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35A22E48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3873F4">
        <w:rPr>
          <w:rFonts w:cs="Arial"/>
          <w:sz w:val="20"/>
          <w:szCs w:val="20"/>
          <w:lang w:eastAsia="en-US"/>
        </w:rPr>
        <w:t xml:space="preserve"> </w:t>
      </w:r>
      <w:r w:rsidR="0070672B">
        <w:rPr>
          <w:rFonts w:cs="Arial"/>
          <w:sz w:val="20"/>
          <w:szCs w:val="20"/>
          <w:lang w:eastAsia="en-US"/>
        </w:rPr>
        <w:t xml:space="preserve">30 października 2019 r. </w:t>
      </w:r>
      <w:r w:rsidR="003873F4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lastRenderedPageBreak/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</w:t>
      </w:r>
      <w:r>
        <w:lastRenderedPageBreak/>
        <w:t>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</w:t>
      </w:r>
      <w:r w:rsidR="00616985">
        <w:lastRenderedPageBreak/>
        <w:t xml:space="preserve">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lastRenderedPageBreak/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 xml:space="preserve">obiekty i urządzenia obsługi uczestników ruchu, takie jak zatoki postojowe, zatoki autobusowe, perony tramwajowe, pętle autobusowe, place do zawracania, mijanki, </w:t>
      </w:r>
      <w:r w:rsidRPr="00DD0783">
        <w:lastRenderedPageBreak/>
        <w:t>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</w:t>
      </w:r>
      <w:r w:rsidRPr="00DD0783">
        <w:lastRenderedPageBreak/>
        <w:t xml:space="preserve">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 xml:space="preserve">B. W szczególności są to koszty bezpośrednie, niezbędne dla osiągnięcia celu głównego projektu (np. </w:t>
      </w:r>
      <w:r w:rsidRPr="007C5B38">
        <w:rPr>
          <w:rFonts w:cs="Calibri"/>
        </w:rPr>
        <w:lastRenderedPageBreak/>
        <w:t>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 xml:space="preserve">czy prawidłowo wykazał kwotę </w:t>
      </w:r>
      <w:r w:rsidRPr="00813F7F">
        <w:rPr>
          <w:rFonts w:cs="Calibri"/>
        </w:rPr>
        <w:lastRenderedPageBreak/>
        <w:t>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1D14A0" w:rsidRDefault="001D14A0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1D14A0" w:rsidRDefault="001D14A0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835AEC" w:rsidRPr="002D3C6C" w:rsidRDefault="00835AE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835AEC" w:rsidRDefault="00835A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2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CD0E61" w14:textId="77777777" w:rsidR="00835AEC" w:rsidRDefault="00835AEC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1D14A0" w:rsidRDefault="001D14A0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1D14A0" w:rsidRDefault="001D14A0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835AEC" w:rsidRPr="00013AFB" w:rsidRDefault="00835AE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835AEC" w:rsidRDefault="00835AE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835AEC" w:rsidRPr="00013AFB" w:rsidRDefault="00835AE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835AEC" w:rsidRPr="00013AFB" w:rsidRDefault="00835AEC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835AEC" w:rsidRPr="00013AFB" w:rsidRDefault="00835AE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835AEC" w:rsidRPr="00013AFB" w:rsidRDefault="00835AEC">
      <w:pPr>
        <w:pStyle w:val="Tekstprzypisudolnego"/>
      </w:pPr>
    </w:p>
  </w:footnote>
  <w:footnote w:id="5">
    <w:p w14:paraId="53409FB5" w14:textId="77777777" w:rsidR="00835AEC" w:rsidRDefault="00835AEC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835AEC" w:rsidRPr="00013AFB" w:rsidRDefault="00835AE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835AEC" w:rsidRDefault="00835AEC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835AEC" w:rsidRDefault="00835AEC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835AEC" w:rsidRPr="00013AFB" w:rsidRDefault="00835AE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835AEC" w:rsidRPr="00013AFB" w:rsidRDefault="00835AE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835AEC" w:rsidRPr="00013AFB" w:rsidRDefault="00835AE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835AEC" w:rsidRPr="002E11F5" w:rsidRDefault="00835AE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835AEC" w:rsidRPr="00013AFB" w:rsidRDefault="00835AE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835AEC" w:rsidRPr="00013AFB" w:rsidRDefault="00835AE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835AEC" w:rsidRPr="00013AFB" w:rsidRDefault="00835AE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835AEC" w:rsidRPr="00042236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835AEC" w:rsidRPr="00042236" w:rsidRDefault="00835AE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835AEC" w:rsidRPr="00042236" w:rsidRDefault="00835AE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835AEC" w:rsidRPr="00042236" w:rsidRDefault="00835AE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835AEC" w:rsidRPr="00042236" w:rsidRDefault="00835AE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835AEC" w:rsidRPr="00013AFB" w:rsidRDefault="00835AE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835AEC" w:rsidRDefault="00835AE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1E58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0CD0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A58AC640-5016-4BA3-BD3A-C54EA72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952E-3F13-4393-B2D8-EBE3C0BD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9398</Words>
  <Characters>56394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2019-10-24T05:44:00Z</cp:lastPrinted>
  <dcterms:created xsi:type="dcterms:W3CDTF">2019-10-24T05:43:00Z</dcterms:created>
  <dcterms:modified xsi:type="dcterms:W3CDTF">2019-10-31T10:47:00Z</dcterms:modified>
</cp:coreProperties>
</file>