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FE6D4" w14:textId="77777777" w:rsidR="009D13E9" w:rsidRDefault="00821B0B" w:rsidP="001079CD">
      <w:pPr>
        <w:pStyle w:val="Nagwek"/>
        <w:spacing w:before="120" w:after="120" w:line="240" w:lineRule="auto"/>
        <w:jc w:val="left"/>
        <w:rPr>
          <w:rFonts w:ascii="Times New Roman" w:hAnsi="Times New Roman"/>
          <w:i/>
          <w:noProof/>
        </w:rPr>
      </w:pPr>
      <w:bookmarkStart w:id="0" w:name="_GoBack"/>
      <w:bookmarkEnd w:id="0"/>
      <w:r w:rsidRPr="009937E3">
        <w:rPr>
          <w:rFonts w:ascii="Times New Roman" w:hAnsi="Times New Roman"/>
          <w:i/>
          <w:noProof/>
        </w:rPr>
        <w:drawing>
          <wp:anchor distT="0" distB="0" distL="114300" distR="114300" simplePos="0" relativeHeight="251658240" behindDoc="0" locked="0" layoutInCell="1" allowOverlap="1" wp14:anchorId="72740AFF" wp14:editId="68D6BAA4">
            <wp:simplePos x="0" y="0"/>
            <wp:positionH relativeFrom="column">
              <wp:posOffset>78105</wp:posOffset>
            </wp:positionH>
            <wp:positionV relativeFrom="paragraph">
              <wp:posOffset>-149225</wp:posOffset>
            </wp:positionV>
            <wp:extent cx="5553710" cy="65214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3710" cy="652145"/>
                    </a:xfrm>
                    <a:prstGeom prst="rect">
                      <a:avLst/>
                    </a:prstGeom>
                    <a:noFill/>
                  </pic:spPr>
                </pic:pic>
              </a:graphicData>
            </a:graphic>
          </wp:anchor>
        </w:drawing>
      </w:r>
    </w:p>
    <w:p w14:paraId="0A6736F9" w14:textId="77777777" w:rsidR="001079CD" w:rsidRPr="009C2B26" w:rsidRDefault="009D13E9" w:rsidP="009D13E9">
      <w:pPr>
        <w:pStyle w:val="Nagwek"/>
        <w:tabs>
          <w:tab w:val="clear" w:pos="4536"/>
          <w:tab w:val="clear" w:pos="9072"/>
          <w:tab w:val="left" w:pos="6810"/>
        </w:tabs>
        <w:spacing w:before="120" w:after="120" w:line="240" w:lineRule="auto"/>
        <w:jc w:val="left"/>
        <w:rPr>
          <w:rFonts w:ascii="Times New Roman" w:hAnsi="Times New Roman"/>
          <w:b/>
          <w:sz w:val="22"/>
          <w:szCs w:val="22"/>
        </w:rPr>
      </w:pPr>
      <w:r>
        <w:rPr>
          <w:rFonts w:ascii="Times New Roman" w:hAnsi="Times New Roman"/>
          <w:b/>
          <w:sz w:val="22"/>
          <w:szCs w:val="22"/>
        </w:rPr>
        <w:tab/>
      </w:r>
    </w:p>
    <w:p w14:paraId="34B4ADC6" w14:textId="77777777" w:rsidR="001079CD" w:rsidRDefault="001079CD" w:rsidP="008C7D17">
      <w:pPr>
        <w:pStyle w:val="Nagwek"/>
        <w:spacing w:before="120" w:after="120" w:line="240" w:lineRule="auto"/>
        <w:jc w:val="right"/>
        <w:rPr>
          <w:rFonts w:ascii="Times New Roman" w:hAnsi="Times New Roman"/>
          <w:b/>
          <w:i/>
          <w:sz w:val="40"/>
          <w:szCs w:val="40"/>
          <w:highlight w:val="lightGray"/>
        </w:rPr>
      </w:pPr>
    </w:p>
    <w:p w14:paraId="127B4B11" w14:textId="77777777" w:rsidR="006D5963" w:rsidRPr="007E56C7" w:rsidRDefault="006D5963" w:rsidP="008C7D17">
      <w:pPr>
        <w:pStyle w:val="Nagwek"/>
        <w:spacing w:before="120" w:after="120" w:line="240" w:lineRule="auto"/>
        <w:jc w:val="right"/>
        <w:rPr>
          <w:rFonts w:ascii="Times New Roman" w:hAnsi="Times New Roman"/>
          <w:b/>
          <w:i/>
          <w:sz w:val="40"/>
          <w:szCs w:val="40"/>
        </w:rPr>
      </w:pPr>
    </w:p>
    <w:p w14:paraId="1EFB7F41" w14:textId="77777777" w:rsidR="006D5963" w:rsidRPr="00774C2A" w:rsidRDefault="006D5963" w:rsidP="006D5963">
      <w:pPr>
        <w:pStyle w:val="Nagwek"/>
        <w:spacing w:before="120" w:after="120" w:line="240" w:lineRule="auto"/>
        <w:jc w:val="center"/>
        <w:rPr>
          <w:rFonts w:ascii="Times New Roman" w:hAnsi="Times New Roman"/>
          <w:b/>
          <w:sz w:val="40"/>
          <w:szCs w:val="40"/>
        </w:rPr>
      </w:pPr>
      <w:r w:rsidRPr="008D37B6">
        <w:rPr>
          <w:rFonts w:ascii="Times New Roman" w:hAnsi="Times New Roman"/>
          <w:b/>
          <w:sz w:val="40"/>
          <w:szCs w:val="40"/>
        </w:rPr>
        <w:t>Wojewódzki Urząd Pracy w Rzeszowie</w:t>
      </w:r>
    </w:p>
    <w:p w14:paraId="314D9D4E" w14:textId="77777777" w:rsidR="00202BD1" w:rsidRPr="007E56C7" w:rsidRDefault="00202BD1" w:rsidP="006D5963">
      <w:pPr>
        <w:pStyle w:val="Nagwek"/>
        <w:spacing w:before="120" w:after="120" w:line="240" w:lineRule="auto"/>
        <w:jc w:val="center"/>
        <w:rPr>
          <w:rFonts w:ascii="Times New Roman" w:hAnsi="Times New Roman"/>
          <w:b/>
          <w:sz w:val="40"/>
          <w:szCs w:val="40"/>
        </w:rPr>
      </w:pPr>
      <w:r w:rsidRPr="007E56C7">
        <w:rPr>
          <w:rFonts w:ascii="Times New Roman" w:hAnsi="Times New Roman"/>
          <w:b/>
          <w:sz w:val="40"/>
          <w:szCs w:val="40"/>
        </w:rPr>
        <w:t xml:space="preserve">ul. </w:t>
      </w:r>
      <w:r w:rsidR="005F051E">
        <w:rPr>
          <w:rFonts w:ascii="Times New Roman" w:hAnsi="Times New Roman"/>
          <w:b/>
          <w:sz w:val="40"/>
          <w:szCs w:val="40"/>
        </w:rPr>
        <w:t>Adama Stanisława Naruszewicza 11</w:t>
      </w:r>
    </w:p>
    <w:p w14:paraId="09989820" w14:textId="77777777" w:rsidR="00202BD1" w:rsidRPr="00921E0B" w:rsidRDefault="00202BD1" w:rsidP="006D5963">
      <w:pPr>
        <w:pStyle w:val="Nagwek"/>
        <w:spacing w:before="120" w:after="120" w:line="240" w:lineRule="auto"/>
        <w:jc w:val="center"/>
        <w:rPr>
          <w:rFonts w:ascii="Times New Roman" w:hAnsi="Times New Roman"/>
          <w:b/>
          <w:sz w:val="40"/>
          <w:szCs w:val="40"/>
        </w:rPr>
      </w:pPr>
      <w:r w:rsidRPr="00921E0B">
        <w:rPr>
          <w:rFonts w:ascii="Times New Roman" w:hAnsi="Times New Roman"/>
          <w:b/>
          <w:sz w:val="40"/>
          <w:szCs w:val="40"/>
        </w:rPr>
        <w:t>35-</w:t>
      </w:r>
      <w:r w:rsidR="005F051E" w:rsidRPr="00921E0B">
        <w:rPr>
          <w:rFonts w:ascii="Times New Roman" w:hAnsi="Times New Roman"/>
          <w:b/>
          <w:sz w:val="40"/>
          <w:szCs w:val="40"/>
        </w:rPr>
        <w:t>0</w:t>
      </w:r>
      <w:r w:rsidR="005F051E">
        <w:rPr>
          <w:rFonts w:ascii="Times New Roman" w:hAnsi="Times New Roman"/>
          <w:b/>
          <w:sz w:val="40"/>
          <w:szCs w:val="40"/>
        </w:rPr>
        <w:t>5</w:t>
      </w:r>
      <w:r w:rsidR="005F051E" w:rsidRPr="00921E0B">
        <w:rPr>
          <w:rFonts w:ascii="Times New Roman" w:hAnsi="Times New Roman"/>
          <w:b/>
          <w:sz w:val="40"/>
          <w:szCs w:val="40"/>
        </w:rPr>
        <w:t xml:space="preserve">5 </w:t>
      </w:r>
      <w:r w:rsidRPr="00921E0B">
        <w:rPr>
          <w:rFonts w:ascii="Times New Roman" w:hAnsi="Times New Roman"/>
          <w:b/>
          <w:sz w:val="40"/>
          <w:szCs w:val="40"/>
        </w:rPr>
        <w:t>Rzeszów</w:t>
      </w:r>
    </w:p>
    <w:p w14:paraId="3E10AE7C" w14:textId="77777777" w:rsidR="006D5963" w:rsidRPr="008D37B6" w:rsidRDefault="006D5963" w:rsidP="006D5963">
      <w:pPr>
        <w:pStyle w:val="Nagwek"/>
        <w:spacing w:before="120" w:after="120" w:line="240" w:lineRule="auto"/>
        <w:jc w:val="center"/>
        <w:rPr>
          <w:rFonts w:ascii="Times New Roman" w:hAnsi="Times New Roman"/>
          <w:b/>
          <w:sz w:val="28"/>
          <w:szCs w:val="28"/>
        </w:rPr>
      </w:pPr>
    </w:p>
    <w:p w14:paraId="2102A0FE" w14:textId="77777777" w:rsidR="00B60FE9" w:rsidRPr="007E56C7" w:rsidRDefault="00045E32" w:rsidP="00B60FE9">
      <w:pPr>
        <w:pStyle w:val="Nagwek"/>
        <w:spacing w:before="120" w:after="120" w:line="240" w:lineRule="auto"/>
        <w:jc w:val="center"/>
        <w:rPr>
          <w:rFonts w:ascii="Times New Roman" w:hAnsi="Times New Roman"/>
          <w:b/>
          <w:sz w:val="40"/>
          <w:szCs w:val="40"/>
        </w:rPr>
      </w:pPr>
      <w:r w:rsidRPr="00774C2A">
        <w:rPr>
          <w:rFonts w:ascii="Times New Roman" w:hAnsi="Times New Roman"/>
          <w:b/>
          <w:sz w:val="40"/>
          <w:szCs w:val="40"/>
        </w:rPr>
        <w:t>Regul</w:t>
      </w:r>
      <w:r w:rsidR="00713DAD" w:rsidRPr="00774C2A">
        <w:rPr>
          <w:rFonts w:ascii="Times New Roman" w:hAnsi="Times New Roman"/>
          <w:b/>
          <w:sz w:val="40"/>
          <w:szCs w:val="40"/>
        </w:rPr>
        <w:t>amin konkursu</w:t>
      </w:r>
      <w:r w:rsidR="00B60FE9" w:rsidRPr="00774C2A">
        <w:rPr>
          <w:rFonts w:ascii="Times New Roman" w:hAnsi="Times New Roman"/>
          <w:b/>
          <w:sz w:val="40"/>
          <w:szCs w:val="40"/>
        </w:rPr>
        <w:t xml:space="preserve"> </w:t>
      </w:r>
    </w:p>
    <w:p w14:paraId="7CE6F0DC" w14:textId="77777777" w:rsidR="00B60FE9" w:rsidRPr="00064BA6" w:rsidRDefault="00B60FE9" w:rsidP="00B60FE9">
      <w:pPr>
        <w:pStyle w:val="Nagwek"/>
        <w:spacing w:before="120" w:after="120" w:line="240" w:lineRule="auto"/>
        <w:jc w:val="center"/>
        <w:rPr>
          <w:rFonts w:ascii="Times New Roman" w:hAnsi="Times New Roman"/>
          <w:b/>
          <w:sz w:val="40"/>
          <w:szCs w:val="40"/>
        </w:rPr>
      </w:pPr>
      <w:r w:rsidRPr="00921E0B">
        <w:rPr>
          <w:rFonts w:ascii="Times New Roman" w:hAnsi="Times New Roman"/>
          <w:b/>
          <w:sz w:val="40"/>
          <w:szCs w:val="40"/>
        </w:rPr>
        <w:t>w ramach Regionalnego</w:t>
      </w:r>
      <w:r w:rsidR="00713DAD" w:rsidRPr="00921E0B">
        <w:rPr>
          <w:rFonts w:ascii="Times New Roman" w:hAnsi="Times New Roman"/>
          <w:b/>
          <w:sz w:val="40"/>
          <w:szCs w:val="40"/>
        </w:rPr>
        <w:t xml:space="preserve"> Program</w:t>
      </w:r>
      <w:r w:rsidRPr="00941D4A">
        <w:rPr>
          <w:rFonts w:ascii="Times New Roman" w:hAnsi="Times New Roman"/>
          <w:b/>
          <w:sz w:val="40"/>
          <w:szCs w:val="40"/>
        </w:rPr>
        <w:t xml:space="preserve">u Operacyjnego Województwa </w:t>
      </w:r>
      <w:r w:rsidR="00713DAD" w:rsidRPr="00064BA6">
        <w:rPr>
          <w:rFonts w:ascii="Times New Roman" w:hAnsi="Times New Roman"/>
          <w:b/>
          <w:sz w:val="40"/>
          <w:szCs w:val="40"/>
        </w:rPr>
        <w:t>Podkarpackiego</w:t>
      </w:r>
      <w:r w:rsidRPr="00064BA6">
        <w:rPr>
          <w:rFonts w:ascii="Times New Roman" w:hAnsi="Times New Roman"/>
          <w:b/>
          <w:sz w:val="40"/>
          <w:szCs w:val="40"/>
        </w:rPr>
        <w:t xml:space="preserve"> </w:t>
      </w:r>
    </w:p>
    <w:p w14:paraId="42B317CA" w14:textId="77777777" w:rsidR="006D5963" w:rsidRPr="00BA4518" w:rsidRDefault="00B60FE9" w:rsidP="00B60FE9">
      <w:pPr>
        <w:pStyle w:val="Nagwek"/>
        <w:spacing w:before="120" w:after="120" w:line="240" w:lineRule="auto"/>
        <w:jc w:val="center"/>
        <w:rPr>
          <w:rFonts w:ascii="Times New Roman" w:hAnsi="Times New Roman"/>
          <w:b/>
          <w:sz w:val="40"/>
          <w:szCs w:val="40"/>
        </w:rPr>
      </w:pPr>
      <w:r w:rsidRPr="009279CE">
        <w:rPr>
          <w:rFonts w:ascii="Times New Roman" w:hAnsi="Times New Roman"/>
          <w:b/>
          <w:sz w:val="40"/>
          <w:szCs w:val="40"/>
        </w:rPr>
        <w:t xml:space="preserve">na lata 2014-2020 </w:t>
      </w:r>
    </w:p>
    <w:p w14:paraId="6BA48190" w14:textId="77777777" w:rsidR="006D5963" w:rsidRPr="008D37B6" w:rsidRDefault="006D5963" w:rsidP="006D5963">
      <w:pPr>
        <w:pStyle w:val="Nagwek"/>
        <w:spacing w:before="120" w:after="120" w:line="240" w:lineRule="auto"/>
        <w:jc w:val="center"/>
        <w:rPr>
          <w:rFonts w:ascii="Times New Roman" w:hAnsi="Times New Roman"/>
          <w:b/>
          <w:sz w:val="36"/>
          <w:szCs w:val="36"/>
        </w:rPr>
      </w:pPr>
    </w:p>
    <w:p w14:paraId="210B61B5" w14:textId="77777777" w:rsidR="006D5963" w:rsidRPr="008D37B6" w:rsidRDefault="00105098" w:rsidP="00202BD1">
      <w:pPr>
        <w:pStyle w:val="Nagwek"/>
        <w:spacing w:before="60" w:after="60" w:line="240" w:lineRule="auto"/>
        <w:jc w:val="center"/>
        <w:rPr>
          <w:rFonts w:ascii="Times New Roman" w:hAnsi="Times New Roman"/>
          <w:b/>
          <w:sz w:val="36"/>
          <w:szCs w:val="36"/>
        </w:rPr>
      </w:pPr>
      <w:r w:rsidRPr="00774C2A">
        <w:rPr>
          <w:rFonts w:ascii="Times New Roman" w:hAnsi="Times New Roman"/>
          <w:b/>
          <w:sz w:val="36"/>
          <w:szCs w:val="36"/>
        </w:rPr>
        <w:t>OŚ</w:t>
      </w:r>
      <w:r w:rsidR="00713DAD" w:rsidRPr="00774C2A">
        <w:rPr>
          <w:rFonts w:ascii="Times New Roman" w:hAnsi="Times New Roman"/>
          <w:b/>
          <w:sz w:val="36"/>
          <w:szCs w:val="36"/>
        </w:rPr>
        <w:t xml:space="preserve"> </w:t>
      </w:r>
      <w:r w:rsidR="006D5963" w:rsidRPr="008D37B6">
        <w:rPr>
          <w:rFonts w:ascii="Times New Roman" w:hAnsi="Times New Roman"/>
          <w:b/>
          <w:sz w:val="36"/>
          <w:szCs w:val="36"/>
        </w:rPr>
        <w:t>P</w:t>
      </w:r>
      <w:r w:rsidRPr="00774C2A">
        <w:rPr>
          <w:rFonts w:ascii="Times New Roman" w:hAnsi="Times New Roman"/>
          <w:b/>
          <w:sz w:val="36"/>
          <w:szCs w:val="36"/>
        </w:rPr>
        <w:t>RIORYTETOWA</w:t>
      </w:r>
      <w:r w:rsidR="006D5963" w:rsidRPr="008D37B6">
        <w:rPr>
          <w:rFonts w:ascii="Times New Roman" w:hAnsi="Times New Roman"/>
          <w:b/>
          <w:sz w:val="36"/>
          <w:szCs w:val="36"/>
        </w:rPr>
        <w:t xml:space="preserve"> </w:t>
      </w:r>
      <w:r w:rsidR="00047EDA" w:rsidRPr="00047EDA">
        <w:rPr>
          <w:rFonts w:ascii="Times New Roman" w:hAnsi="Times New Roman"/>
          <w:b/>
          <w:sz w:val="36"/>
          <w:szCs w:val="36"/>
        </w:rPr>
        <w:t>VII</w:t>
      </w:r>
    </w:p>
    <w:p w14:paraId="4CB021EA" w14:textId="77777777" w:rsidR="006D5963" w:rsidRPr="008D37B6" w:rsidRDefault="00047EDA" w:rsidP="00202BD1">
      <w:pPr>
        <w:pStyle w:val="Nagwek"/>
        <w:spacing w:before="60" w:after="60" w:line="240" w:lineRule="auto"/>
        <w:jc w:val="center"/>
        <w:rPr>
          <w:rFonts w:ascii="Times New Roman" w:hAnsi="Times New Roman"/>
          <w:sz w:val="36"/>
          <w:szCs w:val="36"/>
        </w:rPr>
      </w:pPr>
      <w:r w:rsidRPr="00047EDA">
        <w:rPr>
          <w:rFonts w:ascii="Times New Roman" w:hAnsi="Times New Roman"/>
          <w:sz w:val="36"/>
          <w:szCs w:val="36"/>
        </w:rPr>
        <w:t>Regionalny Rynek Pracy</w:t>
      </w:r>
    </w:p>
    <w:p w14:paraId="1C11DA96" w14:textId="77777777" w:rsidR="006D5963" w:rsidRPr="008D37B6" w:rsidRDefault="00105098" w:rsidP="00202BD1">
      <w:pPr>
        <w:pStyle w:val="Nagwek"/>
        <w:spacing w:before="60" w:after="60" w:line="240" w:lineRule="auto"/>
        <w:jc w:val="center"/>
        <w:rPr>
          <w:rFonts w:ascii="Times New Roman" w:hAnsi="Times New Roman"/>
          <w:b/>
          <w:sz w:val="36"/>
          <w:szCs w:val="36"/>
        </w:rPr>
      </w:pPr>
      <w:r w:rsidRPr="00774C2A">
        <w:rPr>
          <w:rFonts w:ascii="Times New Roman" w:hAnsi="Times New Roman"/>
          <w:b/>
          <w:sz w:val="36"/>
          <w:szCs w:val="36"/>
        </w:rPr>
        <w:t>DZIAŁANIE</w:t>
      </w:r>
      <w:r w:rsidR="006D5963" w:rsidRPr="008D37B6">
        <w:rPr>
          <w:rFonts w:ascii="Times New Roman" w:hAnsi="Times New Roman"/>
          <w:b/>
          <w:sz w:val="36"/>
          <w:szCs w:val="36"/>
        </w:rPr>
        <w:t xml:space="preserve"> </w:t>
      </w:r>
      <w:r w:rsidR="00047EDA" w:rsidRPr="00047EDA">
        <w:rPr>
          <w:rFonts w:ascii="Times New Roman" w:hAnsi="Times New Roman"/>
          <w:b/>
          <w:sz w:val="36"/>
          <w:szCs w:val="36"/>
        </w:rPr>
        <w:t>7.4</w:t>
      </w:r>
    </w:p>
    <w:p w14:paraId="73FB7864" w14:textId="77777777" w:rsidR="00105098" w:rsidRPr="008D37B6" w:rsidRDefault="00047EDA" w:rsidP="00202BD1">
      <w:pPr>
        <w:pStyle w:val="Nagwek"/>
        <w:spacing w:before="60" w:after="60" w:line="240" w:lineRule="auto"/>
        <w:jc w:val="center"/>
        <w:rPr>
          <w:rFonts w:ascii="Times New Roman" w:hAnsi="Times New Roman"/>
          <w:sz w:val="36"/>
          <w:szCs w:val="36"/>
        </w:rPr>
      </w:pPr>
      <w:r w:rsidRPr="00047EDA">
        <w:rPr>
          <w:rFonts w:ascii="Times New Roman" w:hAnsi="Times New Roman"/>
          <w:sz w:val="36"/>
          <w:szCs w:val="36"/>
        </w:rPr>
        <w:t>Rozwój Opieki Żłobkowej w Regionie</w:t>
      </w:r>
    </w:p>
    <w:p w14:paraId="1146949C" w14:textId="77777777" w:rsidR="006D5963" w:rsidRPr="008D37B6" w:rsidRDefault="006D5963" w:rsidP="00202BD1">
      <w:pPr>
        <w:pStyle w:val="Nagwek"/>
        <w:spacing w:before="60" w:after="60" w:line="240" w:lineRule="auto"/>
        <w:jc w:val="center"/>
        <w:rPr>
          <w:rFonts w:ascii="Times New Roman" w:hAnsi="Times New Roman"/>
          <w:b/>
          <w:i/>
          <w:sz w:val="36"/>
          <w:szCs w:val="36"/>
        </w:rPr>
      </w:pPr>
    </w:p>
    <w:p w14:paraId="5BBFD6F3" w14:textId="77777777" w:rsidR="006D5963" w:rsidRPr="007E56C7" w:rsidRDefault="00713DAD" w:rsidP="00202BD1">
      <w:pPr>
        <w:spacing w:before="60" w:after="60" w:line="240" w:lineRule="auto"/>
        <w:jc w:val="center"/>
        <w:rPr>
          <w:rFonts w:ascii="Times New Roman" w:hAnsi="Times New Roman"/>
          <w:b/>
          <w:i/>
          <w:sz w:val="36"/>
          <w:szCs w:val="36"/>
          <w:u w:val="single"/>
        </w:rPr>
      </w:pPr>
      <w:r w:rsidRPr="00774C2A">
        <w:rPr>
          <w:rFonts w:ascii="Times New Roman" w:hAnsi="Times New Roman"/>
          <w:b/>
          <w:sz w:val="36"/>
          <w:szCs w:val="36"/>
          <w:u w:val="single"/>
        </w:rPr>
        <w:t>Konkurs</w:t>
      </w:r>
      <w:r w:rsidR="00870DD1" w:rsidRPr="00774C2A">
        <w:rPr>
          <w:rFonts w:ascii="Times New Roman" w:hAnsi="Times New Roman"/>
          <w:b/>
          <w:sz w:val="36"/>
          <w:szCs w:val="36"/>
          <w:u w:val="single"/>
        </w:rPr>
        <w:t xml:space="preserve"> zamknięty</w:t>
      </w:r>
      <w:r w:rsidRPr="00774C2A">
        <w:rPr>
          <w:rFonts w:ascii="Times New Roman" w:hAnsi="Times New Roman"/>
          <w:b/>
          <w:sz w:val="36"/>
          <w:szCs w:val="36"/>
          <w:u w:val="single"/>
        </w:rPr>
        <w:t xml:space="preserve"> </w:t>
      </w:r>
      <w:r w:rsidR="006D5963" w:rsidRPr="007E56C7">
        <w:rPr>
          <w:rFonts w:ascii="Times New Roman" w:hAnsi="Times New Roman"/>
          <w:b/>
          <w:sz w:val="36"/>
          <w:szCs w:val="36"/>
          <w:u w:val="single"/>
        </w:rPr>
        <w:t>nr</w:t>
      </w:r>
      <w:r w:rsidR="006D5963" w:rsidRPr="007E56C7">
        <w:rPr>
          <w:rFonts w:ascii="Times New Roman" w:hAnsi="Times New Roman"/>
          <w:b/>
          <w:i/>
          <w:sz w:val="36"/>
          <w:szCs w:val="36"/>
          <w:u w:val="single"/>
        </w:rPr>
        <w:t xml:space="preserve"> </w:t>
      </w:r>
      <w:r w:rsidR="00746540" w:rsidRPr="00746540">
        <w:rPr>
          <w:rFonts w:ascii="Times New Roman" w:hAnsi="Times New Roman"/>
          <w:b/>
          <w:i/>
          <w:sz w:val="36"/>
          <w:szCs w:val="36"/>
          <w:u w:val="single"/>
        </w:rPr>
        <w:t>RPPK.07.04.00-IP.01-18-0</w:t>
      </w:r>
      <w:r w:rsidR="00746540">
        <w:rPr>
          <w:rFonts w:ascii="Times New Roman" w:hAnsi="Times New Roman"/>
          <w:b/>
          <w:i/>
          <w:sz w:val="36"/>
          <w:szCs w:val="36"/>
          <w:u w:val="single"/>
        </w:rPr>
        <w:t>21</w:t>
      </w:r>
      <w:r w:rsidR="00E34825">
        <w:rPr>
          <w:rFonts w:ascii="Times New Roman" w:hAnsi="Times New Roman"/>
          <w:b/>
          <w:i/>
          <w:sz w:val="36"/>
          <w:szCs w:val="36"/>
          <w:u w:val="single"/>
        </w:rPr>
        <w:t>/19</w:t>
      </w:r>
    </w:p>
    <w:p w14:paraId="69A5FD8B" w14:textId="77777777" w:rsidR="00746540" w:rsidRPr="00746540" w:rsidRDefault="00746540" w:rsidP="00746540">
      <w:pPr>
        <w:spacing w:before="120" w:after="120" w:line="240" w:lineRule="auto"/>
        <w:jc w:val="center"/>
        <w:rPr>
          <w:rFonts w:ascii="Times New Roman" w:hAnsi="Times New Roman"/>
          <w:b/>
          <w:bCs/>
          <w:i/>
          <w:sz w:val="36"/>
          <w:szCs w:val="36"/>
          <w:u w:val="single"/>
        </w:rPr>
      </w:pPr>
      <w:r w:rsidRPr="00746540">
        <w:rPr>
          <w:rFonts w:ascii="Times New Roman" w:hAnsi="Times New Roman"/>
          <w:b/>
          <w:i/>
          <w:sz w:val="36"/>
          <w:szCs w:val="36"/>
          <w:u w:val="single"/>
        </w:rPr>
        <w:t>(</w:t>
      </w:r>
      <w:r w:rsidRPr="00746540">
        <w:rPr>
          <w:rFonts w:ascii="Times New Roman" w:hAnsi="Times New Roman"/>
          <w:b/>
          <w:bCs/>
          <w:i/>
          <w:sz w:val="36"/>
          <w:szCs w:val="36"/>
          <w:u w:val="single"/>
        </w:rPr>
        <w:t xml:space="preserve">konkurs ogłoszony na podstawie Ramowego Planu Działania RPO WP 2014-2020 na </w:t>
      </w:r>
      <w:r>
        <w:rPr>
          <w:rFonts w:ascii="Times New Roman" w:hAnsi="Times New Roman"/>
          <w:b/>
          <w:bCs/>
          <w:i/>
          <w:sz w:val="36"/>
          <w:szCs w:val="36"/>
          <w:u w:val="single"/>
        </w:rPr>
        <w:t>2019</w:t>
      </w:r>
      <w:r w:rsidRPr="00746540">
        <w:rPr>
          <w:rFonts w:ascii="Times New Roman" w:hAnsi="Times New Roman"/>
          <w:b/>
          <w:bCs/>
          <w:i/>
          <w:sz w:val="36"/>
          <w:szCs w:val="36"/>
          <w:u w:val="single"/>
        </w:rPr>
        <w:t xml:space="preserve"> r. </w:t>
      </w:r>
    </w:p>
    <w:p w14:paraId="1FFCB276" w14:textId="77777777" w:rsidR="006D5963" w:rsidRDefault="00746540" w:rsidP="00746540">
      <w:pPr>
        <w:spacing w:before="120" w:after="120" w:line="240" w:lineRule="auto"/>
        <w:jc w:val="center"/>
        <w:rPr>
          <w:rFonts w:ascii="Times New Roman" w:hAnsi="Times New Roman"/>
          <w:b/>
          <w:bCs/>
          <w:i/>
          <w:sz w:val="36"/>
          <w:szCs w:val="36"/>
          <w:u w:val="single"/>
        </w:rPr>
      </w:pPr>
      <w:r w:rsidRPr="00746540">
        <w:rPr>
          <w:rFonts w:ascii="Times New Roman" w:hAnsi="Times New Roman"/>
          <w:b/>
          <w:bCs/>
          <w:i/>
          <w:sz w:val="36"/>
          <w:szCs w:val="36"/>
          <w:u w:val="single"/>
        </w:rPr>
        <w:t>dla Działania 7.4: RPPK.07.04.00-IP.01-18-0</w:t>
      </w:r>
      <w:r>
        <w:rPr>
          <w:rFonts w:ascii="Times New Roman" w:hAnsi="Times New Roman"/>
          <w:b/>
          <w:bCs/>
          <w:i/>
          <w:sz w:val="36"/>
          <w:szCs w:val="36"/>
          <w:u w:val="single"/>
        </w:rPr>
        <w:t>24</w:t>
      </w:r>
      <w:r w:rsidR="00E34825">
        <w:rPr>
          <w:rFonts w:ascii="Times New Roman" w:hAnsi="Times New Roman"/>
          <w:b/>
          <w:bCs/>
          <w:i/>
          <w:sz w:val="36"/>
          <w:szCs w:val="36"/>
          <w:u w:val="single"/>
        </w:rPr>
        <w:t>/19</w:t>
      </w:r>
      <w:r w:rsidRPr="00746540">
        <w:rPr>
          <w:rFonts w:ascii="Times New Roman" w:hAnsi="Times New Roman"/>
          <w:b/>
          <w:bCs/>
          <w:i/>
          <w:sz w:val="36"/>
          <w:szCs w:val="36"/>
          <w:u w:val="single"/>
        </w:rPr>
        <w:t>)</w:t>
      </w:r>
    </w:p>
    <w:p w14:paraId="3C572119" w14:textId="77777777" w:rsidR="00746540" w:rsidRDefault="00746540" w:rsidP="00746540">
      <w:pPr>
        <w:spacing w:before="120" w:after="120" w:line="240" w:lineRule="auto"/>
        <w:jc w:val="center"/>
        <w:rPr>
          <w:rFonts w:ascii="Times New Roman" w:hAnsi="Times New Roman"/>
          <w:b/>
          <w:bCs/>
          <w:i/>
          <w:sz w:val="36"/>
          <w:szCs w:val="36"/>
          <w:u w:val="single"/>
        </w:rPr>
      </w:pPr>
    </w:p>
    <w:p w14:paraId="759D99D0" w14:textId="77777777" w:rsidR="00746540" w:rsidRPr="00921E0B" w:rsidRDefault="00746540" w:rsidP="00746540">
      <w:pPr>
        <w:spacing w:before="120" w:after="120" w:line="240" w:lineRule="auto"/>
        <w:jc w:val="center"/>
        <w:rPr>
          <w:rFonts w:ascii="Times New Roman" w:hAnsi="Times New Roman"/>
          <w:b/>
          <w:i/>
          <w:sz w:val="36"/>
          <w:szCs w:val="36"/>
          <w:u w:val="single"/>
        </w:rPr>
      </w:pPr>
    </w:p>
    <w:p w14:paraId="3A22C9AF" w14:textId="77777777" w:rsidR="00105098" w:rsidRPr="00064BA6" w:rsidRDefault="00105098" w:rsidP="006D5963">
      <w:pPr>
        <w:tabs>
          <w:tab w:val="left" w:pos="1870"/>
        </w:tabs>
        <w:spacing w:before="120" w:after="120" w:line="240" w:lineRule="auto"/>
        <w:rPr>
          <w:rFonts w:ascii="Times New Roman" w:hAnsi="Times New Roman"/>
          <w:b/>
          <w:szCs w:val="22"/>
        </w:rPr>
      </w:pPr>
      <w:r w:rsidRPr="00064BA6">
        <w:rPr>
          <w:rFonts w:ascii="Times New Roman" w:hAnsi="Times New Roman"/>
          <w:b/>
          <w:szCs w:val="22"/>
        </w:rPr>
        <w:t>Zatwierdził</w:t>
      </w:r>
      <w:r w:rsidR="006D5963" w:rsidRPr="00064BA6">
        <w:rPr>
          <w:rFonts w:ascii="Times New Roman" w:hAnsi="Times New Roman"/>
          <w:b/>
          <w:szCs w:val="22"/>
        </w:rPr>
        <w:t>:</w:t>
      </w:r>
      <w:r w:rsidR="006D5963" w:rsidRPr="00064BA6">
        <w:rPr>
          <w:rFonts w:ascii="Times New Roman" w:hAnsi="Times New Roman"/>
          <w:b/>
          <w:szCs w:val="22"/>
        </w:rPr>
        <w:tab/>
      </w:r>
    </w:p>
    <w:p w14:paraId="63A001A2" w14:textId="77777777" w:rsidR="00105098" w:rsidRPr="00CC6287" w:rsidRDefault="00105098" w:rsidP="00105098">
      <w:pPr>
        <w:tabs>
          <w:tab w:val="left" w:pos="1870"/>
        </w:tabs>
        <w:spacing w:before="0" w:line="240" w:lineRule="auto"/>
        <w:rPr>
          <w:rFonts w:ascii="Times New Roman" w:hAnsi="Times New Roman"/>
          <w:sz w:val="18"/>
          <w:szCs w:val="18"/>
        </w:rPr>
      </w:pPr>
      <w:r w:rsidRPr="00CC6287">
        <w:rPr>
          <w:rFonts w:ascii="Times New Roman" w:hAnsi="Times New Roman"/>
          <w:sz w:val="18"/>
          <w:szCs w:val="18"/>
        </w:rPr>
        <w:t>Dyrektor Wojewódzkiego Urzędu</w:t>
      </w:r>
    </w:p>
    <w:p w14:paraId="0C6B9380" w14:textId="77777777" w:rsidR="00105098" w:rsidRPr="006C6F50" w:rsidRDefault="00105098" w:rsidP="00105098">
      <w:pPr>
        <w:tabs>
          <w:tab w:val="left" w:pos="1870"/>
        </w:tabs>
        <w:spacing w:before="0" w:line="240" w:lineRule="auto"/>
        <w:ind w:left="426" w:hanging="426"/>
        <w:rPr>
          <w:rFonts w:ascii="Times New Roman" w:hAnsi="Times New Roman"/>
          <w:sz w:val="18"/>
          <w:szCs w:val="18"/>
        </w:rPr>
      </w:pPr>
      <w:r w:rsidRPr="006C6F50">
        <w:rPr>
          <w:rFonts w:ascii="Times New Roman" w:hAnsi="Times New Roman"/>
          <w:sz w:val="18"/>
          <w:szCs w:val="18"/>
        </w:rPr>
        <w:t>Pracy w Rzeszowie</w:t>
      </w:r>
    </w:p>
    <w:p w14:paraId="16063B57" w14:textId="77777777" w:rsidR="00105098" w:rsidRPr="008D37B6" w:rsidRDefault="00105098" w:rsidP="006D5963">
      <w:pPr>
        <w:pStyle w:val="Nagwek"/>
        <w:tabs>
          <w:tab w:val="clear" w:pos="9072"/>
          <w:tab w:val="right" w:pos="9214"/>
        </w:tabs>
        <w:spacing w:before="120" w:after="120" w:line="240" w:lineRule="auto"/>
        <w:ind w:left="-284"/>
        <w:jc w:val="center"/>
        <w:rPr>
          <w:rFonts w:ascii="Times New Roman" w:hAnsi="Times New Roman"/>
          <w:b/>
          <w:sz w:val="24"/>
          <w:szCs w:val="24"/>
        </w:rPr>
      </w:pPr>
      <w:r w:rsidRPr="00CB2EDD">
        <w:rPr>
          <w:rFonts w:ascii="Times New Roman" w:hAnsi="Times New Roman"/>
          <w:sz w:val="24"/>
          <w:szCs w:val="24"/>
        </w:rPr>
        <w:t xml:space="preserve">Rzeszów </w:t>
      </w:r>
      <w:r w:rsidR="00285B49" w:rsidRPr="00CB2EDD">
        <w:rPr>
          <w:rFonts w:ascii="Times New Roman" w:hAnsi="Times New Roman"/>
          <w:sz w:val="24"/>
          <w:szCs w:val="24"/>
        </w:rPr>
        <w:t>1</w:t>
      </w:r>
      <w:r w:rsidR="00462AA2" w:rsidRPr="00CB2EDD">
        <w:rPr>
          <w:rFonts w:ascii="Times New Roman" w:hAnsi="Times New Roman"/>
          <w:sz w:val="24"/>
          <w:szCs w:val="24"/>
        </w:rPr>
        <w:t>4</w:t>
      </w:r>
      <w:r w:rsidR="00285B49" w:rsidRPr="00CB2EDD">
        <w:rPr>
          <w:rFonts w:ascii="Times New Roman" w:hAnsi="Times New Roman"/>
          <w:sz w:val="24"/>
          <w:szCs w:val="24"/>
        </w:rPr>
        <w:t xml:space="preserve"> sierpnia 2019</w:t>
      </w:r>
      <w:r w:rsidRPr="00CB2EDD">
        <w:rPr>
          <w:rFonts w:ascii="Times New Roman" w:hAnsi="Times New Roman"/>
          <w:sz w:val="24"/>
          <w:szCs w:val="24"/>
        </w:rPr>
        <w:t xml:space="preserve"> r</w:t>
      </w:r>
      <w:r w:rsidRPr="00CB2EDD">
        <w:rPr>
          <w:rFonts w:ascii="Times New Roman" w:hAnsi="Times New Roman"/>
          <w:b/>
          <w:sz w:val="24"/>
          <w:szCs w:val="24"/>
        </w:rPr>
        <w:t>.</w:t>
      </w:r>
    </w:p>
    <w:p w14:paraId="081F4808" w14:textId="77777777" w:rsidR="006D5963" w:rsidRPr="008D37B6" w:rsidRDefault="006D5963" w:rsidP="006D5963">
      <w:pPr>
        <w:pStyle w:val="Nagwek"/>
        <w:tabs>
          <w:tab w:val="clear" w:pos="9072"/>
          <w:tab w:val="right" w:pos="9214"/>
        </w:tabs>
        <w:spacing w:before="120" w:after="120" w:line="240" w:lineRule="auto"/>
        <w:ind w:left="-284"/>
        <w:jc w:val="center"/>
        <w:rPr>
          <w:rFonts w:ascii="Times New Roman" w:hAnsi="Times New Roman"/>
          <w:i/>
          <w:sz w:val="28"/>
        </w:rPr>
      </w:pPr>
      <w:r w:rsidRPr="008D37B6">
        <w:rPr>
          <w:rFonts w:ascii="Times New Roman" w:hAnsi="Times New Roman"/>
          <w:b/>
          <w:sz w:val="28"/>
        </w:rPr>
        <w:br w:type="page"/>
      </w:r>
      <w:r w:rsidRPr="008D37B6">
        <w:rPr>
          <w:rFonts w:ascii="Times New Roman" w:hAnsi="Times New Roman"/>
          <w:i/>
          <w:sz w:val="28"/>
        </w:rPr>
        <w:lastRenderedPageBreak/>
        <w:t xml:space="preserve">Ogłoszenie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8"/>
      </w:tblGrid>
      <w:tr w:rsidR="006D5963" w:rsidRPr="00790893" w14:paraId="0557F07A" w14:textId="77777777" w:rsidTr="00132DE3">
        <w:tc>
          <w:tcPr>
            <w:tcW w:w="9438" w:type="dxa"/>
            <w:tcBorders>
              <w:top w:val="thickThinLargeGap" w:sz="24" w:space="0" w:color="auto"/>
              <w:left w:val="thickThinLargeGap" w:sz="24" w:space="0" w:color="auto"/>
              <w:bottom w:val="thinThickLargeGap" w:sz="24" w:space="0" w:color="auto"/>
              <w:right w:val="thinThickLargeGap" w:sz="24" w:space="0" w:color="auto"/>
            </w:tcBorders>
            <w:tcMar>
              <w:left w:w="284" w:type="dxa"/>
              <w:right w:w="284" w:type="dxa"/>
            </w:tcMar>
          </w:tcPr>
          <w:p w14:paraId="331B2310" w14:textId="77777777" w:rsidR="002D3AB1" w:rsidRPr="007E56C7" w:rsidRDefault="00821B0B" w:rsidP="00285B49">
            <w:pPr>
              <w:spacing w:before="60" w:after="60" w:line="240" w:lineRule="auto"/>
              <w:rPr>
                <w:rFonts w:ascii="Times New Roman" w:hAnsi="Times New Roman"/>
                <w:b/>
                <w:sz w:val="20"/>
              </w:rPr>
            </w:pPr>
            <w:r w:rsidRPr="009937E3">
              <w:rPr>
                <w:rFonts w:ascii="Times New Roman" w:hAnsi="Times New Roman"/>
                <w:i/>
                <w:noProof/>
              </w:rPr>
              <w:drawing>
                <wp:anchor distT="0" distB="0" distL="114300" distR="114300" simplePos="0" relativeHeight="251660288" behindDoc="0" locked="0" layoutInCell="1" allowOverlap="1" wp14:anchorId="10C315E6" wp14:editId="272BD6BF">
                  <wp:simplePos x="0" y="0"/>
                  <wp:positionH relativeFrom="column">
                    <wp:posOffset>230505</wp:posOffset>
                  </wp:positionH>
                  <wp:positionV relativeFrom="paragraph">
                    <wp:posOffset>-566420</wp:posOffset>
                  </wp:positionV>
                  <wp:extent cx="5553710" cy="65214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3710" cy="652145"/>
                          </a:xfrm>
                          <a:prstGeom prst="rect">
                            <a:avLst/>
                          </a:prstGeom>
                          <a:noFill/>
                        </pic:spPr>
                      </pic:pic>
                    </a:graphicData>
                  </a:graphic>
                </wp:anchor>
              </w:drawing>
            </w:r>
          </w:p>
          <w:p w14:paraId="331CF395" w14:textId="77777777" w:rsidR="006D5963" w:rsidRPr="00921E0B" w:rsidRDefault="006D5963" w:rsidP="001B5863">
            <w:pPr>
              <w:spacing w:before="60" w:after="60" w:line="276" w:lineRule="auto"/>
              <w:jc w:val="center"/>
              <w:rPr>
                <w:rFonts w:ascii="Times New Roman" w:hAnsi="Times New Roman"/>
                <w:b/>
                <w:sz w:val="20"/>
              </w:rPr>
            </w:pPr>
            <w:r w:rsidRPr="00921E0B">
              <w:rPr>
                <w:rFonts w:ascii="Times New Roman" w:hAnsi="Times New Roman"/>
                <w:b/>
                <w:sz w:val="20"/>
              </w:rPr>
              <w:t>Wojewódzki Urząd Pracy w Rzeszowie</w:t>
            </w:r>
          </w:p>
          <w:p w14:paraId="78B95BA4" w14:textId="77777777" w:rsidR="00202BD1" w:rsidRPr="00941D4A" w:rsidRDefault="00202BD1" w:rsidP="001B5863">
            <w:pPr>
              <w:spacing w:before="60" w:after="60" w:line="276" w:lineRule="auto"/>
              <w:jc w:val="center"/>
              <w:rPr>
                <w:rFonts w:ascii="Times New Roman" w:hAnsi="Times New Roman"/>
                <w:b/>
                <w:sz w:val="20"/>
              </w:rPr>
            </w:pPr>
            <w:r w:rsidRPr="00941D4A">
              <w:rPr>
                <w:rFonts w:ascii="Times New Roman" w:hAnsi="Times New Roman"/>
                <w:b/>
                <w:sz w:val="20"/>
              </w:rPr>
              <w:t xml:space="preserve">ul. </w:t>
            </w:r>
            <w:r w:rsidR="005F051E">
              <w:rPr>
                <w:rFonts w:ascii="Times New Roman" w:hAnsi="Times New Roman"/>
                <w:b/>
                <w:sz w:val="20"/>
              </w:rPr>
              <w:t>Adama Stanisława Naruszewicza 11</w:t>
            </w:r>
          </w:p>
          <w:p w14:paraId="79FD8B79" w14:textId="77777777" w:rsidR="00202BD1" w:rsidRPr="00064BA6" w:rsidRDefault="00202BD1" w:rsidP="001B5863">
            <w:pPr>
              <w:spacing w:before="60" w:after="60" w:line="276" w:lineRule="auto"/>
              <w:jc w:val="center"/>
              <w:rPr>
                <w:rFonts w:ascii="Times New Roman" w:hAnsi="Times New Roman"/>
                <w:b/>
                <w:sz w:val="20"/>
              </w:rPr>
            </w:pPr>
            <w:r w:rsidRPr="00064BA6">
              <w:rPr>
                <w:rFonts w:ascii="Times New Roman" w:hAnsi="Times New Roman"/>
                <w:b/>
                <w:sz w:val="20"/>
              </w:rPr>
              <w:t>35-</w:t>
            </w:r>
            <w:r w:rsidR="005F051E" w:rsidRPr="00064BA6">
              <w:rPr>
                <w:rFonts w:ascii="Times New Roman" w:hAnsi="Times New Roman"/>
                <w:b/>
                <w:sz w:val="20"/>
              </w:rPr>
              <w:t>0</w:t>
            </w:r>
            <w:r w:rsidR="005F051E">
              <w:rPr>
                <w:rFonts w:ascii="Times New Roman" w:hAnsi="Times New Roman"/>
                <w:b/>
                <w:sz w:val="20"/>
              </w:rPr>
              <w:t>5</w:t>
            </w:r>
            <w:r w:rsidR="005F051E" w:rsidRPr="00064BA6">
              <w:rPr>
                <w:rFonts w:ascii="Times New Roman" w:hAnsi="Times New Roman"/>
                <w:b/>
                <w:sz w:val="20"/>
              </w:rPr>
              <w:t xml:space="preserve">5 </w:t>
            </w:r>
            <w:r w:rsidRPr="00064BA6">
              <w:rPr>
                <w:rFonts w:ascii="Times New Roman" w:hAnsi="Times New Roman"/>
                <w:b/>
                <w:sz w:val="20"/>
              </w:rPr>
              <w:t>Rzeszów</w:t>
            </w:r>
          </w:p>
          <w:p w14:paraId="0EDCAC8D" w14:textId="77777777" w:rsidR="006D5963" w:rsidRDefault="006D5963" w:rsidP="001B5863">
            <w:pPr>
              <w:spacing w:before="60" w:after="60" w:line="276" w:lineRule="auto"/>
              <w:jc w:val="center"/>
              <w:rPr>
                <w:rFonts w:ascii="Times New Roman" w:hAnsi="Times New Roman"/>
                <w:b/>
                <w:i/>
                <w:sz w:val="20"/>
                <w:u w:val="single"/>
              </w:rPr>
            </w:pPr>
            <w:r w:rsidRPr="009279CE">
              <w:rPr>
                <w:rFonts w:ascii="Times New Roman" w:hAnsi="Times New Roman"/>
                <w:b/>
                <w:sz w:val="20"/>
              </w:rPr>
              <w:t>ogłasza k</w:t>
            </w:r>
            <w:r w:rsidRPr="00BA4518">
              <w:rPr>
                <w:rFonts w:ascii="Times New Roman" w:hAnsi="Times New Roman"/>
                <w:b/>
                <w:sz w:val="20"/>
              </w:rPr>
              <w:t xml:space="preserve">onkurs </w:t>
            </w:r>
            <w:r w:rsidR="009E2D62" w:rsidRPr="00BA4518">
              <w:rPr>
                <w:rFonts w:ascii="Times New Roman" w:hAnsi="Times New Roman"/>
                <w:b/>
                <w:sz w:val="20"/>
              </w:rPr>
              <w:t>zamknięty</w:t>
            </w:r>
            <w:r w:rsidR="009E2D62" w:rsidRPr="00CC6287">
              <w:rPr>
                <w:rFonts w:ascii="Times New Roman" w:hAnsi="Times New Roman"/>
                <w:b/>
                <w:sz w:val="20"/>
              </w:rPr>
              <w:t xml:space="preserve"> nr</w:t>
            </w:r>
            <w:r w:rsidRPr="00CC6287">
              <w:rPr>
                <w:rFonts w:ascii="Times New Roman" w:hAnsi="Times New Roman"/>
                <w:b/>
                <w:sz w:val="20"/>
              </w:rPr>
              <w:t xml:space="preserve"> </w:t>
            </w:r>
            <w:r w:rsidR="00E34825" w:rsidRPr="00E34825">
              <w:rPr>
                <w:rFonts w:ascii="Times New Roman" w:hAnsi="Times New Roman"/>
                <w:b/>
                <w:i/>
                <w:sz w:val="20"/>
                <w:u w:val="single"/>
              </w:rPr>
              <w:t>RPPK.07.04.00-IP.01-18-021/19</w:t>
            </w:r>
          </w:p>
          <w:p w14:paraId="42D45FFC" w14:textId="77777777" w:rsidR="00E34825" w:rsidRPr="00E34825" w:rsidRDefault="00E34825" w:rsidP="00E34825">
            <w:pPr>
              <w:spacing w:before="60" w:after="60" w:line="276" w:lineRule="auto"/>
              <w:jc w:val="center"/>
              <w:rPr>
                <w:rFonts w:ascii="Times New Roman" w:hAnsi="Times New Roman"/>
                <w:b/>
                <w:bCs/>
                <w:i/>
                <w:sz w:val="20"/>
                <w:u w:val="single"/>
              </w:rPr>
            </w:pPr>
            <w:r w:rsidRPr="00E34825">
              <w:rPr>
                <w:rFonts w:ascii="Times New Roman" w:hAnsi="Times New Roman"/>
                <w:b/>
                <w:i/>
                <w:sz w:val="20"/>
                <w:u w:val="single"/>
              </w:rPr>
              <w:t>(</w:t>
            </w:r>
            <w:r w:rsidRPr="00E34825">
              <w:rPr>
                <w:rFonts w:ascii="Times New Roman" w:hAnsi="Times New Roman"/>
                <w:b/>
                <w:bCs/>
                <w:i/>
                <w:sz w:val="20"/>
                <w:u w:val="single"/>
              </w:rPr>
              <w:t xml:space="preserve">konkurs ogłoszony na podstawie Ramowego Planu Działania RPO WP 2014-2020 na 2019 r. </w:t>
            </w:r>
          </w:p>
          <w:p w14:paraId="68731A51" w14:textId="77777777" w:rsidR="00E34825" w:rsidRPr="00CC6287" w:rsidRDefault="00E34825" w:rsidP="00E34825">
            <w:pPr>
              <w:spacing w:before="60" w:after="60" w:line="276" w:lineRule="auto"/>
              <w:jc w:val="center"/>
              <w:rPr>
                <w:rFonts w:ascii="Times New Roman" w:hAnsi="Times New Roman"/>
                <w:b/>
                <w:sz w:val="20"/>
              </w:rPr>
            </w:pPr>
            <w:r w:rsidRPr="00E34825">
              <w:rPr>
                <w:rFonts w:ascii="Times New Roman" w:hAnsi="Times New Roman"/>
                <w:b/>
                <w:bCs/>
                <w:i/>
                <w:sz w:val="20"/>
                <w:u w:val="single"/>
              </w:rPr>
              <w:t>dla Działania 7.4: RPPK.07.04.00-IP.01-18-024/19)</w:t>
            </w:r>
          </w:p>
          <w:p w14:paraId="22C5721D" w14:textId="77777777" w:rsidR="006D5963" w:rsidRPr="006C6F50" w:rsidRDefault="006D5963" w:rsidP="001B5863">
            <w:pPr>
              <w:spacing w:before="60" w:after="60" w:line="276" w:lineRule="auto"/>
              <w:jc w:val="center"/>
              <w:rPr>
                <w:rFonts w:ascii="Times New Roman" w:hAnsi="Times New Roman"/>
                <w:sz w:val="20"/>
              </w:rPr>
            </w:pPr>
            <w:r w:rsidRPr="006C6F50">
              <w:rPr>
                <w:rFonts w:ascii="Times New Roman" w:hAnsi="Times New Roman"/>
                <w:sz w:val="20"/>
              </w:rPr>
              <w:t>na składanie wniosków o dofinansowanie projektów w ramach</w:t>
            </w:r>
          </w:p>
          <w:p w14:paraId="0BB79077" w14:textId="77777777" w:rsidR="006D5963" w:rsidRPr="008D37B6" w:rsidRDefault="00AD3361" w:rsidP="001B5863">
            <w:pPr>
              <w:spacing w:before="60" w:after="60" w:line="276" w:lineRule="auto"/>
              <w:jc w:val="center"/>
              <w:rPr>
                <w:rFonts w:ascii="Times New Roman" w:hAnsi="Times New Roman"/>
                <w:b/>
                <w:sz w:val="20"/>
              </w:rPr>
            </w:pPr>
            <w:r w:rsidRPr="008D37B6">
              <w:rPr>
                <w:rFonts w:ascii="Times New Roman" w:hAnsi="Times New Roman"/>
                <w:b/>
                <w:sz w:val="20"/>
              </w:rPr>
              <w:t>Regionalnego Programu Operacyjnego Województwa Podkarpackiego na lata 2014-2020</w:t>
            </w:r>
          </w:p>
          <w:p w14:paraId="1C2DD51D" w14:textId="77777777" w:rsidR="006D5963" w:rsidRPr="0051706A" w:rsidRDefault="00AD3361" w:rsidP="001B5863">
            <w:pPr>
              <w:spacing w:before="60" w:after="60" w:line="276" w:lineRule="auto"/>
              <w:jc w:val="center"/>
              <w:rPr>
                <w:rFonts w:ascii="Times New Roman" w:hAnsi="Times New Roman"/>
                <w:b/>
                <w:sz w:val="20"/>
              </w:rPr>
            </w:pPr>
            <w:r w:rsidRPr="00E34825">
              <w:rPr>
                <w:rFonts w:ascii="Times New Roman" w:hAnsi="Times New Roman"/>
                <w:b/>
                <w:sz w:val="20"/>
              </w:rPr>
              <w:t xml:space="preserve">Oś </w:t>
            </w:r>
            <w:r w:rsidR="006D5963" w:rsidRPr="00E34825">
              <w:rPr>
                <w:rFonts w:ascii="Times New Roman" w:hAnsi="Times New Roman"/>
                <w:b/>
                <w:sz w:val="20"/>
              </w:rPr>
              <w:t>Priorytet</w:t>
            </w:r>
            <w:r w:rsidRPr="00E34825">
              <w:rPr>
                <w:rFonts w:ascii="Times New Roman" w:hAnsi="Times New Roman"/>
                <w:b/>
                <w:sz w:val="20"/>
              </w:rPr>
              <w:t>owa</w:t>
            </w:r>
            <w:r w:rsidR="007B3262" w:rsidRPr="00E34825">
              <w:rPr>
                <w:rFonts w:ascii="Times New Roman" w:hAnsi="Times New Roman"/>
                <w:b/>
                <w:sz w:val="20"/>
              </w:rPr>
              <w:t xml:space="preserve"> </w:t>
            </w:r>
            <w:r w:rsidR="00E34825" w:rsidRPr="00E34825">
              <w:rPr>
                <w:rFonts w:ascii="Times New Roman" w:hAnsi="Times New Roman"/>
                <w:b/>
                <w:sz w:val="20"/>
              </w:rPr>
              <w:t>VII</w:t>
            </w:r>
          </w:p>
          <w:p w14:paraId="25556FA3" w14:textId="77777777" w:rsidR="00117253" w:rsidRPr="008E36D4" w:rsidRDefault="007B3262" w:rsidP="001B5863">
            <w:pPr>
              <w:spacing w:before="60" w:after="60" w:line="276" w:lineRule="auto"/>
              <w:jc w:val="center"/>
              <w:rPr>
                <w:rFonts w:ascii="Times New Roman" w:hAnsi="Times New Roman"/>
                <w:b/>
                <w:sz w:val="20"/>
              </w:rPr>
            </w:pPr>
            <w:r w:rsidRPr="008E36D4">
              <w:rPr>
                <w:rFonts w:ascii="Times New Roman" w:hAnsi="Times New Roman"/>
                <w:b/>
                <w:sz w:val="20"/>
              </w:rPr>
              <w:t xml:space="preserve">Działanie </w:t>
            </w:r>
            <w:r w:rsidR="00E34825">
              <w:rPr>
                <w:rFonts w:ascii="Times New Roman" w:hAnsi="Times New Roman"/>
                <w:b/>
                <w:sz w:val="20"/>
              </w:rPr>
              <w:t>7.4</w:t>
            </w:r>
            <w:r w:rsidRPr="008E36D4">
              <w:rPr>
                <w:rFonts w:ascii="Times New Roman" w:hAnsi="Times New Roman"/>
                <w:b/>
                <w:sz w:val="20"/>
              </w:rPr>
              <w:t xml:space="preserve"> </w:t>
            </w:r>
          </w:p>
          <w:p w14:paraId="59A8793C" w14:textId="77777777" w:rsidR="006D5963" w:rsidRPr="009C3434" w:rsidRDefault="006D5963" w:rsidP="001B5863">
            <w:pPr>
              <w:spacing w:before="60" w:after="60" w:line="276" w:lineRule="auto"/>
              <w:jc w:val="left"/>
              <w:rPr>
                <w:rFonts w:ascii="Times New Roman" w:hAnsi="Times New Roman"/>
                <w:sz w:val="20"/>
              </w:rPr>
            </w:pPr>
            <w:r w:rsidRPr="009C3434">
              <w:rPr>
                <w:rFonts w:ascii="Times New Roman" w:hAnsi="Times New Roman"/>
                <w:sz w:val="20"/>
              </w:rPr>
              <w:t xml:space="preserve">Typy projektów możliwe do realizacji w ramach konkursu: </w:t>
            </w:r>
          </w:p>
          <w:p w14:paraId="2F3FD567" w14:textId="4AB8D38C" w:rsidR="00881E70" w:rsidRPr="002A59FE" w:rsidRDefault="00881E70" w:rsidP="00881E70">
            <w:pPr>
              <w:widowControl/>
              <w:numPr>
                <w:ilvl w:val="0"/>
                <w:numId w:val="3"/>
              </w:numPr>
              <w:autoSpaceDE w:val="0"/>
              <w:autoSpaceDN w:val="0"/>
              <w:spacing w:before="60" w:after="60" w:line="276" w:lineRule="auto"/>
              <w:textAlignment w:val="auto"/>
              <w:rPr>
                <w:rFonts w:ascii="Times New Roman" w:hAnsi="Times New Roman"/>
                <w:sz w:val="20"/>
              </w:rPr>
            </w:pPr>
            <w:r w:rsidRPr="002A59FE">
              <w:rPr>
                <w:rFonts w:ascii="Times New Roman" w:hAnsi="Times New Roman"/>
                <w:sz w:val="20"/>
              </w:rPr>
              <w:t>Tworzenie nowych podmiotów opieki nad dziećmi do lat 3 (m.in.</w:t>
            </w:r>
            <w:r>
              <w:rPr>
                <w:rFonts w:ascii="Times New Roman" w:hAnsi="Times New Roman"/>
                <w:sz w:val="20"/>
              </w:rPr>
              <w:t>:</w:t>
            </w:r>
            <w:r w:rsidRPr="002A59FE">
              <w:rPr>
                <w:rFonts w:ascii="Times New Roman" w:hAnsi="Times New Roman"/>
                <w:sz w:val="20"/>
              </w:rPr>
              <w:t xml:space="preserve"> żłobki, żłobki przyzakładowe, kluby dziecięce)</w:t>
            </w:r>
          </w:p>
          <w:p w14:paraId="3EEAABC2" w14:textId="06BCB351" w:rsidR="00881E70" w:rsidRPr="002A59FE" w:rsidRDefault="00881E70" w:rsidP="00881E70">
            <w:pPr>
              <w:widowControl/>
              <w:numPr>
                <w:ilvl w:val="0"/>
                <w:numId w:val="3"/>
              </w:numPr>
              <w:autoSpaceDE w:val="0"/>
              <w:autoSpaceDN w:val="0"/>
              <w:spacing w:before="60" w:after="60" w:line="276" w:lineRule="auto"/>
              <w:textAlignment w:val="auto"/>
              <w:rPr>
                <w:rFonts w:ascii="Times New Roman" w:hAnsi="Times New Roman"/>
                <w:sz w:val="20"/>
              </w:rPr>
            </w:pPr>
            <w:r w:rsidRPr="002A59FE">
              <w:rPr>
                <w:rFonts w:ascii="Times New Roman" w:hAnsi="Times New Roman"/>
                <w:sz w:val="20"/>
              </w:rPr>
              <w:t>Tworzenie miejsc opieki nad dziećmi do lat 3 w formie dziennego opiekuna.</w:t>
            </w:r>
          </w:p>
          <w:p w14:paraId="4BCBF510" w14:textId="2F9873FB" w:rsidR="00881E70" w:rsidRPr="002A59FE" w:rsidRDefault="00881E70" w:rsidP="00881E70">
            <w:pPr>
              <w:widowControl/>
              <w:numPr>
                <w:ilvl w:val="0"/>
                <w:numId w:val="3"/>
              </w:numPr>
              <w:autoSpaceDE w:val="0"/>
              <w:autoSpaceDN w:val="0"/>
              <w:spacing w:before="60" w:after="60" w:line="276" w:lineRule="auto"/>
              <w:textAlignment w:val="auto"/>
              <w:rPr>
                <w:rFonts w:ascii="Times New Roman" w:hAnsi="Times New Roman"/>
                <w:sz w:val="20"/>
              </w:rPr>
            </w:pPr>
            <w:r w:rsidRPr="002A59FE">
              <w:rPr>
                <w:rFonts w:ascii="Times New Roman" w:hAnsi="Times New Roman"/>
                <w:sz w:val="20"/>
              </w:rPr>
              <w:t>Tworzenie nowych miejsc opieki w istniejących instytucjach opieki nad dziećmi (m.in.</w:t>
            </w:r>
            <w:r>
              <w:rPr>
                <w:rFonts w:ascii="Times New Roman" w:hAnsi="Times New Roman"/>
                <w:sz w:val="20"/>
              </w:rPr>
              <w:t>:</w:t>
            </w:r>
            <w:r w:rsidRPr="002A59FE">
              <w:rPr>
                <w:rFonts w:ascii="Times New Roman" w:hAnsi="Times New Roman"/>
                <w:sz w:val="20"/>
              </w:rPr>
              <w:t xml:space="preserve"> żłobkach, żłobkach przyzakładowych, klubach dziecięcych).</w:t>
            </w:r>
          </w:p>
          <w:p w14:paraId="6A853A81" w14:textId="77777777" w:rsidR="00881E70" w:rsidRPr="002A59FE" w:rsidRDefault="00881E70" w:rsidP="00881E70">
            <w:pPr>
              <w:widowControl/>
              <w:numPr>
                <w:ilvl w:val="0"/>
                <w:numId w:val="3"/>
              </w:numPr>
              <w:autoSpaceDE w:val="0"/>
              <w:autoSpaceDN w:val="0"/>
              <w:spacing w:before="60" w:after="60" w:line="276" w:lineRule="auto"/>
              <w:textAlignment w:val="auto"/>
              <w:rPr>
                <w:rFonts w:ascii="Times New Roman" w:hAnsi="Times New Roman"/>
                <w:sz w:val="20"/>
              </w:rPr>
            </w:pPr>
            <w:r w:rsidRPr="002A59FE">
              <w:rPr>
                <w:rFonts w:ascii="Times New Roman" w:hAnsi="Times New Roman"/>
                <w:sz w:val="20"/>
              </w:rPr>
              <w:t>Zwiększenie dostępności usług opieki nad dziećmi (w tym poprzez pokrycie kosztów opieki) dla osób znajdujących się w trudnej sytuacji, dla których obowiązek opieki nad dziećmi stanowi barierę w dostępie do rynku pracy.</w:t>
            </w:r>
          </w:p>
          <w:p w14:paraId="142262F3" w14:textId="42BFA9D4" w:rsidR="006D5963" w:rsidRPr="003C7CDA" w:rsidRDefault="00881E70" w:rsidP="00881E70">
            <w:pPr>
              <w:widowControl/>
              <w:numPr>
                <w:ilvl w:val="0"/>
                <w:numId w:val="3"/>
              </w:numPr>
              <w:autoSpaceDE w:val="0"/>
              <w:autoSpaceDN w:val="0"/>
              <w:spacing w:before="60" w:after="60" w:line="276" w:lineRule="auto"/>
              <w:textAlignment w:val="auto"/>
              <w:rPr>
                <w:rFonts w:ascii="Times New Roman" w:hAnsi="Times New Roman"/>
                <w:sz w:val="20"/>
              </w:rPr>
            </w:pPr>
            <w:r w:rsidRPr="002A59FE">
              <w:rPr>
                <w:rFonts w:ascii="Times New Roman" w:hAnsi="Times New Roman"/>
                <w:sz w:val="20"/>
              </w:rPr>
              <w:t xml:space="preserve">W przypadku typów projektów 1-3 przewiduje się możliwość pobierania opłat związanych z opieką nad dzieckiem do lat 3. W typie projektu 4 przewiduje się możliwość zwolnienia z odpłatności z tytułu objęcia wsparciem dziecka do lat 3 osób, które w momencie przyjmowania dziecka do placówki korzystają ze świadczeń pomocy społecznej zgodnie z ustawą z dnia 12 marca 2004 r. </w:t>
            </w:r>
            <w:r w:rsidRPr="002A59FE">
              <w:rPr>
                <w:rFonts w:ascii="Times New Roman" w:hAnsi="Times New Roman"/>
                <w:sz w:val="20"/>
              </w:rPr>
              <w:br/>
              <w:t xml:space="preserve">o pomocy społecznej </w:t>
            </w:r>
          </w:p>
          <w:p w14:paraId="063AAFF7" w14:textId="77777777" w:rsidR="006D5963" w:rsidRPr="00CB6F5B" w:rsidRDefault="006D5963" w:rsidP="001B5863">
            <w:pPr>
              <w:spacing w:before="60" w:after="60" w:line="276" w:lineRule="auto"/>
              <w:jc w:val="center"/>
              <w:rPr>
                <w:rFonts w:ascii="Times New Roman" w:hAnsi="Times New Roman"/>
                <w:sz w:val="20"/>
              </w:rPr>
            </w:pPr>
          </w:p>
          <w:p w14:paraId="147D463D" w14:textId="77777777" w:rsidR="006D5963" w:rsidRPr="009B0368" w:rsidRDefault="006D5963" w:rsidP="001B5863">
            <w:pPr>
              <w:spacing w:before="60" w:after="60" w:line="276" w:lineRule="auto"/>
              <w:jc w:val="center"/>
              <w:rPr>
                <w:rFonts w:ascii="Times New Roman" w:hAnsi="Times New Roman"/>
                <w:sz w:val="20"/>
              </w:rPr>
            </w:pPr>
            <w:r w:rsidRPr="00655B83">
              <w:rPr>
                <w:rFonts w:ascii="Times New Roman" w:hAnsi="Times New Roman"/>
                <w:sz w:val="20"/>
              </w:rPr>
              <w:t>Na realizację projektów wyłonionych do realizacji w</w:t>
            </w:r>
            <w:r w:rsidR="001750E9">
              <w:rPr>
                <w:rFonts w:ascii="Times New Roman" w:hAnsi="Times New Roman"/>
                <w:sz w:val="20"/>
              </w:rPr>
              <w:t xml:space="preserve"> </w:t>
            </w:r>
            <w:r w:rsidRPr="00655B83">
              <w:rPr>
                <w:rFonts w:ascii="Times New Roman" w:hAnsi="Times New Roman"/>
                <w:sz w:val="20"/>
              </w:rPr>
              <w:t xml:space="preserve">ramach konkursu </w:t>
            </w:r>
            <w:r w:rsidR="00B60FE9" w:rsidRPr="00655B83">
              <w:rPr>
                <w:rFonts w:ascii="Times New Roman" w:hAnsi="Times New Roman"/>
                <w:sz w:val="20"/>
              </w:rPr>
              <w:t xml:space="preserve">dostępna jest </w:t>
            </w:r>
            <w:r w:rsidR="00105098" w:rsidRPr="00655B83">
              <w:rPr>
                <w:rFonts w:ascii="Times New Roman" w:hAnsi="Times New Roman"/>
                <w:sz w:val="20"/>
              </w:rPr>
              <w:t xml:space="preserve">kwota </w:t>
            </w:r>
            <w:r w:rsidR="00F90FAF">
              <w:rPr>
                <w:rFonts w:ascii="Times New Roman" w:hAnsi="Times New Roman"/>
                <w:sz w:val="20"/>
              </w:rPr>
              <w:br/>
            </w:r>
            <w:r w:rsidR="009027A0" w:rsidRPr="00CB2EDD">
              <w:rPr>
                <w:rFonts w:ascii="Times New Roman" w:hAnsi="Times New Roman"/>
                <w:b/>
                <w:sz w:val="20"/>
              </w:rPr>
              <w:t>18 300 000,00</w:t>
            </w:r>
            <w:r w:rsidRPr="00CB2EDD">
              <w:rPr>
                <w:rFonts w:ascii="Times New Roman" w:hAnsi="Times New Roman"/>
                <w:b/>
                <w:sz w:val="20"/>
              </w:rPr>
              <w:t xml:space="preserve"> PLN</w:t>
            </w:r>
            <w:r w:rsidRPr="001B63B2">
              <w:rPr>
                <w:rFonts w:ascii="Times New Roman" w:hAnsi="Times New Roman"/>
                <w:b/>
                <w:sz w:val="20"/>
              </w:rPr>
              <w:t xml:space="preserve"> </w:t>
            </w:r>
            <w:r w:rsidRPr="009F4568">
              <w:rPr>
                <w:rFonts w:ascii="Times New Roman" w:hAnsi="Times New Roman"/>
                <w:sz w:val="20"/>
              </w:rPr>
              <w:t>pochodząca z</w:t>
            </w:r>
            <w:r w:rsidR="001750E9">
              <w:rPr>
                <w:rFonts w:ascii="Times New Roman" w:hAnsi="Times New Roman"/>
                <w:sz w:val="20"/>
              </w:rPr>
              <w:t xml:space="preserve"> </w:t>
            </w:r>
            <w:r w:rsidRPr="009F4568">
              <w:rPr>
                <w:rFonts w:ascii="Times New Roman" w:hAnsi="Times New Roman"/>
                <w:sz w:val="20"/>
              </w:rPr>
              <w:t>Europejskiego Funduszu Społecznego</w:t>
            </w:r>
            <w:r w:rsidR="00617603" w:rsidRPr="00C6132A">
              <w:rPr>
                <w:rFonts w:ascii="Times New Roman" w:hAnsi="Times New Roman"/>
                <w:sz w:val="20"/>
              </w:rPr>
              <w:t xml:space="preserve"> </w:t>
            </w:r>
            <w:r w:rsidRPr="009B0368">
              <w:rPr>
                <w:rFonts w:ascii="Times New Roman" w:hAnsi="Times New Roman"/>
                <w:sz w:val="20"/>
              </w:rPr>
              <w:t>i budżetu państwa.</w:t>
            </w:r>
          </w:p>
          <w:p w14:paraId="24FC4BC8" w14:textId="77777777" w:rsidR="00617603" w:rsidRPr="00790893" w:rsidRDefault="00617603" w:rsidP="001B5863">
            <w:pPr>
              <w:spacing w:before="60" w:after="60" w:line="276" w:lineRule="auto"/>
              <w:jc w:val="center"/>
              <w:rPr>
                <w:rFonts w:ascii="Times New Roman" w:hAnsi="Times New Roman"/>
                <w:sz w:val="20"/>
              </w:rPr>
            </w:pPr>
            <w:r w:rsidRPr="00A52B10">
              <w:rPr>
                <w:rFonts w:ascii="Times New Roman" w:hAnsi="Times New Roman"/>
                <w:sz w:val="20"/>
              </w:rPr>
              <w:t>Maksymalny dopuszczalny p</w:t>
            </w:r>
            <w:r w:rsidR="0037303A" w:rsidRPr="00A52B10">
              <w:rPr>
                <w:rFonts w:ascii="Times New Roman" w:hAnsi="Times New Roman"/>
                <w:sz w:val="20"/>
              </w:rPr>
              <w:t>oziom d</w:t>
            </w:r>
            <w:r w:rsidR="0037303A" w:rsidRPr="00790893">
              <w:rPr>
                <w:rFonts w:ascii="Times New Roman" w:hAnsi="Times New Roman"/>
                <w:sz w:val="20"/>
              </w:rPr>
              <w:t>ofinansowania projektu (</w:t>
            </w:r>
            <w:r w:rsidRPr="00790893">
              <w:rPr>
                <w:rFonts w:ascii="Times New Roman" w:hAnsi="Times New Roman"/>
                <w:sz w:val="20"/>
              </w:rPr>
              <w:t xml:space="preserve">ze środków UE i środków budżetu państwa) wynosi </w:t>
            </w:r>
            <w:r w:rsidR="00443336">
              <w:rPr>
                <w:rFonts w:ascii="Times New Roman" w:hAnsi="Times New Roman"/>
                <w:b/>
                <w:sz w:val="20"/>
              </w:rPr>
              <w:t>85</w:t>
            </w:r>
            <w:r w:rsidR="007B3262" w:rsidRPr="00790893">
              <w:rPr>
                <w:rFonts w:ascii="Times New Roman" w:hAnsi="Times New Roman"/>
                <w:b/>
                <w:sz w:val="20"/>
              </w:rPr>
              <w:t xml:space="preserve"> </w:t>
            </w:r>
            <w:r w:rsidRPr="00790893">
              <w:rPr>
                <w:rFonts w:ascii="Times New Roman" w:hAnsi="Times New Roman"/>
                <w:sz w:val="20"/>
              </w:rPr>
              <w:t>%</w:t>
            </w:r>
          </w:p>
          <w:p w14:paraId="7DF40547" w14:textId="77777777" w:rsidR="00617603" w:rsidRPr="00790893" w:rsidRDefault="00617603" w:rsidP="001B5863">
            <w:pPr>
              <w:spacing w:before="60" w:after="60" w:line="276" w:lineRule="auto"/>
              <w:jc w:val="center"/>
              <w:rPr>
                <w:rFonts w:ascii="Times New Roman" w:hAnsi="Times New Roman"/>
                <w:sz w:val="20"/>
              </w:rPr>
            </w:pPr>
            <w:r w:rsidRPr="00790893">
              <w:rPr>
                <w:rFonts w:ascii="Times New Roman" w:hAnsi="Times New Roman"/>
                <w:sz w:val="20"/>
              </w:rPr>
              <w:t xml:space="preserve">Minimalny udział wkładu własnego beneficjenta w finansowaniu wydatków kwalifikowalnych projektu </w:t>
            </w:r>
            <w:r w:rsidR="001B5863">
              <w:rPr>
                <w:rFonts w:ascii="Times New Roman" w:hAnsi="Times New Roman"/>
                <w:sz w:val="20"/>
              </w:rPr>
              <w:t>w </w:t>
            </w:r>
            <w:r w:rsidRPr="00790893">
              <w:rPr>
                <w:rFonts w:ascii="Times New Roman" w:hAnsi="Times New Roman"/>
                <w:sz w:val="20"/>
              </w:rPr>
              <w:t xml:space="preserve">ramach konkursu </w:t>
            </w:r>
            <w:r w:rsidRPr="00443336">
              <w:rPr>
                <w:rFonts w:ascii="Times New Roman" w:hAnsi="Times New Roman"/>
                <w:sz w:val="20"/>
              </w:rPr>
              <w:t xml:space="preserve">wynosi </w:t>
            </w:r>
            <w:r w:rsidR="00443336" w:rsidRPr="00443336">
              <w:rPr>
                <w:rFonts w:ascii="Times New Roman" w:hAnsi="Times New Roman"/>
                <w:b/>
                <w:sz w:val="20"/>
              </w:rPr>
              <w:t>15</w:t>
            </w:r>
            <w:r w:rsidRPr="00443336">
              <w:rPr>
                <w:rFonts w:ascii="Times New Roman" w:hAnsi="Times New Roman"/>
                <w:b/>
                <w:sz w:val="20"/>
              </w:rPr>
              <w:t>%</w:t>
            </w:r>
          </w:p>
          <w:p w14:paraId="157B7BE4" w14:textId="77777777" w:rsidR="00617603" w:rsidRPr="00443336" w:rsidRDefault="00617603" w:rsidP="001B5863">
            <w:pPr>
              <w:spacing w:before="60" w:after="60" w:line="276" w:lineRule="auto"/>
              <w:jc w:val="center"/>
              <w:rPr>
                <w:rFonts w:ascii="Times New Roman" w:hAnsi="Times New Roman"/>
                <w:sz w:val="20"/>
              </w:rPr>
            </w:pPr>
            <w:r w:rsidRPr="00443336">
              <w:rPr>
                <w:rFonts w:ascii="Times New Roman" w:hAnsi="Times New Roman"/>
                <w:sz w:val="20"/>
              </w:rPr>
              <w:t xml:space="preserve">Nie określono maksymalnej wartości projektu, jednak jest ona ograniczona przez </w:t>
            </w:r>
            <w:r w:rsidR="00ED7167" w:rsidRPr="00443336">
              <w:rPr>
                <w:rFonts w:ascii="Times New Roman" w:hAnsi="Times New Roman"/>
                <w:sz w:val="20"/>
              </w:rPr>
              <w:t>kwotę dofinansowania</w:t>
            </w:r>
            <w:r w:rsidRPr="00443336">
              <w:rPr>
                <w:rFonts w:ascii="Times New Roman" w:hAnsi="Times New Roman"/>
                <w:sz w:val="20"/>
              </w:rPr>
              <w:t xml:space="preserve"> przeznacz</w:t>
            </w:r>
            <w:r w:rsidR="008A3C2D" w:rsidRPr="00443336">
              <w:rPr>
                <w:rFonts w:ascii="Times New Roman" w:hAnsi="Times New Roman"/>
                <w:sz w:val="20"/>
              </w:rPr>
              <w:t>on</w:t>
            </w:r>
            <w:r w:rsidR="00B0115B" w:rsidRPr="00443336">
              <w:rPr>
                <w:rFonts w:ascii="Times New Roman" w:hAnsi="Times New Roman"/>
                <w:sz w:val="20"/>
              </w:rPr>
              <w:t>ą</w:t>
            </w:r>
            <w:r w:rsidR="008A3C2D" w:rsidRPr="00443336">
              <w:rPr>
                <w:rFonts w:ascii="Times New Roman" w:hAnsi="Times New Roman"/>
                <w:sz w:val="20"/>
              </w:rPr>
              <w:t xml:space="preserve"> </w:t>
            </w:r>
            <w:r w:rsidRPr="00443336">
              <w:rPr>
                <w:rFonts w:ascii="Times New Roman" w:hAnsi="Times New Roman"/>
                <w:sz w:val="20"/>
              </w:rPr>
              <w:t>na realizację niniejszego konkursu.</w:t>
            </w:r>
          </w:p>
          <w:p w14:paraId="3D4CA07C" w14:textId="77777777" w:rsidR="00B95980" w:rsidRDefault="00617603" w:rsidP="001B5863">
            <w:pPr>
              <w:pStyle w:val="Nagwek3"/>
              <w:numPr>
                <w:ilvl w:val="0"/>
                <w:numId w:val="0"/>
              </w:numPr>
              <w:spacing w:line="276" w:lineRule="auto"/>
              <w:ind w:left="720" w:hanging="720"/>
              <w:jc w:val="center"/>
              <w:rPr>
                <w:sz w:val="20"/>
                <w:szCs w:val="20"/>
              </w:rPr>
            </w:pPr>
            <w:r w:rsidRPr="00443336">
              <w:rPr>
                <w:sz w:val="20"/>
                <w:szCs w:val="20"/>
              </w:rPr>
              <w:t xml:space="preserve">Minimalna wartość projektu wynosi </w:t>
            </w:r>
            <w:r w:rsidR="00443336" w:rsidRPr="00443336">
              <w:rPr>
                <w:b/>
                <w:sz w:val="20"/>
                <w:szCs w:val="20"/>
              </w:rPr>
              <w:t>250 000,00</w:t>
            </w:r>
            <w:r w:rsidR="004B5DA4" w:rsidRPr="00443336">
              <w:rPr>
                <w:b/>
                <w:sz w:val="20"/>
                <w:szCs w:val="20"/>
              </w:rPr>
              <w:t xml:space="preserve"> </w:t>
            </w:r>
            <w:r w:rsidR="00B0293A" w:rsidRPr="00443336">
              <w:rPr>
                <w:b/>
                <w:sz w:val="20"/>
                <w:szCs w:val="20"/>
              </w:rPr>
              <w:t>PLN</w:t>
            </w:r>
          </w:p>
          <w:p w14:paraId="3FB599E7" w14:textId="77777777" w:rsidR="006072B5" w:rsidRPr="006072B5" w:rsidRDefault="00D35454" w:rsidP="006072B5">
            <w:pPr>
              <w:spacing w:before="0" w:line="240" w:lineRule="auto"/>
              <w:jc w:val="center"/>
            </w:pPr>
            <w:r>
              <w:rPr>
                <w:rFonts w:ascii="Times New Roman" w:hAnsi="Times New Roman"/>
                <w:b/>
                <w:bCs/>
                <w:sz w:val="20"/>
              </w:rPr>
              <w:t>Konkurs nie został podzielony na rundy</w:t>
            </w:r>
          </w:p>
          <w:p w14:paraId="34DDF920" w14:textId="4DE3025B" w:rsidR="00565588" w:rsidRPr="00CC6287" w:rsidRDefault="00565588" w:rsidP="001B5863">
            <w:pPr>
              <w:pStyle w:val="Tekstpodstawowy"/>
              <w:widowControl/>
              <w:adjustRightInd/>
              <w:spacing w:before="60" w:after="60" w:line="276" w:lineRule="auto"/>
              <w:textAlignment w:val="auto"/>
              <w:rPr>
                <w:rFonts w:ascii="Times New Roman" w:hAnsi="Times New Roman"/>
              </w:rPr>
            </w:pPr>
            <w:r w:rsidRPr="007E56C7">
              <w:rPr>
                <w:rFonts w:ascii="Times New Roman" w:hAnsi="Times New Roman"/>
              </w:rPr>
              <w:t xml:space="preserve">Wnioski o dofinansowanie projektów </w:t>
            </w:r>
            <w:r w:rsidR="006F4AB1" w:rsidRPr="00921E0B">
              <w:rPr>
                <w:rFonts w:ascii="Times New Roman" w:hAnsi="Times New Roman"/>
              </w:rPr>
              <w:t>należy składać</w:t>
            </w:r>
            <w:r w:rsidR="00117253" w:rsidRPr="00941D4A">
              <w:rPr>
                <w:rFonts w:ascii="Times New Roman" w:hAnsi="Times New Roman"/>
              </w:rPr>
              <w:t xml:space="preserve"> w </w:t>
            </w:r>
            <w:r w:rsidR="00117253" w:rsidRPr="00E96426">
              <w:rPr>
                <w:rFonts w:ascii="Times New Roman" w:hAnsi="Times New Roman"/>
              </w:rPr>
              <w:t>terminie od</w:t>
            </w:r>
            <w:r w:rsidR="00E96426" w:rsidRPr="00E96426">
              <w:rPr>
                <w:rFonts w:ascii="Times New Roman" w:hAnsi="Times New Roman"/>
              </w:rPr>
              <w:t xml:space="preserve"> 1</w:t>
            </w:r>
            <w:r w:rsidR="00922982">
              <w:rPr>
                <w:rFonts w:ascii="Times New Roman" w:hAnsi="Times New Roman"/>
              </w:rPr>
              <w:t>6</w:t>
            </w:r>
            <w:r w:rsidR="00E96426" w:rsidRPr="00E96426">
              <w:rPr>
                <w:rFonts w:ascii="Times New Roman" w:hAnsi="Times New Roman"/>
              </w:rPr>
              <w:t xml:space="preserve"> września</w:t>
            </w:r>
            <w:r w:rsidR="00117253" w:rsidRPr="00E96426">
              <w:rPr>
                <w:rFonts w:ascii="Times New Roman" w:hAnsi="Times New Roman"/>
              </w:rPr>
              <w:t xml:space="preserve"> </w:t>
            </w:r>
            <w:r w:rsidR="004A3969">
              <w:rPr>
                <w:rFonts w:ascii="Times New Roman" w:hAnsi="Times New Roman"/>
              </w:rPr>
              <w:t>2019</w:t>
            </w:r>
            <w:r w:rsidR="00E96426">
              <w:rPr>
                <w:rFonts w:ascii="Times New Roman" w:hAnsi="Times New Roman"/>
              </w:rPr>
              <w:t xml:space="preserve"> </w:t>
            </w:r>
            <w:r w:rsidR="00117253" w:rsidRPr="00E96426">
              <w:rPr>
                <w:rFonts w:ascii="Times New Roman" w:hAnsi="Times New Roman"/>
              </w:rPr>
              <w:t xml:space="preserve">do </w:t>
            </w:r>
            <w:r w:rsidR="00BF309A">
              <w:rPr>
                <w:rFonts w:ascii="Times New Roman" w:hAnsi="Times New Roman"/>
              </w:rPr>
              <w:t>2</w:t>
            </w:r>
            <w:r w:rsidR="00FD5D24">
              <w:rPr>
                <w:rFonts w:ascii="Times New Roman" w:hAnsi="Times New Roman"/>
              </w:rPr>
              <w:t>4</w:t>
            </w:r>
            <w:r w:rsidR="00E96426" w:rsidRPr="00E96426">
              <w:rPr>
                <w:rFonts w:ascii="Times New Roman" w:hAnsi="Times New Roman"/>
              </w:rPr>
              <w:t xml:space="preserve"> września</w:t>
            </w:r>
            <w:r w:rsidR="004A3969">
              <w:rPr>
                <w:rFonts w:ascii="Times New Roman" w:hAnsi="Times New Roman"/>
              </w:rPr>
              <w:t xml:space="preserve"> 2019</w:t>
            </w:r>
            <w:r w:rsidR="00117253" w:rsidRPr="00E96426">
              <w:rPr>
                <w:rFonts w:ascii="Times New Roman" w:hAnsi="Times New Roman"/>
              </w:rPr>
              <w:t>:</w:t>
            </w:r>
          </w:p>
          <w:p w14:paraId="42AB2208" w14:textId="77777777" w:rsidR="007B3262" w:rsidRPr="00941D4A" w:rsidRDefault="006F4AB1" w:rsidP="003F435F">
            <w:pPr>
              <w:pStyle w:val="Tekstpodstawowy"/>
              <w:widowControl/>
              <w:numPr>
                <w:ilvl w:val="0"/>
                <w:numId w:val="24"/>
              </w:numPr>
              <w:adjustRightInd/>
              <w:spacing w:before="60" w:after="60" w:line="276" w:lineRule="auto"/>
              <w:textAlignment w:val="auto"/>
              <w:rPr>
                <w:rFonts w:ascii="Times New Roman" w:hAnsi="Times New Roman"/>
              </w:rPr>
            </w:pPr>
            <w:r w:rsidRPr="006C6F50">
              <w:rPr>
                <w:rFonts w:ascii="Times New Roman" w:hAnsi="Times New Roman"/>
                <w:u w:val="single"/>
              </w:rPr>
              <w:t xml:space="preserve">w formie </w:t>
            </w:r>
            <w:r w:rsidR="007B3262" w:rsidRPr="008D37B6">
              <w:rPr>
                <w:rFonts w:ascii="Times New Roman" w:hAnsi="Times New Roman"/>
                <w:u w:val="single"/>
              </w:rPr>
              <w:t>elektroniczne</w:t>
            </w:r>
            <w:r w:rsidR="00390404" w:rsidRPr="00774C2A">
              <w:rPr>
                <w:rFonts w:ascii="Times New Roman" w:hAnsi="Times New Roman"/>
                <w:u w:val="single"/>
              </w:rPr>
              <w:t>j</w:t>
            </w:r>
            <w:r w:rsidRPr="00774C2A">
              <w:rPr>
                <w:rFonts w:ascii="Times New Roman" w:hAnsi="Times New Roman"/>
              </w:rPr>
              <w:t xml:space="preserve"> </w:t>
            </w:r>
            <w:r w:rsidR="007B3262" w:rsidRPr="008D37B6">
              <w:rPr>
                <w:rFonts w:ascii="Times New Roman" w:hAnsi="Times New Roman"/>
              </w:rPr>
              <w:t xml:space="preserve">za pośrednictwem </w:t>
            </w:r>
            <w:r w:rsidR="007B3262" w:rsidRPr="00774C2A">
              <w:rPr>
                <w:rFonts w:ascii="Times New Roman" w:hAnsi="Times New Roman"/>
              </w:rPr>
              <w:t>Lokalnego Systemu Informatycznego (LSI</w:t>
            </w:r>
            <w:r w:rsidR="004671FA" w:rsidRPr="00774C2A">
              <w:rPr>
                <w:rFonts w:ascii="Times New Roman" w:hAnsi="Times New Roman"/>
              </w:rPr>
              <w:t xml:space="preserve"> WUP</w:t>
            </w:r>
            <w:r w:rsidR="007B3262" w:rsidRPr="007E56C7">
              <w:rPr>
                <w:rFonts w:ascii="Times New Roman" w:hAnsi="Times New Roman"/>
              </w:rPr>
              <w:t xml:space="preserve">) </w:t>
            </w:r>
            <w:r w:rsidR="00102BF1">
              <w:rPr>
                <w:rFonts w:ascii="Times New Roman" w:hAnsi="Times New Roman"/>
              </w:rPr>
              <w:t xml:space="preserve">przeznaczonego </w:t>
            </w:r>
            <w:r w:rsidR="007B3262" w:rsidRPr="007E56C7">
              <w:rPr>
                <w:rFonts w:ascii="Times New Roman" w:hAnsi="Times New Roman"/>
              </w:rPr>
              <w:t xml:space="preserve">do obsługi procesu naboru wniosków o dofinansowanie </w:t>
            </w:r>
            <w:r w:rsidR="0076092E" w:rsidRPr="007E56C7">
              <w:rPr>
                <w:rFonts w:ascii="Times New Roman" w:hAnsi="Times New Roman"/>
              </w:rPr>
              <w:t xml:space="preserve">projektów </w:t>
            </w:r>
            <w:r w:rsidR="007B3262" w:rsidRPr="008D37B6">
              <w:rPr>
                <w:rFonts w:ascii="Times New Roman" w:hAnsi="Times New Roman"/>
              </w:rPr>
              <w:t>dostępn</w:t>
            </w:r>
            <w:r w:rsidR="007B3262" w:rsidRPr="00774C2A">
              <w:rPr>
                <w:rFonts w:ascii="Times New Roman" w:hAnsi="Times New Roman"/>
              </w:rPr>
              <w:t>ego</w:t>
            </w:r>
            <w:r w:rsidR="007B3262" w:rsidRPr="008D37B6">
              <w:rPr>
                <w:rFonts w:ascii="Times New Roman" w:hAnsi="Times New Roman"/>
              </w:rPr>
              <w:t xml:space="preserve"> pod adresem </w:t>
            </w:r>
            <w:hyperlink r:id="rId21" w:history="1">
              <w:r w:rsidR="004E2F69" w:rsidRPr="008D37B6">
                <w:rPr>
                  <w:rStyle w:val="Hipercze"/>
                  <w:rFonts w:ascii="Times New Roman" w:hAnsi="Times New Roman"/>
                  <w:color w:val="auto"/>
                </w:rPr>
                <w:t>https://lsi.wup-rzeszow.pl</w:t>
              </w:r>
            </w:hyperlink>
            <w:r w:rsidR="00B0115B" w:rsidRPr="008D37B6">
              <w:rPr>
                <w:rFonts w:ascii="Times New Roman" w:hAnsi="Times New Roman"/>
              </w:rPr>
              <w:t xml:space="preserve"> </w:t>
            </w:r>
            <w:r w:rsidR="00AC4182" w:rsidRPr="00774C2A">
              <w:rPr>
                <w:rFonts w:ascii="Times New Roman" w:hAnsi="Times New Roman"/>
              </w:rPr>
              <w:t xml:space="preserve">do </w:t>
            </w:r>
            <w:r w:rsidR="00C335D4" w:rsidRPr="00E272B3">
              <w:rPr>
                <w:rFonts w:ascii="Times New Roman" w:hAnsi="Times New Roman"/>
              </w:rPr>
              <w:t>godziny 23:59</w:t>
            </w:r>
            <w:r w:rsidR="00D57FBD" w:rsidRPr="00774C2A">
              <w:rPr>
                <w:rFonts w:ascii="Times New Roman" w:hAnsi="Times New Roman"/>
              </w:rPr>
              <w:t xml:space="preserve"> </w:t>
            </w:r>
            <w:r w:rsidR="00AC4182" w:rsidRPr="007E56C7">
              <w:rPr>
                <w:rFonts w:ascii="Times New Roman" w:hAnsi="Times New Roman"/>
              </w:rPr>
              <w:t xml:space="preserve">ostatniego </w:t>
            </w:r>
            <w:r w:rsidR="00AC4182" w:rsidRPr="00921E0B">
              <w:rPr>
                <w:rFonts w:ascii="Times New Roman" w:hAnsi="Times New Roman"/>
              </w:rPr>
              <w:t>dnia naboru</w:t>
            </w:r>
          </w:p>
          <w:p w14:paraId="3A456BD7" w14:textId="77777777" w:rsidR="00BB48D6" w:rsidRPr="00BA4518" w:rsidRDefault="007B3262" w:rsidP="001B5863">
            <w:pPr>
              <w:spacing w:before="60" w:after="60" w:line="276" w:lineRule="auto"/>
              <w:ind w:left="709"/>
              <w:rPr>
                <w:rFonts w:ascii="Times New Roman" w:hAnsi="Times New Roman"/>
                <w:b/>
                <w:sz w:val="20"/>
              </w:rPr>
            </w:pPr>
            <w:r w:rsidRPr="00064BA6">
              <w:rPr>
                <w:rFonts w:ascii="Times New Roman" w:hAnsi="Times New Roman"/>
                <w:b/>
                <w:sz w:val="20"/>
              </w:rPr>
              <w:t>oraz</w:t>
            </w:r>
            <w:r w:rsidR="00B95980" w:rsidRPr="009279CE">
              <w:rPr>
                <w:rFonts w:ascii="Times New Roman" w:hAnsi="Times New Roman"/>
                <w:b/>
                <w:sz w:val="20"/>
                <w:highlight w:val="lightGray"/>
              </w:rPr>
              <w:t xml:space="preserve"> </w:t>
            </w:r>
          </w:p>
          <w:p w14:paraId="1446F644" w14:textId="77777777" w:rsidR="00BB48D6" w:rsidRPr="00330FC6" w:rsidRDefault="006F4AB1" w:rsidP="003F435F">
            <w:pPr>
              <w:numPr>
                <w:ilvl w:val="0"/>
                <w:numId w:val="24"/>
              </w:numPr>
              <w:spacing w:before="60" w:after="60" w:line="276" w:lineRule="auto"/>
              <w:rPr>
                <w:rFonts w:ascii="Times New Roman" w:hAnsi="Times New Roman"/>
                <w:b/>
                <w:sz w:val="20"/>
              </w:rPr>
            </w:pPr>
            <w:r w:rsidRPr="00F32D2F">
              <w:rPr>
                <w:rFonts w:ascii="Times New Roman" w:hAnsi="Times New Roman"/>
                <w:sz w:val="20"/>
                <w:u w:val="single"/>
              </w:rPr>
              <w:t xml:space="preserve">w formie </w:t>
            </w:r>
            <w:r w:rsidR="007B3262" w:rsidRPr="00CC6287">
              <w:rPr>
                <w:rFonts w:ascii="Times New Roman" w:hAnsi="Times New Roman"/>
                <w:sz w:val="20"/>
                <w:u w:val="single"/>
              </w:rPr>
              <w:t>papierowej</w:t>
            </w:r>
            <w:r w:rsidR="007B3262" w:rsidRPr="00CC6287">
              <w:rPr>
                <w:rFonts w:ascii="Times New Roman" w:hAnsi="Times New Roman"/>
                <w:sz w:val="20"/>
              </w:rPr>
              <w:t xml:space="preserve"> </w:t>
            </w:r>
            <w:r w:rsidR="00C54F29" w:rsidRPr="006C6F50">
              <w:rPr>
                <w:rFonts w:ascii="Times New Roman" w:hAnsi="Times New Roman"/>
                <w:sz w:val="20"/>
              </w:rPr>
              <w:t xml:space="preserve">w 2 egzemplarzach </w:t>
            </w:r>
            <w:r w:rsidR="00063710" w:rsidRPr="006C6F50">
              <w:rPr>
                <w:rFonts w:ascii="Times New Roman" w:eastAsia="Calibri" w:hAnsi="Times New Roman"/>
                <w:sz w:val="20"/>
              </w:rPr>
              <w:t>wydrukowanych</w:t>
            </w:r>
            <w:r w:rsidR="007B3262" w:rsidRPr="008D37B6">
              <w:rPr>
                <w:rFonts w:ascii="Times New Roman" w:eastAsia="Calibri" w:hAnsi="Times New Roman"/>
                <w:sz w:val="20"/>
              </w:rPr>
              <w:t xml:space="preserve"> z systemu </w:t>
            </w:r>
            <w:r w:rsidR="00565588" w:rsidRPr="008D37B6">
              <w:rPr>
                <w:rFonts w:ascii="Times New Roman" w:eastAsia="Calibri" w:hAnsi="Times New Roman"/>
                <w:sz w:val="20"/>
              </w:rPr>
              <w:t>LSI</w:t>
            </w:r>
            <w:r w:rsidR="004671FA" w:rsidRPr="008D37B6">
              <w:rPr>
                <w:rFonts w:ascii="Times New Roman" w:eastAsia="Calibri" w:hAnsi="Times New Roman"/>
                <w:sz w:val="20"/>
              </w:rPr>
              <w:t xml:space="preserve"> WUP</w:t>
            </w:r>
            <w:r w:rsidR="00565588" w:rsidRPr="008D37B6">
              <w:rPr>
                <w:rFonts w:ascii="Times New Roman" w:eastAsia="Calibri" w:hAnsi="Times New Roman"/>
                <w:sz w:val="20"/>
              </w:rPr>
              <w:t xml:space="preserve"> </w:t>
            </w:r>
            <w:r w:rsidRPr="008D37B6">
              <w:rPr>
                <w:rFonts w:ascii="Times New Roman" w:eastAsia="Calibri" w:hAnsi="Times New Roman"/>
                <w:sz w:val="20"/>
              </w:rPr>
              <w:t xml:space="preserve">- </w:t>
            </w:r>
            <w:r w:rsidR="00A77CB3" w:rsidRPr="000463B1">
              <w:rPr>
                <w:rFonts w:ascii="Times New Roman" w:hAnsi="Times New Roman"/>
                <w:sz w:val="20"/>
              </w:rPr>
              <w:t xml:space="preserve">w </w:t>
            </w:r>
            <w:r w:rsidR="00BB48D6" w:rsidRPr="00330FC6">
              <w:rPr>
                <w:rFonts w:ascii="Times New Roman" w:hAnsi="Times New Roman"/>
                <w:sz w:val="20"/>
              </w:rPr>
              <w:t>siedzibie</w:t>
            </w:r>
            <w:r w:rsidR="00BB48D6" w:rsidRPr="00330FC6">
              <w:rPr>
                <w:rFonts w:ascii="Times New Roman" w:hAnsi="Times New Roman"/>
                <w:b/>
                <w:sz w:val="20"/>
              </w:rPr>
              <w:t xml:space="preserve"> </w:t>
            </w:r>
          </w:p>
          <w:p w14:paraId="01625C68" w14:textId="77777777" w:rsidR="00BB48D6" w:rsidRPr="0051706A" w:rsidRDefault="00BB48D6" w:rsidP="001B5863">
            <w:pPr>
              <w:spacing w:before="60" w:after="60" w:line="276" w:lineRule="auto"/>
              <w:ind w:left="720"/>
              <w:rPr>
                <w:rFonts w:ascii="Times New Roman" w:hAnsi="Times New Roman"/>
                <w:b/>
                <w:sz w:val="20"/>
              </w:rPr>
            </w:pPr>
            <w:r w:rsidRPr="0051706A">
              <w:rPr>
                <w:rFonts w:ascii="Times New Roman" w:hAnsi="Times New Roman"/>
                <w:b/>
                <w:sz w:val="20"/>
              </w:rPr>
              <w:lastRenderedPageBreak/>
              <w:t xml:space="preserve">Wojewódzkiego Urzędu Pracy w Rzeszowie </w:t>
            </w:r>
          </w:p>
          <w:p w14:paraId="357FC31F" w14:textId="77777777" w:rsidR="007A648D" w:rsidRDefault="00BB48D6" w:rsidP="001B5863">
            <w:pPr>
              <w:spacing w:before="60" w:after="60" w:line="276" w:lineRule="auto"/>
              <w:ind w:left="709" w:right="4284"/>
              <w:jc w:val="left"/>
              <w:rPr>
                <w:rFonts w:ascii="Times New Roman" w:hAnsi="Times New Roman"/>
                <w:b/>
                <w:spacing w:val="-4"/>
                <w:sz w:val="20"/>
              </w:rPr>
            </w:pPr>
            <w:r w:rsidRPr="008E36D4">
              <w:rPr>
                <w:rFonts w:ascii="Times New Roman" w:hAnsi="Times New Roman"/>
                <w:b/>
                <w:spacing w:val="-4"/>
                <w:sz w:val="20"/>
              </w:rPr>
              <w:t xml:space="preserve">ul. </w:t>
            </w:r>
            <w:r w:rsidR="007A648D">
              <w:rPr>
                <w:rFonts w:ascii="Times New Roman" w:hAnsi="Times New Roman"/>
                <w:b/>
                <w:spacing w:val="-4"/>
                <w:sz w:val="20"/>
              </w:rPr>
              <w:t>Adama Stanisława Naruszewicza</w:t>
            </w:r>
            <w:r w:rsidR="0073370D">
              <w:rPr>
                <w:rFonts w:ascii="Times New Roman" w:hAnsi="Times New Roman"/>
                <w:b/>
                <w:spacing w:val="-4"/>
                <w:sz w:val="20"/>
              </w:rPr>
              <w:t xml:space="preserve"> 11</w:t>
            </w:r>
            <w:r w:rsidR="007A648D">
              <w:rPr>
                <w:rFonts w:ascii="Times New Roman" w:hAnsi="Times New Roman"/>
                <w:b/>
                <w:spacing w:val="-4"/>
                <w:sz w:val="20"/>
              </w:rPr>
              <w:t xml:space="preserve">, </w:t>
            </w:r>
          </w:p>
          <w:p w14:paraId="016D3EBA" w14:textId="77777777" w:rsidR="0053484B" w:rsidRPr="008E36D4" w:rsidRDefault="007A648D" w:rsidP="001B5863">
            <w:pPr>
              <w:spacing w:before="60" w:after="60" w:line="276" w:lineRule="auto"/>
              <w:ind w:left="709" w:right="4284"/>
              <w:jc w:val="left"/>
              <w:rPr>
                <w:rFonts w:ascii="Times New Roman" w:hAnsi="Times New Roman"/>
                <w:b/>
                <w:spacing w:val="-4"/>
                <w:sz w:val="20"/>
              </w:rPr>
            </w:pPr>
            <w:r>
              <w:rPr>
                <w:rFonts w:ascii="Times New Roman" w:hAnsi="Times New Roman"/>
                <w:b/>
                <w:spacing w:val="-4"/>
                <w:sz w:val="20"/>
              </w:rPr>
              <w:t>35-055 Rzeszów</w:t>
            </w:r>
            <w:r w:rsidR="00BB48D6" w:rsidRPr="008E36D4">
              <w:rPr>
                <w:rFonts w:ascii="Times New Roman" w:hAnsi="Times New Roman"/>
                <w:b/>
                <w:spacing w:val="-4"/>
                <w:sz w:val="20"/>
              </w:rPr>
              <w:t xml:space="preserve"> </w:t>
            </w:r>
          </w:p>
          <w:p w14:paraId="570C28EE" w14:textId="77777777" w:rsidR="00BB48D6" w:rsidRPr="009937E3" w:rsidRDefault="003D1033" w:rsidP="001B5863">
            <w:pPr>
              <w:spacing w:before="60" w:after="60" w:line="276" w:lineRule="auto"/>
              <w:ind w:left="709" w:right="4284"/>
              <w:jc w:val="left"/>
              <w:rPr>
                <w:rFonts w:ascii="Times New Roman" w:hAnsi="Times New Roman"/>
                <w:spacing w:val="-4"/>
                <w:sz w:val="20"/>
              </w:rPr>
            </w:pPr>
            <w:r w:rsidRPr="009937E3">
              <w:rPr>
                <w:rFonts w:ascii="Times New Roman" w:hAnsi="Times New Roman"/>
                <w:spacing w:val="-4"/>
                <w:sz w:val="20"/>
              </w:rPr>
              <w:t>(Kancelaria WUP)</w:t>
            </w:r>
          </w:p>
          <w:p w14:paraId="088B179E" w14:textId="77777777" w:rsidR="00BB48D6" w:rsidRPr="003C7CDA" w:rsidRDefault="006F7F54" w:rsidP="001B5863">
            <w:pPr>
              <w:spacing w:before="60" w:after="60" w:line="276" w:lineRule="auto"/>
              <w:ind w:firstLine="709"/>
              <w:jc w:val="left"/>
              <w:rPr>
                <w:rFonts w:ascii="Times New Roman" w:hAnsi="Times New Roman"/>
                <w:spacing w:val="-4"/>
                <w:sz w:val="20"/>
              </w:rPr>
            </w:pPr>
            <w:r>
              <w:rPr>
                <w:rFonts w:ascii="Times New Roman" w:hAnsi="Times New Roman"/>
                <w:spacing w:val="-4"/>
                <w:sz w:val="20"/>
              </w:rPr>
              <w:t>lub</w:t>
            </w:r>
            <w:r w:rsidR="00BB48D6" w:rsidRPr="003C7CDA">
              <w:rPr>
                <w:rFonts w:ascii="Times New Roman" w:hAnsi="Times New Roman"/>
                <w:spacing w:val="-4"/>
                <w:sz w:val="20"/>
              </w:rPr>
              <w:t xml:space="preserve"> w </w:t>
            </w:r>
            <w:r w:rsidR="00BB48D6" w:rsidRPr="003C7CDA">
              <w:rPr>
                <w:rFonts w:ascii="Times New Roman" w:hAnsi="Times New Roman"/>
                <w:b/>
                <w:spacing w:val="-4"/>
                <w:sz w:val="20"/>
              </w:rPr>
              <w:t>Oddziałach Zamiejscowych WUP</w:t>
            </w:r>
            <w:r w:rsidR="00BB48D6" w:rsidRPr="003C7CDA">
              <w:rPr>
                <w:rFonts w:ascii="Times New Roman" w:hAnsi="Times New Roman"/>
                <w:spacing w:val="-4"/>
                <w:sz w:val="20"/>
              </w:rPr>
              <w:t>:</w:t>
            </w:r>
          </w:p>
          <w:p w14:paraId="5B15CF94" w14:textId="77777777" w:rsidR="00B95980" w:rsidRPr="00655B83" w:rsidRDefault="00B95980" w:rsidP="001B5863">
            <w:pPr>
              <w:numPr>
                <w:ilvl w:val="0"/>
                <w:numId w:val="1"/>
              </w:numPr>
              <w:tabs>
                <w:tab w:val="clear" w:pos="397"/>
              </w:tabs>
              <w:spacing w:before="60" w:after="60" w:line="276" w:lineRule="auto"/>
              <w:ind w:left="1276" w:hanging="142"/>
              <w:jc w:val="left"/>
              <w:rPr>
                <w:rFonts w:ascii="Times New Roman" w:hAnsi="Times New Roman"/>
                <w:spacing w:val="-4"/>
                <w:sz w:val="20"/>
              </w:rPr>
            </w:pPr>
            <w:r w:rsidRPr="00CB6F5B">
              <w:rPr>
                <w:rFonts w:ascii="Times New Roman" w:hAnsi="Times New Roman"/>
                <w:spacing w:val="-4"/>
                <w:sz w:val="20"/>
              </w:rPr>
              <w:t>Oddział Zamiejscowy WUP w Krośnie</w:t>
            </w:r>
            <w:r w:rsidRPr="00CB6F5B">
              <w:rPr>
                <w:rFonts w:ascii="Times New Roman" w:hAnsi="Times New Roman"/>
                <w:spacing w:val="-4"/>
                <w:sz w:val="20"/>
              </w:rPr>
              <w:br/>
              <w:t xml:space="preserve">ul. Lewakowskiego 27B, </w:t>
            </w:r>
            <w:r w:rsidR="00117253" w:rsidRPr="00655B83">
              <w:rPr>
                <w:rFonts w:ascii="Times New Roman" w:hAnsi="Times New Roman"/>
                <w:spacing w:val="-4"/>
                <w:sz w:val="20"/>
              </w:rPr>
              <w:t>38-400 Krosno,</w:t>
            </w:r>
          </w:p>
          <w:p w14:paraId="6EC95008" w14:textId="77777777" w:rsidR="00B95980" w:rsidRPr="001B63B2" w:rsidRDefault="00B95980" w:rsidP="001B5863">
            <w:pPr>
              <w:numPr>
                <w:ilvl w:val="0"/>
                <w:numId w:val="1"/>
              </w:numPr>
              <w:spacing w:before="60" w:after="60" w:line="276" w:lineRule="auto"/>
              <w:ind w:left="1276" w:hanging="142"/>
              <w:jc w:val="left"/>
              <w:rPr>
                <w:rFonts w:ascii="Times New Roman" w:hAnsi="Times New Roman"/>
                <w:sz w:val="20"/>
              </w:rPr>
            </w:pPr>
            <w:r w:rsidRPr="004633B7">
              <w:rPr>
                <w:rStyle w:val="Pogrubienie"/>
                <w:rFonts w:ascii="Times New Roman" w:hAnsi="Times New Roman"/>
                <w:b w:val="0"/>
                <w:sz w:val="20"/>
              </w:rPr>
              <w:t>Oddział Zamiejscowy WUP w Przemyślu</w:t>
            </w:r>
            <w:r w:rsidRPr="001B63B2">
              <w:rPr>
                <w:rFonts w:ascii="Times New Roman" w:hAnsi="Times New Roman"/>
                <w:sz w:val="20"/>
              </w:rPr>
              <w:br/>
              <w:t xml:space="preserve">ul. Kościuszki 2, 37-700 Przemyśl, </w:t>
            </w:r>
          </w:p>
          <w:p w14:paraId="3C1038FE" w14:textId="77777777" w:rsidR="0037303A" w:rsidRPr="008D37B6" w:rsidRDefault="00B95980" w:rsidP="001B5863">
            <w:pPr>
              <w:numPr>
                <w:ilvl w:val="0"/>
                <w:numId w:val="1"/>
              </w:numPr>
              <w:spacing w:before="60" w:after="60" w:line="276" w:lineRule="auto"/>
              <w:ind w:left="1276" w:hanging="142"/>
              <w:jc w:val="left"/>
              <w:rPr>
                <w:rFonts w:ascii="Times New Roman" w:hAnsi="Times New Roman"/>
                <w:b/>
                <w:sz w:val="20"/>
              </w:rPr>
            </w:pPr>
            <w:r w:rsidRPr="009F4568">
              <w:rPr>
                <w:rFonts w:ascii="Times New Roman" w:hAnsi="Times New Roman"/>
                <w:spacing w:val="-4"/>
                <w:sz w:val="20"/>
              </w:rPr>
              <w:t>Oddział Zamiejscowy WUP w Tarnob</w:t>
            </w:r>
            <w:r w:rsidRPr="00C6132A">
              <w:rPr>
                <w:rFonts w:ascii="Times New Roman" w:hAnsi="Times New Roman"/>
                <w:spacing w:val="-4"/>
                <w:sz w:val="20"/>
              </w:rPr>
              <w:t>rzegu</w:t>
            </w:r>
            <w:r w:rsidRPr="009B0368">
              <w:rPr>
                <w:rFonts w:ascii="Times New Roman" w:hAnsi="Times New Roman"/>
                <w:b/>
                <w:spacing w:val="-4"/>
                <w:sz w:val="20"/>
              </w:rPr>
              <w:br/>
            </w:r>
            <w:r w:rsidRPr="00A52B10">
              <w:rPr>
                <w:rFonts w:ascii="Times New Roman" w:hAnsi="Times New Roman"/>
                <w:sz w:val="20"/>
              </w:rPr>
              <w:t xml:space="preserve">ul. 1 Maja 4a, </w:t>
            </w:r>
            <w:r w:rsidR="00117253" w:rsidRPr="00A52B10">
              <w:rPr>
                <w:rFonts w:ascii="Times New Roman" w:hAnsi="Times New Roman"/>
                <w:spacing w:val="-4"/>
                <w:sz w:val="20"/>
              </w:rPr>
              <w:t>39-400 Tarnobrzeg</w:t>
            </w:r>
          </w:p>
          <w:p w14:paraId="55674C4D" w14:textId="77777777" w:rsidR="00DC69B6" w:rsidRDefault="00E1516F">
            <w:pPr>
              <w:spacing w:before="60" w:after="60" w:line="276" w:lineRule="auto"/>
              <w:ind w:left="709"/>
              <w:jc w:val="left"/>
              <w:rPr>
                <w:rFonts w:ascii="Times New Roman" w:hAnsi="Times New Roman"/>
                <w:b/>
                <w:sz w:val="20"/>
              </w:rPr>
            </w:pPr>
            <w:r w:rsidRPr="00774C2A">
              <w:rPr>
                <w:rFonts w:ascii="Times New Roman" w:hAnsi="Times New Roman"/>
                <w:spacing w:val="-4"/>
                <w:sz w:val="20"/>
              </w:rPr>
              <w:t>od poniedziałku do piątku w godzinach pracy Urzędu tj. od godz. 7:30 do godz. 15:30</w:t>
            </w:r>
            <w:r w:rsidR="00AA571D" w:rsidRPr="00774C2A">
              <w:rPr>
                <w:rFonts w:ascii="Times New Roman" w:hAnsi="Times New Roman"/>
                <w:spacing w:val="-4"/>
                <w:sz w:val="20"/>
              </w:rPr>
              <w:t xml:space="preserve"> do ostatniego dnia naboru</w:t>
            </w:r>
            <w:r w:rsidR="003D1033" w:rsidRPr="009937E3">
              <w:rPr>
                <w:rFonts w:ascii="Times New Roman" w:hAnsi="Times New Roman"/>
                <w:spacing w:val="-4"/>
                <w:sz w:val="20"/>
              </w:rPr>
              <w:t>.</w:t>
            </w:r>
          </w:p>
          <w:p w14:paraId="76E7129E" w14:textId="77777777" w:rsidR="00812501" w:rsidRDefault="00F07013" w:rsidP="001B5863">
            <w:pPr>
              <w:spacing w:before="60" w:after="60" w:line="276" w:lineRule="auto"/>
              <w:rPr>
                <w:rFonts w:ascii="Times New Roman" w:hAnsi="Times New Roman"/>
                <w:sz w:val="20"/>
              </w:rPr>
            </w:pPr>
            <w:r w:rsidRPr="001B63B2">
              <w:rPr>
                <w:rFonts w:ascii="Times New Roman" w:hAnsi="Times New Roman"/>
                <w:sz w:val="20"/>
              </w:rPr>
              <w:t>Zgodnie z art. 50 ustawy</w:t>
            </w:r>
            <w:r w:rsidR="003B05DF" w:rsidRPr="009F4568">
              <w:rPr>
                <w:rFonts w:ascii="Times New Roman" w:hAnsi="Times New Roman"/>
                <w:sz w:val="20"/>
              </w:rPr>
              <w:t xml:space="preserve"> z dnia 11 lipca 2014 r. o zasadach realizacji programów w zakresie polityki spójności finansowanych w perspektywie fi</w:t>
            </w:r>
            <w:r w:rsidR="00E77896" w:rsidRPr="00C6132A">
              <w:rPr>
                <w:rFonts w:ascii="Times New Roman" w:hAnsi="Times New Roman"/>
                <w:sz w:val="20"/>
              </w:rPr>
              <w:t>nansowej</w:t>
            </w:r>
            <w:r w:rsidR="00E77896" w:rsidRPr="009B0368">
              <w:rPr>
                <w:rFonts w:ascii="Times New Roman" w:hAnsi="Times New Roman"/>
                <w:sz w:val="20"/>
              </w:rPr>
              <w:t xml:space="preserve"> 2014-2020 </w:t>
            </w:r>
            <w:r w:rsidR="00127275" w:rsidRPr="00127275">
              <w:rPr>
                <w:rFonts w:ascii="Times New Roman" w:hAnsi="Times New Roman"/>
                <w:sz w:val="20"/>
              </w:rPr>
              <w:t>(</w:t>
            </w:r>
            <w:r w:rsidR="0075492F" w:rsidRPr="0075492F">
              <w:rPr>
                <w:rFonts w:ascii="Times New Roman" w:hAnsi="Times New Roman"/>
                <w:sz w:val="20"/>
              </w:rPr>
              <w:t>Dz.U. t.j. z 2018 r., poz. 1431</w:t>
            </w:r>
            <w:r w:rsidR="00575F41">
              <w:rPr>
                <w:rFonts w:ascii="Times New Roman" w:hAnsi="Times New Roman"/>
                <w:sz w:val="20"/>
              </w:rPr>
              <w:t>, z późn. zm.</w:t>
            </w:r>
            <w:r w:rsidR="00127275" w:rsidRPr="00127275">
              <w:rPr>
                <w:rFonts w:ascii="Times New Roman" w:hAnsi="Times New Roman"/>
                <w:sz w:val="20"/>
              </w:rPr>
              <w:t xml:space="preserve">) </w:t>
            </w:r>
            <w:r w:rsidRPr="00790893">
              <w:rPr>
                <w:rFonts w:ascii="Times New Roman" w:hAnsi="Times New Roman"/>
                <w:sz w:val="20"/>
              </w:rPr>
              <w:t xml:space="preserve">do sposobu obliczania terminów stosuje </w:t>
            </w:r>
            <w:r w:rsidR="00914184" w:rsidRPr="00790893">
              <w:rPr>
                <w:rFonts w:ascii="Times New Roman" w:hAnsi="Times New Roman"/>
                <w:sz w:val="20"/>
              </w:rPr>
              <w:t xml:space="preserve">się przepisy </w:t>
            </w:r>
            <w:r w:rsidR="00210B9E" w:rsidRPr="00210B9E">
              <w:rPr>
                <w:rFonts w:ascii="Times New Roman" w:hAnsi="Times New Roman"/>
                <w:sz w:val="20"/>
              </w:rPr>
              <w:t>ustaw</w:t>
            </w:r>
            <w:r w:rsidR="00210B9E">
              <w:rPr>
                <w:rFonts w:ascii="Times New Roman" w:hAnsi="Times New Roman"/>
                <w:sz w:val="20"/>
              </w:rPr>
              <w:t>y</w:t>
            </w:r>
            <w:r w:rsidR="00210B9E" w:rsidRPr="00210B9E">
              <w:rPr>
                <w:rFonts w:ascii="Times New Roman" w:hAnsi="Times New Roman"/>
                <w:sz w:val="20"/>
              </w:rPr>
              <w:t xml:space="preserve"> z dnia 14 czerwca 1960 r. – Kodeks postępowania administracyjnego</w:t>
            </w:r>
            <w:r w:rsidR="00210B9E">
              <w:rPr>
                <w:rFonts w:ascii="Times New Roman" w:hAnsi="Times New Roman"/>
                <w:sz w:val="20"/>
              </w:rPr>
              <w:t xml:space="preserve"> </w:t>
            </w:r>
            <w:r w:rsidR="00C335D4" w:rsidRPr="00E272B3">
              <w:rPr>
                <w:rFonts w:ascii="Times New Roman" w:hAnsi="Times New Roman"/>
                <w:sz w:val="20"/>
              </w:rPr>
              <w:t>(</w:t>
            </w:r>
            <w:r w:rsidR="004E379A" w:rsidRPr="004E379A">
              <w:rPr>
                <w:rFonts w:ascii="Times New Roman" w:hAnsi="Times New Roman"/>
                <w:sz w:val="20"/>
              </w:rPr>
              <w:t>Dz.U. t.j. z 2018 r.</w:t>
            </w:r>
            <w:r w:rsidR="004E379A">
              <w:rPr>
                <w:rFonts w:ascii="Times New Roman" w:hAnsi="Times New Roman"/>
                <w:sz w:val="20"/>
              </w:rPr>
              <w:t>,</w:t>
            </w:r>
            <w:r w:rsidR="004E379A" w:rsidRPr="004E379A">
              <w:rPr>
                <w:rFonts w:ascii="Times New Roman" w:hAnsi="Times New Roman"/>
                <w:sz w:val="20"/>
              </w:rPr>
              <w:t xml:space="preserve"> poz. 2096</w:t>
            </w:r>
            <w:r w:rsidR="004E379A">
              <w:rPr>
                <w:rFonts w:ascii="Times New Roman" w:hAnsi="Times New Roman"/>
                <w:sz w:val="20"/>
              </w:rPr>
              <w:t xml:space="preserve">, </w:t>
            </w:r>
            <w:r w:rsidR="004E379A" w:rsidRPr="004E379A">
              <w:rPr>
                <w:rFonts w:ascii="Times New Roman" w:hAnsi="Times New Roman"/>
                <w:sz w:val="20"/>
              </w:rPr>
              <w:t>z późn. zm.</w:t>
            </w:r>
            <w:r w:rsidR="00C335D4" w:rsidRPr="00E272B3">
              <w:rPr>
                <w:rFonts w:ascii="Times New Roman" w:hAnsi="Times New Roman"/>
                <w:sz w:val="20"/>
              </w:rPr>
              <w:t>)</w:t>
            </w:r>
            <w:r w:rsidR="0005324F">
              <w:rPr>
                <w:rFonts w:ascii="Times New Roman" w:hAnsi="Times New Roman"/>
                <w:sz w:val="20"/>
              </w:rPr>
              <w:t xml:space="preserve"> zwane dalej KPA</w:t>
            </w:r>
            <w:r w:rsidR="00210B9E">
              <w:rPr>
                <w:rFonts w:ascii="Times New Roman" w:hAnsi="Times New Roman"/>
                <w:sz w:val="20"/>
              </w:rPr>
              <w:t>.</w:t>
            </w:r>
          </w:p>
          <w:p w14:paraId="19C21FC7" w14:textId="77777777" w:rsidR="00914184" w:rsidRPr="00774C2A" w:rsidRDefault="00F07013" w:rsidP="001B5863">
            <w:pPr>
              <w:spacing w:before="60" w:after="60" w:line="276" w:lineRule="auto"/>
              <w:rPr>
                <w:rFonts w:ascii="Times New Roman" w:hAnsi="Times New Roman"/>
                <w:sz w:val="20"/>
              </w:rPr>
            </w:pPr>
            <w:r w:rsidRPr="00790893">
              <w:rPr>
                <w:rFonts w:ascii="Times New Roman" w:hAnsi="Times New Roman"/>
                <w:sz w:val="20"/>
              </w:rPr>
              <w:t>Termin dostarczenia wniosku o</w:t>
            </w:r>
            <w:r w:rsidR="007C59A4">
              <w:rPr>
                <w:rFonts w:ascii="Times New Roman" w:hAnsi="Times New Roman"/>
                <w:sz w:val="20"/>
              </w:rPr>
              <w:t> </w:t>
            </w:r>
            <w:r w:rsidRPr="00790893">
              <w:rPr>
                <w:rFonts w:ascii="Times New Roman" w:hAnsi="Times New Roman"/>
                <w:sz w:val="20"/>
              </w:rPr>
              <w:t xml:space="preserve">dofinansowanie projektu w wersji papierowej uznaje się za zachowany </w:t>
            </w:r>
            <w:r w:rsidR="008E4544">
              <w:rPr>
                <w:rFonts w:ascii="Times New Roman" w:hAnsi="Times New Roman"/>
                <w:sz w:val="20"/>
              </w:rPr>
              <w:t>w </w:t>
            </w:r>
            <w:r w:rsidR="00144FC4" w:rsidRPr="00253F9A">
              <w:rPr>
                <w:rFonts w:ascii="Times New Roman" w:hAnsi="Times New Roman"/>
                <w:sz w:val="20"/>
              </w:rPr>
              <w:t xml:space="preserve">przypadkach określonych w art. 57 § 5 </w:t>
            </w:r>
            <w:r w:rsidR="005D2783">
              <w:rPr>
                <w:rFonts w:ascii="Times New Roman" w:hAnsi="Times New Roman"/>
                <w:sz w:val="20"/>
              </w:rPr>
              <w:t>KPA</w:t>
            </w:r>
            <w:r w:rsidRPr="001B5863">
              <w:rPr>
                <w:rFonts w:ascii="Times New Roman" w:hAnsi="Times New Roman"/>
                <w:sz w:val="20"/>
              </w:rPr>
              <w:t>.</w:t>
            </w:r>
            <w:r w:rsidRPr="00774C2A">
              <w:rPr>
                <w:rFonts w:ascii="Times New Roman" w:hAnsi="Times New Roman"/>
                <w:sz w:val="20"/>
              </w:rPr>
              <w:t xml:space="preserve"> </w:t>
            </w:r>
          </w:p>
          <w:p w14:paraId="4749C9D1" w14:textId="77777777" w:rsidR="004C0DF3" w:rsidRPr="00F32D2F" w:rsidRDefault="005C5B62" w:rsidP="001B5863">
            <w:pPr>
              <w:spacing w:before="60" w:after="60" w:line="276" w:lineRule="auto"/>
              <w:rPr>
                <w:rFonts w:ascii="Times New Roman" w:hAnsi="Times New Roman"/>
                <w:sz w:val="20"/>
              </w:rPr>
            </w:pPr>
            <w:r>
              <w:rPr>
                <w:rFonts w:ascii="Times New Roman" w:hAnsi="Times New Roman"/>
                <w:sz w:val="20"/>
              </w:rPr>
              <w:t>t</w:t>
            </w:r>
            <w:r w:rsidR="00253F9A">
              <w:rPr>
                <w:rFonts w:ascii="Times New Roman" w:hAnsi="Times New Roman"/>
                <w:sz w:val="20"/>
              </w:rPr>
              <w:t>j.</w:t>
            </w:r>
            <w:r w:rsidR="009F60F1" w:rsidRPr="009279CE">
              <w:rPr>
                <w:rFonts w:ascii="Times New Roman" w:hAnsi="Times New Roman"/>
                <w:sz w:val="20"/>
              </w:rPr>
              <w:t xml:space="preserve"> </w:t>
            </w:r>
            <w:r w:rsidR="00390404" w:rsidRPr="00BA4518">
              <w:rPr>
                <w:rFonts w:ascii="Times New Roman" w:hAnsi="Times New Roman"/>
                <w:sz w:val="20"/>
              </w:rPr>
              <w:t>został:</w:t>
            </w:r>
          </w:p>
          <w:p w14:paraId="74D03D6D" w14:textId="77777777" w:rsidR="009F60F1" w:rsidRPr="008D37B6" w:rsidRDefault="009F60F1" w:rsidP="00A86B5B">
            <w:pPr>
              <w:numPr>
                <w:ilvl w:val="0"/>
                <w:numId w:val="38"/>
              </w:numPr>
              <w:spacing w:before="60" w:after="60" w:line="276" w:lineRule="auto"/>
              <w:rPr>
                <w:rFonts w:ascii="Times New Roman" w:hAnsi="Times New Roman"/>
                <w:sz w:val="20"/>
              </w:rPr>
            </w:pPr>
            <w:r w:rsidRPr="00CC6287">
              <w:rPr>
                <w:rFonts w:ascii="Times New Roman" w:hAnsi="Times New Roman"/>
                <w:sz w:val="20"/>
              </w:rPr>
              <w:t>nadany w polskiej placówce poc</w:t>
            </w:r>
            <w:r w:rsidRPr="006C6F50">
              <w:rPr>
                <w:rFonts w:ascii="Times New Roman" w:hAnsi="Times New Roman"/>
                <w:sz w:val="20"/>
              </w:rPr>
              <w:t xml:space="preserve">ztowej operatora wyznaczonego w rozumieniu ustawy z dnia </w:t>
            </w:r>
            <w:r w:rsidR="00FB2577">
              <w:rPr>
                <w:rFonts w:ascii="Times New Roman" w:hAnsi="Times New Roman"/>
                <w:sz w:val="20"/>
              </w:rPr>
              <w:br/>
            </w:r>
            <w:r w:rsidRPr="006C6F50">
              <w:rPr>
                <w:rFonts w:ascii="Times New Roman" w:hAnsi="Times New Roman"/>
                <w:sz w:val="20"/>
              </w:rPr>
              <w:t>23 listopada 2012 r. Prawo pocztowe</w:t>
            </w:r>
            <w:r w:rsidR="00FB2577">
              <w:rPr>
                <w:rFonts w:ascii="Times New Roman" w:hAnsi="Times New Roman"/>
                <w:sz w:val="20"/>
              </w:rPr>
              <w:t>,</w:t>
            </w:r>
            <w:r w:rsidRPr="006C6F50">
              <w:rPr>
                <w:rFonts w:ascii="Times New Roman" w:hAnsi="Times New Roman"/>
                <w:sz w:val="20"/>
              </w:rPr>
              <w:t xml:space="preserve"> tj. w placówce Poczty Polskiej S.A. do godziny 23:59 ostatniego dnia naboru</w:t>
            </w:r>
            <w:r w:rsidR="00F07013" w:rsidRPr="008D37B6">
              <w:rPr>
                <w:rFonts w:ascii="Times New Roman" w:hAnsi="Times New Roman"/>
                <w:sz w:val="20"/>
              </w:rPr>
              <w:t>. Za datę złożenia wniosku uzn</w:t>
            </w:r>
            <w:r w:rsidR="003B05DF" w:rsidRPr="008D37B6">
              <w:rPr>
                <w:rFonts w:ascii="Times New Roman" w:hAnsi="Times New Roman"/>
                <w:sz w:val="20"/>
              </w:rPr>
              <w:t>aje się datę stempla pocztowego</w:t>
            </w:r>
            <w:r w:rsidRPr="008D37B6">
              <w:rPr>
                <w:rFonts w:ascii="Times New Roman" w:hAnsi="Times New Roman"/>
                <w:sz w:val="20"/>
              </w:rPr>
              <w:t>;</w:t>
            </w:r>
          </w:p>
          <w:p w14:paraId="73D16B04" w14:textId="77777777" w:rsidR="009F60F1" w:rsidRPr="00774C2A" w:rsidRDefault="009F60F1" w:rsidP="00A86B5B">
            <w:pPr>
              <w:numPr>
                <w:ilvl w:val="0"/>
                <w:numId w:val="38"/>
              </w:numPr>
              <w:spacing w:before="60" w:after="60" w:line="276" w:lineRule="auto"/>
              <w:rPr>
                <w:rFonts w:ascii="Times New Roman" w:hAnsi="Times New Roman"/>
                <w:sz w:val="20"/>
              </w:rPr>
            </w:pPr>
            <w:r w:rsidRPr="008D37B6">
              <w:rPr>
                <w:rFonts w:ascii="Times New Roman" w:hAnsi="Times New Roman"/>
                <w:sz w:val="20"/>
              </w:rPr>
              <w:t>dostarczony o</w:t>
            </w:r>
            <w:r w:rsidR="003B05DF" w:rsidRPr="008D37B6">
              <w:rPr>
                <w:rFonts w:ascii="Times New Roman" w:hAnsi="Times New Roman"/>
                <w:sz w:val="20"/>
              </w:rPr>
              <w:t>sobiście lub przesyłką kuriersk</w:t>
            </w:r>
            <w:r w:rsidR="003B05DF" w:rsidRPr="00D71913">
              <w:rPr>
                <w:rFonts w:ascii="Times New Roman" w:hAnsi="Times New Roman"/>
                <w:sz w:val="20"/>
              </w:rPr>
              <w:t>ą</w:t>
            </w:r>
            <w:r w:rsidRPr="000463B1">
              <w:rPr>
                <w:rFonts w:ascii="Times New Roman" w:hAnsi="Times New Roman"/>
                <w:sz w:val="20"/>
              </w:rPr>
              <w:t xml:space="preserve"> do sie</w:t>
            </w:r>
            <w:r w:rsidR="00E1516F" w:rsidRPr="00330FC6">
              <w:rPr>
                <w:rFonts w:ascii="Times New Roman" w:hAnsi="Times New Roman"/>
                <w:sz w:val="20"/>
              </w:rPr>
              <w:t>dziby Wojewódzkiego Urzę</w:t>
            </w:r>
            <w:r w:rsidRPr="00330FC6">
              <w:rPr>
                <w:rFonts w:ascii="Times New Roman" w:hAnsi="Times New Roman"/>
                <w:sz w:val="20"/>
              </w:rPr>
              <w:t xml:space="preserve">du Pracy </w:t>
            </w:r>
            <w:r w:rsidR="001B5863">
              <w:rPr>
                <w:rFonts w:ascii="Times New Roman" w:hAnsi="Times New Roman"/>
                <w:sz w:val="20"/>
              </w:rPr>
              <w:t>w </w:t>
            </w:r>
            <w:r w:rsidRPr="00330FC6">
              <w:rPr>
                <w:rFonts w:ascii="Times New Roman" w:hAnsi="Times New Roman"/>
                <w:sz w:val="20"/>
              </w:rPr>
              <w:t>R</w:t>
            </w:r>
            <w:r w:rsidR="00E1516F" w:rsidRPr="0051706A">
              <w:rPr>
                <w:rFonts w:ascii="Times New Roman" w:hAnsi="Times New Roman"/>
                <w:sz w:val="20"/>
              </w:rPr>
              <w:t>z</w:t>
            </w:r>
            <w:r w:rsidRPr="008E36D4">
              <w:rPr>
                <w:rFonts w:ascii="Times New Roman" w:hAnsi="Times New Roman"/>
                <w:sz w:val="20"/>
              </w:rPr>
              <w:t xml:space="preserve">eszowie lub Oddziałów Zamiejscowych WUP w godzinach urzędowania </w:t>
            </w:r>
            <w:r w:rsidRPr="003C7CDA">
              <w:rPr>
                <w:rFonts w:ascii="Times New Roman" w:hAnsi="Times New Roman"/>
                <w:sz w:val="20"/>
              </w:rPr>
              <w:t xml:space="preserve">od poniedziałku </w:t>
            </w:r>
            <w:r w:rsidR="001B5863">
              <w:rPr>
                <w:rFonts w:ascii="Times New Roman" w:hAnsi="Times New Roman"/>
                <w:sz w:val="20"/>
              </w:rPr>
              <w:t>do </w:t>
            </w:r>
            <w:r w:rsidRPr="003C7CDA">
              <w:rPr>
                <w:rFonts w:ascii="Times New Roman" w:hAnsi="Times New Roman"/>
                <w:sz w:val="20"/>
              </w:rPr>
              <w:t xml:space="preserve">piątku w godzinach od 7:30 do 15:30 ostatniego dnia </w:t>
            </w:r>
            <w:r w:rsidRPr="00BA4361">
              <w:rPr>
                <w:rFonts w:ascii="Times New Roman" w:hAnsi="Times New Roman"/>
                <w:sz w:val="20"/>
              </w:rPr>
              <w:t>naboru</w:t>
            </w:r>
            <w:r w:rsidR="006072B5" w:rsidRPr="006072B5">
              <w:rPr>
                <w:rFonts w:ascii="Times New Roman" w:hAnsi="Times New Roman"/>
                <w:sz w:val="20"/>
              </w:rPr>
              <w:t>.</w:t>
            </w:r>
          </w:p>
          <w:p w14:paraId="4403725D" w14:textId="77777777" w:rsidR="009F60F1" w:rsidRPr="00E272B3" w:rsidRDefault="00C335D4" w:rsidP="001B5863">
            <w:pPr>
              <w:spacing w:before="60" w:after="60" w:line="276" w:lineRule="auto"/>
              <w:rPr>
                <w:rFonts w:ascii="Times New Roman" w:hAnsi="Times New Roman"/>
                <w:sz w:val="20"/>
              </w:rPr>
            </w:pPr>
            <w:r w:rsidRPr="00442F28">
              <w:rPr>
                <w:rFonts w:ascii="Times New Roman" w:hAnsi="Times New Roman"/>
                <w:sz w:val="20"/>
              </w:rPr>
              <w:t>Wnioski złożone po wyznaczonym terminie zamknięcia konkursu</w:t>
            </w:r>
            <w:r w:rsidR="00D8093C">
              <w:rPr>
                <w:rFonts w:ascii="Times New Roman" w:hAnsi="Times New Roman"/>
                <w:sz w:val="20"/>
              </w:rPr>
              <w:t xml:space="preserve"> zostaną pozostawione bez rozpatrzenia ze względu na niespełnienie warunku formalnego</w:t>
            </w:r>
            <w:r w:rsidR="00442F28" w:rsidRPr="00E272B3">
              <w:rPr>
                <w:rFonts w:ascii="Times New Roman" w:hAnsi="Times New Roman"/>
                <w:sz w:val="20"/>
              </w:rPr>
              <w:t>.</w:t>
            </w:r>
          </w:p>
          <w:p w14:paraId="534721A4" w14:textId="77777777" w:rsidR="006D5963" w:rsidRPr="00BA4518" w:rsidRDefault="006D5963" w:rsidP="001B5863">
            <w:pPr>
              <w:spacing w:before="60" w:after="60" w:line="276" w:lineRule="auto"/>
              <w:rPr>
                <w:rFonts w:ascii="Times New Roman" w:hAnsi="Times New Roman"/>
                <w:sz w:val="20"/>
                <w:szCs w:val="24"/>
              </w:rPr>
            </w:pPr>
            <w:r w:rsidRPr="007E56C7">
              <w:rPr>
                <w:rFonts w:ascii="Times New Roman" w:hAnsi="Times New Roman"/>
                <w:sz w:val="20"/>
              </w:rPr>
              <w:t xml:space="preserve">O dofinansowanie realizacji projektu mogą występować </w:t>
            </w:r>
            <w:r w:rsidRPr="007863D0">
              <w:rPr>
                <w:rFonts w:ascii="Times New Roman" w:hAnsi="Times New Roman"/>
                <w:b/>
                <w:sz w:val="20"/>
              </w:rPr>
              <w:t xml:space="preserve">wszystkie </w:t>
            </w:r>
            <w:r w:rsidR="00DF6B19" w:rsidRPr="00DF6B19">
              <w:rPr>
                <w:rFonts w:ascii="Times New Roman" w:hAnsi="Times New Roman"/>
                <w:b/>
                <w:sz w:val="20"/>
              </w:rPr>
              <w:t>podmioty</w:t>
            </w:r>
            <w:r w:rsidRPr="007863D0">
              <w:rPr>
                <w:rFonts w:ascii="Times New Roman" w:hAnsi="Times New Roman"/>
                <w:sz w:val="20"/>
              </w:rPr>
              <w:t>, k</w:t>
            </w:r>
            <w:r w:rsidRPr="00921E0B">
              <w:rPr>
                <w:rFonts w:ascii="Times New Roman" w:hAnsi="Times New Roman"/>
                <w:sz w:val="20"/>
              </w:rPr>
              <w:t>tóre spełnią kryteria określone w </w:t>
            </w:r>
            <w:r w:rsidR="00045E32" w:rsidRPr="00941D4A">
              <w:rPr>
                <w:rFonts w:ascii="Times New Roman" w:hAnsi="Times New Roman"/>
                <w:sz w:val="20"/>
              </w:rPr>
              <w:t>Regul</w:t>
            </w:r>
            <w:r w:rsidR="00AD3361" w:rsidRPr="00064BA6">
              <w:rPr>
                <w:rFonts w:ascii="Times New Roman" w:hAnsi="Times New Roman"/>
                <w:sz w:val="20"/>
              </w:rPr>
              <w:t>aminie konkursu</w:t>
            </w:r>
            <w:r w:rsidR="0014502D" w:rsidRPr="009279CE">
              <w:rPr>
                <w:rFonts w:ascii="Times New Roman" w:hAnsi="Times New Roman"/>
                <w:sz w:val="20"/>
              </w:rPr>
              <w:t>.</w:t>
            </w:r>
          </w:p>
          <w:p w14:paraId="6AE271D5" w14:textId="77777777" w:rsidR="006D5963" w:rsidRPr="00330FC6" w:rsidRDefault="006D5963" w:rsidP="001B5863">
            <w:pPr>
              <w:spacing w:before="60" w:after="60" w:line="276" w:lineRule="auto"/>
              <w:rPr>
                <w:rFonts w:ascii="Times New Roman" w:hAnsi="Times New Roman"/>
                <w:sz w:val="20"/>
              </w:rPr>
            </w:pPr>
            <w:r w:rsidRPr="00F32D2F">
              <w:rPr>
                <w:rFonts w:ascii="Times New Roman" w:hAnsi="Times New Roman"/>
                <w:sz w:val="20"/>
              </w:rPr>
              <w:t xml:space="preserve">Szczegółowe informacje dotyczące </w:t>
            </w:r>
            <w:r w:rsidR="00AD3361" w:rsidRPr="00CC6287">
              <w:rPr>
                <w:rFonts w:ascii="Times New Roman" w:hAnsi="Times New Roman"/>
                <w:sz w:val="20"/>
              </w:rPr>
              <w:t>konkursu</w:t>
            </w:r>
            <w:r w:rsidRPr="00CC6287">
              <w:rPr>
                <w:rFonts w:ascii="Times New Roman" w:hAnsi="Times New Roman"/>
                <w:sz w:val="20"/>
              </w:rPr>
              <w:t xml:space="preserve"> można uzyskać na </w:t>
            </w:r>
            <w:r w:rsidRPr="006C6F50">
              <w:rPr>
                <w:rFonts w:ascii="Times New Roman" w:hAnsi="Times New Roman"/>
                <w:b/>
                <w:sz w:val="20"/>
              </w:rPr>
              <w:t>spotkaniu informacyjnym</w:t>
            </w:r>
            <w:r w:rsidRPr="008D37B6">
              <w:rPr>
                <w:rFonts w:ascii="Times New Roman" w:hAnsi="Times New Roman"/>
                <w:sz w:val="20"/>
              </w:rPr>
              <w:t xml:space="preserve">, które odbędzie się </w:t>
            </w:r>
            <w:r w:rsidRPr="00D71913">
              <w:rPr>
                <w:rFonts w:ascii="Times New Roman" w:hAnsi="Times New Roman"/>
                <w:sz w:val="20"/>
              </w:rPr>
              <w:t xml:space="preserve">w dniu </w:t>
            </w:r>
            <w:r w:rsidR="00FB2577" w:rsidRPr="00CB2EDD">
              <w:rPr>
                <w:rFonts w:ascii="Times New Roman" w:hAnsi="Times New Roman"/>
                <w:sz w:val="20"/>
              </w:rPr>
              <w:t>28 sierpnia 2019</w:t>
            </w:r>
            <w:r w:rsidR="00EF588C" w:rsidRPr="00CB2EDD">
              <w:rPr>
                <w:rFonts w:ascii="Times New Roman" w:hAnsi="Times New Roman"/>
                <w:sz w:val="20"/>
              </w:rPr>
              <w:t xml:space="preserve"> r. w sali konferencyjnej Wojewódzkiego Urzędu Pracy w Rzeszowie , ul. Adama Stanisława Naruszewicza 11, o godz. </w:t>
            </w:r>
            <w:r w:rsidR="000350BF">
              <w:rPr>
                <w:rFonts w:ascii="Times New Roman" w:hAnsi="Times New Roman"/>
                <w:sz w:val="20"/>
              </w:rPr>
              <w:t>10</w:t>
            </w:r>
            <w:r w:rsidR="00EF588C" w:rsidRPr="00CB2EDD">
              <w:rPr>
                <w:rFonts w:ascii="Times New Roman" w:hAnsi="Times New Roman"/>
                <w:sz w:val="20"/>
              </w:rPr>
              <w:t>.00.</w:t>
            </w:r>
          </w:p>
          <w:p w14:paraId="0C35EFBE" w14:textId="77777777" w:rsidR="006D5963" w:rsidRPr="00774C2A" w:rsidRDefault="006D5963" w:rsidP="001B5863">
            <w:pPr>
              <w:spacing w:before="60" w:after="60" w:line="276" w:lineRule="auto"/>
              <w:rPr>
                <w:rFonts w:ascii="Times New Roman" w:hAnsi="Times New Roman"/>
                <w:sz w:val="20"/>
              </w:rPr>
            </w:pPr>
            <w:r w:rsidRPr="0051706A">
              <w:rPr>
                <w:rFonts w:ascii="Times New Roman" w:hAnsi="Times New Roman"/>
                <w:sz w:val="20"/>
              </w:rPr>
              <w:t>Wszystkich zainteresowanych udziałem w spotkaniu zapraszamy do wypełnienia formu</w:t>
            </w:r>
            <w:r w:rsidRPr="008E36D4">
              <w:rPr>
                <w:rFonts w:ascii="Times New Roman" w:hAnsi="Times New Roman"/>
                <w:sz w:val="20"/>
              </w:rPr>
              <w:t xml:space="preserve">larza zgłoszeniowego </w:t>
            </w:r>
            <w:r w:rsidR="00C54F29" w:rsidRPr="008E36D4">
              <w:rPr>
                <w:rFonts w:ascii="Times New Roman" w:hAnsi="Times New Roman"/>
                <w:sz w:val="20"/>
              </w:rPr>
              <w:t xml:space="preserve">dostępnego </w:t>
            </w:r>
            <w:r w:rsidRPr="008E36D4">
              <w:rPr>
                <w:rFonts w:ascii="Times New Roman" w:hAnsi="Times New Roman"/>
                <w:sz w:val="20"/>
              </w:rPr>
              <w:t xml:space="preserve">na stronie </w:t>
            </w:r>
            <w:r w:rsidRPr="005028CA">
              <w:rPr>
                <w:rFonts w:ascii="Times New Roman" w:hAnsi="Times New Roman"/>
                <w:sz w:val="20"/>
              </w:rPr>
              <w:t>i</w:t>
            </w:r>
            <w:r w:rsidRPr="00D4202D">
              <w:rPr>
                <w:rFonts w:ascii="Times New Roman" w:hAnsi="Times New Roman"/>
                <w:sz w:val="20"/>
              </w:rPr>
              <w:t>nternetow</w:t>
            </w:r>
            <w:r w:rsidR="00265A4E" w:rsidRPr="00D4202D">
              <w:rPr>
                <w:rFonts w:ascii="Times New Roman" w:hAnsi="Times New Roman"/>
                <w:sz w:val="20"/>
              </w:rPr>
              <w:t xml:space="preserve">ej Wojewódzkiego Urzędu </w:t>
            </w:r>
            <w:r w:rsidR="00265A4E" w:rsidRPr="00430BFB">
              <w:rPr>
                <w:rFonts w:ascii="Times New Roman" w:hAnsi="Times New Roman"/>
                <w:color w:val="000000"/>
                <w:sz w:val="20"/>
              </w:rPr>
              <w:t xml:space="preserve">Pracy </w:t>
            </w:r>
            <w:r w:rsidR="003D1033" w:rsidRPr="009937E3">
              <w:rPr>
                <w:rFonts w:ascii="Times New Roman" w:hAnsi="Times New Roman"/>
                <w:color w:val="000000"/>
                <w:sz w:val="20"/>
              </w:rPr>
              <w:t>(</w:t>
            </w:r>
            <w:r w:rsidR="003D1033" w:rsidRPr="009937E3">
              <w:rPr>
                <w:rFonts w:ascii="Times New Roman" w:hAnsi="Times New Roman"/>
                <w:color w:val="000000"/>
                <w:sz w:val="20"/>
                <w:u w:val="single"/>
              </w:rPr>
              <w:t>http://wuprzeszow.praca.gov.pl/</w:t>
            </w:r>
            <w:r w:rsidR="003D1033" w:rsidRPr="009937E3">
              <w:rPr>
                <w:rFonts w:ascii="Times New Roman" w:hAnsi="Times New Roman"/>
                <w:color w:val="000000"/>
                <w:sz w:val="20"/>
              </w:rPr>
              <w:t>)</w:t>
            </w:r>
            <w:r w:rsidR="00265A4E" w:rsidRPr="007D3635">
              <w:rPr>
                <w:rFonts w:ascii="Times New Roman" w:hAnsi="Times New Roman"/>
                <w:color w:val="000000"/>
                <w:sz w:val="24"/>
                <w:szCs w:val="24"/>
              </w:rPr>
              <w:t>,</w:t>
            </w:r>
            <w:r w:rsidR="00265A4E" w:rsidRPr="007A648D">
              <w:rPr>
                <w:rFonts w:ascii="Times New Roman" w:hAnsi="Times New Roman"/>
                <w:sz w:val="20"/>
              </w:rPr>
              <w:t xml:space="preserve"> RPO</w:t>
            </w:r>
            <w:r w:rsidR="00265A4E" w:rsidRPr="00774C2A">
              <w:rPr>
                <w:rFonts w:ascii="Times New Roman" w:hAnsi="Times New Roman"/>
                <w:sz w:val="20"/>
              </w:rPr>
              <w:t xml:space="preserve"> WP 2014-2020</w:t>
            </w:r>
            <w:r w:rsidR="00287759" w:rsidRPr="00774C2A">
              <w:rPr>
                <w:rFonts w:ascii="Times New Roman" w:hAnsi="Times New Roman"/>
                <w:sz w:val="20"/>
              </w:rPr>
              <w:t xml:space="preserve"> </w:t>
            </w:r>
            <w:r w:rsidR="00265A4E" w:rsidRPr="00774C2A">
              <w:rPr>
                <w:rFonts w:ascii="Times New Roman" w:hAnsi="Times New Roman"/>
                <w:sz w:val="20"/>
              </w:rPr>
              <w:t>(</w:t>
            </w:r>
            <w:hyperlink r:id="rId22" w:history="1">
              <w:r w:rsidR="004C6D23" w:rsidRPr="00AA0761">
                <w:rPr>
                  <w:rStyle w:val="Hipercze"/>
                  <w:rFonts w:ascii="Times New Roman" w:hAnsi="Times New Roman"/>
                  <w:color w:val="auto"/>
                  <w:sz w:val="20"/>
                </w:rPr>
                <w:t>www.rpo.podkarpackie</w:t>
              </w:r>
            </w:hyperlink>
            <w:r w:rsidR="004C6D23" w:rsidRPr="00AA0761">
              <w:rPr>
                <w:rFonts w:ascii="Times New Roman" w:hAnsi="Times New Roman"/>
                <w:sz w:val="20"/>
                <w:u w:val="single"/>
              </w:rPr>
              <w:t>.pl</w:t>
            </w:r>
            <w:r w:rsidR="00265A4E" w:rsidRPr="00774C2A">
              <w:rPr>
                <w:rFonts w:ascii="Times New Roman" w:hAnsi="Times New Roman"/>
                <w:sz w:val="20"/>
              </w:rPr>
              <w:t>)</w:t>
            </w:r>
            <w:r w:rsidR="004C6D23" w:rsidRPr="00774C2A">
              <w:rPr>
                <w:rFonts w:ascii="Times New Roman" w:hAnsi="Times New Roman"/>
                <w:sz w:val="20"/>
              </w:rPr>
              <w:t xml:space="preserve"> oraz na Portalu Funduszy Europejskich (</w:t>
            </w:r>
            <w:hyperlink r:id="rId23" w:history="1">
              <w:r w:rsidR="00E50E6F" w:rsidRPr="00774C2A">
                <w:rPr>
                  <w:rStyle w:val="Hipercze"/>
                  <w:rFonts w:ascii="Times New Roman" w:hAnsi="Times New Roman"/>
                  <w:color w:val="auto"/>
                  <w:sz w:val="20"/>
                </w:rPr>
                <w:t>www.fundusze</w:t>
              </w:r>
              <w:r w:rsidR="00E50E6F" w:rsidRPr="007E56C7">
                <w:rPr>
                  <w:rStyle w:val="Hipercze"/>
                  <w:rFonts w:ascii="Times New Roman" w:hAnsi="Times New Roman"/>
                  <w:color w:val="auto"/>
                  <w:sz w:val="20"/>
                </w:rPr>
                <w:t>europejskie.gov.pl</w:t>
              </w:r>
            </w:hyperlink>
            <w:r w:rsidR="004C6D23" w:rsidRPr="00774C2A">
              <w:rPr>
                <w:rFonts w:ascii="Times New Roman" w:hAnsi="Times New Roman"/>
                <w:sz w:val="20"/>
              </w:rPr>
              <w:t>).</w:t>
            </w:r>
          </w:p>
          <w:p w14:paraId="0C3B0D24" w14:textId="77777777" w:rsidR="006D5963" w:rsidRPr="00774C2A" w:rsidRDefault="00045E32" w:rsidP="001B5863">
            <w:pPr>
              <w:spacing w:before="60" w:after="60" w:line="276" w:lineRule="auto"/>
              <w:rPr>
                <w:rFonts w:ascii="Times New Roman" w:hAnsi="Times New Roman"/>
                <w:sz w:val="20"/>
              </w:rPr>
            </w:pPr>
            <w:r w:rsidRPr="007E56C7">
              <w:rPr>
                <w:rFonts w:ascii="Times New Roman" w:hAnsi="Times New Roman"/>
                <w:sz w:val="20"/>
              </w:rPr>
              <w:t>Regul</w:t>
            </w:r>
            <w:r w:rsidR="00B60FE9" w:rsidRPr="007E56C7">
              <w:rPr>
                <w:rFonts w:ascii="Times New Roman" w:hAnsi="Times New Roman"/>
                <w:sz w:val="20"/>
              </w:rPr>
              <w:t>amin konkursu jest dostępny</w:t>
            </w:r>
            <w:r w:rsidR="006D5963" w:rsidRPr="007E56C7">
              <w:rPr>
                <w:rFonts w:ascii="Times New Roman" w:hAnsi="Times New Roman"/>
                <w:sz w:val="20"/>
              </w:rPr>
              <w:t xml:space="preserve"> </w:t>
            </w:r>
            <w:r w:rsidR="00FE2B15" w:rsidRPr="00FE2B15">
              <w:rPr>
                <w:rFonts w:ascii="Times New Roman" w:hAnsi="Times New Roman"/>
                <w:sz w:val="20"/>
              </w:rPr>
              <w:t>w siedzibie Wojewódzkiego Urzędu Pracy w Rzeszowie, Wydział Aktywizacji Zawodowej EFS, ul. Adama Stanisława Naruszewicza 11, 35-055 Rzeszów</w:t>
            </w:r>
            <w:r w:rsidR="00FE2B15" w:rsidRPr="00FE2B15">
              <w:rPr>
                <w:rFonts w:ascii="Times New Roman" w:hAnsi="Times New Roman"/>
                <w:b/>
                <w:sz w:val="20"/>
              </w:rPr>
              <w:t xml:space="preserve"> </w:t>
            </w:r>
            <w:r w:rsidR="00FE2B15" w:rsidRPr="00FE2B15">
              <w:rPr>
                <w:rFonts w:ascii="Times New Roman" w:hAnsi="Times New Roman"/>
                <w:sz w:val="20"/>
              </w:rPr>
              <w:t xml:space="preserve">oraz na stronie internetowej </w:t>
            </w:r>
            <w:hyperlink r:id="rId24" w:history="1">
              <w:r w:rsidR="00FE2B15" w:rsidRPr="00FE2B15">
                <w:rPr>
                  <w:rStyle w:val="Hipercze"/>
                  <w:rFonts w:ascii="Times New Roman" w:hAnsi="Times New Roman"/>
                  <w:sz w:val="20"/>
                </w:rPr>
                <w:t>www.rpo.podkarpackie.pl</w:t>
              </w:r>
            </w:hyperlink>
            <w:r w:rsidR="00FE2B15" w:rsidRPr="00FE2B15">
              <w:rPr>
                <w:rFonts w:ascii="Times New Roman" w:hAnsi="Times New Roman"/>
                <w:sz w:val="20"/>
                <w:u w:val="single"/>
              </w:rPr>
              <w:t>.</w:t>
            </w:r>
          </w:p>
          <w:p w14:paraId="5073CBA2" w14:textId="77777777" w:rsidR="006D5963" w:rsidRPr="00941D4A" w:rsidRDefault="006D5963" w:rsidP="001B5863">
            <w:pPr>
              <w:spacing w:before="60" w:after="60" w:line="276" w:lineRule="auto"/>
              <w:rPr>
                <w:rFonts w:ascii="Times New Roman" w:hAnsi="Times New Roman"/>
                <w:sz w:val="20"/>
              </w:rPr>
            </w:pPr>
            <w:r w:rsidRPr="007E56C7">
              <w:rPr>
                <w:rFonts w:ascii="Times New Roman" w:hAnsi="Times New Roman"/>
                <w:sz w:val="20"/>
              </w:rPr>
              <w:t xml:space="preserve">Dodatkowe informacje można uzyskać w siedzibie Wojewódzkiego Urzędu Pracy w Rzeszowie, </w:t>
            </w:r>
            <w:r w:rsidR="00FE2B15" w:rsidRPr="00FE2B15">
              <w:rPr>
                <w:rFonts w:ascii="Times New Roman" w:hAnsi="Times New Roman"/>
                <w:sz w:val="20"/>
              </w:rPr>
              <w:t xml:space="preserve">Wydział Aktywizacji Zawodowej EFS, ul. Adama Stanisława Naruszewicza 11, 35-055 Rzeszów, tel. 017 74 32 867, </w:t>
            </w:r>
            <w:r w:rsidR="0056678F">
              <w:rPr>
                <w:rFonts w:ascii="Times New Roman" w:hAnsi="Times New Roman"/>
                <w:sz w:val="20"/>
              </w:rPr>
              <w:t xml:space="preserve">017 850 92 24, </w:t>
            </w:r>
            <w:r w:rsidR="00FE2B15" w:rsidRPr="00FE2B15">
              <w:rPr>
                <w:rFonts w:ascii="Times New Roman" w:hAnsi="Times New Roman"/>
                <w:sz w:val="20"/>
              </w:rPr>
              <w:t>e-mail: wup@wup-rzeszow.pl.</w:t>
            </w:r>
          </w:p>
        </w:tc>
      </w:tr>
    </w:tbl>
    <w:p w14:paraId="19B13E02" w14:textId="77777777" w:rsidR="006D5963" w:rsidRPr="00790893" w:rsidRDefault="006D5963" w:rsidP="00434565">
      <w:pPr>
        <w:pStyle w:val="Legenda"/>
        <w:numPr>
          <w:ilvl w:val="0"/>
          <w:numId w:val="0"/>
        </w:numPr>
        <w:pBdr>
          <w:top w:val="none" w:sz="0" w:space="0" w:color="auto"/>
          <w:left w:val="none" w:sz="0" w:space="0" w:color="auto"/>
          <w:bottom w:val="none" w:sz="0" w:space="0" w:color="auto"/>
          <w:right w:val="none" w:sz="0" w:space="0" w:color="auto"/>
        </w:pBdr>
        <w:ind w:right="226"/>
      </w:pPr>
    </w:p>
    <w:p w14:paraId="3FA4835B" w14:textId="77777777" w:rsidR="006D5963" w:rsidRPr="00790893" w:rsidRDefault="006D5963" w:rsidP="00AF684C">
      <w:pPr>
        <w:pStyle w:val="Legenda"/>
        <w:numPr>
          <w:ilvl w:val="0"/>
          <w:numId w:val="0"/>
        </w:numPr>
        <w:tabs>
          <w:tab w:val="left" w:pos="7523"/>
        </w:tabs>
        <w:spacing w:before="60" w:after="60" w:line="276" w:lineRule="auto"/>
        <w:ind w:left="142" w:right="226"/>
        <w:rPr>
          <w:sz w:val="22"/>
          <w:szCs w:val="22"/>
        </w:rPr>
      </w:pPr>
      <w:r w:rsidRPr="00790893">
        <w:br w:type="page"/>
      </w:r>
      <w:r w:rsidRPr="00790893">
        <w:rPr>
          <w:sz w:val="22"/>
          <w:szCs w:val="22"/>
        </w:rPr>
        <w:lastRenderedPageBreak/>
        <w:t xml:space="preserve">SPIS TREŚCI </w:t>
      </w:r>
    </w:p>
    <w:p w14:paraId="25500F7B" w14:textId="77777777" w:rsidR="00D01B15" w:rsidRPr="00F7469A" w:rsidRDefault="00D01B15">
      <w:pPr>
        <w:pStyle w:val="Spistreci1"/>
        <w:rPr>
          <w:sz w:val="16"/>
          <w:szCs w:val="16"/>
        </w:rPr>
      </w:pPr>
    </w:p>
    <w:p w14:paraId="0B6E97DC" w14:textId="77777777" w:rsidR="006639B1" w:rsidRDefault="00D24218">
      <w:pPr>
        <w:pStyle w:val="Spistreci1"/>
        <w:rPr>
          <w:rFonts w:asciiTheme="minorHAnsi" w:eastAsiaTheme="minorEastAsia" w:hAnsiTheme="minorHAnsi" w:cstheme="minorBidi"/>
          <w:b w:val="0"/>
          <w:szCs w:val="22"/>
        </w:rPr>
      </w:pPr>
      <w:r w:rsidRPr="009A6F0E">
        <w:rPr>
          <w:szCs w:val="22"/>
        </w:rPr>
        <w:fldChar w:fldCharType="begin"/>
      </w:r>
      <w:r w:rsidR="006D5963" w:rsidRPr="003A0A29">
        <w:rPr>
          <w:szCs w:val="22"/>
        </w:rPr>
        <w:instrText xml:space="preserve"> TOC \o "1-2" \h \z \u </w:instrText>
      </w:r>
      <w:r w:rsidRPr="009A6F0E">
        <w:rPr>
          <w:szCs w:val="22"/>
        </w:rPr>
        <w:fldChar w:fldCharType="separate"/>
      </w:r>
      <w:hyperlink w:anchor="_Toc535222794" w:history="1">
        <w:r w:rsidR="006639B1" w:rsidRPr="00BA306B">
          <w:rPr>
            <w:rStyle w:val="Hipercze"/>
            <w:snapToGrid w:val="0"/>
            <w:w w:val="0"/>
          </w:rPr>
          <w:t>1</w:t>
        </w:r>
        <w:r w:rsidR="006639B1">
          <w:rPr>
            <w:rFonts w:asciiTheme="minorHAnsi" w:eastAsiaTheme="minorEastAsia" w:hAnsiTheme="minorHAnsi" w:cstheme="minorBidi"/>
            <w:b w:val="0"/>
            <w:szCs w:val="22"/>
          </w:rPr>
          <w:tab/>
        </w:r>
        <w:r w:rsidR="006639B1" w:rsidRPr="00BA306B">
          <w:rPr>
            <w:rStyle w:val="Hipercze"/>
          </w:rPr>
          <w:t>Informacje ogólne</w:t>
        </w:r>
        <w:r w:rsidR="006639B1">
          <w:rPr>
            <w:webHidden/>
          </w:rPr>
          <w:tab/>
        </w:r>
        <w:r w:rsidR="006639B1">
          <w:rPr>
            <w:webHidden/>
          </w:rPr>
          <w:fldChar w:fldCharType="begin"/>
        </w:r>
        <w:r w:rsidR="006639B1">
          <w:rPr>
            <w:webHidden/>
          </w:rPr>
          <w:instrText xml:space="preserve"> PAGEREF _Toc535222794 \h </w:instrText>
        </w:r>
        <w:r w:rsidR="006639B1">
          <w:rPr>
            <w:webHidden/>
          </w:rPr>
        </w:r>
        <w:r w:rsidR="006639B1">
          <w:rPr>
            <w:webHidden/>
          </w:rPr>
          <w:fldChar w:fldCharType="separate"/>
        </w:r>
        <w:r w:rsidR="00A02358">
          <w:rPr>
            <w:webHidden/>
          </w:rPr>
          <w:t>6</w:t>
        </w:r>
        <w:r w:rsidR="006639B1">
          <w:rPr>
            <w:webHidden/>
          </w:rPr>
          <w:fldChar w:fldCharType="end"/>
        </w:r>
      </w:hyperlink>
    </w:p>
    <w:p w14:paraId="2CC492EA" w14:textId="77777777" w:rsidR="006639B1" w:rsidRDefault="00443C85">
      <w:pPr>
        <w:pStyle w:val="Spistreci2"/>
        <w:rPr>
          <w:rFonts w:asciiTheme="minorHAnsi" w:eastAsiaTheme="minorEastAsia" w:hAnsiTheme="minorHAnsi" w:cstheme="minorBidi"/>
          <w:noProof/>
          <w:szCs w:val="22"/>
        </w:rPr>
      </w:pPr>
      <w:hyperlink w:anchor="_Toc535222795" w:history="1">
        <w:r w:rsidR="006639B1" w:rsidRPr="00BA306B">
          <w:rPr>
            <w:rStyle w:val="Hipercze"/>
            <w:noProof/>
            <w:snapToGrid w:val="0"/>
            <w:w w:val="0"/>
          </w:rPr>
          <w:t>1.1</w:t>
        </w:r>
        <w:r w:rsidR="006639B1">
          <w:rPr>
            <w:rFonts w:asciiTheme="minorHAnsi" w:eastAsiaTheme="minorEastAsia" w:hAnsiTheme="minorHAnsi" w:cstheme="minorBidi"/>
            <w:noProof/>
            <w:szCs w:val="22"/>
          </w:rPr>
          <w:tab/>
        </w:r>
        <w:r w:rsidR="006639B1" w:rsidRPr="00BA306B">
          <w:rPr>
            <w:rStyle w:val="Hipercze"/>
            <w:noProof/>
          </w:rPr>
          <w:t>Akty prawne i dokumenty programowe</w:t>
        </w:r>
        <w:r w:rsidR="006639B1">
          <w:rPr>
            <w:noProof/>
            <w:webHidden/>
          </w:rPr>
          <w:tab/>
        </w:r>
        <w:r w:rsidR="006639B1">
          <w:rPr>
            <w:noProof/>
            <w:webHidden/>
          </w:rPr>
          <w:fldChar w:fldCharType="begin"/>
        </w:r>
        <w:r w:rsidR="006639B1">
          <w:rPr>
            <w:noProof/>
            <w:webHidden/>
          </w:rPr>
          <w:instrText xml:space="preserve"> PAGEREF _Toc535222795 \h </w:instrText>
        </w:r>
        <w:r w:rsidR="006639B1">
          <w:rPr>
            <w:noProof/>
            <w:webHidden/>
          </w:rPr>
        </w:r>
        <w:r w:rsidR="006639B1">
          <w:rPr>
            <w:noProof/>
            <w:webHidden/>
          </w:rPr>
          <w:fldChar w:fldCharType="separate"/>
        </w:r>
        <w:r w:rsidR="00A02358">
          <w:rPr>
            <w:noProof/>
            <w:webHidden/>
          </w:rPr>
          <w:t>7</w:t>
        </w:r>
        <w:r w:rsidR="006639B1">
          <w:rPr>
            <w:noProof/>
            <w:webHidden/>
          </w:rPr>
          <w:fldChar w:fldCharType="end"/>
        </w:r>
      </w:hyperlink>
    </w:p>
    <w:p w14:paraId="0C44D322" w14:textId="77777777" w:rsidR="006639B1" w:rsidRDefault="00443C85">
      <w:pPr>
        <w:pStyle w:val="Spistreci2"/>
        <w:rPr>
          <w:rFonts w:asciiTheme="minorHAnsi" w:eastAsiaTheme="minorEastAsia" w:hAnsiTheme="minorHAnsi" w:cstheme="minorBidi"/>
          <w:noProof/>
          <w:szCs w:val="22"/>
        </w:rPr>
      </w:pPr>
      <w:hyperlink w:anchor="_Toc535222796" w:history="1">
        <w:r w:rsidR="006639B1" w:rsidRPr="00BA306B">
          <w:rPr>
            <w:rStyle w:val="Hipercze"/>
            <w:noProof/>
            <w:snapToGrid w:val="0"/>
            <w:w w:val="0"/>
          </w:rPr>
          <w:t>1.2</w:t>
        </w:r>
        <w:r w:rsidR="006639B1">
          <w:rPr>
            <w:rFonts w:asciiTheme="minorHAnsi" w:eastAsiaTheme="minorEastAsia" w:hAnsiTheme="minorHAnsi" w:cstheme="minorBidi"/>
            <w:noProof/>
            <w:szCs w:val="22"/>
          </w:rPr>
          <w:tab/>
        </w:r>
        <w:r w:rsidR="006639B1" w:rsidRPr="00BA306B">
          <w:rPr>
            <w:rStyle w:val="Hipercze"/>
            <w:noProof/>
          </w:rPr>
          <w:t>Instytucja odpowiedzialna za realizację konkursu</w:t>
        </w:r>
        <w:r w:rsidR="006639B1">
          <w:rPr>
            <w:noProof/>
            <w:webHidden/>
          </w:rPr>
          <w:tab/>
        </w:r>
        <w:r w:rsidR="006639B1">
          <w:rPr>
            <w:noProof/>
            <w:webHidden/>
          </w:rPr>
          <w:fldChar w:fldCharType="begin"/>
        </w:r>
        <w:r w:rsidR="006639B1">
          <w:rPr>
            <w:noProof/>
            <w:webHidden/>
          </w:rPr>
          <w:instrText xml:space="preserve"> PAGEREF _Toc535222796 \h </w:instrText>
        </w:r>
        <w:r w:rsidR="006639B1">
          <w:rPr>
            <w:noProof/>
            <w:webHidden/>
          </w:rPr>
        </w:r>
        <w:r w:rsidR="006639B1">
          <w:rPr>
            <w:noProof/>
            <w:webHidden/>
          </w:rPr>
          <w:fldChar w:fldCharType="separate"/>
        </w:r>
        <w:r w:rsidR="00A02358">
          <w:rPr>
            <w:noProof/>
            <w:webHidden/>
          </w:rPr>
          <w:t>10</w:t>
        </w:r>
        <w:r w:rsidR="006639B1">
          <w:rPr>
            <w:noProof/>
            <w:webHidden/>
          </w:rPr>
          <w:fldChar w:fldCharType="end"/>
        </w:r>
      </w:hyperlink>
    </w:p>
    <w:p w14:paraId="476474B3" w14:textId="77777777" w:rsidR="006639B1" w:rsidRDefault="00443C85">
      <w:pPr>
        <w:pStyle w:val="Spistreci2"/>
        <w:rPr>
          <w:rFonts w:asciiTheme="minorHAnsi" w:eastAsiaTheme="minorEastAsia" w:hAnsiTheme="minorHAnsi" w:cstheme="minorBidi"/>
          <w:noProof/>
          <w:szCs w:val="22"/>
        </w:rPr>
      </w:pPr>
      <w:hyperlink w:anchor="_Toc535222797" w:history="1">
        <w:r w:rsidR="006639B1" w:rsidRPr="00BA306B">
          <w:rPr>
            <w:rStyle w:val="Hipercze"/>
            <w:noProof/>
            <w:snapToGrid w:val="0"/>
            <w:w w:val="0"/>
          </w:rPr>
          <w:t>1.3</w:t>
        </w:r>
        <w:r w:rsidR="006639B1">
          <w:rPr>
            <w:rFonts w:asciiTheme="minorHAnsi" w:eastAsiaTheme="minorEastAsia" w:hAnsiTheme="minorHAnsi" w:cstheme="minorBidi"/>
            <w:noProof/>
            <w:szCs w:val="22"/>
          </w:rPr>
          <w:tab/>
        </w:r>
        <w:r w:rsidR="006639B1" w:rsidRPr="00BA306B">
          <w:rPr>
            <w:rStyle w:val="Hipercze"/>
            <w:noProof/>
          </w:rPr>
          <w:t>Kwota środków przeznaczona na dofinansowanie realizacji projektów</w:t>
        </w:r>
        <w:r w:rsidR="006639B1">
          <w:rPr>
            <w:noProof/>
            <w:webHidden/>
          </w:rPr>
          <w:tab/>
        </w:r>
        <w:r w:rsidR="006639B1">
          <w:rPr>
            <w:noProof/>
            <w:webHidden/>
          </w:rPr>
          <w:fldChar w:fldCharType="begin"/>
        </w:r>
        <w:r w:rsidR="006639B1">
          <w:rPr>
            <w:noProof/>
            <w:webHidden/>
          </w:rPr>
          <w:instrText xml:space="preserve"> PAGEREF _Toc535222797 \h </w:instrText>
        </w:r>
        <w:r w:rsidR="006639B1">
          <w:rPr>
            <w:noProof/>
            <w:webHidden/>
          </w:rPr>
        </w:r>
        <w:r w:rsidR="006639B1">
          <w:rPr>
            <w:noProof/>
            <w:webHidden/>
          </w:rPr>
          <w:fldChar w:fldCharType="separate"/>
        </w:r>
        <w:r w:rsidR="00A02358">
          <w:rPr>
            <w:noProof/>
            <w:webHidden/>
          </w:rPr>
          <w:t>10</w:t>
        </w:r>
        <w:r w:rsidR="006639B1">
          <w:rPr>
            <w:noProof/>
            <w:webHidden/>
          </w:rPr>
          <w:fldChar w:fldCharType="end"/>
        </w:r>
      </w:hyperlink>
    </w:p>
    <w:p w14:paraId="73DDDD74" w14:textId="77777777" w:rsidR="006639B1" w:rsidRDefault="00443C85">
      <w:pPr>
        <w:pStyle w:val="Spistreci2"/>
        <w:rPr>
          <w:rFonts w:asciiTheme="minorHAnsi" w:eastAsiaTheme="minorEastAsia" w:hAnsiTheme="minorHAnsi" w:cstheme="minorBidi"/>
          <w:noProof/>
          <w:szCs w:val="22"/>
        </w:rPr>
      </w:pPr>
      <w:hyperlink w:anchor="_Toc535222798" w:history="1">
        <w:r w:rsidR="006639B1" w:rsidRPr="00BA306B">
          <w:rPr>
            <w:rStyle w:val="Hipercze"/>
            <w:noProof/>
            <w:snapToGrid w:val="0"/>
            <w:w w:val="0"/>
          </w:rPr>
          <w:t>1.4</w:t>
        </w:r>
        <w:r w:rsidR="006639B1">
          <w:rPr>
            <w:rFonts w:asciiTheme="minorHAnsi" w:eastAsiaTheme="minorEastAsia" w:hAnsiTheme="minorHAnsi" w:cstheme="minorBidi"/>
            <w:noProof/>
            <w:szCs w:val="22"/>
          </w:rPr>
          <w:tab/>
        </w:r>
        <w:r w:rsidR="006639B1" w:rsidRPr="00BA306B">
          <w:rPr>
            <w:rStyle w:val="Hipercze"/>
            <w:noProof/>
          </w:rPr>
          <w:t>Termin, miejsce i forma składania wniosku o dofinansowanie projektu</w:t>
        </w:r>
        <w:r w:rsidR="006639B1">
          <w:rPr>
            <w:noProof/>
            <w:webHidden/>
          </w:rPr>
          <w:tab/>
        </w:r>
        <w:r w:rsidR="006639B1">
          <w:rPr>
            <w:noProof/>
            <w:webHidden/>
          </w:rPr>
          <w:fldChar w:fldCharType="begin"/>
        </w:r>
        <w:r w:rsidR="006639B1">
          <w:rPr>
            <w:noProof/>
            <w:webHidden/>
          </w:rPr>
          <w:instrText xml:space="preserve"> PAGEREF _Toc535222798 \h </w:instrText>
        </w:r>
        <w:r w:rsidR="006639B1">
          <w:rPr>
            <w:noProof/>
            <w:webHidden/>
          </w:rPr>
        </w:r>
        <w:r w:rsidR="006639B1">
          <w:rPr>
            <w:noProof/>
            <w:webHidden/>
          </w:rPr>
          <w:fldChar w:fldCharType="separate"/>
        </w:r>
        <w:r w:rsidR="00A02358">
          <w:rPr>
            <w:noProof/>
            <w:webHidden/>
          </w:rPr>
          <w:t>10</w:t>
        </w:r>
        <w:r w:rsidR="006639B1">
          <w:rPr>
            <w:noProof/>
            <w:webHidden/>
          </w:rPr>
          <w:fldChar w:fldCharType="end"/>
        </w:r>
      </w:hyperlink>
    </w:p>
    <w:p w14:paraId="21859099" w14:textId="77777777" w:rsidR="006639B1" w:rsidRDefault="00443C85">
      <w:pPr>
        <w:pStyle w:val="Spistreci2"/>
        <w:rPr>
          <w:rFonts w:asciiTheme="minorHAnsi" w:eastAsiaTheme="minorEastAsia" w:hAnsiTheme="minorHAnsi" w:cstheme="minorBidi"/>
          <w:noProof/>
          <w:szCs w:val="22"/>
        </w:rPr>
      </w:pPr>
      <w:hyperlink w:anchor="_Toc535222799" w:history="1">
        <w:r w:rsidR="006639B1" w:rsidRPr="00BA306B">
          <w:rPr>
            <w:rStyle w:val="Hipercze"/>
            <w:noProof/>
            <w:snapToGrid w:val="0"/>
            <w:w w:val="0"/>
          </w:rPr>
          <w:t>1.5</w:t>
        </w:r>
        <w:r w:rsidR="006639B1">
          <w:rPr>
            <w:rFonts w:asciiTheme="minorHAnsi" w:eastAsiaTheme="minorEastAsia" w:hAnsiTheme="minorHAnsi" w:cstheme="minorBidi"/>
            <w:noProof/>
            <w:szCs w:val="22"/>
          </w:rPr>
          <w:tab/>
        </w:r>
        <w:r w:rsidR="006639B1" w:rsidRPr="00BA306B">
          <w:rPr>
            <w:rStyle w:val="Hipercze"/>
            <w:noProof/>
          </w:rPr>
          <w:t>Przygotowanie wniosku o dofinansowanie projektu</w:t>
        </w:r>
        <w:r w:rsidR="006639B1">
          <w:rPr>
            <w:noProof/>
            <w:webHidden/>
          </w:rPr>
          <w:tab/>
        </w:r>
        <w:r w:rsidR="006639B1">
          <w:rPr>
            <w:noProof/>
            <w:webHidden/>
          </w:rPr>
          <w:fldChar w:fldCharType="begin"/>
        </w:r>
        <w:r w:rsidR="006639B1">
          <w:rPr>
            <w:noProof/>
            <w:webHidden/>
          </w:rPr>
          <w:instrText xml:space="preserve"> PAGEREF _Toc535222799 \h </w:instrText>
        </w:r>
        <w:r w:rsidR="006639B1">
          <w:rPr>
            <w:noProof/>
            <w:webHidden/>
          </w:rPr>
        </w:r>
        <w:r w:rsidR="006639B1">
          <w:rPr>
            <w:noProof/>
            <w:webHidden/>
          </w:rPr>
          <w:fldChar w:fldCharType="separate"/>
        </w:r>
        <w:r w:rsidR="00A02358">
          <w:rPr>
            <w:noProof/>
            <w:webHidden/>
          </w:rPr>
          <w:t>13</w:t>
        </w:r>
        <w:r w:rsidR="006639B1">
          <w:rPr>
            <w:noProof/>
            <w:webHidden/>
          </w:rPr>
          <w:fldChar w:fldCharType="end"/>
        </w:r>
      </w:hyperlink>
    </w:p>
    <w:p w14:paraId="1C08EEF6" w14:textId="77777777" w:rsidR="006639B1" w:rsidRDefault="00443C85">
      <w:pPr>
        <w:pStyle w:val="Spistreci2"/>
        <w:rPr>
          <w:rFonts w:asciiTheme="minorHAnsi" w:eastAsiaTheme="minorEastAsia" w:hAnsiTheme="minorHAnsi" w:cstheme="minorBidi"/>
          <w:noProof/>
          <w:szCs w:val="22"/>
        </w:rPr>
      </w:pPr>
      <w:hyperlink w:anchor="_Toc535222800" w:history="1">
        <w:r w:rsidR="006639B1" w:rsidRPr="00BA306B">
          <w:rPr>
            <w:rStyle w:val="Hipercze"/>
            <w:noProof/>
            <w:snapToGrid w:val="0"/>
            <w:w w:val="0"/>
          </w:rPr>
          <w:t>1.6</w:t>
        </w:r>
        <w:r w:rsidR="006639B1">
          <w:rPr>
            <w:rFonts w:asciiTheme="minorHAnsi" w:eastAsiaTheme="minorEastAsia" w:hAnsiTheme="minorHAnsi" w:cstheme="minorBidi"/>
            <w:noProof/>
            <w:szCs w:val="22"/>
          </w:rPr>
          <w:tab/>
        </w:r>
        <w:r w:rsidR="006639B1" w:rsidRPr="00BA306B">
          <w:rPr>
            <w:rStyle w:val="Hipercze"/>
            <w:noProof/>
          </w:rPr>
          <w:t>Składanie wniosków przez jednostki organizacyjne JST nieposiadające osobowości prawnej</w:t>
        </w:r>
        <w:r w:rsidR="006639B1">
          <w:rPr>
            <w:noProof/>
            <w:webHidden/>
          </w:rPr>
          <w:tab/>
        </w:r>
        <w:r w:rsidR="006639B1">
          <w:rPr>
            <w:noProof/>
            <w:webHidden/>
          </w:rPr>
          <w:fldChar w:fldCharType="begin"/>
        </w:r>
        <w:r w:rsidR="006639B1">
          <w:rPr>
            <w:noProof/>
            <w:webHidden/>
          </w:rPr>
          <w:instrText xml:space="preserve"> PAGEREF _Toc535222800 \h </w:instrText>
        </w:r>
        <w:r w:rsidR="006639B1">
          <w:rPr>
            <w:noProof/>
            <w:webHidden/>
          </w:rPr>
        </w:r>
        <w:r w:rsidR="006639B1">
          <w:rPr>
            <w:noProof/>
            <w:webHidden/>
          </w:rPr>
          <w:fldChar w:fldCharType="separate"/>
        </w:r>
        <w:r w:rsidR="00A02358">
          <w:rPr>
            <w:noProof/>
            <w:webHidden/>
          </w:rPr>
          <w:t>16</w:t>
        </w:r>
        <w:r w:rsidR="006639B1">
          <w:rPr>
            <w:noProof/>
            <w:webHidden/>
          </w:rPr>
          <w:fldChar w:fldCharType="end"/>
        </w:r>
      </w:hyperlink>
    </w:p>
    <w:p w14:paraId="1DC421BF" w14:textId="77777777" w:rsidR="006639B1" w:rsidRDefault="00443C85">
      <w:pPr>
        <w:pStyle w:val="Spistreci2"/>
        <w:rPr>
          <w:rFonts w:asciiTheme="minorHAnsi" w:eastAsiaTheme="minorEastAsia" w:hAnsiTheme="minorHAnsi" w:cstheme="minorBidi"/>
          <w:noProof/>
          <w:szCs w:val="22"/>
        </w:rPr>
      </w:pPr>
      <w:hyperlink w:anchor="_Toc535222801" w:history="1">
        <w:r w:rsidR="006639B1" w:rsidRPr="00BA306B">
          <w:rPr>
            <w:rStyle w:val="Hipercze"/>
            <w:noProof/>
            <w:snapToGrid w:val="0"/>
            <w:w w:val="0"/>
          </w:rPr>
          <w:t>1.7</w:t>
        </w:r>
        <w:r w:rsidR="006639B1">
          <w:rPr>
            <w:rFonts w:asciiTheme="minorHAnsi" w:eastAsiaTheme="minorEastAsia" w:hAnsiTheme="minorHAnsi" w:cstheme="minorBidi"/>
            <w:noProof/>
            <w:szCs w:val="22"/>
          </w:rPr>
          <w:tab/>
        </w:r>
        <w:r w:rsidR="006639B1" w:rsidRPr="00BA306B">
          <w:rPr>
            <w:rStyle w:val="Hipercze"/>
            <w:noProof/>
          </w:rPr>
          <w:t>Sposób i forma komunikacji pomiędzy Wnioskodawcą i IOK</w:t>
        </w:r>
        <w:r w:rsidR="006639B1">
          <w:rPr>
            <w:noProof/>
            <w:webHidden/>
          </w:rPr>
          <w:tab/>
        </w:r>
        <w:r w:rsidR="006639B1">
          <w:rPr>
            <w:noProof/>
            <w:webHidden/>
          </w:rPr>
          <w:fldChar w:fldCharType="begin"/>
        </w:r>
        <w:r w:rsidR="006639B1">
          <w:rPr>
            <w:noProof/>
            <w:webHidden/>
          </w:rPr>
          <w:instrText xml:space="preserve"> PAGEREF _Toc535222801 \h </w:instrText>
        </w:r>
        <w:r w:rsidR="006639B1">
          <w:rPr>
            <w:noProof/>
            <w:webHidden/>
          </w:rPr>
        </w:r>
        <w:r w:rsidR="006639B1">
          <w:rPr>
            <w:noProof/>
            <w:webHidden/>
          </w:rPr>
          <w:fldChar w:fldCharType="separate"/>
        </w:r>
        <w:r w:rsidR="00A02358">
          <w:rPr>
            <w:noProof/>
            <w:webHidden/>
          </w:rPr>
          <w:t>17</w:t>
        </w:r>
        <w:r w:rsidR="006639B1">
          <w:rPr>
            <w:noProof/>
            <w:webHidden/>
          </w:rPr>
          <w:fldChar w:fldCharType="end"/>
        </w:r>
      </w:hyperlink>
    </w:p>
    <w:p w14:paraId="084F4FB7" w14:textId="77777777" w:rsidR="006639B1" w:rsidRDefault="00443C85">
      <w:pPr>
        <w:pStyle w:val="Spistreci2"/>
        <w:rPr>
          <w:rFonts w:asciiTheme="minorHAnsi" w:eastAsiaTheme="minorEastAsia" w:hAnsiTheme="minorHAnsi" w:cstheme="minorBidi"/>
          <w:noProof/>
          <w:szCs w:val="22"/>
        </w:rPr>
      </w:pPr>
      <w:hyperlink w:anchor="_Toc535222802" w:history="1">
        <w:r w:rsidR="006639B1" w:rsidRPr="00BA306B">
          <w:rPr>
            <w:rStyle w:val="Hipercze"/>
            <w:noProof/>
            <w:snapToGrid w:val="0"/>
            <w:w w:val="0"/>
          </w:rPr>
          <w:t>1.8</w:t>
        </w:r>
        <w:r w:rsidR="006639B1">
          <w:rPr>
            <w:rFonts w:asciiTheme="minorHAnsi" w:eastAsiaTheme="minorEastAsia" w:hAnsiTheme="minorHAnsi" w:cstheme="minorBidi"/>
            <w:noProof/>
            <w:szCs w:val="22"/>
          </w:rPr>
          <w:tab/>
        </w:r>
        <w:r w:rsidR="006639B1" w:rsidRPr="00BA306B">
          <w:rPr>
            <w:rStyle w:val="Hipercze"/>
            <w:noProof/>
          </w:rPr>
          <w:t>Wycofanie wniosku i udostępnianie dokumentów związanych z oceną wniosku</w:t>
        </w:r>
        <w:r w:rsidR="006639B1">
          <w:rPr>
            <w:noProof/>
            <w:webHidden/>
          </w:rPr>
          <w:tab/>
        </w:r>
        <w:r w:rsidR="006639B1">
          <w:rPr>
            <w:noProof/>
            <w:webHidden/>
          </w:rPr>
          <w:fldChar w:fldCharType="begin"/>
        </w:r>
        <w:r w:rsidR="006639B1">
          <w:rPr>
            <w:noProof/>
            <w:webHidden/>
          </w:rPr>
          <w:instrText xml:space="preserve"> PAGEREF _Toc535222802 \h </w:instrText>
        </w:r>
        <w:r w:rsidR="006639B1">
          <w:rPr>
            <w:noProof/>
            <w:webHidden/>
          </w:rPr>
        </w:r>
        <w:r w:rsidR="006639B1">
          <w:rPr>
            <w:noProof/>
            <w:webHidden/>
          </w:rPr>
          <w:fldChar w:fldCharType="separate"/>
        </w:r>
        <w:r w:rsidR="00A02358">
          <w:rPr>
            <w:noProof/>
            <w:webHidden/>
          </w:rPr>
          <w:t>18</w:t>
        </w:r>
        <w:r w:rsidR="006639B1">
          <w:rPr>
            <w:noProof/>
            <w:webHidden/>
          </w:rPr>
          <w:fldChar w:fldCharType="end"/>
        </w:r>
      </w:hyperlink>
    </w:p>
    <w:p w14:paraId="65B1E337" w14:textId="77777777" w:rsidR="006639B1" w:rsidRDefault="00443C85">
      <w:pPr>
        <w:pStyle w:val="Spistreci1"/>
        <w:rPr>
          <w:rFonts w:asciiTheme="minorHAnsi" w:eastAsiaTheme="minorEastAsia" w:hAnsiTheme="minorHAnsi" w:cstheme="minorBidi"/>
          <w:b w:val="0"/>
          <w:szCs w:val="22"/>
        </w:rPr>
      </w:pPr>
      <w:hyperlink w:anchor="_Toc535222803" w:history="1">
        <w:r w:rsidR="006639B1" w:rsidRPr="00BA306B">
          <w:rPr>
            <w:rStyle w:val="Hipercze"/>
            <w:snapToGrid w:val="0"/>
            <w:w w:val="0"/>
          </w:rPr>
          <w:t>2</w:t>
        </w:r>
        <w:r w:rsidR="006639B1">
          <w:rPr>
            <w:rFonts w:asciiTheme="minorHAnsi" w:eastAsiaTheme="minorEastAsia" w:hAnsiTheme="minorHAnsi" w:cstheme="minorBidi"/>
            <w:b w:val="0"/>
            <w:szCs w:val="22"/>
          </w:rPr>
          <w:tab/>
        </w:r>
        <w:r w:rsidR="006639B1" w:rsidRPr="00BA306B">
          <w:rPr>
            <w:rStyle w:val="Hipercze"/>
          </w:rPr>
          <w:t>Przedmiot konkursu</w:t>
        </w:r>
        <w:r w:rsidR="006639B1">
          <w:rPr>
            <w:webHidden/>
          </w:rPr>
          <w:tab/>
        </w:r>
        <w:r w:rsidR="006639B1">
          <w:rPr>
            <w:webHidden/>
          </w:rPr>
          <w:fldChar w:fldCharType="begin"/>
        </w:r>
        <w:r w:rsidR="006639B1">
          <w:rPr>
            <w:webHidden/>
          </w:rPr>
          <w:instrText xml:space="preserve"> PAGEREF _Toc535222803 \h </w:instrText>
        </w:r>
        <w:r w:rsidR="006639B1">
          <w:rPr>
            <w:webHidden/>
          </w:rPr>
        </w:r>
        <w:r w:rsidR="006639B1">
          <w:rPr>
            <w:webHidden/>
          </w:rPr>
          <w:fldChar w:fldCharType="separate"/>
        </w:r>
        <w:r w:rsidR="00A02358">
          <w:rPr>
            <w:webHidden/>
          </w:rPr>
          <w:t>19</w:t>
        </w:r>
        <w:r w:rsidR="006639B1">
          <w:rPr>
            <w:webHidden/>
          </w:rPr>
          <w:fldChar w:fldCharType="end"/>
        </w:r>
      </w:hyperlink>
    </w:p>
    <w:p w14:paraId="7466969C" w14:textId="77777777" w:rsidR="006639B1" w:rsidRDefault="00443C85">
      <w:pPr>
        <w:pStyle w:val="Spistreci2"/>
        <w:rPr>
          <w:rFonts w:asciiTheme="minorHAnsi" w:eastAsiaTheme="minorEastAsia" w:hAnsiTheme="minorHAnsi" w:cstheme="minorBidi"/>
          <w:noProof/>
          <w:szCs w:val="22"/>
        </w:rPr>
      </w:pPr>
      <w:hyperlink w:anchor="_Toc535222804" w:history="1">
        <w:r w:rsidR="006639B1" w:rsidRPr="00BA306B">
          <w:rPr>
            <w:rStyle w:val="Hipercze"/>
            <w:noProof/>
            <w:snapToGrid w:val="0"/>
            <w:w w:val="0"/>
          </w:rPr>
          <w:t>2.1</w:t>
        </w:r>
        <w:r w:rsidR="006639B1">
          <w:rPr>
            <w:rFonts w:asciiTheme="minorHAnsi" w:eastAsiaTheme="minorEastAsia" w:hAnsiTheme="minorHAnsi" w:cstheme="minorBidi"/>
            <w:noProof/>
            <w:szCs w:val="22"/>
          </w:rPr>
          <w:tab/>
        </w:r>
        <w:r w:rsidR="006639B1" w:rsidRPr="00BA306B">
          <w:rPr>
            <w:rStyle w:val="Hipercze"/>
            <w:noProof/>
          </w:rPr>
          <w:t>Cele konkursu</w:t>
        </w:r>
        <w:r w:rsidR="006639B1">
          <w:rPr>
            <w:noProof/>
            <w:webHidden/>
          </w:rPr>
          <w:tab/>
        </w:r>
        <w:r w:rsidR="006639B1">
          <w:rPr>
            <w:noProof/>
            <w:webHidden/>
          </w:rPr>
          <w:fldChar w:fldCharType="begin"/>
        </w:r>
        <w:r w:rsidR="006639B1">
          <w:rPr>
            <w:noProof/>
            <w:webHidden/>
          </w:rPr>
          <w:instrText xml:space="preserve"> PAGEREF _Toc535222804 \h </w:instrText>
        </w:r>
        <w:r w:rsidR="006639B1">
          <w:rPr>
            <w:noProof/>
            <w:webHidden/>
          </w:rPr>
        </w:r>
        <w:r w:rsidR="006639B1">
          <w:rPr>
            <w:noProof/>
            <w:webHidden/>
          </w:rPr>
          <w:fldChar w:fldCharType="separate"/>
        </w:r>
        <w:r w:rsidR="00A02358">
          <w:rPr>
            <w:noProof/>
            <w:webHidden/>
          </w:rPr>
          <w:t>19</w:t>
        </w:r>
        <w:r w:rsidR="006639B1">
          <w:rPr>
            <w:noProof/>
            <w:webHidden/>
          </w:rPr>
          <w:fldChar w:fldCharType="end"/>
        </w:r>
      </w:hyperlink>
    </w:p>
    <w:p w14:paraId="1EACD283" w14:textId="77777777" w:rsidR="006639B1" w:rsidRDefault="00443C85">
      <w:pPr>
        <w:pStyle w:val="Spistreci2"/>
        <w:rPr>
          <w:rFonts w:asciiTheme="minorHAnsi" w:eastAsiaTheme="minorEastAsia" w:hAnsiTheme="minorHAnsi" w:cstheme="minorBidi"/>
          <w:noProof/>
          <w:szCs w:val="22"/>
        </w:rPr>
      </w:pPr>
      <w:hyperlink w:anchor="_Toc535222805" w:history="1">
        <w:r w:rsidR="006639B1" w:rsidRPr="00BA306B">
          <w:rPr>
            <w:rStyle w:val="Hipercze"/>
            <w:noProof/>
            <w:snapToGrid w:val="0"/>
            <w:w w:val="0"/>
          </w:rPr>
          <w:t>2.2</w:t>
        </w:r>
        <w:r w:rsidR="006639B1">
          <w:rPr>
            <w:rFonts w:asciiTheme="minorHAnsi" w:eastAsiaTheme="minorEastAsia" w:hAnsiTheme="minorHAnsi" w:cstheme="minorBidi"/>
            <w:noProof/>
            <w:szCs w:val="22"/>
          </w:rPr>
          <w:tab/>
        </w:r>
        <w:r w:rsidR="006639B1" w:rsidRPr="00BA306B">
          <w:rPr>
            <w:rStyle w:val="Hipercze"/>
            <w:noProof/>
          </w:rPr>
          <w:t>Typy projektów i formy wsparcia</w:t>
        </w:r>
        <w:r w:rsidR="006639B1">
          <w:rPr>
            <w:noProof/>
            <w:webHidden/>
          </w:rPr>
          <w:tab/>
        </w:r>
        <w:r w:rsidR="006639B1">
          <w:rPr>
            <w:noProof/>
            <w:webHidden/>
          </w:rPr>
          <w:fldChar w:fldCharType="begin"/>
        </w:r>
        <w:r w:rsidR="006639B1">
          <w:rPr>
            <w:noProof/>
            <w:webHidden/>
          </w:rPr>
          <w:instrText xml:space="preserve"> PAGEREF _Toc535222805 \h </w:instrText>
        </w:r>
        <w:r w:rsidR="006639B1">
          <w:rPr>
            <w:noProof/>
            <w:webHidden/>
          </w:rPr>
        </w:r>
        <w:r w:rsidR="006639B1">
          <w:rPr>
            <w:noProof/>
            <w:webHidden/>
          </w:rPr>
          <w:fldChar w:fldCharType="separate"/>
        </w:r>
        <w:r w:rsidR="00A02358">
          <w:rPr>
            <w:noProof/>
            <w:webHidden/>
          </w:rPr>
          <w:t>19</w:t>
        </w:r>
        <w:r w:rsidR="006639B1">
          <w:rPr>
            <w:noProof/>
            <w:webHidden/>
          </w:rPr>
          <w:fldChar w:fldCharType="end"/>
        </w:r>
      </w:hyperlink>
    </w:p>
    <w:p w14:paraId="6714BE89" w14:textId="77777777" w:rsidR="006639B1" w:rsidRDefault="00443C85">
      <w:pPr>
        <w:pStyle w:val="Spistreci2"/>
        <w:rPr>
          <w:rFonts w:asciiTheme="minorHAnsi" w:eastAsiaTheme="minorEastAsia" w:hAnsiTheme="minorHAnsi" w:cstheme="minorBidi"/>
          <w:noProof/>
          <w:szCs w:val="22"/>
        </w:rPr>
      </w:pPr>
      <w:hyperlink w:anchor="_Toc535222806" w:history="1">
        <w:r w:rsidR="006639B1" w:rsidRPr="00BA306B">
          <w:rPr>
            <w:rStyle w:val="Hipercze"/>
            <w:noProof/>
            <w:snapToGrid w:val="0"/>
            <w:w w:val="0"/>
          </w:rPr>
          <w:t>2.3</w:t>
        </w:r>
        <w:r w:rsidR="006639B1">
          <w:rPr>
            <w:rFonts w:asciiTheme="minorHAnsi" w:eastAsiaTheme="minorEastAsia" w:hAnsiTheme="minorHAnsi" w:cstheme="minorBidi"/>
            <w:noProof/>
            <w:szCs w:val="22"/>
          </w:rPr>
          <w:tab/>
        </w:r>
        <w:r w:rsidR="006639B1" w:rsidRPr="00BA306B">
          <w:rPr>
            <w:rStyle w:val="Hipercze"/>
            <w:noProof/>
          </w:rPr>
          <w:t>Grupy docelowe</w:t>
        </w:r>
        <w:r w:rsidR="006639B1">
          <w:rPr>
            <w:noProof/>
            <w:webHidden/>
          </w:rPr>
          <w:tab/>
        </w:r>
        <w:r w:rsidR="006639B1">
          <w:rPr>
            <w:noProof/>
            <w:webHidden/>
          </w:rPr>
          <w:fldChar w:fldCharType="begin"/>
        </w:r>
        <w:r w:rsidR="006639B1">
          <w:rPr>
            <w:noProof/>
            <w:webHidden/>
          </w:rPr>
          <w:instrText xml:space="preserve"> PAGEREF _Toc535222806 \h </w:instrText>
        </w:r>
        <w:r w:rsidR="006639B1">
          <w:rPr>
            <w:noProof/>
            <w:webHidden/>
          </w:rPr>
        </w:r>
        <w:r w:rsidR="006639B1">
          <w:rPr>
            <w:noProof/>
            <w:webHidden/>
          </w:rPr>
          <w:fldChar w:fldCharType="separate"/>
        </w:r>
        <w:r w:rsidR="00A02358">
          <w:rPr>
            <w:noProof/>
            <w:webHidden/>
          </w:rPr>
          <w:t>20</w:t>
        </w:r>
        <w:r w:rsidR="006639B1">
          <w:rPr>
            <w:noProof/>
            <w:webHidden/>
          </w:rPr>
          <w:fldChar w:fldCharType="end"/>
        </w:r>
      </w:hyperlink>
    </w:p>
    <w:p w14:paraId="21DE6A88" w14:textId="77777777" w:rsidR="006639B1" w:rsidRDefault="00443C85">
      <w:pPr>
        <w:pStyle w:val="Spistreci2"/>
        <w:rPr>
          <w:rFonts w:asciiTheme="minorHAnsi" w:eastAsiaTheme="minorEastAsia" w:hAnsiTheme="minorHAnsi" w:cstheme="minorBidi"/>
          <w:noProof/>
          <w:szCs w:val="22"/>
        </w:rPr>
      </w:pPr>
      <w:hyperlink w:anchor="_Toc535222807" w:history="1">
        <w:r w:rsidR="006639B1" w:rsidRPr="00BA306B">
          <w:rPr>
            <w:rStyle w:val="Hipercze"/>
            <w:noProof/>
            <w:snapToGrid w:val="0"/>
            <w:w w:val="0"/>
          </w:rPr>
          <w:t>2.4</w:t>
        </w:r>
        <w:r w:rsidR="006639B1">
          <w:rPr>
            <w:rFonts w:asciiTheme="minorHAnsi" w:eastAsiaTheme="minorEastAsia" w:hAnsiTheme="minorHAnsi" w:cstheme="minorBidi"/>
            <w:noProof/>
            <w:szCs w:val="22"/>
          </w:rPr>
          <w:tab/>
        </w:r>
        <w:r w:rsidR="006639B1" w:rsidRPr="00BA306B">
          <w:rPr>
            <w:rStyle w:val="Hipercze"/>
            <w:noProof/>
          </w:rPr>
          <w:t>Podmioty uprawnione do ubiegania się o dofinansowanie projektu</w:t>
        </w:r>
        <w:r w:rsidR="006639B1">
          <w:rPr>
            <w:noProof/>
            <w:webHidden/>
          </w:rPr>
          <w:tab/>
        </w:r>
        <w:r w:rsidR="006639B1">
          <w:rPr>
            <w:noProof/>
            <w:webHidden/>
          </w:rPr>
          <w:fldChar w:fldCharType="begin"/>
        </w:r>
        <w:r w:rsidR="006639B1">
          <w:rPr>
            <w:noProof/>
            <w:webHidden/>
          </w:rPr>
          <w:instrText xml:space="preserve"> PAGEREF _Toc535222807 \h </w:instrText>
        </w:r>
        <w:r w:rsidR="006639B1">
          <w:rPr>
            <w:noProof/>
            <w:webHidden/>
          </w:rPr>
        </w:r>
        <w:r w:rsidR="006639B1">
          <w:rPr>
            <w:noProof/>
            <w:webHidden/>
          </w:rPr>
          <w:fldChar w:fldCharType="separate"/>
        </w:r>
        <w:r w:rsidR="00A02358">
          <w:rPr>
            <w:noProof/>
            <w:webHidden/>
          </w:rPr>
          <w:t>20</w:t>
        </w:r>
        <w:r w:rsidR="006639B1">
          <w:rPr>
            <w:noProof/>
            <w:webHidden/>
          </w:rPr>
          <w:fldChar w:fldCharType="end"/>
        </w:r>
      </w:hyperlink>
    </w:p>
    <w:p w14:paraId="6CA9B84C" w14:textId="77777777" w:rsidR="006639B1" w:rsidRDefault="00443C85">
      <w:pPr>
        <w:pStyle w:val="Spistreci2"/>
        <w:rPr>
          <w:rFonts w:asciiTheme="minorHAnsi" w:eastAsiaTheme="minorEastAsia" w:hAnsiTheme="minorHAnsi" w:cstheme="minorBidi"/>
          <w:noProof/>
          <w:szCs w:val="22"/>
        </w:rPr>
      </w:pPr>
      <w:hyperlink w:anchor="_Toc535222808" w:history="1">
        <w:r w:rsidR="006639B1" w:rsidRPr="00BA306B">
          <w:rPr>
            <w:rStyle w:val="Hipercze"/>
            <w:noProof/>
            <w:snapToGrid w:val="0"/>
            <w:w w:val="0"/>
          </w:rPr>
          <w:t>2.5</w:t>
        </w:r>
        <w:r w:rsidR="006639B1">
          <w:rPr>
            <w:rFonts w:asciiTheme="minorHAnsi" w:eastAsiaTheme="minorEastAsia" w:hAnsiTheme="minorHAnsi" w:cstheme="minorBidi"/>
            <w:noProof/>
            <w:szCs w:val="22"/>
          </w:rPr>
          <w:tab/>
        </w:r>
        <w:r w:rsidR="006639B1" w:rsidRPr="00BA306B">
          <w:rPr>
            <w:rStyle w:val="Hipercze"/>
            <w:noProof/>
          </w:rPr>
          <w:t>Wymagane wskaźniki</w:t>
        </w:r>
        <w:r w:rsidR="006639B1">
          <w:rPr>
            <w:noProof/>
            <w:webHidden/>
          </w:rPr>
          <w:tab/>
        </w:r>
        <w:r w:rsidR="006639B1">
          <w:rPr>
            <w:noProof/>
            <w:webHidden/>
          </w:rPr>
          <w:fldChar w:fldCharType="begin"/>
        </w:r>
        <w:r w:rsidR="006639B1">
          <w:rPr>
            <w:noProof/>
            <w:webHidden/>
          </w:rPr>
          <w:instrText xml:space="preserve"> PAGEREF _Toc535222808 \h </w:instrText>
        </w:r>
        <w:r w:rsidR="006639B1">
          <w:rPr>
            <w:noProof/>
            <w:webHidden/>
          </w:rPr>
        </w:r>
        <w:r w:rsidR="006639B1">
          <w:rPr>
            <w:noProof/>
            <w:webHidden/>
          </w:rPr>
          <w:fldChar w:fldCharType="separate"/>
        </w:r>
        <w:r w:rsidR="00A02358">
          <w:rPr>
            <w:noProof/>
            <w:webHidden/>
          </w:rPr>
          <w:t>21</w:t>
        </w:r>
        <w:r w:rsidR="006639B1">
          <w:rPr>
            <w:noProof/>
            <w:webHidden/>
          </w:rPr>
          <w:fldChar w:fldCharType="end"/>
        </w:r>
      </w:hyperlink>
    </w:p>
    <w:p w14:paraId="46103418" w14:textId="77777777" w:rsidR="006639B1" w:rsidRDefault="00443C85">
      <w:pPr>
        <w:pStyle w:val="Spistreci2"/>
        <w:rPr>
          <w:rFonts w:asciiTheme="minorHAnsi" w:eastAsiaTheme="minorEastAsia" w:hAnsiTheme="minorHAnsi" w:cstheme="minorBidi"/>
          <w:noProof/>
          <w:szCs w:val="22"/>
        </w:rPr>
      </w:pPr>
      <w:hyperlink w:anchor="_Toc535222809" w:history="1">
        <w:r w:rsidR="006639B1" w:rsidRPr="00BA306B">
          <w:rPr>
            <w:rStyle w:val="Hipercze"/>
            <w:noProof/>
            <w:snapToGrid w:val="0"/>
            <w:w w:val="0"/>
          </w:rPr>
          <w:t>2.6</w:t>
        </w:r>
        <w:r w:rsidR="006639B1">
          <w:rPr>
            <w:rFonts w:asciiTheme="minorHAnsi" w:eastAsiaTheme="minorEastAsia" w:hAnsiTheme="minorHAnsi" w:cstheme="minorBidi"/>
            <w:noProof/>
            <w:szCs w:val="22"/>
          </w:rPr>
          <w:tab/>
        </w:r>
        <w:r w:rsidR="006639B1" w:rsidRPr="00BA306B">
          <w:rPr>
            <w:rStyle w:val="Hipercze"/>
            <w:noProof/>
          </w:rPr>
          <w:t>Wymagania dotyczące okresu realizacji projektu</w:t>
        </w:r>
        <w:r w:rsidR="006639B1">
          <w:rPr>
            <w:noProof/>
            <w:webHidden/>
          </w:rPr>
          <w:tab/>
        </w:r>
        <w:r w:rsidR="006639B1">
          <w:rPr>
            <w:noProof/>
            <w:webHidden/>
          </w:rPr>
          <w:fldChar w:fldCharType="begin"/>
        </w:r>
        <w:r w:rsidR="006639B1">
          <w:rPr>
            <w:noProof/>
            <w:webHidden/>
          </w:rPr>
          <w:instrText xml:space="preserve"> PAGEREF _Toc535222809 \h </w:instrText>
        </w:r>
        <w:r w:rsidR="006639B1">
          <w:rPr>
            <w:noProof/>
            <w:webHidden/>
          </w:rPr>
        </w:r>
        <w:r w:rsidR="006639B1">
          <w:rPr>
            <w:noProof/>
            <w:webHidden/>
          </w:rPr>
          <w:fldChar w:fldCharType="separate"/>
        </w:r>
        <w:r w:rsidR="00A02358">
          <w:rPr>
            <w:noProof/>
            <w:webHidden/>
          </w:rPr>
          <w:t>26</w:t>
        </w:r>
        <w:r w:rsidR="006639B1">
          <w:rPr>
            <w:noProof/>
            <w:webHidden/>
          </w:rPr>
          <w:fldChar w:fldCharType="end"/>
        </w:r>
      </w:hyperlink>
    </w:p>
    <w:p w14:paraId="76AB598D" w14:textId="77777777" w:rsidR="006639B1" w:rsidRDefault="00443C85">
      <w:pPr>
        <w:pStyle w:val="Spistreci2"/>
        <w:rPr>
          <w:rFonts w:asciiTheme="minorHAnsi" w:eastAsiaTheme="minorEastAsia" w:hAnsiTheme="minorHAnsi" w:cstheme="minorBidi"/>
          <w:noProof/>
          <w:szCs w:val="22"/>
        </w:rPr>
      </w:pPr>
      <w:hyperlink w:anchor="_Toc535222810" w:history="1">
        <w:r w:rsidR="006639B1" w:rsidRPr="00BA306B">
          <w:rPr>
            <w:rStyle w:val="Hipercze"/>
            <w:noProof/>
            <w:snapToGrid w:val="0"/>
            <w:w w:val="0"/>
          </w:rPr>
          <w:t>2.7</w:t>
        </w:r>
        <w:r w:rsidR="006639B1">
          <w:rPr>
            <w:rFonts w:asciiTheme="minorHAnsi" w:eastAsiaTheme="minorEastAsia" w:hAnsiTheme="minorHAnsi" w:cstheme="minorBidi"/>
            <w:noProof/>
            <w:szCs w:val="22"/>
          </w:rPr>
          <w:tab/>
        </w:r>
        <w:r w:rsidR="006639B1" w:rsidRPr="00BA306B">
          <w:rPr>
            <w:rStyle w:val="Hipercze"/>
            <w:noProof/>
          </w:rPr>
          <w:t>Wymagania dotyczące partnerstwa</w:t>
        </w:r>
        <w:r w:rsidR="006639B1">
          <w:rPr>
            <w:noProof/>
            <w:webHidden/>
          </w:rPr>
          <w:tab/>
        </w:r>
        <w:r w:rsidR="006639B1">
          <w:rPr>
            <w:noProof/>
            <w:webHidden/>
          </w:rPr>
          <w:fldChar w:fldCharType="begin"/>
        </w:r>
        <w:r w:rsidR="006639B1">
          <w:rPr>
            <w:noProof/>
            <w:webHidden/>
          </w:rPr>
          <w:instrText xml:space="preserve"> PAGEREF _Toc535222810 \h </w:instrText>
        </w:r>
        <w:r w:rsidR="006639B1">
          <w:rPr>
            <w:noProof/>
            <w:webHidden/>
          </w:rPr>
        </w:r>
        <w:r w:rsidR="006639B1">
          <w:rPr>
            <w:noProof/>
            <w:webHidden/>
          </w:rPr>
          <w:fldChar w:fldCharType="separate"/>
        </w:r>
        <w:r w:rsidR="00A02358">
          <w:rPr>
            <w:noProof/>
            <w:webHidden/>
          </w:rPr>
          <w:t>27</w:t>
        </w:r>
        <w:r w:rsidR="006639B1">
          <w:rPr>
            <w:noProof/>
            <w:webHidden/>
          </w:rPr>
          <w:fldChar w:fldCharType="end"/>
        </w:r>
      </w:hyperlink>
    </w:p>
    <w:p w14:paraId="26977873" w14:textId="77777777" w:rsidR="006639B1" w:rsidRDefault="00443C85">
      <w:pPr>
        <w:pStyle w:val="Spistreci2"/>
        <w:rPr>
          <w:rFonts w:asciiTheme="minorHAnsi" w:eastAsiaTheme="minorEastAsia" w:hAnsiTheme="minorHAnsi" w:cstheme="minorBidi"/>
          <w:noProof/>
          <w:szCs w:val="22"/>
        </w:rPr>
      </w:pPr>
      <w:hyperlink w:anchor="_Toc535222811" w:history="1">
        <w:r w:rsidR="006639B1" w:rsidRPr="00BA306B">
          <w:rPr>
            <w:rStyle w:val="Hipercze"/>
            <w:noProof/>
            <w:snapToGrid w:val="0"/>
            <w:w w:val="0"/>
          </w:rPr>
          <w:t>2.8</w:t>
        </w:r>
        <w:r w:rsidR="006639B1">
          <w:rPr>
            <w:rFonts w:asciiTheme="minorHAnsi" w:eastAsiaTheme="minorEastAsia" w:hAnsiTheme="minorHAnsi" w:cstheme="minorBidi"/>
            <w:noProof/>
            <w:szCs w:val="22"/>
          </w:rPr>
          <w:tab/>
        </w:r>
        <w:r w:rsidR="006639B1" w:rsidRPr="00BA306B">
          <w:rPr>
            <w:rStyle w:val="Hipercze"/>
            <w:noProof/>
          </w:rPr>
          <w:t>Pomoc publiczna /Pomoc de minimis</w:t>
        </w:r>
        <w:r w:rsidR="006639B1">
          <w:rPr>
            <w:noProof/>
            <w:webHidden/>
          </w:rPr>
          <w:tab/>
        </w:r>
        <w:r w:rsidR="006639B1">
          <w:rPr>
            <w:noProof/>
            <w:webHidden/>
          </w:rPr>
          <w:fldChar w:fldCharType="begin"/>
        </w:r>
        <w:r w:rsidR="006639B1">
          <w:rPr>
            <w:noProof/>
            <w:webHidden/>
          </w:rPr>
          <w:instrText xml:space="preserve"> PAGEREF _Toc535222811 \h </w:instrText>
        </w:r>
        <w:r w:rsidR="006639B1">
          <w:rPr>
            <w:noProof/>
            <w:webHidden/>
          </w:rPr>
        </w:r>
        <w:r w:rsidR="006639B1">
          <w:rPr>
            <w:noProof/>
            <w:webHidden/>
          </w:rPr>
          <w:fldChar w:fldCharType="separate"/>
        </w:r>
        <w:r w:rsidR="00A02358">
          <w:rPr>
            <w:noProof/>
            <w:webHidden/>
          </w:rPr>
          <w:t>29</w:t>
        </w:r>
        <w:r w:rsidR="006639B1">
          <w:rPr>
            <w:noProof/>
            <w:webHidden/>
          </w:rPr>
          <w:fldChar w:fldCharType="end"/>
        </w:r>
      </w:hyperlink>
    </w:p>
    <w:p w14:paraId="1BF4A1EE" w14:textId="77777777" w:rsidR="006639B1" w:rsidRDefault="00443C85">
      <w:pPr>
        <w:pStyle w:val="Spistreci2"/>
        <w:rPr>
          <w:rFonts w:asciiTheme="minorHAnsi" w:eastAsiaTheme="minorEastAsia" w:hAnsiTheme="minorHAnsi" w:cstheme="minorBidi"/>
          <w:noProof/>
          <w:szCs w:val="22"/>
        </w:rPr>
      </w:pPr>
      <w:hyperlink w:anchor="_Toc535222812" w:history="1">
        <w:r w:rsidR="006639B1" w:rsidRPr="00BA306B">
          <w:rPr>
            <w:rStyle w:val="Hipercze"/>
            <w:noProof/>
            <w:snapToGrid w:val="0"/>
            <w:w w:val="0"/>
          </w:rPr>
          <w:t>2.9</w:t>
        </w:r>
        <w:r w:rsidR="006639B1">
          <w:rPr>
            <w:rFonts w:asciiTheme="minorHAnsi" w:eastAsiaTheme="minorEastAsia" w:hAnsiTheme="minorHAnsi" w:cstheme="minorBidi"/>
            <w:noProof/>
            <w:szCs w:val="22"/>
          </w:rPr>
          <w:tab/>
        </w:r>
        <w:r w:rsidR="006639B1" w:rsidRPr="00BA306B">
          <w:rPr>
            <w:rStyle w:val="Hipercze"/>
            <w:noProof/>
          </w:rPr>
          <w:t>Wymagania dotyczące stosowania zasad horyzontalnych</w:t>
        </w:r>
        <w:r w:rsidR="006639B1">
          <w:rPr>
            <w:noProof/>
            <w:webHidden/>
          </w:rPr>
          <w:tab/>
        </w:r>
        <w:r w:rsidR="006639B1">
          <w:rPr>
            <w:noProof/>
            <w:webHidden/>
          </w:rPr>
          <w:fldChar w:fldCharType="begin"/>
        </w:r>
        <w:r w:rsidR="006639B1">
          <w:rPr>
            <w:noProof/>
            <w:webHidden/>
          </w:rPr>
          <w:instrText xml:space="preserve"> PAGEREF _Toc535222812 \h </w:instrText>
        </w:r>
        <w:r w:rsidR="006639B1">
          <w:rPr>
            <w:noProof/>
            <w:webHidden/>
          </w:rPr>
        </w:r>
        <w:r w:rsidR="006639B1">
          <w:rPr>
            <w:noProof/>
            <w:webHidden/>
          </w:rPr>
          <w:fldChar w:fldCharType="separate"/>
        </w:r>
        <w:r w:rsidR="00A02358">
          <w:rPr>
            <w:noProof/>
            <w:webHidden/>
          </w:rPr>
          <w:t>30</w:t>
        </w:r>
        <w:r w:rsidR="006639B1">
          <w:rPr>
            <w:noProof/>
            <w:webHidden/>
          </w:rPr>
          <w:fldChar w:fldCharType="end"/>
        </w:r>
      </w:hyperlink>
    </w:p>
    <w:p w14:paraId="12F4EC40" w14:textId="77777777" w:rsidR="006639B1" w:rsidRDefault="00443C85">
      <w:pPr>
        <w:pStyle w:val="Spistreci1"/>
        <w:rPr>
          <w:rFonts w:asciiTheme="minorHAnsi" w:eastAsiaTheme="minorEastAsia" w:hAnsiTheme="minorHAnsi" w:cstheme="minorBidi"/>
          <w:b w:val="0"/>
          <w:szCs w:val="22"/>
        </w:rPr>
      </w:pPr>
      <w:hyperlink w:anchor="_Toc535222813" w:history="1">
        <w:r w:rsidR="006639B1" w:rsidRPr="00BA306B">
          <w:rPr>
            <w:rStyle w:val="Hipercze"/>
            <w:snapToGrid w:val="0"/>
            <w:w w:val="0"/>
          </w:rPr>
          <w:t>3</w:t>
        </w:r>
        <w:r w:rsidR="006639B1">
          <w:rPr>
            <w:rFonts w:asciiTheme="minorHAnsi" w:eastAsiaTheme="minorEastAsia" w:hAnsiTheme="minorHAnsi" w:cstheme="minorBidi"/>
            <w:b w:val="0"/>
            <w:szCs w:val="22"/>
          </w:rPr>
          <w:tab/>
        </w:r>
        <w:r w:rsidR="006639B1" w:rsidRPr="00BA306B">
          <w:rPr>
            <w:rStyle w:val="Hipercze"/>
          </w:rPr>
          <w:t>Zasady finansowania projektów w konkursie</w:t>
        </w:r>
        <w:r w:rsidR="006639B1">
          <w:rPr>
            <w:webHidden/>
          </w:rPr>
          <w:tab/>
        </w:r>
        <w:r w:rsidR="006639B1">
          <w:rPr>
            <w:webHidden/>
          </w:rPr>
          <w:fldChar w:fldCharType="begin"/>
        </w:r>
        <w:r w:rsidR="006639B1">
          <w:rPr>
            <w:webHidden/>
          </w:rPr>
          <w:instrText xml:space="preserve"> PAGEREF _Toc535222813 \h </w:instrText>
        </w:r>
        <w:r w:rsidR="006639B1">
          <w:rPr>
            <w:webHidden/>
          </w:rPr>
        </w:r>
        <w:r w:rsidR="006639B1">
          <w:rPr>
            <w:webHidden/>
          </w:rPr>
          <w:fldChar w:fldCharType="separate"/>
        </w:r>
        <w:r w:rsidR="00A02358">
          <w:rPr>
            <w:webHidden/>
          </w:rPr>
          <w:t>33</w:t>
        </w:r>
        <w:r w:rsidR="006639B1">
          <w:rPr>
            <w:webHidden/>
          </w:rPr>
          <w:fldChar w:fldCharType="end"/>
        </w:r>
      </w:hyperlink>
    </w:p>
    <w:p w14:paraId="5917FCFC" w14:textId="77777777" w:rsidR="006639B1" w:rsidRDefault="00443C85">
      <w:pPr>
        <w:pStyle w:val="Spistreci2"/>
        <w:rPr>
          <w:rFonts w:asciiTheme="minorHAnsi" w:eastAsiaTheme="minorEastAsia" w:hAnsiTheme="minorHAnsi" w:cstheme="minorBidi"/>
          <w:noProof/>
          <w:szCs w:val="22"/>
        </w:rPr>
      </w:pPr>
      <w:hyperlink w:anchor="_Toc535222814" w:history="1">
        <w:r w:rsidR="006639B1" w:rsidRPr="00BA306B">
          <w:rPr>
            <w:rStyle w:val="Hipercze"/>
            <w:noProof/>
            <w:snapToGrid w:val="0"/>
            <w:w w:val="0"/>
          </w:rPr>
          <w:t>3.1</w:t>
        </w:r>
        <w:r w:rsidR="006639B1">
          <w:rPr>
            <w:rFonts w:asciiTheme="minorHAnsi" w:eastAsiaTheme="minorEastAsia" w:hAnsiTheme="minorHAnsi" w:cstheme="minorBidi"/>
            <w:noProof/>
            <w:szCs w:val="22"/>
          </w:rPr>
          <w:tab/>
        </w:r>
        <w:r w:rsidR="006639B1" w:rsidRPr="00BA306B">
          <w:rPr>
            <w:rStyle w:val="Hipercze"/>
            <w:noProof/>
          </w:rPr>
          <w:t>Wydatki w projekcie</w:t>
        </w:r>
        <w:r w:rsidR="006639B1">
          <w:rPr>
            <w:noProof/>
            <w:webHidden/>
          </w:rPr>
          <w:tab/>
        </w:r>
        <w:r w:rsidR="006639B1">
          <w:rPr>
            <w:noProof/>
            <w:webHidden/>
          </w:rPr>
          <w:fldChar w:fldCharType="begin"/>
        </w:r>
        <w:r w:rsidR="006639B1">
          <w:rPr>
            <w:noProof/>
            <w:webHidden/>
          </w:rPr>
          <w:instrText xml:space="preserve"> PAGEREF _Toc535222814 \h </w:instrText>
        </w:r>
        <w:r w:rsidR="006639B1">
          <w:rPr>
            <w:noProof/>
            <w:webHidden/>
          </w:rPr>
        </w:r>
        <w:r w:rsidR="006639B1">
          <w:rPr>
            <w:noProof/>
            <w:webHidden/>
          </w:rPr>
          <w:fldChar w:fldCharType="separate"/>
        </w:r>
        <w:r w:rsidR="00A02358">
          <w:rPr>
            <w:noProof/>
            <w:webHidden/>
          </w:rPr>
          <w:t>33</w:t>
        </w:r>
        <w:r w:rsidR="006639B1">
          <w:rPr>
            <w:noProof/>
            <w:webHidden/>
          </w:rPr>
          <w:fldChar w:fldCharType="end"/>
        </w:r>
      </w:hyperlink>
    </w:p>
    <w:p w14:paraId="0851300F" w14:textId="77777777" w:rsidR="006639B1" w:rsidRDefault="00443C85">
      <w:pPr>
        <w:pStyle w:val="Spistreci2"/>
        <w:rPr>
          <w:rFonts w:asciiTheme="minorHAnsi" w:eastAsiaTheme="minorEastAsia" w:hAnsiTheme="minorHAnsi" w:cstheme="minorBidi"/>
          <w:noProof/>
          <w:szCs w:val="22"/>
        </w:rPr>
      </w:pPr>
      <w:hyperlink w:anchor="_Toc535222815" w:history="1">
        <w:r w:rsidR="006639B1" w:rsidRPr="00BA306B">
          <w:rPr>
            <w:rStyle w:val="Hipercze"/>
            <w:noProof/>
            <w:snapToGrid w:val="0"/>
            <w:w w:val="0"/>
          </w:rPr>
          <w:t>3.2</w:t>
        </w:r>
        <w:r w:rsidR="006639B1">
          <w:rPr>
            <w:rFonts w:asciiTheme="minorHAnsi" w:eastAsiaTheme="minorEastAsia" w:hAnsiTheme="minorHAnsi" w:cstheme="minorBidi"/>
            <w:noProof/>
            <w:szCs w:val="22"/>
          </w:rPr>
          <w:tab/>
        </w:r>
        <w:r w:rsidR="006639B1" w:rsidRPr="00BA306B">
          <w:rPr>
            <w:rStyle w:val="Hipercze"/>
            <w:noProof/>
          </w:rPr>
          <w:t>Ramy czasowe kwalifikowalności wydatków</w:t>
        </w:r>
        <w:r w:rsidR="006639B1">
          <w:rPr>
            <w:noProof/>
            <w:webHidden/>
          </w:rPr>
          <w:tab/>
        </w:r>
        <w:r w:rsidR="006639B1">
          <w:rPr>
            <w:noProof/>
            <w:webHidden/>
          </w:rPr>
          <w:fldChar w:fldCharType="begin"/>
        </w:r>
        <w:r w:rsidR="006639B1">
          <w:rPr>
            <w:noProof/>
            <w:webHidden/>
          </w:rPr>
          <w:instrText xml:space="preserve"> PAGEREF _Toc535222815 \h </w:instrText>
        </w:r>
        <w:r w:rsidR="006639B1">
          <w:rPr>
            <w:noProof/>
            <w:webHidden/>
          </w:rPr>
        </w:r>
        <w:r w:rsidR="006639B1">
          <w:rPr>
            <w:noProof/>
            <w:webHidden/>
          </w:rPr>
          <w:fldChar w:fldCharType="separate"/>
        </w:r>
        <w:r w:rsidR="00A02358">
          <w:rPr>
            <w:noProof/>
            <w:webHidden/>
          </w:rPr>
          <w:t>34</w:t>
        </w:r>
        <w:r w:rsidR="006639B1">
          <w:rPr>
            <w:noProof/>
            <w:webHidden/>
          </w:rPr>
          <w:fldChar w:fldCharType="end"/>
        </w:r>
      </w:hyperlink>
    </w:p>
    <w:p w14:paraId="2DAD6121" w14:textId="77777777" w:rsidR="006639B1" w:rsidRDefault="00443C85">
      <w:pPr>
        <w:pStyle w:val="Spistreci2"/>
        <w:rPr>
          <w:rFonts w:asciiTheme="minorHAnsi" w:eastAsiaTheme="minorEastAsia" w:hAnsiTheme="minorHAnsi" w:cstheme="minorBidi"/>
          <w:noProof/>
          <w:szCs w:val="22"/>
        </w:rPr>
      </w:pPr>
      <w:hyperlink w:anchor="_Toc535222816" w:history="1">
        <w:r w:rsidR="006639B1" w:rsidRPr="00BA306B">
          <w:rPr>
            <w:rStyle w:val="Hipercze"/>
            <w:noProof/>
            <w:snapToGrid w:val="0"/>
            <w:w w:val="0"/>
          </w:rPr>
          <w:t>3.3</w:t>
        </w:r>
        <w:r w:rsidR="006639B1">
          <w:rPr>
            <w:rFonts w:asciiTheme="minorHAnsi" w:eastAsiaTheme="minorEastAsia" w:hAnsiTheme="minorHAnsi" w:cstheme="minorBidi"/>
            <w:noProof/>
            <w:szCs w:val="22"/>
          </w:rPr>
          <w:tab/>
        </w:r>
        <w:r w:rsidR="006639B1" w:rsidRPr="00BA306B">
          <w:rPr>
            <w:rStyle w:val="Hipercze"/>
            <w:noProof/>
          </w:rPr>
          <w:t>Zamówienia udzielane w ramach projektów</w:t>
        </w:r>
        <w:r w:rsidR="006639B1">
          <w:rPr>
            <w:noProof/>
            <w:webHidden/>
          </w:rPr>
          <w:tab/>
        </w:r>
        <w:r w:rsidR="006639B1">
          <w:rPr>
            <w:noProof/>
            <w:webHidden/>
          </w:rPr>
          <w:fldChar w:fldCharType="begin"/>
        </w:r>
        <w:r w:rsidR="006639B1">
          <w:rPr>
            <w:noProof/>
            <w:webHidden/>
          </w:rPr>
          <w:instrText xml:space="preserve"> PAGEREF _Toc535222816 \h </w:instrText>
        </w:r>
        <w:r w:rsidR="006639B1">
          <w:rPr>
            <w:noProof/>
            <w:webHidden/>
          </w:rPr>
        </w:r>
        <w:r w:rsidR="006639B1">
          <w:rPr>
            <w:noProof/>
            <w:webHidden/>
          </w:rPr>
          <w:fldChar w:fldCharType="separate"/>
        </w:r>
        <w:r w:rsidR="00A02358">
          <w:rPr>
            <w:noProof/>
            <w:webHidden/>
          </w:rPr>
          <w:t>35</w:t>
        </w:r>
        <w:r w:rsidR="006639B1">
          <w:rPr>
            <w:noProof/>
            <w:webHidden/>
          </w:rPr>
          <w:fldChar w:fldCharType="end"/>
        </w:r>
      </w:hyperlink>
    </w:p>
    <w:p w14:paraId="6F73F2DF" w14:textId="77777777" w:rsidR="006639B1" w:rsidRDefault="00443C85">
      <w:pPr>
        <w:pStyle w:val="Spistreci2"/>
        <w:rPr>
          <w:rFonts w:asciiTheme="minorHAnsi" w:eastAsiaTheme="minorEastAsia" w:hAnsiTheme="minorHAnsi" w:cstheme="minorBidi"/>
          <w:noProof/>
          <w:szCs w:val="22"/>
        </w:rPr>
      </w:pPr>
      <w:hyperlink w:anchor="_Toc535222817" w:history="1">
        <w:r w:rsidR="006639B1" w:rsidRPr="00BA306B">
          <w:rPr>
            <w:rStyle w:val="Hipercze"/>
            <w:noProof/>
            <w:snapToGrid w:val="0"/>
            <w:w w:val="0"/>
          </w:rPr>
          <w:t>3.4</w:t>
        </w:r>
        <w:r w:rsidR="006639B1">
          <w:rPr>
            <w:rFonts w:asciiTheme="minorHAnsi" w:eastAsiaTheme="minorEastAsia" w:hAnsiTheme="minorHAnsi" w:cstheme="minorBidi"/>
            <w:noProof/>
            <w:szCs w:val="22"/>
          </w:rPr>
          <w:tab/>
        </w:r>
        <w:r w:rsidR="006639B1" w:rsidRPr="00BA306B">
          <w:rPr>
            <w:rStyle w:val="Hipercze"/>
            <w:noProof/>
          </w:rPr>
          <w:t>Wkład własny</w:t>
        </w:r>
        <w:r w:rsidR="006639B1">
          <w:rPr>
            <w:noProof/>
            <w:webHidden/>
          </w:rPr>
          <w:tab/>
        </w:r>
        <w:r w:rsidR="006639B1">
          <w:rPr>
            <w:noProof/>
            <w:webHidden/>
          </w:rPr>
          <w:fldChar w:fldCharType="begin"/>
        </w:r>
        <w:r w:rsidR="006639B1">
          <w:rPr>
            <w:noProof/>
            <w:webHidden/>
          </w:rPr>
          <w:instrText xml:space="preserve"> PAGEREF _Toc535222817 \h </w:instrText>
        </w:r>
        <w:r w:rsidR="006639B1">
          <w:rPr>
            <w:noProof/>
            <w:webHidden/>
          </w:rPr>
        </w:r>
        <w:r w:rsidR="006639B1">
          <w:rPr>
            <w:noProof/>
            <w:webHidden/>
          </w:rPr>
          <w:fldChar w:fldCharType="separate"/>
        </w:r>
        <w:r w:rsidR="00A02358">
          <w:rPr>
            <w:noProof/>
            <w:webHidden/>
          </w:rPr>
          <w:t>36</w:t>
        </w:r>
        <w:r w:rsidR="006639B1">
          <w:rPr>
            <w:noProof/>
            <w:webHidden/>
          </w:rPr>
          <w:fldChar w:fldCharType="end"/>
        </w:r>
      </w:hyperlink>
    </w:p>
    <w:p w14:paraId="4E394494" w14:textId="77777777" w:rsidR="006639B1" w:rsidRDefault="00443C85">
      <w:pPr>
        <w:pStyle w:val="Spistreci2"/>
        <w:rPr>
          <w:rFonts w:asciiTheme="minorHAnsi" w:eastAsiaTheme="minorEastAsia" w:hAnsiTheme="minorHAnsi" w:cstheme="minorBidi"/>
          <w:noProof/>
          <w:szCs w:val="22"/>
        </w:rPr>
      </w:pPr>
      <w:hyperlink w:anchor="_Toc535222818" w:history="1">
        <w:r w:rsidR="006639B1" w:rsidRPr="00BA306B">
          <w:rPr>
            <w:rStyle w:val="Hipercze"/>
            <w:noProof/>
            <w:snapToGrid w:val="0"/>
            <w:w w:val="0"/>
          </w:rPr>
          <w:t>3.5</w:t>
        </w:r>
        <w:r w:rsidR="006639B1">
          <w:rPr>
            <w:rFonts w:asciiTheme="minorHAnsi" w:eastAsiaTheme="minorEastAsia" w:hAnsiTheme="minorHAnsi" w:cstheme="minorBidi"/>
            <w:noProof/>
            <w:szCs w:val="22"/>
          </w:rPr>
          <w:tab/>
        </w:r>
        <w:r w:rsidR="006639B1" w:rsidRPr="00BA306B">
          <w:rPr>
            <w:rStyle w:val="Hipercze"/>
            <w:noProof/>
          </w:rPr>
          <w:t>Podatek od towarów i usług (VAT)</w:t>
        </w:r>
        <w:r w:rsidR="006639B1">
          <w:rPr>
            <w:noProof/>
            <w:webHidden/>
          </w:rPr>
          <w:tab/>
        </w:r>
        <w:r w:rsidR="006639B1">
          <w:rPr>
            <w:noProof/>
            <w:webHidden/>
          </w:rPr>
          <w:fldChar w:fldCharType="begin"/>
        </w:r>
        <w:r w:rsidR="006639B1">
          <w:rPr>
            <w:noProof/>
            <w:webHidden/>
          </w:rPr>
          <w:instrText xml:space="preserve"> PAGEREF _Toc535222818 \h </w:instrText>
        </w:r>
        <w:r w:rsidR="006639B1">
          <w:rPr>
            <w:noProof/>
            <w:webHidden/>
          </w:rPr>
        </w:r>
        <w:r w:rsidR="006639B1">
          <w:rPr>
            <w:noProof/>
            <w:webHidden/>
          </w:rPr>
          <w:fldChar w:fldCharType="separate"/>
        </w:r>
        <w:r w:rsidR="00A02358">
          <w:rPr>
            <w:noProof/>
            <w:webHidden/>
          </w:rPr>
          <w:t>37</w:t>
        </w:r>
        <w:r w:rsidR="006639B1">
          <w:rPr>
            <w:noProof/>
            <w:webHidden/>
          </w:rPr>
          <w:fldChar w:fldCharType="end"/>
        </w:r>
      </w:hyperlink>
    </w:p>
    <w:p w14:paraId="0608CD71" w14:textId="77777777" w:rsidR="006639B1" w:rsidRDefault="00443C85">
      <w:pPr>
        <w:pStyle w:val="Spistreci2"/>
        <w:rPr>
          <w:rFonts w:asciiTheme="minorHAnsi" w:eastAsiaTheme="minorEastAsia" w:hAnsiTheme="minorHAnsi" w:cstheme="minorBidi"/>
          <w:noProof/>
          <w:szCs w:val="22"/>
        </w:rPr>
      </w:pPr>
      <w:hyperlink w:anchor="_Toc535222819" w:history="1">
        <w:r w:rsidR="006639B1" w:rsidRPr="00BA306B">
          <w:rPr>
            <w:rStyle w:val="Hipercze"/>
            <w:noProof/>
            <w:snapToGrid w:val="0"/>
            <w:w w:val="0"/>
          </w:rPr>
          <w:t>3.6</w:t>
        </w:r>
        <w:r w:rsidR="006639B1">
          <w:rPr>
            <w:rFonts w:asciiTheme="minorHAnsi" w:eastAsiaTheme="minorEastAsia" w:hAnsiTheme="minorHAnsi" w:cstheme="minorBidi"/>
            <w:noProof/>
            <w:szCs w:val="22"/>
          </w:rPr>
          <w:tab/>
        </w:r>
        <w:r w:rsidR="006639B1" w:rsidRPr="00BA306B">
          <w:rPr>
            <w:rStyle w:val="Hipercze"/>
            <w:noProof/>
          </w:rPr>
          <w:t>Cross-financing i środki trwałe</w:t>
        </w:r>
        <w:r w:rsidR="006639B1">
          <w:rPr>
            <w:noProof/>
            <w:webHidden/>
          </w:rPr>
          <w:tab/>
        </w:r>
        <w:r w:rsidR="006639B1">
          <w:rPr>
            <w:noProof/>
            <w:webHidden/>
          </w:rPr>
          <w:fldChar w:fldCharType="begin"/>
        </w:r>
        <w:r w:rsidR="006639B1">
          <w:rPr>
            <w:noProof/>
            <w:webHidden/>
          </w:rPr>
          <w:instrText xml:space="preserve"> PAGEREF _Toc535222819 \h </w:instrText>
        </w:r>
        <w:r w:rsidR="006639B1">
          <w:rPr>
            <w:noProof/>
            <w:webHidden/>
          </w:rPr>
        </w:r>
        <w:r w:rsidR="006639B1">
          <w:rPr>
            <w:noProof/>
            <w:webHidden/>
          </w:rPr>
          <w:fldChar w:fldCharType="separate"/>
        </w:r>
        <w:r w:rsidR="00A02358">
          <w:rPr>
            <w:noProof/>
            <w:webHidden/>
          </w:rPr>
          <w:t>37</w:t>
        </w:r>
        <w:r w:rsidR="006639B1">
          <w:rPr>
            <w:noProof/>
            <w:webHidden/>
          </w:rPr>
          <w:fldChar w:fldCharType="end"/>
        </w:r>
      </w:hyperlink>
    </w:p>
    <w:p w14:paraId="1ABE1C34" w14:textId="77777777" w:rsidR="006639B1" w:rsidRDefault="00443C85">
      <w:pPr>
        <w:pStyle w:val="Spistreci2"/>
        <w:rPr>
          <w:rFonts w:asciiTheme="minorHAnsi" w:eastAsiaTheme="minorEastAsia" w:hAnsiTheme="minorHAnsi" w:cstheme="minorBidi"/>
          <w:noProof/>
          <w:szCs w:val="22"/>
        </w:rPr>
      </w:pPr>
      <w:hyperlink w:anchor="_Toc535222820" w:history="1">
        <w:r w:rsidR="006639B1" w:rsidRPr="00BA306B">
          <w:rPr>
            <w:rStyle w:val="Hipercze"/>
            <w:noProof/>
            <w:snapToGrid w:val="0"/>
            <w:w w:val="0"/>
          </w:rPr>
          <w:t>3.7</w:t>
        </w:r>
        <w:r w:rsidR="006639B1">
          <w:rPr>
            <w:rFonts w:asciiTheme="minorHAnsi" w:eastAsiaTheme="minorEastAsia" w:hAnsiTheme="minorHAnsi" w:cstheme="minorBidi"/>
            <w:noProof/>
            <w:szCs w:val="22"/>
          </w:rPr>
          <w:tab/>
        </w:r>
        <w:r w:rsidR="006639B1" w:rsidRPr="00BA306B">
          <w:rPr>
            <w:rStyle w:val="Hipercze"/>
            <w:noProof/>
          </w:rPr>
          <w:t>Uproszczone metody rozliczania projektów</w:t>
        </w:r>
        <w:r w:rsidR="006639B1">
          <w:rPr>
            <w:noProof/>
            <w:webHidden/>
          </w:rPr>
          <w:tab/>
        </w:r>
        <w:r w:rsidR="006639B1">
          <w:rPr>
            <w:noProof/>
            <w:webHidden/>
          </w:rPr>
          <w:fldChar w:fldCharType="begin"/>
        </w:r>
        <w:r w:rsidR="006639B1">
          <w:rPr>
            <w:noProof/>
            <w:webHidden/>
          </w:rPr>
          <w:instrText xml:space="preserve"> PAGEREF _Toc535222820 \h </w:instrText>
        </w:r>
        <w:r w:rsidR="006639B1">
          <w:rPr>
            <w:noProof/>
            <w:webHidden/>
          </w:rPr>
        </w:r>
        <w:r w:rsidR="006639B1">
          <w:rPr>
            <w:noProof/>
            <w:webHidden/>
          </w:rPr>
          <w:fldChar w:fldCharType="separate"/>
        </w:r>
        <w:r w:rsidR="00A02358">
          <w:rPr>
            <w:noProof/>
            <w:webHidden/>
          </w:rPr>
          <w:t>38</w:t>
        </w:r>
        <w:r w:rsidR="006639B1">
          <w:rPr>
            <w:noProof/>
            <w:webHidden/>
          </w:rPr>
          <w:fldChar w:fldCharType="end"/>
        </w:r>
      </w:hyperlink>
    </w:p>
    <w:p w14:paraId="0A4CBA8E" w14:textId="77777777" w:rsidR="006639B1" w:rsidRDefault="00443C85">
      <w:pPr>
        <w:pStyle w:val="Spistreci1"/>
        <w:rPr>
          <w:rFonts w:asciiTheme="minorHAnsi" w:eastAsiaTheme="minorEastAsia" w:hAnsiTheme="minorHAnsi" w:cstheme="minorBidi"/>
          <w:b w:val="0"/>
          <w:szCs w:val="22"/>
        </w:rPr>
      </w:pPr>
      <w:hyperlink w:anchor="_Toc535222821" w:history="1">
        <w:r w:rsidR="006639B1" w:rsidRPr="00BA306B">
          <w:rPr>
            <w:rStyle w:val="Hipercze"/>
            <w:snapToGrid w:val="0"/>
            <w:w w:val="0"/>
          </w:rPr>
          <w:t>4</w:t>
        </w:r>
        <w:r w:rsidR="006639B1">
          <w:rPr>
            <w:rFonts w:asciiTheme="minorHAnsi" w:eastAsiaTheme="minorEastAsia" w:hAnsiTheme="minorHAnsi" w:cstheme="minorBidi"/>
            <w:b w:val="0"/>
            <w:szCs w:val="22"/>
          </w:rPr>
          <w:tab/>
        </w:r>
        <w:r w:rsidR="006639B1" w:rsidRPr="00BA306B">
          <w:rPr>
            <w:rStyle w:val="Hipercze"/>
          </w:rPr>
          <w:t>Wybór projektów do dofinansowania</w:t>
        </w:r>
        <w:r w:rsidR="006639B1">
          <w:rPr>
            <w:webHidden/>
          </w:rPr>
          <w:tab/>
        </w:r>
        <w:r w:rsidR="006639B1">
          <w:rPr>
            <w:webHidden/>
          </w:rPr>
          <w:fldChar w:fldCharType="begin"/>
        </w:r>
        <w:r w:rsidR="006639B1">
          <w:rPr>
            <w:webHidden/>
          </w:rPr>
          <w:instrText xml:space="preserve"> PAGEREF _Toc535222821 \h </w:instrText>
        </w:r>
        <w:r w:rsidR="006639B1">
          <w:rPr>
            <w:webHidden/>
          </w:rPr>
        </w:r>
        <w:r w:rsidR="006639B1">
          <w:rPr>
            <w:webHidden/>
          </w:rPr>
          <w:fldChar w:fldCharType="separate"/>
        </w:r>
        <w:r w:rsidR="00A02358">
          <w:rPr>
            <w:webHidden/>
          </w:rPr>
          <w:t>38</w:t>
        </w:r>
        <w:r w:rsidR="006639B1">
          <w:rPr>
            <w:webHidden/>
          </w:rPr>
          <w:fldChar w:fldCharType="end"/>
        </w:r>
      </w:hyperlink>
    </w:p>
    <w:p w14:paraId="3C9D8DE3" w14:textId="77777777" w:rsidR="006639B1" w:rsidRDefault="00443C85">
      <w:pPr>
        <w:pStyle w:val="Spistreci2"/>
        <w:rPr>
          <w:rFonts w:asciiTheme="minorHAnsi" w:eastAsiaTheme="minorEastAsia" w:hAnsiTheme="minorHAnsi" w:cstheme="minorBidi"/>
          <w:noProof/>
          <w:szCs w:val="22"/>
        </w:rPr>
      </w:pPr>
      <w:hyperlink w:anchor="_Toc535222822" w:history="1">
        <w:r w:rsidR="006639B1" w:rsidRPr="00BA306B">
          <w:rPr>
            <w:rStyle w:val="Hipercze"/>
            <w:noProof/>
            <w:snapToGrid w:val="0"/>
            <w:w w:val="0"/>
          </w:rPr>
          <w:t>4.1</w:t>
        </w:r>
        <w:r w:rsidR="006639B1">
          <w:rPr>
            <w:rFonts w:asciiTheme="minorHAnsi" w:eastAsiaTheme="minorEastAsia" w:hAnsiTheme="minorHAnsi" w:cstheme="minorBidi"/>
            <w:noProof/>
            <w:szCs w:val="22"/>
          </w:rPr>
          <w:tab/>
        </w:r>
        <w:r w:rsidR="006639B1" w:rsidRPr="00BA306B">
          <w:rPr>
            <w:rStyle w:val="Hipercze"/>
            <w:noProof/>
          </w:rPr>
          <w:t>Weryfikacja warunków formalnych</w:t>
        </w:r>
        <w:r w:rsidR="006639B1">
          <w:rPr>
            <w:noProof/>
            <w:webHidden/>
          </w:rPr>
          <w:tab/>
        </w:r>
        <w:r w:rsidR="006639B1">
          <w:rPr>
            <w:noProof/>
            <w:webHidden/>
          </w:rPr>
          <w:fldChar w:fldCharType="begin"/>
        </w:r>
        <w:r w:rsidR="006639B1">
          <w:rPr>
            <w:noProof/>
            <w:webHidden/>
          </w:rPr>
          <w:instrText xml:space="preserve"> PAGEREF _Toc535222822 \h </w:instrText>
        </w:r>
        <w:r w:rsidR="006639B1">
          <w:rPr>
            <w:noProof/>
            <w:webHidden/>
          </w:rPr>
        </w:r>
        <w:r w:rsidR="006639B1">
          <w:rPr>
            <w:noProof/>
            <w:webHidden/>
          </w:rPr>
          <w:fldChar w:fldCharType="separate"/>
        </w:r>
        <w:r w:rsidR="00A02358">
          <w:rPr>
            <w:noProof/>
            <w:webHidden/>
          </w:rPr>
          <w:t>39</w:t>
        </w:r>
        <w:r w:rsidR="006639B1">
          <w:rPr>
            <w:noProof/>
            <w:webHidden/>
          </w:rPr>
          <w:fldChar w:fldCharType="end"/>
        </w:r>
      </w:hyperlink>
    </w:p>
    <w:p w14:paraId="03590F11" w14:textId="77777777" w:rsidR="006639B1" w:rsidRDefault="00443C85">
      <w:pPr>
        <w:pStyle w:val="Spistreci2"/>
        <w:rPr>
          <w:rFonts w:asciiTheme="minorHAnsi" w:eastAsiaTheme="minorEastAsia" w:hAnsiTheme="minorHAnsi" w:cstheme="minorBidi"/>
          <w:noProof/>
          <w:szCs w:val="22"/>
        </w:rPr>
      </w:pPr>
      <w:hyperlink w:anchor="_Toc535222823" w:history="1">
        <w:r w:rsidR="006639B1" w:rsidRPr="00BA306B">
          <w:rPr>
            <w:rStyle w:val="Hipercze"/>
            <w:noProof/>
            <w:snapToGrid w:val="0"/>
            <w:w w:val="0"/>
          </w:rPr>
          <w:t>4.2</w:t>
        </w:r>
        <w:r w:rsidR="006639B1">
          <w:rPr>
            <w:rFonts w:asciiTheme="minorHAnsi" w:eastAsiaTheme="minorEastAsia" w:hAnsiTheme="minorHAnsi" w:cstheme="minorBidi"/>
            <w:noProof/>
            <w:szCs w:val="22"/>
          </w:rPr>
          <w:tab/>
        </w:r>
        <w:r w:rsidR="006639B1" w:rsidRPr="00BA306B">
          <w:rPr>
            <w:rStyle w:val="Hipercze"/>
            <w:noProof/>
          </w:rPr>
          <w:t>Poprawienie oczywistej omyłki</w:t>
        </w:r>
        <w:r w:rsidR="006639B1">
          <w:rPr>
            <w:noProof/>
            <w:webHidden/>
          </w:rPr>
          <w:tab/>
        </w:r>
        <w:r w:rsidR="006639B1">
          <w:rPr>
            <w:noProof/>
            <w:webHidden/>
          </w:rPr>
          <w:fldChar w:fldCharType="begin"/>
        </w:r>
        <w:r w:rsidR="006639B1">
          <w:rPr>
            <w:noProof/>
            <w:webHidden/>
          </w:rPr>
          <w:instrText xml:space="preserve"> PAGEREF _Toc535222823 \h </w:instrText>
        </w:r>
        <w:r w:rsidR="006639B1">
          <w:rPr>
            <w:noProof/>
            <w:webHidden/>
          </w:rPr>
        </w:r>
        <w:r w:rsidR="006639B1">
          <w:rPr>
            <w:noProof/>
            <w:webHidden/>
          </w:rPr>
          <w:fldChar w:fldCharType="separate"/>
        </w:r>
        <w:r w:rsidR="00A02358">
          <w:rPr>
            <w:noProof/>
            <w:webHidden/>
          </w:rPr>
          <w:t>41</w:t>
        </w:r>
        <w:r w:rsidR="006639B1">
          <w:rPr>
            <w:noProof/>
            <w:webHidden/>
          </w:rPr>
          <w:fldChar w:fldCharType="end"/>
        </w:r>
      </w:hyperlink>
    </w:p>
    <w:p w14:paraId="0AA3AB3D" w14:textId="77777777" w:rsidR="006639B1" w:rsidRDefault="00443C85">
      <w:pPr>
        <w:pStyle w:val="Spistreci2"/>
        <w:rPr>
          <w:rFonts w:asciiTheme="minorHAnsi" w:eastAsiaTheme="minorEastAsia" w:hAnsiTheme="minorHAnsi" w:cstheme="minorBidi"/>
          <w:noProof/>
          <w:szCs w:val="22"/>
        </w:rPr>
      </w:pPr>
      <w:hyperlink w:anchor="_Toc535222824" w:history="1">
        <w:r w:rsidR="006639B1" w:rsidRPr="00BA306B">
          <w:rPr>
            <w:rStyle w:val="Hipercze"/>
            <w:noProof/>
            <w:snapToGrid w:val="0"/>
            <w:w w:val="0"/>
          </w:rPr>
          <w:t>4.3</w:t>
        </w:r>
        <w:r w:rsidR="006639B1">
          <w:rPr>
            <w:rFonts w:asciiTheme="minorHAnsi" w:eastAsiaTheme="minorEastAsia" w:hAnsiTheme="minorHAnsi" w:cstheme="minorBidi"/>
            <w:noProof/>
            <w:szCs w:val="22"/>
          </w:rPr>
          <w:tab/>
        </w:r>
        <w:r w:rsidR="006639B1" w:rsidRPr="00BA306B">
          <w:rPr>
            <w:rStyle w:val="Hipercze"/>
            <w:noProof/>
          </w:rPr>
          <w:t>Ocena formalno-merytoryczna</w:t>
        </w:r>
        <w:r w:rsidR="006639B1">
          <w:rPr>
            <w:noProof/>
            <w:webHidden/>
          </w:rPr>
          <w:tab/>
        </w:r>
        <w:r w:rsidR="006639B1">
          <w:rPr>
            <w:noProof/>
            <w:webHidden/>
          </w:rPr>
          <w:fldChar w:fldCharType="begin"/>
        </w:r>
        <w:r w:rsidR="006639B1">
          <w:rPr>
            <w:noProof/>
            <w:webHidden/>
          </w:rPr>
          <w:instrText xml:space="preserve"> PAGEREF _Toc535222824 \h </w:instrText>
        </w:r>
        <w:r w:rsidR="006639B1">
          <w:rPr>
            <w:noProof/>
            <w:webHidden/>
          </w:rPr>
        </w:r>
        <w:r w:rsidR="006639B1">
          <w:rPr>
            <w:noProof/>
            <w:webHidden/>
          </w:rPr>
          <w:fldChar w:fldCharType="separate"/>
        </w:r>
        <w:r w:rsidR="00A02358">
          <w:rPr>
            <w:noProof/>
            <w:webHidden/>
          </w:rPr>
          <w:t>42</w:t>
        </w:r>
        <w:r w:rsidR="006639B1">
          <w:rPr>
            <w:noProof/>
            <w:webHidden/>
          </w:rPr>
          <w:fldChar w:fldCharType="end"/>
        </w:r>
      </w:hyperlink>
    </w:p>
    <w:p w14:paraId="43ECEF25" w14:textId="77777777" w:rsidR="006639B1" w:rsidRDefault="00443C85">
      <w:pPr>
        <w:pStyle w:val="Spistreci2"/>
        <w:rPr>
          <w:rFonts w:asciiTheme="minorHAnsi" w:eastAsiaTheme="minorEastAsia" w:hAnsiTheme="minorHAnsi" w:cstheme="minorBidi"/>
          <w:noProof/>
          <w:szCs w:val="22"/>
        </w:rPr>
      </w:pPr>
      <w:hyperlink w:anchor="_Toc535222825" w:history="1">
        <w:r w:rsidR="006639B1" w:rsidRPr="00BA306B">
          <w:rPr>
            <w:rStyle w:val="Hipercze"/>
            <w:noProof/>
            <w:snapToGrid w:val="0"/>
            <w:w w:val="0"/>
          </w:rPr>
          <w:t>4.4</w:t>
        </w:r>
        <w:r w:rsidR="006639B1">
          <w:rPr>
            <w:rFonts w:asciiTheme="minorHAnsi" w:eastAsiaTheme="minorEastAsia" w:hAnsiTheme="minorHAnsi" w:cstheme="minorBidi"/>
            <w:noProof/>
            <w:szCs w:val="22"/>
          </w:rPr>
          <w:tab/>
        </w:r>
        <w:r w:rsidR="006639B1" w:rsidRPr="00BA306B">
          <w:rPr>
            <w:rStyle w:val="Hipercze"/>
            <w:noProof/>
          </w:rPr>
          <w:t>Negocjacje</w:t>
        </w:r>
        <w:r w:rsidR="006639B1">
          <w:rPr>
            <w:noProof/>
            <w:webHidden/>
          </w:rPr>
          <w:tab/>
        </w:r>
        <w:r w:rsidR="006639B1">
          <w:rPr>
            <w:noProof/>
            <w:webHidden/>
          </w:rPr>
          <w:fldChar w:fldCharType="begin"/>
        </w:r>
        <w:r w:rsidR="006639B1">
          <w:rPr>
            <w:noProof/>
            <w:webHidden/>
          </w:rPr>
          <w:instrText xml:space="preserve"> PAGEREF _Toc535222825 \h </w:instrText>
        </w:r>
        <w:r w:rsidR="006639B1">
          <w:rPr>
            <w:noProof/>
            <w:webHidden/>
          </w:rPr>
        </w:r>
        <w:r w:rsidR="006639B1">
          <w:rPr>
            <w:noProof/>
            <w:webHidden/>
          </w:rPr>
          <w:fldChar w:fldCharType="separate"/>
        </w:r>
        <w:r w:rsidR="00A02358">
          <w:rPr>
            <w:noProof/>
            <w:webHidden/>
          </w:rPr>
          <w:t>57</w:t>
        </w:r>
        <w:r w:rsidR="006639B1">
          <w:rPr>
            <w:noProof/>
            <w:webHidden/>
          </w:rPr>
          <w:fldChar w:fldCharType="end"/>
        </w:r>
      </w:hyperlink>
    </w:p>
    <w:p w14:paraId="739F29D1" w14:textId="77777777" w:rsidR="006639B1" w:rsidRDefault="00443C85">
      <w:pPr>
        <w:pStyle w:val="Spistreci2"/>
        <w:rPr>
          <w:rFonts w:asciiTheme="minorHAnsi" w:eastAsiaTheme="minorEastAsia" w:hAnsiTheme="minorHAnsi" w:cstheme="minorBidi"/>
          <w:noProof/>
          <w:szCs w:val="22"/>
        </w:rPr>
      </w:pPr>
      <w:hyperlink w:anchor="_Toc535222826" w:history="1">
        <w:r w:rsidR="006639B1" w:rsidRPr="00BA306B">
          <w:rPr>
            <w:rStyle w:val="Hipercze"/>
            <w:noProof/>
            <w:snapToGrid w:val="0"/>
            <w:w w:val="0"/>
          </w:rPr>
          <w:t>4.5</w:t>
        </w:r>
        <w:r w:rsidR="006639B1">
          <w:rPr>
            <w:rFonts w:asciiTheme="minorHAnsi" w:eastAsiaTheme="minorEastAsia" w:hAnsiTheme="minorHAnsi" w:cstheme="minorBidi"/>
            <w:noProof/>
            <w:szCs w:val="22"/>
          </w:rPr>
          <w:tab/>
        </w:r>
        <w:r w:rsidR="006639B1" w:rsidRPr="00BA306B">
          <w:rPr>
            <w:rStyle w:val="Hipercze"/>
            <w:noProof/>
          </w:rPr>
          <w:t>Rozstrzygnięcie konkursu</w:t>
        </w:r>
        <w:r w:rsidR="006639B1">
          <w:rPr>
            <w:noProof/>
            <w:webHidden/>
          </w:rPr>
          <w:tab/>
        </w:r>
        <w:r w:rsidR="006639B1">
          <w:rPr>
            <w:noProof/>
            <w:webHidden/>
          </w:rPr>
          <w:fldChar w:fldCharType="begin"/>
        </w:r>
        <w:r w:rsidR="006639B1">
          <w:rPr>
            <w:noProof/>
            <w:webHidden/>
          </w:rPr>
          <w:instrText xml:space="preserve"> PAGEREF _Toc535222826 \h </w:instrText>
        </w:r>
        <w:r w:rsidR="006639B1">
          <w:rPr>
            <w:noProof/>
            <w:webHidden/>
          </w:rPr>
        </w:r>
        <w:r w:rsidR="006639B1">
          <w:rPr>
            <w:noProof/>
            <w:webHidden/>
          </w:rPr>
          <w:fldChar w:fldCharType="separate"/>
        </w:r>
        <w:r w:rsidR="00A02358">
          <w:rPr>
            <w:noProof/>
            <w:webHidden/>
          </w:rPr>
          <w:t>63</w:t>
        </w:r>
        <w:r w:rsidR="006639B1">
          <w:rPr>
            <w:noProof/>
            <w:webHidden/>
          </w:rPr>
          <w:fldChar w:fldCharType="end"/>
        </w:r>
      </w:hyperlink>
    </w:p>
    <w:p w14:paraId="3C142CCA" w14:textId="77777777" w:rsidR="006639B1" w:rsidRDefault="00443C85">
      <w:pPr>
        <w:pStyle w:val="Spistreci2"/>
        <w:rPr>
          <w:rFonts w:asciiTheme="minorHAnsi" w:eastAsiaTheme="minorEastAsia" w:hAnsiTheme="minorHAnsi" w:cstheme="minorBidi"/>
          <w:noProof/>
          <w:szCs w:val="22"/>
        </w:rPr>
      </w:pPr>
      <w:hyperlink w:anchor="_Toc535222827" w:history="1">
        <w:r w:rsidR="006639B1" w:rsidRPr="00BA306B">
          <w:rPr>
            <w:rStyle w:val="Hipercze"/>
            <w:noProof/>
            <w:snapToGrid w:val="0"/>
            <w:w w:val="0"/>
          </w:rPr>
          <w:t>4.6</w:t>
        </w:r>
        <w:r w:rsidR="006639B1">
          <w:rPr>
            <w:rFonts w:asciiTheme="minorHAnsi" w:eastAsiaTheme="minorEastAsia" w:hAnsiTheme="minorHAnsi" w:cstheme="minorBidi"/>
            <w:noProof/>
            <w:szCs w:val="22"/>
          </w:rPr>
          <w:tab/>
        </w:r>
        <w:r w:rsidR="006639B1" w:rsidRPr="00BA306B">
          <w:rPr>
            <w:rStyle w:val="Hipercze"/>
            <w:noProof/>
          </w:rPr>
          <w:t>Procedura odwoławcza</w:t>
        </w:r>
        <w:r w:rsidR="006639B1">
          <w:rPr>
            <w:noProof/>
            <w:webHidden/>
          </w:rPr>
          <w:tab/>
        </w:r>
        <w:r w:rsidR="006639B1">
          <w:rPr>
            <w:noProof/>
            <w:webHidden/>
          </w:rPr>
          <w:fldChar w:fldCharType="begin"/>
        </w:r>
        <w:r w:rsidR="006639B1">
          <w:rPr>
            <w:noProof/>
            <w:webHidden/>
          </w:rPr>
          <w:instrText xml:space="preserve"> PAGEREF _Toc535222827 \h </w:instrText>
        </w:r>
        <w:r w:rsidR="006639B1">
          <w:rPr>
            <w:noProof/>
            <w:webHidden/>
          </w:rPr>
        </w:r>
        <w:r w:rsidR="006639B1">
          <w:rPr>
            <w:noProof/>
            <w:webHidden/>
          </w:rPr>
          <w:fldChar w:fldCharType="separate"/>
        </w:r>
        <w:r w:rsidR="00A02358">
          <w:rPr>
            <w:noProof/>
            <w:webHidden/>
          </w:rPr>
          <w:t>65</w:t>
        </w:r>
        <w:r w:rsidR="006639B1">
          <w:rPr>
            <w:noProof/>
            <w:webHidden/>
          </w:rPr>
          <w:fldChar w:fldCharType="end"/>
        </w:r>
      </w:hyperlink>
    </w:p>
    <w:p w14:paraId="6D071094" w14:textId="77777777" w:rsidR="006639B1" w:rsidRDefault="00443C85">
      <w:pPr>
        <w:pStyle w:val="Spistreci2"/>
        <w:rPr>
          <w:rFonts w:asciiTheme="minorHAnsi" w:eastAsiaTheme="minorEastAsia" w:hAnsiTheme="minorHAnsi" w:cstheme="minorBidi"/>
          <w:noProof/>
          <w:szCs w:val="22"/>
        </w:rPr>
      </w:pPr>
      <w:hyperlink w:anchor="_Toc535222828" w:history="1">
        <w:r w:rsidR="006639B1" w:rsidRPr="00BA306B">
          <w:rPr>
            <w:rStyle w:val="Hipercze"/>
            <w:noProof/>
            <w:snapToGrid w:val="0"/>
            <w:w w:val="0"/>
          </w:rPr>
          <w:t>4.7</w:t>
        </w:r>
        <w:r w:rsidR="006639B1">
          <w:rPr>
            <w:rFonts w:asciiTheme="minorHAnsi" w:eastAsiaTheme="minorEastAsia" w:hAnsiTheme="minorHAnsi" w:cstheme="minorBidi"/>
            <w:noProof/>
            <w:szCs w:val="22"/>
          </w:rPr>
          <w:tab/>
        </w:r>
        <w:r w:rsidR="006639B1" w:rsidRPr="00BA306B">
          <w:rPr>
            <w:rStyle w:val="Hipercze"/>
            <w:noProof/>
          </w:rPr>
          <w:t>Zabezpieczenie realizacji projektu</w:t>
        </w:r>
        <w:r w:rsidR="006639B1">
          <w:rPr>
            <w:noProof/>
            <w:webHidden/>
          </w:rPr>
          <w:tab/>
        </w:r>
        <w:r w:rsidR="006639B1">
          <w:rPr>
            <w:noProof/>
            <w:webHidden/>
          </w:rPr>
          <w:fldChar w:fldCharType="begin"/>
        </w:r>
        <w:r w:rsidR="006639B1">
          <w:rPr>
            <w:noProof/>
            <w:webHidden/>
          </w:rPr>
          <w:instrText xml:space="preserve"> PAGEREF _Toc535222828 \h </w:instrText>
        </w:r>
        <w:r w:rsidR="006639B1">
          <w:rPr>
            <w:noProof/>
            <w:webHidden/>
          </w:rPr>
        </w:r>
        <w:r w:rsidR="006639B1">
          <w:rPr>
            <w:noProof/>
            <w:webHidden/>
          </w:rPr>
          <w:fldChar w:fldCharType="separate"/>
        </w:r>
        <w:r w:rsidR="00A02358">
          <w:rPr>
            <w:noProof/>
            <w:webHidden/>
          </w:rPr>
          <w:t>70</w:t>
        </w:r>
        <w:r w:rsidR="006639B1">
          <w:rPr>
            <w:noProof/>
            <w:webHidden/>
          </w:rPr>
          <w:fldChar w:fldCharType="end"/>
        </w:r>
      </w:hyperlink>
    </w:p>
    <w:p w14:paraId="4313FDBE" w14:textId="77777777" w:rsidR="006639B1" w:rsidRDefault="00443C85">
      <w:pPr>
        <w:pStyle w:val="Spistreci2"/>
        <w:rPr>
          <w:rFonts w:asciiTheme="minorHAnsi" w:eastAsiaTheme="minorEastAsia" w:hAnsiTheme="minorHAnsi" w:cstheme="minorBidi"/>
          <w:noProof/>
          <w:szCs w:val="22"/>
        </w:rPr>
      </w:pPr>
      <w:hyperlink w:anchor="_Toc535222829" w:history="1">
        <w:r w:rsidR="006639B1" w:rsidRPr="00BA306B">
          <w:rPr>
            <w:rStyle w:val="Hipercze"/>
            <w:noProof/>
            <w:snapToGrid w:val="0"/>
            <w:w w:val="0"/>
          </w:rPr>
          <w:t>4.8</w:t>
        </w:r>
        <w:r w:rsidR="006639B1">
          <w:rPr>
            <w:rFonts w:asciiTheme="minorHAnsi" w:eastAsiaTheme="minorEastAsia" w:hAnsiTheme="minorHAnsi" w:cstheme="minorBidi"/>
            <w:noProof/>
            <w:szCs w:val="22"/>
          </w:rPr>
          <w:tab/>
        </w:r>
        <w:r w:rsidR="006639B1" w:rsidRPr="00BA306B">
          <w:rPr>
            <w:rStyle w:val="Hipercze"/>
            <w:noProof/>
          </w:rPr>
          <w:t>Umowa o dofinansowanie projektu i wymagane dokumenty/załączniki</w:t>
        </w:r>
        <w:r w:rsidR="006639B1">
          <w:rPr>
            <w:noProof/>
            <w:webHidden/>
          </w:rPr>
          <w:tab/>
        </w:r>
        <w:r w:rsidR="006639B1">
          <w:rPr>
            <w:noProof/>
            <w:webHidden/>
          </w:rPr>
          <w:fldChar w:fldCharType="begin"/>
        </w:r>
        <w:r w:rsidR="006639B1">
          <w:rPr>
            <w:noProof/>
            <w:webHidden/>
          </w:rPr>
          <w:instrText xml:space="preserve"> PAGEREF _Toc535222829 \h </w:instrText>
        </w:r>
        <w:r w:rsidR="006639B1">
          <w:rPr>
            <w:noProof/>
            <w:webHidden/>
          </w:rPr>
        </w:r>
        <w:r w:rsidR="006639B1">
          <w:rPr>
            <w:noProof/>
            <w:webHidden/>
          </w:rPr>
          <w:fldChar w:fldCharType="separate"/>
        </w:r>
        <w:r w:rsidR="00A02358">
          <w:rPr>
            <w:noProof/>
            <w:webHidden/>
          </w:rPr>
          <w:t>72</w:t>
        </w:r>
        <w:r w:rsidR="006639B1">
          <w:rPr>
            <w:noProof/>
            <w:webHidden/>
          </w:rPr>
          <w:fldChar w:fldCharType="end"/>
        </w:r>
      </w:hyperlink>
    </w:p>
    <w:p w14:paraId="70FA4527" w14:textId="77777777" w:rsidR="006639B1" w:rsidRDefault="00443C85">
      <w:pPr>
        <w:pStyle w:val="Spistreci1"/>
        <w:rPr>
          <w:rFonts w:asciiTheme="minorHAnsi" w:eastAsiaTheme="minorEastAsia" w:hAnsiTheme="minorHAnsi" w:cstheme="minorBidi"/>
          <w:b w:val="0"/>
          <w:szCs w:val="22"/>
        </w:rPr>
      </w:pPr>
      <w:hyperlink w:anchor="_Toc535222830" w:history="1">
        <w:r w:rsidR="006639B1" w:rsidRPr="00BA306B">
          <w:rPr>
            <w:rStyle w:val="Hipercze"/>
          </w:rPr>
          <w:t>5.</w:t>
        </w:r>
        <w:r w:rsidR="006639B1">
          <w:rPr>
            <w:rFonts w:asciiTheme="minorHAnsi" w:eastAsiaTheme="minorEastAsia" w:hAnsiTheme="minorHAnsi" w:cstheme="minorBidi"/>
            <w:b w:val="0"/>
            <w:szCs w:val="22"/>
          </w:rPr>
          <w:tab/>
        </w:r>
        <w:r w:rsidR="006639B1" w:rsidRPr="00BA306B">
          <w:rPr>
            <w:rStyle w:val="Hipercze"/>
          </w:rPr>
          <w:t>Dodatkowe informacje dot. realizacji projektu</w:t>
        </w:r>
        <w:r w:rsidR="006639B1">
          <w:rPr>
            <w:webHidden/>
          </w:rPr>
          <w:tab/>
        </w:r>
        <w:r w:rsidR="006639B1">
          <w:rPr>
            <w:webHidden/>
          </w:rPr>
          <w:fldChar w:fldCharType="begin"/>
        </w:r>
        <w:r w:rsidR="006639B1">
          <w:rPr>
            <w:webHidden/>
          </w:rPr>
          <w:instrText xml:space="preserve"> PAGEREF _Toc535222830 \h </w:instrText>
        </w:r>
        <w:r w:rsidR="006639B1">
          <w:rPr>
            <w:webHidden/>
          </w:rPr>
        </w:r>
        <w:r w:rsidR="006639B1">
          <w:rPr>
            <w:webHidden/>
          </w:rPr>
          <w:fldChar w:fldCharType="separate"/>
        </w:r>
        <w:r w:rsidR="00A02358">
          <w:rPr>
            <w:webHidden/>
          </w:rPr>
          <w:t>76</w:t>
        </w:r>
        <w:r w:rsidR="006639B1">
          <w:rPr>
            <w:webHidden/>
          </w:rPr>
          <w:fldChar w:fldCharType="end"/>
        </w:r>
      </w:hyperlink>
    </w:p>
    <w:p w14:paraId="4C3BCEEC" w14:textId="77777777" w:rsidR="006639B1" w:rsidRDefault="00443C85">
      <w:pPr>
        <w:pStyle w:val="Spistreci1"/>
        <w:rPr>
          <w:rFonts w:asciiTheme="minorHAnsi" w:eastAsiaTheme="minorEastAsia" w:hAnsiTheme="minorHAnsi" w:cstheme="minorBidi"/>
          <w:b w:val="0"/>
          <w:szCs w:val="22"/>
        </w:rPr>
      </w:pPr>
      <w:hyperlink w:anchor="_Toc535222831" w:history="1">
        <w:r w:rsidR="006639B1" w:rsidRPr="00BA306B">
          <w:rPr>
            <w:rStyle w:val="Hipercze"/>
            <w:iCs/>
          </w:rPr>
          <w:t>6.</w:t>
        </w:r>
        <w:r w:rsidR="006639B1">
          <w:rPr>
            <w:rFonts w:asciiTheme="minorHAnsi" w:eastAsiaTheme="minorEastAsia" w:hAnsiTheme="minorHAnsi" w:cstheme="minorBidi"/>
            <w:b w:val="0"/>
            <w:szCs w:val="22"/>
          </w:rPr>
          <w:tab/>
        </w:r>
        <w:r w:rsidR="006639B1" w:rsidRPr="00BA306B">
          <w:rPr>
            <w:rStyle w:val="Hipercze"/>
            <w:iCs/>
          </w:rPr>
          <w:t>Forma i sposób udzielania wyjaśnień Wnioskodawcy</w:t>
        </w:r>
        <w:r w:rsidR="006639B1">
          <w:rPr>
            <w:webHidden/>
          </w:rPr>
          <w:tab/>
        </w:r>
        <w:r w:rsidR="006639B1">
          <w:rPr>
            <w:webHidden/>
          </w:rPr>
          <w:fldChar w:fldCharType="begin"/>
        </w:r>
        <w:r w:rsidR="006639B1">
          <w:rPr>
            <w:webHidden/>
          </w:rPr>
          <w:instrText xml:space="preserve"> PAGEREF _Toc535222831 \h </w:instrText>
        </w:r>
        <w:r w:rsidR="006639B1">
          <w:rPr>
            <w:webHidden/>
          </w:rPr>
        </w:r>
        <w:r w:rsidR="006639B1">
          <w:rPr>
            <w:webHidden/>
          </w:rPr>
          <w:fldChar w:fldCharType="separate"/>
        </w:r>
        <w:r w:rsidR="00A02358">
          <w:rPr>
            <w:webHidden/>
          </w:rPr>
          <w:t>95</w:t>
        </w:r>
        <w:r w:rsidR="006639B1">
          <w:rPr>
            <w:webHidden/>
          </w:rPr>
          <w:fldChar w:fldCharType="end"/>
        </w:r>
      </w:hyperlink>
    </w:p>
    <w:p w14:paraId="2D7E00FD" w14:textId="77777777" w:rsidR="006639B1" w:rsidRDefault="00443C85">
      <w:pPr>
        <w:pStyle w:val="Spistreci1"/>
        <w:rPr>
          <w:rFonts w:asciiTheme="minorHAnsi" w:eastAsiaTheme="minorEastAsia" w:hAnsiTheme="minorHAnsi" w:cstheme="minorBidi"/>
          <w:b w:val="0"/>
          <w:szCs w:val="22"/>
        </w:rPr>
      </w:pPr>
      <w:hyperlink w:anchor="_Toc535222832" w:history="1">
        <w:r w:rsidR="006639B1" w:rsidRPr="00BA306B">
          <w:rPr>
            <w:rStyle w:val="Hipercze"/>
          </w:rPr>
          <w:t>7.</w:t>
        </w:r>
        <w:r w:rsidR="006639B1">
          <w:rPr>
            <w:rFonts w:asciiTheme="minorHAnsi" w:eastAsiaTheme="minorEastAsia" w:hAnsiTheme="minorHAnsi" w:cstheme="minorBidi"/>
            <w:b w:val="0"/>
            <w:szCs w:val="22"/>
          </w:rPr>
          <w:tab/>
        </w:r>
        <w:r w:rsidR="006639B1" w:rsidRPr="00BA306B">
          <w:rPr>
            <w:rStyle w:val="Hipercze"/>
          </w:rPr>
          <w:t>Wzory załączników</w:t>
        </w:r>
        <w:r w:rsidR="006639B1">
          <w:rPr>
            <w:webHidden/>
          </w:rPr>
          <w:tab/>
        </w:r>
        <w:r w:rsidR="006639B1">
          <w:rPr>
            <w:webHidden/>
          </w:rPr>
          <w:fldChar w:fldCharType="begin"/>
        </w:r>
        <w:r w:rsidR="006639B1">
          <w:rPr>
            <w:webHidden/>
          </w:rPr>
          <w:instrText xml:space="preserve"> PAGEREF _Toc535222832 \h </w:instrText>
        </w:r>
        <w:r w:rsidR="006639B1">
          <w:rPr>
            <w:webHidden/>
          </w:rPr>
        </w:r>
        <w:r w:rsidR="006639B1">
          <w:rPr>
            <w:webHidden/>
          </w:rPr>
          <w:fldChar w:fldCharType="separate"/>
        </w:r>
        <w:r w:rsidR="00A02358">
          <w:rPr>
            <w:webHidden/>
          </w:rPr>
          <w:t>96</w:t>
        </w:r>
        <w:r w:rsidR="006639B1">
          <w:rPr>
            <w:webHidden/>
          </w:rPr>
          <w:fldChar w:fldCharType="end"/>
        </w:r>
      </w:hyperlink>
    </w:p>
    <w:p w14:paraId="55F8A7CD" w14:textId="77777777" w:rsidR="00772808" w:rsidRDefault="00D24218" w:rsidP="006949BD">
      <w:pPr>
        <w:tabs>
          <w:tab w:val="right" w:leader="dot" w:pos="9214"/>
        </w:tabs>
        <w:spacing w:before="60" w:after="60" w:line="240" w:lineRule="auto"/>
        <w:outlineLvl w:val="0"/>
        <w:rPr>
          <w:rFonts w:ascii="Times New Roman" w:hAnsi="Times New Roman"/>
          <w:szCs w:val="22"/>
        </w:rPr>
        <w:sectPr w:rsidR="00772808" w:rsidSect="008D37B6">
          <w:headerReference w:type="default" r:id="rId25"/>
          <w:footerReference w:type="default" r:id="rId26"/>
          <w:type w:val="continuous"/>
          <w:pgSz w:w="11907" w:h="16840" w:code="9"/>
          <w:pgMar w:top="970" w:right="1191" w:bottom="1191" w:left="1418" w:header="0" w:footer="323" w:gutter="0"/>
          <w:cols w:space="708"/>
          <w:docGrid w:linePitch="299"/>
        </w:sectPr>
      </w:pPr>
      <w:r w:rsidRPr="009A6F0E">
        <w:rPr>
          <w:rFonts w:ascii="Times New Roman" w:hAnsi="Times New Roman"/>
          <w:szCs w:val="22"/>
        </w:rPr>
        <w:fldChar w:fldCharType="end"/>
      </w:r>
      <w:bookmarkStart w:id="1" w:name="_Toc85424340"/>
      <w:bookmarkStart w:id="2" w:name="_Toc179774659"/>
      <w:bookmarkStart w:id="3" w:name="_Toc179774701"/>
    </w:p>
    <w:p w14:paraId="3F4A3EA9" w14:textId="77777777" w:rsidR="00821B0B" w:rsidRDefault="006000A2" w:rsidP="009937E3">
      <w:pPr>
        <w:pBdr>
          <w:top w:val="single" w:sz="4" w:space="7" w:color="auto"/>
          <w:left w:val="single" w:sz="4" w:space="4" w:color="auto"/>
          <w:bottom w:val="single" w:sz="4" w:space="1" w:color="auto"/>
          <w:right w:val="single" w:sz="4" w:space="4" w:color="auto"/>
        </w:pBdr>
        <w:shd w:val="clear" w:color="auto" w:fill="76923C" w:themeFill="accent3" w:themeFillShade="BF"/>
        <w:spacing w:before="120" w:after="120" w:line="360" w:lineRule="auto"/>
        <w:ind w:firstLine="431"/>
        <w:rPr>
          <w:rFonts w:ascii="Times New Roman" w:hAnsi="Times New Roman"/>
          <w:b/>
          <w:sz w:val="24"/>
          <w:szCs w:val="24"/>
        </w:rPr>
      </w:pPr>
      <w:bookmarkStart w:id="4" w:name="_Toc429376713"/>
      <w:bookmarkStart w:id="5" w:name="_Toc430178243"/>
      <w:bookmarkStart w:id="6" w:name="_Toc459808854"/>
      <w:r w:rsidRPr="00D01B15">
        <w:rPr>
          <w:rFonts w:ascii="Times New Roman" w:hAnsi="Times New Roman"/>
          <w:b/>
          <w:sz w:val="24"/>
          <w:szCs w:val="24"/>
        </w:rPr>
        <w:lastRenderedPageBreak/>
        <w:t>Wykaz skrótów i pojęć</w:t>
      </w:r>
      <w:bookmarkEnd w:id="4"/>
      <w:bookmarkEnd w:id="5"/>
      <w:bookmarkEnd w:id="6"/>
    </w:p>
    <w:p w14:paraId="1E52B569" w14:textId="77777777" w:rsidR="006000A2" w:rsidRPr="007E56C7" w:rsidRDefault="006000A2" w:rsidP="00B2133E">
      <w:pPr>
        <w:spacing w:before="60" w:after="60" w:line="276" w:lineRule="auto"/>
        <w:rPr>
          <w:rFonts w:ascii="Times New Roman" w:hAnsi="Times New Roman"/>
          <w:sz w:val="24"/>
          <w:szCs w:val="24"/>
        </w:rPr>
      </w:pPr>
      <w:r w:rsidRPr="007E56C7">
        <w:rPr>
          <w:rFonts w:ascii="Times New Roman" w:hAnsi="Times New Roman"/>
          <w:sz w:val="24"/>
          <w:szCs w:val="24"/>
        </w:rPr>
        <w:t>Ilekroć w Regulaminie konkursu jest mowa o:</w:t>
      </w:r>
    </w:p>
    <w:p w14:paraId="660632B7" w14:textId="77777777" w:rsidR="00821B0B" w:rsidRDefault="00B211FD" w:rsidP="009937E3">
      <w:pPr>
        <w:pStyle w:val="spisskrtw"/>
        <w:ind w:left="426" w:hanging="426"/>
      </w:pPr>
      <w:r w:rsidRPr="007E56C7">
        <w:t>beneficjencie – oznacza to podmiot, o którym mowa w art. 2 pkt 10 lub w art.</w:t>
      </w:r>
      <w:r w:rsidR="00850004" w:rsidRPr="007E56C7">
        <w:t xml:space="preserve"> 63</w:t>
      </w:r>
      <w:r w:rsidRPr="00921E0B">
        <w:t xml:space="preserve"> rozporządzenia ogólnego;</w:t>
      </w:r>
    </w:p>
    <w:p w14:paraId="16D491D1" w14:textId="77777777" w:rsidR="00853796" w:rsidRDefault="00637945" w:rsidP="002E7470">
      <w:pPr>
        <w:pStyle w:val="spisskrtw"/>
        <w:ind w:left="426" w:hanging="426"/>
      </w:pPr>
      <w:bookmarkStart w:id="7" w:name="_Toc427225192"/>
      <w:bookmarkStart w:id="8" w:name="_Toc429376714"/>
      <w:bookmarkStart w:id="9" w:name="_Toc429376838"/>
      <w:bookmarkStart w:id="10" w:name="_Toc429377006"/>
      <w:bookmarkStart w:id="11" w:name="_Toc429484848"/>
      <w:bookmarkStart w:id="12" w:name="_Toc429488715"/>
      <w:bookmarkStart w:id="13" w:name="_Toc430178244"/>
      <w:bookmarkStart w:id="14" w:name="_Toc430239955"/>
      <w:bookmarkStart w:id="15" w:name="_Toc430264041"/>
      <w:bookmarkStart w:id="16" w:name="_Toc430264210"/>
      <w:bookmarkStart w:id="17" w:name="_Toc430339702"/>
      <w:bookmarkStart w:id="18" w:name="_Toc430873535"/>
      <w:bookmarkStart w:id="19" w:name="_Toc452382051"/>
      <w:bookmarkStart w:id="20" w:name="_Toc452384002"/>
      <w:bookmarkStart w:id="21" w:name="_Toc452457778"/>
      <w:bookmarkStart w:id="22" w:name="_Toc453921666"/>
      <w:bookmarkStart w:id="23" w:name="_Toc459808855"/>
      <w:r>
        <w:t>d</w:t>
      </w:r>
      <w:r w:rsidRPr="002247DC">
        <w:t>an</w:t>
      </w:r>
      <w:r>
        <w:t>ych</w:t>
      </w:r>
      <w:r w:rsidRPr="002247DC">
        <w:t xml:space="preserve"> </w:t>
      </w:r>
      <w:r w:rsidR="00853796" w:rsidRPr="002247DC">
        <w:t>osobow</w:t>
      </w:r>
      <w:r>
        <w:t>ych</w:t>
      </w:r>
      <w:r w:rsidR="00853796" w:rsidRPr="002247DC">
        <w:t xml:space="preserve"> – dane w rozumieniu art. 4 pkt 1) Rozporządzenia Parlamentu Europejskiego i Rady (UE) 2016/679 z dnia 27 kwietnia 2016 r. w sp</w:t>
      </w:r>
      <w:r w:rsidR="002247DC">
        <w:t>rawie ochrony osób fizycznych w </w:t>
      </w:r>
      <w:r w:rsidR="00853796" w:rsidRPr="002247DC">
        <w:t xml:space="preserve">związku z przetwarzaniem danych osobowych i w sprawie swobodnego przepływu takich danych oraz uchylenia dyrektywy 95/46/WE </w:t>
      </w:r>
      <w:r w:rsidR="00D673EB" w:rsidRPr="002247DC">
        <w:t>(</w:t>
      </w:r>
      <w:r w:rsidR="005B28E9">
        <w:t>Dz. Urz. UE L Nr 119 z </w:t>
      </w:r>
      <w:r w:rsidR="00D673EB" w:rsidRPr="00D673EB">
        <w:t>04.05.2016, str. 1</w:t>
      </w:r>
      <w:r w:rsidR="00D673EB">
        <w:t>)</w:t>
      </w:r>
      <w:r w:rsidR="00D673EB" w:rsidRPr="002247DC">
        <w:t xml:space="preserve"> </w:t>
      </w:r>
      <w:r w:rsidR="00853796" w:rsidRPr="002247DC">
        <w:t>(ogólne rozporządzenie o</w:t>
      </w:r>
      <w:r w:rsidR="00A24DC3">
        <w:t> </w:t>
      </w:r>
      <w:r w:rsidR="00853796" w:rsidRPr="002247DC">
        <w:t>ochronie danych)</w:t>
      </w:r>
      <w:r w:rsidR="002247DC">
        <w:t>;</w:t>
      </w:r>
    </w:p>
    <w:p w14:paraId="73EAB1A6" w14:textId="77777777" w:rsidR="00821B0B" w:rsidRDefault="00B211FD" w:rsidP="009937E3">
      <w:pPr>
        <w:pStyle w:val="spisskrtw"/>
        <w:ind w:left="426" w:hanging="426"/>
      </w:pPr>
      <w:r w:rsidRPr="00941D4A">
        <w:t>EFS – oznacza to Europejski Fundusz Społeczny;</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DAE2C63" w14:textId="77777777" w:rsidR="00821B0B" w:rsidRDefault="00B211FD" w:rsidP="009937E3">
      <w:pPr>
        <w:pStyle w:val="spisskrtw"/>
        <w:ind w:left="426" w:hanging="426"/>
      </w:pPr>
      <w:bookmarkStart w:id="24" w:name="_Toc427225193"/>
      <w:bookmarkStart w:id="25" w:name="_Toc429376715"/>
      <w:bookmarkStart w:id="26" w:name="_Toc429376839"/>
      <w:bookmarkStart w:id="27" w:name="_Toc429377007"/>
      <w:bookmarkStart w:id="28" w:name="_Toc429484849"/>
      <w:bookmarkStart w:id="29" w:name="_Toc429488716"/>
      <w:bookmarkStart w:id="30" w:name="_Toc430178245"/>
      <w:bookmarkStart w:id="31" w:name="_Toc430239956"/>
      <w:bookmarkStart w:id="32" w:name="_Toc430264042"/>
      <w:bookmarkStart w:id="33" w:name="_Toc430264211"/>
      <w:bookmarkStart w:id="34" w:name="_Toc430339703"/>
      <w:bookmarkStart w:id="35" w:name="_Toc430873536"/>
      <w:bookmarkStart w:id="36" w:name="_Toc452382052"/>
      <w:bookmarkStart w:id="37" w:name="_Toc452384003"/>
      <w:bookmarkStart w:id="38" w:name="_Toc452457779"/>
      <w:bookmarkStart w:id="39" w:name="_Toc453921667"/>
      <w:bookmarkStart w:id="40" w:name="_Toc459808856"/>
      <w:r w:rsidRPr="009279CE">
        <w:t>IOK – oznacza to Instytucję Organizującą Konkurs</w:t>
      </w:r>
      <w:r w:rsidR="00B14270">
        <w:t>,</w:t>
      </w:r>
      <w:r w:rsidR="006F32CD" w:rsidRPr="00BA4518">
        <w:t xml:space="preserve"> tj. Wojewódzki Urząd Pr</w:t>
      </w:r>
      <w:r w:rsidR="006F32CD" w:rsidRPr="00F32D2F">
        <w:t>acy w</w:t>
      </w:r>
      <w:r w:rsidR="006F32CD" w:rsidRPr="00CC6287">
        <w:t> </w:t>
      </w:r>
      <w:r w:rsidR="00B0115B" w:rsidRPr="00CC6287">
        <w:t>Rzeszowie</w:t>
      </w:r>
      <w:r w:rsidRPr="006C6F50">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DE987D6" w14:textId="77777777" w:rsidR="00821B0B" w:rsidRDefault="00B211FD" w:rsidP="009937E3">
      <w:pPr>
        <w:pStyle w:val="spisskrtw"/>
        <w:ind w:left="426" w:hanging="426"/>
      </w:pPr>
      <w:bookmarkStart w:id="41" w:name="_Toc427225194"/>
      <w:bookmarkStart w:id="42" w:name="_Toc429376716"/>
      <w:bookmarkStart w:id="43" w:name="_Toc429376840"/>
      <w:bookmarkStart w:id="44" w:name="_Toc429377008"/>
      <w:bookmarkStart w:id="45" w:name="_Toc429484850"/>
      <w:bookmarkStart w:id="46" w:name="_Toc429488717"/>
      <w:bookmarkStart w:id="47" w:name="_Toc430178246"/>
      <w:bookmarkStart w:id="48" w:name="_Toc430239957"/>
      <w:bookmarkStart w:id="49" w:name="_Toc430264043"/>
      <w:bookmarkStart w:id="50" w:name="_Toc430264212"/>
      <w:bookmarkStart w:id="51" w:name="_Toc430339704"/>
      <w:bookmarkStart w:id="52" w:name="_Toc430873537"/>
      <w:bookmarkStart w:id="53" w:name="_Toc452382053"/>
      <w:bookmarkStart w:id="54" w:name="_Toc452384004"/>
      <w:bookmarkStart w:id="55" w:name="_Toc452457780"/>
      <w:bookmarkStart w:id="56" w:name="_Toc453921668"/>
      <w:bookmarkStart w:id="57" w:name="_Toc459808857"/>
      <w:r w:rsidRPr="008D37B6">
        <w:t>IP</w:t>
      </w:r>
      <w:r w:rsidR="00F75E45" w:rsidRPr="008D37B6">
        <w:t xml:space="preserve"> WUP</w:t>
      </w:r>
      <w:r w:rsidRPr="008D37B6">
        <w:t xml:space="preserve"> </w:t>
      </w:r>
      <w:r w:rsidR="00737C12" w:rsidRPr="009279CE">
        <w:t>–</w:t>
      </w:r>
      <w:r w:rsidRPr="008D37B6">
        <w:t xml:space="preserve"> oznacza to Instytucję </w:t>
      </w:r>
      <w:r w:rsidR="0052423D" w:rsidRPr="008D37B6">
        <w:t xml:space="preserve">Pośredniczącą </w:t>
      </w:r>
      <w:r w:rsidRPr="008D37B6">
        <w:t xml:space="preserve">tj. Wojewódzki Urząd Pracy </w:t>
      </w:r>
      <w:r w:rsidRPr="00D71913">
        <w:t>w</w:t>
      </w:r>
      <w:r w:rsidR="006F32CD" w:rsidRPr="000463B1">
        <w:t> </w:t>
      </w:r>
      <w:r w:rsidRPr="00330FC6">
        <w:t>Rzeszowie;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30D0D96" w14:textId="77777777" w:rsidR="00821B0B" w:rsidRDefault="00B211FD" w:rsidP="009937E3">
      <w:pPr>
        <w:pStyle w:val="spisskrtw"/>
        <w:ind w:left="426" w:hanging="426"/>
      </w:pPr>
      <w:bookmarkStart w:id="58" w:name="_Toc427225195"/>
      <w:bookmarkStart w:id="59" w:name="_Toc429376717"/>
      <w:bookmarkStart w:id="60" w:name="_Toc429376841"/>
      <w:bookmarkStart w:id="61" w:name="_Toc429377009"/>
      <w:bookmarkStart w:id="62" w:name="_Toc429484851"/>
      <w:bookmarkStart w:id="63" w:name="_Toc429488718"/>
      <w:bookmarkStart w:id="64" w:name="_Toc430178247"/>
      <w:bookmarkStart w:id="65" w:name="_Toc430239958"/>
      <w:bookmarkStart w:id="66" w:name="_Toc430264044"/>
      <w:bookmarkStart w:id="67" w:name="_Toc430264213"/>
      <w:bookmarkStart w:id="68" w:name="_Toc430339705"/>
      <w:bookmarkStart w:id="69" w:name="_Toc430873538"/>
      <w:bookmarkStart w:id="70" w:name="_Toc452382054"/>
      <w:bookmarkStart w:id="71" w:name="_Toc452384005"/>
      <w:bookmarkStart w:id="72" w:name="_Toc452457781"/>
      <w:bookmarkStart w:id="73" w:name="_Toc453921669"/>
      <w:bookmarkStart w:id="74" w:name="_Toc459808858"/>
      <w:r w:rsidRPr="0051706A">
        <w:t xml:space="preserve">IZ </w:t>
      </w:r>
      <w:r w:rsidR="00AA0761" w:rsidRPr="008E36D4">
        <w:t>–</w:t>
      </w:r>
      <w:r w:rsidRPr="0051706A">
        <w:t xml:space="preserve"> oznacza to Instytucję Zarządzającą tj. Zarząd Województwa Podkarpackiego;</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6CEFC40" w14:textId="77777777" w:rsidR="00821B0B" w:rsidRDefault="00B211FD" w:rsidP="009937E3">
      <w:pPr>
        <w:pStyle w:val="spisskrtw"/>
        <w:ind w:left="426" w:hanging="426"/>
      </w:pPr>
      <w:bookmarkStart w:id="75" w:name="_Toc429376722"/>
      <w:bookmarkStart w:id="76" w:name="_Toc429376846"/>
      <w:bookmarkStart w:id="77" w:name="_Toc429377014"/>
      <w:bookmarkStart w:id="78" w:name="_Toc429484856"/>
      <w:bookmarkStart w:id="79" w:name="_Toc429488719"/>
      <w:bookmarkStart w:id="80" w:name="_Toc430178248"/>
      <w:bookmarkStart w:id="81" w:name="_Toc430239959"/>
      <w:bookmarkStart w:id="82" w:name="_Toc430264045"/>
      <w:bookmarkStart w:id="83" w:name="_Toc430264214"/>
      <w:bookmarkStart w:id="84" w:name="_Toc430339706"/>
      <w:bookmarkStart w:id="85" w:name="_Toc430873539"/>
      <w:bookmarkStart w:id="86" w:name="_Toc452382055"/>
      <w:bookmarkStart w:id="87" w:name="_Toc452384006"/>
      <w:bookmarkStart w:id="88" w:name="_Toc452457782"/>
      <w:bookmarkStart w:id="89" w:name="_Toc453921670"/>
      <w:bookmarkStart w:id="90" w:name="_Toc459808859"/>
      <w:r w:rsidRPr="008E36D4">
        <w:t>jst – oznacza to jednostkę samorządu terytorialnego;</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DAFE50A" w14:textId="77777777" w:rsidR="00821B0B" w:rsidRDefault="00B211FD" w:rsidP="009937E3">
      <w:pPr>
        <w:pStyle w:val="spisskrtw"/>
        <w:ind w:left="426" w:hanging="426"/>
      </w:pPr>
      <w:bookmarkStart w:id="91" w:name="_Toc429376720"/>
      <w:bookmarkStart w:id="92" w:name="_Toc429376844"/>
      <w:bookmarkStart w:id="93" w:name="_Toc429377012"/>
      <w:bookmarkStart w:id="94" w:name="_Toc429484854"/>
      <w:bookmarkStart w:id="95" w:name="_Toc429488720"/>
      <w:bookmarkStart w:id="96" w:name="_Toc430178249"/>
      <w:bookmarkStart w:id="97" w:name="_Toc430239960"/>
      <w:bookmarkStart w:id="98" w:name="_Toc430264046"/>
      <w:bookmarkStart w:id="99" w:name="_Toc430264215"/>
      <w:bookmarkStart w:id="100" w:name="_Toc430339707"/>
      <w:bookmarkStart w:id="101" w:name="_Toc430873540"/>
      <w:bookmarkStart w:id="102" w:name="_Toc452382056"/>
      <w:bookmarkStart w:id="103" w:name="_Toc452384007"/>
      <w:bookmarkStart w:id="104" w:name="_Toc452457783"/>
      <w:bookmarkStart w:id="105" w:name="_Toc453921671"/>
      <w:bookmarkStart w:id="106" w:name="_Toc459808860"/>
      <w:r w:rsidRPr="003C7CDA">
        <w:t>KOP – oznacza to Komisję Oceny Projektów;</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FF2768A" w14:textId="77777777" w:rsidR="00821B0B" w:rsidRDefault="00E45E55" w:rsidP="002E7470">
      <w:pPr>
        <w:pStyle w:val="spisskrtw"/>
        <w:ind w:left="426" w:hanging="426"/>
      </w:pPr>
      <w:r>
        <w:t xml:space="preserve">KPA – </w:t>
      </w:r>
      <w:r w:rsidR="00737C12" w:rsidRPr="009F4568">
        <w:t xml:space="preserve">oznacza to </w:t>
      </w:r>
      <w:r>
        <w:t>ustaw</w:t>
      </w:r>
      <w:r w:rsidR="00737C12">
        <w:t>ę</w:t>
      </w:r>
      <w:r>
        <w:t xml:space="preserve"> z dnia 14 czerwca 1960 r. – Kodeks postępowania administracyjnego</w:t>
      </w:r>
      <w:r w:rsidR="00210B9E">
        <w:t xml:space="preserve"> (</w:t>
      </w:r>
      <w:r w:rsidR="004E379A" w:rsidRPr="004E379A">
        <w:t>Dz.U. t.j. z 2018 r., poz. 2096, z późn. zm.</w:t>
      </w:r>
      <w:r w:rsidR="00210B9E" w:rsidRPr="006072B5">
        <w:t>)</w:t>
      </w:r>
      <w:r>
        <w:t>;</w:t>
      </w:r>
    </w:p>
    <w:p w14:paraId="13BA7808" w14:textId="77777777" w:rsidR="00821B0B" w:rsidRDefault="006F32CD" w:rsidP="009937E3">
      <w:pPr>
        <w:pStyle w:val="spisskrtw"/>
        <w:ind w:left="426" w:hanging="426"/>
      </w:pPr>
      <w:bookmarkStart w:id="107" w:name="_Toc452457784"/>
      <w:bookmarkStart w:id="108" w:name="_Toc453921672"/>
      <w:bookmarkStart w:id="109" w:name="_Toc459808861"/>
      <w:r w:rsidRPr="00CB6F5B">
        <w:t>KM RPO WP 2014-2020 – oznacza to Komitet Monitorujący Regionalny Program Operacyjny Województwa Podkarpackiego na lata 2014-2020;</w:t>
      </w:r>
      <w:bookmarkEnd w:id="107"/>
      <w:bookmarkEnd w:id="108"/>
      <w:bookmarkEnd w:id="109"/>
    </w:p>
    <w:p w14:paraId="739B93F5" w14:textId="77777777" w:rsidR="00821B0B" w:rsidRDefault="00127275" w:rsidP="009937E3">
      <w:pPr>
        <w:pStyle w:val="spisskrtw"/>
        <w:ind w:left="426" w:hanging="426"/>
      </w:pPr>
      <w:r w:rsidRPr="00127275">
        <w:t>kryteria</w:t>
      </w:r>
      <w:r w:rsidR="00637945">
        <w:t>ch</w:t>
      </w:r>
      <w:r w:rsidRPr="00127275">
        <w:t xml:space="preserve"> wyboru projektów – </w:t>
      </w:r>
      <w:r w:rsidR="00737C12" w:rsidRPr="009F4568">
        <w:t xml:space="preserve">oznacza to </w:t>
      </w:r>
      <w:r w:rsidRPr="00127275">
        <w:t>kryteria umożliwiające ocenę projektu opisanego we wniosku o dofinansowanie projektu, wybór projektu do dofinansowania i zawarcie umowy o dofinansowanie projektu albo podjęcie decyzji o dofinansowaniu projektu, zgodne z warunkami, o których mowa w art. 125 ust. 3 lit. a rozporządzenia ogólnego, zatwierdzone przez komitet monitorujący, o którym mowa w art. 47 rozporządzenia ogólnego;</w:t>
      </w:r>
    </w:p>
    <w:p w14:paraId="32882207" w14:textId="77777777" w:rsidR="00821B0B" w:rsidRDefault="00B211FD" w:rsidP="009937E3">
      <w:pPr>
        <w:pStyle w:val="spisskrtw"/>
        <w:ind w:left="426" w:hanging="426"/>
      </w:pPr>
      <w:r w:rsidRPr="004633B7">
        <w:t>LSI</w:t>
      </w:r>
      <w:r w:rsidR="00850004" w:rsidRPr="001B63B2">
        <w:t xml:space="preserve"> WUP</w:t>
      </w:r>
      <w:r w:rsidRPr="009F4568">
        <w:t xml:space="preserve"> – oznacza to lokalny system teleinformatyczny umożliwiający wymianę danych z</w:t>
      </w:r>
      <w:r w:rsidR="00944863">
        <w:t> </w:t>
      </w:r>
      <w:r w:rsidRPr="009F4568">
        <w:t>SL2014</w:t>
      </w:r>
      <w:r w:rsidR="00B14270">
        <w:t xml:space="preserve">, </w:t>
      </w:r>
      <w:r w:rsidRPr="00A52B10">
        <w:t>zapewniaj</w:t>
      </w:r>
      <w:r w:rsidRPr="00790893">
        <w:t>ący obsługę procesów związanych z</w:t>
      </w:r>
      <w:r w:rsidR="001750E9">
        <w:t xml:space="preserve"> </w:t>
      </w:r>
      <w:r w:rsidRPr="00790893">
        <w:t xml:space="preserve">wnioskowaniem o dofinansowanie; </w:t>
      </w:r>
    </w:p>
    <w:p w14:paraId="2B8E427B" w14:textId="77777777" w:rsidR="00442F28" w:rsidRDefault="00442F28" w:rsidP="00944863">
      <w:pPr>
        <w:pStyle w:val="spisskrtw"/>
        <w:ind w:left="426" w:hanging="426"/>
      </w:pPr>
      <w:r>
        <w:t>MRU – oznacza to mechanizm racjonalnych usprawnień;</w:t>
      </w:r>
    </w:p>
    <w:p w14:paraId="0B993DA8" w14:textId="77777777" w:rsidR="00821B0B" w:rsidRDefault="00B211FD" w:rsidP="009937E3">
      <w:pPr>
        <w:pStyle w:val="spisskrtw"/>
        <w:ind w:left="426" w:hanging="426"/>
      </w:pPr>
      <w:r w:rsidRPr="005777C0">
        <w:t xml:space="preserve">portalu </w:t>
      </w:r>
      <w:r w:rsidRPr="008D37B6">
        <w:t xml:space="preserve">– oznacza to </w:t>
      </w:r>
      <w:r w:rsidR="00011B79">
        <w:t>p</w:t>
      </w:r>
      <w:r w:rsidR="00064106" w:rsidRPr="008D37B6">
        <w:t xml:space="preserve">ortal </w:t>
      </w:r>
      <w:r w:rsidR="00011B79">
        <w:t>internetowy, o którym mowa w art. 115 ust. 1 lit b rozporządzenia ogólnego, w tym wypadku:</w:t>
      </w:r>
      <w:r w:rsidR="00064106" w:rsidRPr="008D37B6" w:rsidDel="009B4DE8">
        <w:t xml:space="preserve"> </w:t>
      </w:r>
      <w:hyperlink r:id="rId27" w:history="1">
        <w:r w:rsidR="003D1033" w:rsidRPr="009937E3">
          <w:rPr>
            <w:rStyle w:val="Hipercze"/>
            <w:color w:val="auto"/>
            <w:u w:val="none"/>
          </w:rPr>
          <w:t>www.funduszeeuropejskie.gov.pl</w:t>
        </w:r>
      </w:hyperlink>
      <w:r w:rsidR="00B0115B" w:rsidRPr="007E56C7">
        <w:t>;</w:t>
      </w:r>
    </w:p>
    <w:p w14:paraId="10DF08C3" w14:textId="77777777" w:rsidR="00821B0B" w:rsidRDefault="00B0115B" w:rsidP="009937E3">
      <w:pPr>
        <w:pStyle w:val="spisskrtw"/>
        <w:ind w:left="426" w:hanging="426"/>
      </w:pPr>
      <w:r w:rsidRPr="00921E0B">
        <w:t xml:space="preserve">projekcie – </w:t>
      </w:r>
      <w:r w:rsidR="00C335D4" w:rsidRPr="00E272B3">
        <w:t>oznacza to przedsięwzięcie zmierzające do osiągnięcia założonego celu określonego wskaźnikami, z określonym początkiem i końcem realizacji, zgłoszone do objęcia albo objęte współfinansowaniem UE</w:t>
      </w:r>
      <w:r w:rsidR="004B7803">
        <w:t>;</w:t>
      </w:r>
    </w:p>
    <w:p w14:paraId="575FD331" w14:textId="4068C228" w:rsidR="00442F28" w:rsidRDefault="00442F28" w:rsidP="00E272B3">
      <w:pPr>
        <w:pStyle w:val="spisskrtw"/>
        <w:ind w:left="426" w:hanging="426"/>
      </w:pPr>
      <w:bookmarkStart w:id="110" w:name="_Toc427225197"/>
      <w:bookmarkStart w:id="111" w:name="_Toc429376719"/>
      <w:bookmarkStart w:id="112" w:name="_Toc429376843"/>
      <w:bookmarkStart w:id="113" w:name="_Toc429377011"/>
      <w:bookmarkStart w:id="114" w:name="_Toc429484853"/>
      <w:bookmarkStart w:id="115" w:name="_Toc429488721"/>
      <w:bookmarkStart w:id="116" w:name="_Toc430178250"/>
      <w:bookmarkStart w:id="117" w:name="_Toc430239961"/>
      <w:bookmarkStart w:id="118" w:name="_Toc430264047"/>
      <w:bookmarkStart w:id="119" w:name="_Toc430264216"/>
      <w:bookmarkStart w:id="120" w:name="_Toc430339708"/>
      <w:bookmarkStart w:id="121" w:name="_Toc430873541"/>
      <w:bookmarkStart w:id="122" w:name="_Toc452382057"/>
      <w:bookmarkStart w:id="123" w:name="_Toc452384008"/>
      <w:bookmarkStart w:id="124" w:name="_Toc452457785"/>
      <w:bookmarkStart w:id="125" w:name="_Toc453921673"/>
      <w:bookmarkStart w:id="126" w:name="_Toc459808862"/>
      <w:r>
        <w:t xml:space="preserve">RODO – </w:t>
      </w:r>
      <w:r w:rsidRPr="00442F28">
        <w:t>oznacza to Rozporządzenie Parlamentu Europ</w:t>
      </w:r>
      <w:r>
        <w:t>ejskiego i Rady (UE) 2016/679 z </w:t>
      </w:r>
      <w:r w:rsidRPr="00442F28">
        <w:t>dnia 27 kwietnia 2016 r. w sprawie ochr</w:t>
      </w:r>
      <w:r>
        <w:t>ony osób fizycznych w związku z </w:t>
      </w:r>
      <w:r w:rsidRPr="00442F28">
        <w:t>przetwarzaniem danych osobowych i w sprawie swobodnego przepływu takich danych oraz uchylenia dyrektywy 95/46/WE (ogólne rozporządzenie o</w:t>
      </w:r>
      <w:r w:rsidR="0082615A">
        <w:t> </w:t>
      </w:r>
      <w:r w:rsidRPr="00442F28">
        <w:t>ochronie danych)</w:t>
      </w:r>
      <w:r w:rsidR="005541DC" w:rsidRPr="005541DC">
        <w:t xml:space="preserve"> </w:t>
      </w:r>
      <w:r w:rsidR="005541DC" w:rsidRPr="002247DC">
        <w:t xml:space="preserve">(Dz. Urz. UE L </w:t>
      </w:r>
      <w:r w:rsidR="005541DC">
        <w:t xml:space="preserve">Nr </w:t>
      </w:r>
      <w:r w:rsidR="005541DC" w:rsidRPr="002247DC">
        <w:t>119</w:t>
      </w:r>
      <w:r w:rsidR="005541DC">
        <w:t xml:space="preserve"> </w:t>
      </w:r>
      <w:r w:rsidR="00083FDA">
        <w:br/>
      </w:r>
      <w:r w:rsidR="005541DC">
        <w:t>z 04.05.2016, str. 1)</w:t>
      </w:r>
      <w:r>
        <w:t>;</w:t>
      </w:r>
    </w:p>
    <w:p w14:paraId="1235DB0A" w14:textId="77777777" w:rsidR="00821B0B" w:rsidRDefault="00B211FD" w:rsidP="009937E3">
      <w:pPr>
        <w:pStyle w:val="spisskrtw"/>
        <w:ind w:left="426" w:hanging="426"/>
      </w:pPr>
      <w:r w:rsidRPr="00BA4518">
        <w:lastRenderedPageBreak/>
        <w:t>RPO WP 2014-2020 – oznacza to Regionalny Program Operacyjny Województwa Podkarpa</w:t>
      </w:r>
      <w:r w:rsidRPr="00F32D2F">
        <w:t>ckiego na lata 2014-</w:t>
      </w:r>
      <w:r w:rsidRPr="007C15B3">
        <w:t>2020</w:t>
      </w:r>
      <w:r w:rsidR="002D7B3C" w:rsidRPr="007C15B3">
        <w:t xml:space="preserve"> z dnia</w:t>
      </w:r>
      <w:r w:rsidR="007C15B3">
        <w:t xml:space="preserve"> 23 października 2018 r.</w:t>
      </w:r>
      <w:r w:rsidR="002D7B3C" w:rsidRPr="008D37B6">
        <w:t>;</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3720D91D" w14:textId="77777777" w:rsidR="00821B0B" w:rsidRDefault="00B211FD" w:rsidP="009937E3">
      <w:pPr>
        <w:pStyle w:val="spisskrtw"/>
        <w:ind w:left="426" w:hanging="426"/>
      </w:pPr>
      <w:r w:rsidRPr="00CC6287">
        <w:t>SL2014 – oznacza to główną aplikację centralnego systemu teleinformatycznego;</w:t>
      </w:r>
    </w:p>
    <w:p w14:paraId="0235F625" w14:textId="77777777" w:rsidR="00821B0B" w:rsidRDefault="007878BC" w:rsidP="009937E3">
      <w:pPr>
        <w:pStyle w:val="spisskrtw"/>
        <w:ind w:left="426" w:hanging="426"/>
      </w:pPr>
      <w:r>
        <w:t>s</w:t>
      </w:r>
      <w:r w:rsidR="00912D72">
        <w:t>tron</w:t>
      </w:r>
      <w:r w:rsidR="000261E4">
        <w:t>ie</w:t>
      </w:r>
      <w:r w:rsidR="00912D72">
        <w:t xml:space="preserve"> </w:t>
      </w:r>
      <w:r w:rsidR="003D1033" w:rsidRPr="009937E3">
        <w:t>www.rpo.podkarpackie.pl</w:t>
      </w:r>
      <w:r w:rsidR="005777C0">
        <w:t xml:space="preserve"> – </w:t>
      </w:r>
      <w:r w:rsidR="005777C0" w:rsidRPr="00CC6287">
        <w:t xml:space="preserve">oznacza to </w:t>
      </w:r>
      <w:r w:rsidR="005777C0">
        <w:t xml:space="preserve">stronę </w:t>
      </w:r>
      <w:r w:rsidR="00912D72">
        <w:t>internetow</w:t>
      </w:r>
      <w:r w:rsidR="005777C0">
        <w:t>ą</w:t>
      </w:r>
      <w:r w:rsidR="00912D72">
        <w:t xml:space="preserve"> RPO WP 2014-2020</w:t>
      </w:r>
      <w:r w:rsidR="005777C0">
        <w:t>;</w:t>
      </w:r>
    </w:p>
    <w:p w14:paraId="6B309D4A" w14:textId="77777777" w:rsidR="00821B0B" w:rsidRDefault="00B211FD" w:rsidP="009937E3">
      <w:pPr>
        <w:pStyle w:val="spisskrtw"/>
        <w:ind w:left="426" w:hanging="426"/>
      </w:pPr>
      <w:bookmarkStart w:id="127" w:name="_Toc430178251"/>
      <w:bookmarkStart w:id="128" w:name="_Toc430239962"/>
      <w:bookmarkStart w:id="129" w:name="_Toc430264048"/>
      <w:bookmarkStart w:id="130" w:name="_Toc430264217"/>
      <w:bookmarkStart w:id="131" w:name="_Toc430339709"/>
      <w:bookmarkStart w:id="132" w:name="_Toc430873542"/>
      <w:bookmarkStart w:id="133" w:name="_Toc452382058"/>
      <w:bookmarkStart w:id="134" w:name="_Toc452384009"/>
      <w:bookmarkStart w:id="135" w:name="_Toc452457786"/>
      <w:bookmarkStart w:id="136" w:name="_Toc453921674"/>
      <w:bookmarkStart w:id="137" w:name="_Toc459808863"/>
      <w:bookmarkStart w:id="138" w:name="_Toc427225198"/>
      <w:bookmarkStart w:id="139" w:name="_Toc429376721"/>
      <w:bookmarkStart w:id="140" w:name="_Toc429376845"/>
      <w:bookmarkStart w:id="141" w:name="_Toc429377013"/>
      <w:bookmarkStart w:id="142" w:name="_Toc429484855"/>
      <w:bookmarkStart w:id="143" w:name="_Toc429488722"/>
      <w:r w:rsidRPr="006C6F50">
        <w:t xml:space="preserve">SZOOP – </w:t>
      </w:r>
      <w:r w:rsidRPr="005777C0">
        <w:t>oznacza to Szczegółowy</w:t>
      </w:r>
      <w:r w:rsidR="00C335D4" w:rsidRPr="00E272B3">
        <w:t xml:space="preserve"> </w:t>
      </w:r>
      <w:r w:rsidRPr="006C6F50">
        <w:t>Opis Osi Priorytetowych Regionalnego Programu Operacyjnego Województwa Podkarpackiego na lata 2014-</w:t>
      </w:r>
      <w:r w:rsidRPr="007C15B3">
        <w:t>2020</w:t>
      </w:r>
      <w:bookmarkEnd w:id="127"/>
      <w:bookmarkEnd w:id="128"/>
      <w:bookmarkEnd w:id="129"/>
      <w:bookmarkEnd w:id="130"/>
      <w:bookmarkEnd w:id="131"/>
      <w:r w:rsidR="007C15B3">
        <w:t xml:space="preserve"> z </w:t>
      </w:r>
      <w:r w:rsidR="008A34C5" w:rsidRPr="007C15B3">
        <w:t>dnia</w:t>
      </w:r>
      <w:r w:rsidR="007C15B3">
        <w:t xml:space="preserve"> 26 czerwca 2019 r.</w:t>
      </w:r>
      <w:r w:rsidR="00162381" w:rsidRPr="008D37B6">
        <w:t>;</w:t>
      </w:r>
      <w:bookmarkEnd w:id="132"/>
      <w:bookmarkEnd w:id="133"/>
      <w:bookmarkEnd w:id="134"/>
      <w:bookmarkEnd w:id="135"/>
      <w:bookmarkEnd w:id="136"/>
      <w:bookmarkEnd w:id="137"/>
    </w:p>
    <w:p w14:paraId="430F1466" w14:textId="77777777" w:rsidR="00821B0B" w:rsidRDefault="00810EE9" w:rsidP="00554440">
      <w:pPr>
        <w:pStyle w:val="spisskrtw"/>
        <w:ind w:left="426" w:hanging="426"/>
      </w:pPr>
      <w:bookmarkStart w:id="144" w:name="_Toc430178252"/>
      <w:bookmarkStart w:id="145" w:name="_Toc430239963"/>
      <w:bookmarkStart w:id="146" w:name="_Toc430264049"/>
      <w:bookmarkStart w:id="147" w:name="_Toc430264218"/>
      <w:bookmarkStart w:id="148" w:name="_Toc430339710"/>
      <w:bookmarkStart w:id="149" w:name="_Toc430873543"/>
      <w:bookmarkStart w:id="150" w:name="_Toc452382059"/>
      <w:bookmarkStart w:id="151" w:name="_Toc452384010"/>
      <w:bookmarkStart w:id="152" w:name="_Toc452457787"/>
      <w:bookmarkStart w:id="153" w:name="_Toc453921675"/>
      <w:bookmarkStart w:id="154" w:name="_Toc459808864"/>
      <w:bookmarkEnd w:id="138"/>
      <w:bookmarkEnd w:id="139"/>
      <w:bookmarkEnd w:id="140"/>
      <w:bookmarkEnd w:id="141"/>
      <w:bookmarkEnd w:id="142"/>
      <w:bookmarkEnd w:id="143"/>
      <w:r w:rsidRPr="001750E9">
        <w:t>U</w:t>
      </w:r>
      <w:r w:rsidR="007876FA" w:rsidRPr="001750E9">
        <w:t>stawie</w:t>
      </w:r>
      <w:r>
        <w:t xml:space="preserve"> </w:t>
      </w:r>
      <w:r w:rsidR="007876FA" w:rsidRPr="001750E9">
        <w:t>– oznacza to ustawę z dnia 11 lipca 2014 r</w:t>
      </w:r>
      <w:r w:rsidR="007876FA" w:rsidRPr="00011B79">
        <w:t xml:space="preserve">. </w:t>
      </w:r>
      <w:r w:rsidR="00C335D4" w:rsidRPr="00E272B3">
        <w:t>o zasadach realiz</w:t>
      </w:r>
      <w:r w:rsidR="007876FA" w:rsidRPr="00011B79">
        <w:t>acji</w:t>
      </w:r>
      <w:r w:rsidR="007876FA" w:rsidRPr="001750E9">
        <w:t xml:space="preserve"> programów w zakresie polityki spójności finansowanych w perspektywie finansowej 2014-2020 </w:t>
      </w:r>
      <w:r w:rsidR="00127275" w:rsidRPr="00127275">
        <w:t>(</w:t>
      </w:r>
      <w:r w:rsidR="0075492F" w:rsidRPr="0075492F">
        <w:t xml:space="preserve">Dz.U. t.j. z </w:t>
      </w:r>
      <w:r w:rsidR="0075492F" w:rsidRPr="002D770D">
        <w:t>2018 r., poz. 1431</w:t>
      </w:r>
      <w:r w:rsidR="00575F41" w:rsidRPr="002E7470">
        <w:t>, z późn. zm.</w:t>
      </w:r>
      <w:r w:rsidR="00127275" w:rsidRPr="002D770D">
        <w:t>)</w:t>
      </w:r>
      <w:r w:rsidR="007876FA" w:rsidRPr="002D770D">
        <w:t>;</w:t>
      </w:r>
      <w:bookmarkEnd w:id="144"/>
      <w:bookmarkEnd w:id="145"/>
      <w:bookmarkEnd w:id="146"/>
      <w:bookmarkEnd w:id="147"/>
      <w:bookmarkEnd w:id="148"/>
      <w:bookmarkEnd w:id="149"/>
      <w:bookmarkEnd w:id="150"/>
      <w:bookmarkEnd w:id="151"/>
      <w:bookmarkEnd w:id="152"/>
      <w:bookmarkEnd w:id="153"/>
      <w:bookmarkEnd w:id="154"/>
    </w:p>
    <w:p w14:paraId="348E68D8" w14:textId="77777777" w:rsidR="00821B0B" w:rsidRDefault="006072B5" w:rsidP="009937E3">
      <w:pPr>
        <w:pStyle w:val="spisskrtw"/>
        <w:ind w:left="426" w:hanging="426"/>
      </w:pPr>
      <w:r w:rsidRPr="006072B5">
        <w:rPr>
          <w:bCs/>
        </w:rPr>
        <w:t>warunk</w:t>
      </w:r>
      <w:r w:rsidR="00637945">
        <w:rPr>
          <w:bCs/>
        </w:rPr>
        <w:t>ach</w:t>
      </w:r>
      <w:r w:rsidRPr="006072B5">
        <w:rPr>
          <w:bCs/>
        </w:rPr>
        <w:t xml:space="preserve"> </w:t>
      </w:r>
      <w:r w:rsidR="00637945" w:rsidRPr="006072B5">
        <w:rPr>
          <w:bCs/>
        </w:rPr>
        <w:t>formaln</w:t>
      </w:r>
      <w:r w:rsidR="00637945">
        <w:rPr>
          <w:bCs/>
        </w:rPr>
        <w:t>ych</w:t>
      </w:r>
      <w:r w:rsidR="00637945" w:rsidRPr="006072B5">
        <w:rPr>
          <w:bCs/>
        </w:rPr>
        <w:t xml:space="preserve"> </w:t>
      </w:r>
      <w:r w:rsidRPr="006072B5">
        <w:rPr>
          <w:bCs/>
        </w:rPr>
        <w:t xml:space="preserve">– </w:t>
      </w:r>
      <w:r w:rsidR="00737C12" w:rsidRPr="009F4568">
        <w:t xml:space="preserve">oznacza to </w:t>
      </w:r>
      <w:r w:rsidRPr="006072B5">
        <w:rPr>
          <w:bCs/>
        </w:rPr>
        <w:t>warunki odnoszące się do kompletności, formy oraz terminu złożenia wniosku o dofinansowanie projektu, których weryfikacja odbywa się przez stwierdzenie spełniania albo niespełniania danego warunku;</w:t>
      </w:r>
    </w:p>
    <w:p w14:paraId="5658ED80" w14:textId="77777777" w:rsidR="00821B0B" w:rsidRDefault="00CD082E" w:rsidP="009937E3">
      <w:pPr>
        <w:pStyle w:val="spisskrtw"/>
        <w:ind w:left="426" w:hanging="426"/>
      </w:pPr>
      <w:r>
        <w:t>Wnioskodawcy</w:t>
      </w:r>
      <w:r w:rsidR="005F3EA5" w:rsidRPr="003C7CDA">
        <w:t xml:space="preserve"> – oznacza to podmiot, który złożył wniosek o dofinansowanie</w:t>
      </w:r>
      <w:r w:rsidR="00B0115B" w:rsidRPr="003C7CDA">
        <w:t xml:space="preserve"> projektu</w:t>
      </w:r>
      <w:r w:rsidR="005F3EA5" w:rsidRPr="003C7CDA">
        <w:t>;</w:t>
      </w:r>
    </w:p>
    <w:p w14:paraId="2C9C28D5" w14:textId="77777777" w:rsidR="00821B0B" w:rsidRDefault="007876FA" w:rsidP="009937E3">
      <w:pPr>
        <w:pStyle w:val="spisskrtw"/>
        <w:ind w:left="426" w:hanging="426"/>
      </w:pPr>
      <w:r w:rsidRPr="004633B7">
        <w:t>wniosku o dofinansowanie projektu</w:t>
      </w:r>
      <w:r w:rsidR="006F32CD" w:rsidRPr="001B63B2">
        <w:t xml:space="preserve"> /</w:t>
      </w:r>
      <w:r w:rsidR="00B0115B" w:rsidRPr="009F4568">
        <w:t>wniosku</w:t>
      </w:r>
      <w:r w:rsidR="001B5863">
        <w:t xml:space="preserve"> o dofinansowanie/wniosku</w:t>
      </w:r>
      <w:r w:rsidRPr="00C6132A">
        <w:t xml:space="preserve"> – oznacza to wniosek o dofinansowanie projektu w ramach Regionalnego Programu Operacyjnego Województwa Podkarpackiego na lata 2014-2020 w zakresie osi priorytetowych VII</w:t>
      </w:r>
      <w:r w:rsidRPr="009B0368">
        <w:t>-IX RPO WP 2014-2020</w:t>
      </w:r>
      <w:r w:rsidR="00B0115B" w:rsidRPr="00A52B10">
        <w:t>, w którym zawarty jest opis projektu lub przedstawione w innej formie informacje na temat projektu, na podstawie których dokonuje się oceny spełnienia przez ten projekt kryteriów wyboru projektów. Za integralną część wniosk</w:t>
      </w:r>
      <w:r w:rsidR="00331AF7" w:rsidRPr="006A2A93">
        <w:t>u uznaje się wszystkie jego zał</w:t>
      </w:r>
      <w:r w:rsidR="00331AF7" w:rsidRPr="00790893">
        <w:t>ą</w:t>
      </w:r>
      <w:r w:rsidR="00B0115B" w:rsidRPr="00790893">
        <w:t>czniki</w:t>
      </w:r>
      <w:r w:rsidRPr="00790893">
        <w:t>;</w:t>
      </w:r>
      <w:bookmarkStart w:id="155" w:name="_Toc429376718"/>
      <w:bookmarkStart w:id="156" w:name="_Toc429376842"/>
      <w:bookmarkStart w:id="157" w:name="_Toc429377010"/>
      <w:bookmarkStart w:id="158" w:name="_Toc429484852"/>
      <w:bookmarkStart w:id="159" w:name="_Toc429488723"/>
    </w:p>
    <w:p w14:paraId="7DD74B57" w14:textId="77777777" w:rsidR="00821B0B" w:rsidRPr="009937E3" w:rsidRDefault="00B211FD" w:rsidP="009937E3">
      <w:pPr>
        <w:pStyle w:val="spisskrtw"/>
        <w:ind w:left="426" w:hanging="426"/>
        <w:rPr>
          <w:i/>
        </w:rPr>
      </w:pPr>
      <w:r w:rsidRPr="00790893">
        <w:t>WUP – oznacza to Wojewódzki Urząd Pracy w Rzeszowi</w:t>
      </w:r>
      <w:bookmarkEnd w:id="155"/>
      <w:bookmarkEnd w:id="156"/>
      <w:bookmarkEnd w:id="157"/>
      <w:bookmarkEnd w:id="158"/>
      <w:bookmarkEnd w:id="159"/>
      <w:r w:rsidR="00D1590F">
        <w:t>e;</w:t>
      </w:r>
    </w:p>
    <w:p w14:paraId="47725240" w14:textId="77777777" w:rsidR="00821B0B" w:rsidRDefault="000655E2" w:rsidP="009937E3">
      <w:pPr>
        <w:pStyle w:val="Nagwek1"/>
        <w:shd w:val="clear" w:color="auto" w:fill="76923C" w:themeFill="accent3" w:themeFillShade="BF"/>
      </w:pPr>
      <w:bookmarkStart w:id="160" w:name="_Toc515970310"/>
      <w:bookmarkStart w:id="161" w:name="_Toc515970608"/>
      <w:bookmarkStart w:id="162" w:name="_Toc515970901"/>
      <w:bookmarkStart w:id="163" w:name="_Toc430178253"/>
      <w:bookmarkStart w:id="164" w:name="_Toc488040854"/>
      <w:bookmarkStart w:id="165" w:name="_Toc498071182"/>
      <w:bookmarkStart w:id="166" w:name="_Toc535222794"/>
      <w:bookmarkEnd w:id="160"/>
      <w:bookmarkEnd w:id="161"/>
      <w:bookmarkEnd w:id="162"/>
      <w:r w:rsidRPr="003626AC">
        <w:t>Informacje ogólne</w:t>
      </w:r>
      <w:bookmarkEnd w:id="163"/>
      <w:bookmarkEnd w:id="164"/>
      <w:bookmarkEnd w:id="165"/>
      <w:bookmarkEnd w:id="166"/>
    </w:p>
    <w:p w14:paraId="07CA2EA8" w14:textId="0DED60AF" w:rsidR="00821B0B" w:rsidRPr="00D1590F" w:rsidRDefault="00884070" w:rsidP="00A86B5B">
      <w:pPr>
        <w:pStyle w:val="Nagwek3"/>
        <w:numPr>
          <w:ilvl w:val="0"/>
          <w:numId w:val="78"/>
        </w:numPr>
        <w:ind w:left="426" w:hanging="426"/>
      </w:pPr>
      <w:r w:rsidRPr="00AD039F">
        <w:t xml:space="preserve">Celem </w:t>
      </w:r>
      <w:r w:rsidR="00B61418" w:rsidRPr="00645A84">
        <w:rPr>
          <w:bCs w:val="0"/>
        </w:rPr>
        <w:t xml:space="preserve">niniejszego </w:t>
      </w:r>
      <w:r w:rsidRPr="00AD039F">
        <w:t>Regula</w:t>
      </w:r>
      <w:r w:rsidR="00B2133E" w:rsidRPr="00AD039F">
        <w:t>minu</w:t>
      </w:r>
      <w:r w:rsidR="00B2133E" w:rsidRPr="008D37B6">
        <w:t xml:space="preserve"> konkursu</w:t>
      </w:r>
      <w:r w:rsidR="00ED5FE9">
        <w:t xml:space="preserve"> </w:t>
      </w:r>
      <w:r w:rsidR="00B2133E" w:rsidRPr="008D37B6">
        <w:t xml:space="preserve">jest dostarczenie potencjalnym </w:t>
      </w:r>
      <w:r w:rsidR="0092133B">
        <w:t>Wnioskodaw</w:t>
      </w:r>
      <w:r w:rsidR="00B2133E" w:rsidRPr="008D37B6">
        <w:t xml:space="preserve">com informacji </w:t>
      </w:r>
      <w:r w:rsidR="00B61418">
        <w:t xml:space="preserve">na temat </w:t>
      </w:r>
      <w:r w:rsidR="00B61418" w:rsidRPr="00645A84">
        <w:rPr>
          <w:bCs w:val="0"/>
        </w:rPr>
        <w:t>przedmiot</w:t>
      </w:r>
      <w:r w:rsidR="00B61418">
        <w:rPr>
          <w:bCs w:val="0"/>
        </w:rPr>
        <w:t xml:space="preserve">u i </w:t>
      </w:r>
      <w:r w:rsidR="00B61418" w:rsidRPr="00645A84">
        <w:rPr>
          <w:bCs w:val="0"/>
        </w:rPr>
        <w:t>zasad</w:t>
      </w:r>
      <w:r w:rsidR="00B61418" w:rsidRPr="008D37B6">
        <w:t xml:space="preserve"> </w:t>
      </w:r>
      <w:r w:rsidR="00C335D4" w:rsidRPr="00E272B3">
        <w:t>dofinansowania projektu</w:t>
      </w:r>
      <w:r w:rsidR="00B2133E" w:rsidRPr="008D37B6">
        <w:t xml:space="preserve"> w</w:t>
      </w:r>
      <w:r w:rsidR="00ED5FE9">
        <w:t> </w:t>
      </w:r>
      <w:r w:rsidR="00B2133E" w:rsidRPr="008D37B6">
        <w:t xml:space="preserve">ramach </w:t>
      </w:r>
      <w:r w:rsidR="00B61418" w:rsidRPr="00645A84">
        <w:rPr>
          <w:bCs w:val="0"/>
        </w:rPr>
        <w:t xml:space="preserve">konkursu </w:t>
      </w:r>
      <w:r w:rsidR="00083FDA">
        <w:rPr>
          <w:bCs w:val="0"/>
        </w:rPr>
        <w:br/>
      </w:r>
      <w:r w:rsidR="00B61418" w:rsidRPr="00645A84">
        <w:rPr>
          <w:bCs w:val="0"/>
        </w:rPr>
        <w:t xml:space="preserve">nr </w:t>
      </w:r>
      <w:r w:rsidR="00D1590F" w:rsidRPr="00D1590F">
        <w:rPr>
          <w:b/>
          <w:bCs w:val="0"/>
        </w:rPr>
        <w:t>RPPK.07.04.00-IP.01-18-021/19</w:t>
      </w:r>
      <w:r w:rsidR="006B217F" w:rsidRPr="00D1590F">
        <w:rPr>
          <w:bCs w:val="0"/>
        </w:rPr>
        <w:t>.</w:t>
      </w:r>
    </w:p>
    <w:p w14:paraId="726C887E" w14:textId="77777777" w:rsidR="00E353EC" w:rsidRDefault="00B61418" w:rsidP="00A86B5B">
      <w:pPr>
        <w:pStyle w:val="Nagwek3"/>
        <w:numPr>
          <w:ilvl w:val="0"/>
          <w:numId w:val="78"/>
        </w:numPr>
        <w:ind w:left="426" w:hanging="426"/>
      </w:pPr>
      <w:r w:rsidRPr="00645A84">
        <w:rPr>
          <w:bCs w:val="0"/>
        </w:rPr>
        <w:t>Konkurs ogłaszany jest w ramach</w:t>
      </w:r>
      <w:r w:rsidR="00183C54">
        <w:rPr>
          <w:bCs w:val="0"/>
        </w:rPr>
        <w:t xml:space="preserve"> </w:t>
      </w:r>
      <w:r w:rsidR="00D1590F">
        <w:t xml:space="preserve">VII </w:t>
      </w:r>
      <w:r w:rsidRPr="00645A84">
        <w:t>Osi Priorytetowej, Działania</w:t>
      </w:r>
      <w:r w:rsidR="00D1590F">
        <w:t xml:space="preserve"> 7.4</w:t>
      </w:r>
      <w:r w:rsidR="00011D22">
        <w:t>.</w:t>
      </w:r>
    </w:p>
    <w:p w14:paraId="48BD4315" w14:textId="77777777" w:rsidR="00665459" w:rsidRPr="00665459" w:rsidRDefault="00A62EC5" w:rsidP="00A86B5B">
      <w:pPr>
        <w:pStyle w:val="Nagwek3"/>
        <w:numPr>
          <w:ilvl w:val="0"/>
          <w:numId w:val="78"/>
        </w:numPr>
        <w:ind w:left="426" w:hanging="426"/>
      </w:pPr>
      <w:r w:rsidRPr="009C2BE5">
        <w:t>Przystąpienie do konkursu jest równoznaczne z akceptacją przez Wnioskodawcę postanowień Regulaminu konkursu.</w:t>
      </w:r>
    </w:p>
    <w:p w14:paraId="1FC35978" w14:textId="77777777" w:rsidR="00E353EC" w:rsidRDefault="00BD5B43" w:rsidP="00A86B5B">
      <w:pPr>
        <w:pStyle w:val="Nagwek3"/>
        <w:numPr>
          <w:ilvl w:val="0"/>
          <w:numId w:val="78"/>
        </w:numPr>
        <w:ind w:left="426" w:hanging="426"/>
      </w:pPr>
      <w:r>
        <w:t>IOK</w:t>
      </w:r>
      <w:r w:rsidR="00B2133E" w:rsidRPr="008D37B6">
        <w:t xml:space="preserve"> zastrzega sobie prawo do </w:t>
      </w:r>
      <w:r w:rsidR="00C335D4" w:rsidRPr="00E272B3">
        <w:t>wprowadzenia</w:t>
      </w:r>
      <w:r w:rsidR="00B2133E" w:rsidRPr="00BD5B43">
        <w:t xml:space="preserve"> </w:t>
      </w:r>
      <w:r w:rsidR="00C335D4" w:rsidRPr="00E272B3">
        <w:t>zmian do Regulaminu konkursu</w:t>
      </w:r>
      <w:r w:rsidR="00C335D4" w:rsidRPr="00E272B3">
        <w:rPr>
          <w:b/>
        </w:rPr>
        <w:t xml:space="preserve"> </w:t>
      </w:r>
      <w:r w:rsidR="00B2133E" w:rsidRPr="006218F1">
        <w:t>w</w:t>
      </w:r>
      <w:r w:rsidR="006218F1">
        <w:t> </w:t>
      </w:r>
      <w:r w:rsidR="00B2133E" w:rsidRPr="006218F1">
        <w:t>trakcie trwania konkursu</w:t>
      </w:r>
      <w:r w:rsidR="00D343D6" w:rsidRPr="006218F1">
        <w:t>,</w:t>
      </w:r>
      <w:r w:rsidR="00B2133E" w:rsidRPr="008D37B6">
        <w:t xml:space="preserve"> </w:t>
      </w:r>
      <w:r w:rsidR="00024DC4">
        <w:t xml:space="preserve">z wyłączeniem zmian skutkujących </w:t>
      </w:r>
      <w:r w:rsidR="00024DC4" w:rsidRPr="008D37B6">
        <w:t xml:space="preserve">nierównym traktowaniem </w:t>
      </w:r>
      <w:r w:rsidR="00024DC4">
        <w:t>Wnioskodaw</w:t>
      </w:r>
      <w:r w:rsidR="00024DC4" w:rsidRPr="008D37B6">
        <w:t>ców</w:t>
      </w:r>
      <w:r w:rsidR="00024DC4">
        <w:t xml:space="preserve">, w szczególności, gdy </w:t>
      </w:r>
      <w:r w:rsidR="00D343D6" w:rsidRPr="008D37B6">
        <w:t>koniec</w:t>
      </w:r>
      <w:r w:rsidR="006218F1">
        <w:t>zność dokonania zmiany wynika z </w:t>
      </w:r>
      <w:r w:rsidR="00D343D6" w:rsidRPr="008D37B6">
        <w:t>przepisów powszechnie obowiązującego prawa</w:t>
      </w:r>
      <w:r w:rsidR="00D343D6">
        <w:t>.</w:t>
      </w:r>
      <w:r w:rsidR="00175079">
        <w:t xml:space="preserve"> </w:t>
      </w:r>
    </w:p>
    <w:p w14:paraId="244C0618" w14:textId="77777777" w:rsidR="00821B0B" w:rsidRDefault="00B2133E" w:rsidP="00A86B5B">
      <w:pPr>
        <w:pStyle w:val="Nagwek3"/>
        <w:numPr>
          <w:ilvl w:val="0"/>
          <w:numId w:val="78"/>
        </w:numPr>
        <w:ind w:left="426" w:hanging="426"/>
      </w:pPr>
      <w:r w:rsidRPr="008D37B6">
        <w:t>W</w:t>
      </w:r>
      <w:r w:rsidR="001750E9">
        <w:t> </w:t>
      </w:r>
      <w:r w:rsidRPr="008D37B6">
        <w:t xml:space="preserve">przypadku zmiany Regulaminu konkursu </w:t>
      </w:r>
      <w:r w:rsidR="0028723F">
        <w:t>IOK</w:t>
      </w:r>
      <w:r w:rsidR="004A118E" w:rsidRPr="008D37B6">
        <w:t xml:space="preserve"> </w:t>
      </w:r>
      <w:r w:rsidRPr="008D37B6">
        <w:t>zamieści w</w:t>
      </w:r>
      <w:r w:rsidR="00A62EC5">
        <w:t> </w:t>
      </w:r>
      <w:r w:rsidRPr="008D37B6">
        <w:t>każdym miejscu, w którym podała do publicznej wiadomości Regulamin informację o</w:t>
      </w:r>
      <w:r w:rsidR="00A62EC5">
        <w:t> </w:t>
      </w:r>
      <w:r w:rsidRPr="008D37B6">
        <w:t>jego zmianie, aktualną treść Regulaminu, uzasadnienie oraz termin</w:t>
      </w:r>
      <w:r w:rsidRPr="00774C2A">
        <w:t>,</w:t>
      </w:r>
      <w:r w:rsidRPr="008D37B6">
        <w:t xml:space="preserve"> od którego zmiana obowiązuje. Dodatkowo </w:t>
      </w:r>
      <w:r w:rsidR="0028723F">
        <w:t>IOK</w:t>
      </w:r>
      <w:r w:rsidR="004A118E" w:rsidRPr="008D37B6">
        <w:t xml:space="preserve"> </w:t>
      </w:r>
      <w:r w:rsidRPr="008D37B6">
        <w:t xml:space="preserve">poinformuje </w:t>
      </w:r>
      <w:r w:rsidR="00AA571D" w:rsidRPr="00774C2A">
        <w:t>drog</w:t>
      </w:r>
      <w:r w:rsidR="00C00975">
        <w:t>ą</w:t>
      </w:r>
      <w:r w:rsidR="00AA571D" w:rsidRPr="00774C2A">
        <w:t xml:space="preserve"> elektroniczną </w:t>
      </w:r>
      <w:r w:rsidRPr="008D37B6">
        <w:t>o</w:t>
      </w:r>
      <w:r w:rsidR="007863D0">
        <w:t> </w:t>
      </w:r>
      <w:r w:rsidRPr="008D37B6">
        <w:t xml:space="preserve">zmianach </w:t>
      </w:r>
      <w:r w:rsidR="0076092E" w:rsidRPr="00774C2A">
        <w:t>R</w:t>
      </w:r>
      <w:r w:rsidRPr="008D37B6">
        <w:t xml:space="preserve">egulaminu </w:t>
      </w:r>
      <w:r w:rsidR="006218F1" w:rsidRPr="008D37B6">
        <w:t>wszystki</w:t>
      </w:r>
      <w:r w:rsidR="006218F1">
        <w:t>e</w:t>
      </w:r>
      <w:r w:rsidR="006218F1" w:rsidRPr="008D37B6">
        <w:t xml:space="preserve"> </w:t>
      </w:r>
      <w:r w:rsidRPr="008D37B6">
        <w:t>podmioty, które złożyły wnioski o</w:t>
      </w:r>
      <w:r w:rsidR="007863D0">
        <w:t> </w:t>
      </w:r>
      <w:r w:rsidRPr="008D37B6">
        <w:t>dofinansowanie projektu w</w:t>
      </w:r>
      <w:r w:rsidR="009D15D8">
        <w:t> </w:t>
      </w:r>
      <w:r w:rsidRPr="008D37B6">
        <w:t>odpowiedzi na konkurs.</w:t>
      </w:r>
    </w:p>
    <w:p w14:paraId="139294B9" w14:textId="77777777" w:rsidR="00821B0B" w:rsidRDefault="0028723F" w:rsidP="00A86B5B">
      <w:pPr>
        <w:pStyle w:val="Nagwek3"/>
        <w:numPr>
          <w:ilvl w:val="0"/>
          <w:numId w:val="78"/>
        </w:numPr>
        <w:ind w:left="426" w:hanging="426"/>
      </w:pPr>
      <w:r>
        <w:t>IOK</w:t>
      </w:r>
      <w:r w:rsidR="004B78FC" w:rsidRPr="007E56C7">
        <w:t xml:space="preserve"> </w:t>
      </w:r>
      <w:r w:rsidR="00B2133E" w:rsidRPr="007E56C7">
        <w:t xml:space="preserve">zastrzega sobie prawo do </w:t>
      </w:r>
      <w:r w:rsidR="003D1033" w:rsidRPr="009937E3">
        <w:rPr>
          <w:b/>
        </w:rPr>
        <w:t>anulowania konkursu</w:t>
      </w:r>
      <w:r w:rsidR="00B2133E" w:rsidRPr="007E56C7">
        <w:t xml:space="preserve"> w następujących przypadkach:</w:t>
      </w:r>
    </w:p>
    <w:p w14:paraId="7960340D" w14:textId="77777777" w:rsidR="00821B0B" w:rsidRDefault="005E2ADA" w:rsidP="00A86B5B">
      <w:pPr>
        <w:numPr>
          <w:ilvl w:val="0"/>
          <w:numId w:val="79"/>
        </w:numPr>
        <w:spacing w:before="60" w:after="60" w:line="240" w:lineRule="auto"/>
        <w:ind w:left="993" w:hanging="567"/>
        <w:rPr>
          <w:rFonts w:ascii="Times New Roman" w:hAnsi="Times New Roman"/>
          <w:sz w:val="24"/>
          <w:szCs w:val="24"/>
        </w:rPr>
      </w:pPr>
      <w:r w:rsidRPr="00941D4A">
        <w:rPr>
          <w:rFonts w:ascii="Times New Roman" w:hAnsi="Times New Roman"/>
          <w:sz w:val="24"/>
          <w:szCs w:val="24"/>
        </w:rPr>
        <w:t xml:space="preserve">niewyłonienia </w:t>
      </w:r>
      <w:r w:rsidR="00B2133E" w:rsidRPr="00064BA6">
        <w:rPr>
          <w:rFonts w:ascii="Times New Roman" w:hAnsi="Times New Roman"/>
          <w:sz w:val="24"/>
          <w:szCs w:val="24"/>
        </w:rPr>
        <w:t>kandydatów na ekspertów niezbędnych do oceny wniosków</w:t>
      </w:r>
      <w:r w:rsidR="004D1C51" w:rsidRPr="009279CE">
        <w:rPr>
          <w:rFonts w:ascii="Times New Roman" w:hAnsi="Times New Roman"/>
          <w:sz w:val="24"/>
          <w:szCs w:val="24"/>
        </w:rPr>
        <w:t xml:space="preserve"> o</w:t>
      </w:r>
      <w:r w:rsidR="004D1C51" w:rsidRPr="00BA4518">
        <w:rPr>
          <w:rFonts w:ascii="Times New Roman" w:hAnsi="Times New Roman"/>
          <w:sz w:val="24"/>
          <w:szCs w:val="24"/>
        </w:rPr>
        <w:t> </w:t>
      </w:r>
      <w:r w:rsidR="00F07E47" w:rsidRPr="00F32D2F">
        <w:rPr>
          <w:rFonts w:ascii="Times New Roman" w:hAnsi="Times New Roman"/>
          <w:sz w:val="24"/>
          <w:szCs w:val="24"/>
        </w:rPr>
        <w:t>dofinansowanie projekt</w:t>
      </w:r>
      <w:r w:rsidR="00024DC4">
        <w:rPr>
          <w:rFonts w:ascii="Times New Roman" w:hAnsi="Times New Roman"/>
          <w:sz w:val="24"/>
          <w:szCs w:val="24"/>
        </w:rPr>
        <w:t>u</w:t>
      </w:r>
      <w:r w:rsidR="00B2133E" w:rsidRPr="00CC6287">
        <w:rPr>
          <w:rFonts w:ascii="Times New Roman" w:hAnsi="Times New Roman"/>
          <w:sz w:val="24"/>
          <w:szCs w:val="24"/>
        </w:rPr>
        <w:t>;</w:t>
      </w:r>
    </w:p>
    <w:p w14:paraId="7AB9D56C" w14:textId="77777777" w:rsidR="00821B0B" w:rsidRDefault="005E2ADA" w:rsidP="00A86B5B">
      <w:pPr>
        <w:numPr>
          <w:ilvl w:val="0"/>
          <w:numId w:val="79"/>
        </w:numPr>
        <w:spacing w:before="60" w:after="60" w:line="240" w:lineRule="auto"/>
        <w:ind w:left="993" w:hanging="567"/>
        <w:rPr>
          <w:rFonts w:ascii="Times New Roman" w:hAnsi="Times New Roman"/>
          <w:sz w:val="24"/>
          <w:szCs w:val="24"/>
        </w:rPr>
      </w:pPr>
      <w:r w:rsidRPr="008D37B6">
        <w:rPr>
          <w:rFonts w:ascii="Times New Roman" w:hAnsi="Times New Roman"/>
          <w:sz w:val="24"/>
          <w:szCs w:val="24"/>
        </w:rPr>
        <w:t xml:space="preserve">złożenia </w:t>
      </w:r>
      <w:r w:rsidR="00B2133E" w:rsidRPr="008D37B6">
        <w:rPr>
          <w:rFonts w:ascii="Times New Roman" w:hAnsi="Times New Roman"/>
          <w:sz w:val="24"/>
          <w:szCs w:val="24"/>
        </w:rPr>
        <w:t xml:space="preserve">wniosków o dofinansowanie </w:t>
      </w:r>
      <w:r w:rsidR="00251B8D" w:rsidRPr="008D37B6">
        <w:rPr>
          <w:rFonts w:ascii="Times New Roman" w:hAnsi="Times New Roman"/>
          <w:sz w:val="24"/>
          <w:szCs w:val="24"/>
        </w:rPr>
        <w:t>projekt</w:t>
      </w:r>
      <w:r w:rsidR="00024DC4">
        <w:rPr>
          <w:rFonts w:ascii="Times New Roman" w:hAnsi="Times New Roman"/>
          <w:sz w:val="24"/>
          <w:szCs w:val="24"/>
        </w:rPr>
        <w:t>u</w:t>
      </w:r>
      <w:r w:rsidR="00251B8D" w:rsidRPr="008D37B6">
        <w:rPr>
          <w:rFonts w:ascii="Times New Roman" w:hAnsi="Times New Roman"/>
          <w:sz w:val="24"/>
          <w:szCs w:val="24"/>
        </w:rPr>
        <w:t xml:space="preserve"> </w:t>
      </w:r>
      <w:r w:rsidR="00B2133E" w:rsidRPr="008D37B6">
        <w:rPr>
          <w:rFonts w:ascii="Times New Roman" w:hAnsi="Times New Roman"/>
          <w:sz w:val="24"/>
          <w:szCs w:val="24"/>
        </w:rPr>
        <w:t>wyłącznie przez podmioty niespełniające kryteriów aplikowania do udziału w danym konkursie;</w:t>
      </w:r>
    </w:p>
    <w:p w14:paraId="463D966E" w14:textId="77777777" w:rsidR="00821B0B" w:rsidRDefault="005E2ADA" w:rsidP="00A86B5B">
      <w:pPr>
        <w:numPr>
          <w:ilvl w:val="0"/>
          <w:numId w:val="79"/>
        </w:numPr>
        <w:spacing w:before="60" w:after="60" w:line="240" w:lineRule="auto"/>
        <w:ind w:left="993" w:hanging="567"/>
        <w:rPr>
          <w:rFonts w:ascii="Times New Roman" w:hAnsi="Times New Roman"/>
          <w:sz w:val="24"/>
          <w:szCs w:val="24"/>
        </w:rPr>
      </w:pPr>
      <w:r w:rsidRPr="00D71913">
        <w:rPr>
          <w:rFonts w:ascii="Times New Roman" w:hAnsi="Times New Roman"/>
          <w:sz w:val="24"/>
          <w:szCs w:val="24"/>
        </w:rPr>
        <w:t>n</w:t>
      </w:r>
      <w:r w:rsidR="00B2133E" w:rsidRPr="00330FC6">
        <w:rPr>
          <w:rFonts w:ascii="Times New Roman" w:hAnsi="Times New Roman"/>
          <w:sz w:val="24"/>
          <w:szCs w:val="24"/>
        </w:rPr>
        <w:t>iezłożenia żadnego wniosku o dofinansowanie</w:t>
      </w:r>
      <w:r w:rsidR="00836604" w:rsidRPr="00330FC6">
        <w:rPr>
          <w:rFonts w:ascii="Times New Roman" w:hAnsi="Times New Roman"/>
          <w:sz w:val="24"/>
          <w:szCs w:val="24"/>
        </w:rPr>
        <w:t xml:space="preserve"> pro</w:t>
      </w:r>
      <w:r w:rsidR="00F07E47" w:rsidRPr="00330FC6">
        <w:rPr>
          <w:rFonts w:ascii="Times New Roman" w:hAnsi="Times New Roman"/>
          <w:sz w:val="24"/>
          <w:szCs w:val="24"/>
        </w:rPr>
        <w:t>j</w:t>
      </w:r>
      <w:r w:rsidR="00836604" w:rsidRPr="0051706A">
        <w:rPr>
          <w:rFonts w:ascii="Times New Roman" w:hAnsi="Times New Roman"/>
          <w:sz w:val="24"/>
          <w:szCs w:val="24"/>
        </w:rPr>
        <w:t>e</w:t>
      </w:r>
      <w:r w:rsidR="00F07E47" w:rsidRPr="008E36D4">
        <w:rPr>
          <w:rFonts w:ascii="Times New Roman" w:hAnsi="Times New Roman"/>
          <w:sz w:val="24"/>
          <w:szCs w:val="24"/>
        </w:rPr>
        <w:t>ktu</w:t>
      </w:r>
      <w:r w:rsidR="00B2133E" w:rsidRPr="008E36D4">
        <w:rPr>
          <w:rFonts w:ascii="Times New Roman" w:hAnsi="Times New Roman"/>
          <w:sz w:val="24"/>
          <w:szCs w:val="24"/>
        </w:rPr>
        <w:t>;</w:t>
      </w:r>
    </w:p>
    <w:p w14:paraId="43C0E017" w14:textId="77777777" w:rsidR="00821B0B" w:rsidRDefault="005E2ADA" w:rsidP="00A86B5B">
      <w:pPr>
        <w:numPr>
          <w:ilvl w:val="0"/>
          <w:numId w:val="79"/>
        </w:numPr>
        <w:spacing w:before="60" w:after="60" w:line="240" w:lineRule="auto"/>
        <w:ind w:left="993" w:hanging="567"/>
        <w:rPr>
          <w:rFonts w:ascii="Times New Roman" w:hAnsi="Times New Roman"/>
          <w:sz w:val="24"/>
          <w:szCs w:val="24"/>
        </w:rPr>
      </w:pPr>
      <w:r w:rsidRPr="009C3434">
        <w:rPr>
          <w:rFonts w:ascii="Times New Roman" w:hAnsi="Times New Roman"/>
          <w:sz w:val="24"/>
          <w:szCs w:val="24"/>
        </w:rPr>
        <w:t xml:space="preserve">naruszenia </w:t>
      </w:r>
      <w:r w:rsidR="00B2133E" w:rsidRPr="009C3434">
        <w:rPr>
          <w:rFonts w:ascii="Times New Roman" w:hAnsi="Times New Roman"/>
          <w:sz w:val="24"/>
          <w:szCs w:val="24"/>
        </w:rPr>
        <w:t xml:space="preserve">w toku procedury konkursowej przepisów prawa i/lub zasad </w:t>
      </w:r>
      <w:r w:rsidR="004D1C51" w:rsidRPr="003C7CDA">
        <w:rPr>
          <w:rFonts w:ascii="Times New Roman" w:hAnsi="Times New Roman"/>
          <w:sz w:val="24"/>
          <w:szCs w:val="24"/>
        </w:rPr>
        <w:t>R</w:t>
      </w:r>
      <w:r w:rsidR="00B2133E" w:rsidRPr="003C7CDA">
        <w:rPr>
          <w:rFonts w:ascii="Times New Roman" w:hAnsi="Times New Roman"/>
          <w:sz w:val="24"/>
          <w:szCs w:val="24"/>
        </w:rPr>
        <w:t xml:space="preserve">egulaminu </w:t>
      </w:r>
      <w:r w:rsidR="00C00975">
        <w:rPr>
          <w:rFonts w:ascii="Times New Roman" w:hAnsi="Times New Roman"/>
          <w:sz w:val="24"/>
          <w:szCs w:val="24"/>
        </w:rPr>
        <w:lastRenderedPageBreak/>
        <w:t>k</w:t>
      </w:r>
      <w:r w:rsidR="00B2133E" w:rsidRPr="00655B83">
        <w:rPr>
          <w:rFonts w:ascii="Times New Roman" w:hAnsi="Times New Roman"/>
          <w:sz w:val="24"/>
          <w:szCs w:val="24"/>
        </w:rPr>
        <w:t>onkurs</w:t>
      </w:r>
      <w:r w:rsidR="004D1C51" w:rsidRPr="00655B83">
        <w:rPr>
          <w:rFonts w:ascii="Times New Roman" w:hAnsi="Times New Roman"/>
          <w:sz w:val="24"/>
          <w:szCs w:val="24"/>
        </w:rPr>
        <w:t>u</w:t>
      </w:r>
      <w:r w:rsidR="00B2133E" w:rsidRPr="004633B7">
        <w:rPr>
          <w:rFonts w:ascii="Times New Roman" w:hAnsi="Times New Roman"/>
          <w:sz w:val="24"/>
          <w:szCs w:val="24"/>
        </w:rPr>
        <w:t>, które są istotne i niemożliwe do naprawienia;</w:t>
      </w:r>
    </w:p>
    <w:p w14:paraId="59619BEF" w14:textId="77777777" w:rsidR="00821B0B" w:rsidRDefault="005E2ADA" w:rsidP="00A86B5B">
      <w:pPr>
        <w:numPr>
          <w:ilvl w:val="0"/>
          <w:numId w:val="79"/>
        </w:numPr>
        <w:spacing w:before="60" w:after="60" w:line="240" w:lineRule="auto"/>
        <w:ind w:left="993" w:hanging="567"/>
        <w:rPr>
          <w:rFonts w:ascii="Times New Roman" w:hAnsi="Times New Roman"/>
          <w:sz w:val="24"/>
          <w:szCs w:val="24"/>
        </w:rPr>
      </w:pPr>
      <w:r w:rsidRPr="001B63B2">
        <w:rPr>
          <w:rFonts w:ascii="Times New Roman" w:hAnsi="Times New Roman"/>
          <w:sz w:val="24"/>
          <w:szCs w:val="24"/>
        </w:rPr>
        <w:t>z</w:t>
      </w:r>
      <w:r w:rsidR="00B2133E" w:rsidRPr="00C6132A">
        <w:rPr>
          <w:rFonts w:ascii="Times New Roman" w:hAnsi="Times New Roman"/>
          <w:sz w:val="24"/>
          <w:szCs w:val="24"/>
        </w:rPr>
        <w:t>aistnienia sytuacji nadzwyczajnej, której strony nie mogły przewidzieć w chwili ogłoszenia konkursu, a której wystąpienie czyni niemożliwym lub rażąco utrudnia kontynuowanie proce</w:t>
      </w:r>
      <w:r w:rsidR="00B2133E" w:rsidRPr="009B0368">
        <w:rPr>
          <w:rFonts w:ascii="Times New Roman" w:hAnsi="Times New Roman"/>
          <w:sz w:val="24"/>
          <w:szCs w:val="24"/>
        </w:rPr>
        <w:t xml:space="preserve">dury konkursowej lub stanowi zagrożenie dla interesu publicznego; </w:t>
      </w:r>
    </w:p>
    <w:p w14:paraId="10A807E7" w14:textId="77777777" w:rsidR="00821B0B" w:rsidRDefault="005E2ADA" w:rsidP="00A86B5B">
      <w:pPr>
        <w:numPr>
          <w:ilvl w:val="0"/>
          <w:numId w:val="79"/>
        </w:numPr>
        <w:spacing w:before="60" w:after="60" w:line="240" w:lineRule="auto"/>
        <w:ind w:left="993" w:hanging="567"/>
        <w:rPr>
          <w:rFonts w:ascii="Times New Roman" w:hAnsi="Times New Roman"/>
          <w:sz w:val="24"/>
          <w:szCs w:val="24"/>
        </w:rPr>
      </w:pPr>
      <w:r w:rsidRPr="00A52B10">
        <w:rPr>
          <w:rFonts w:ascii="Times New Roman" w:hAnsi="Times New Roman"/>
          <w:sz w:val="24"/>
          <w:szCs w:val="24"/>
        </w:rPr>
        <w:t>o</w:t>
      </w:r>
      <w:r w:rsidR="00B2133E" w:rsidRPr="00790893">
        <w:rPr>
          <w:rFonts w:ascii="Times New Roman" w:hAnsi="Times New Roman"/>
          <w:sz w:val="24"/>
          <w:szCs w:val="24"/>
        </w:rPr>
        <w:t xml:space="preserve">głoszenia lub zmiany aktów prawnych lub </w:t>
      </w:r>
      <w:r w:rsidR="00CE6410" w:rsidRPr="0066547E">
        <w:rPr>
          <w:rFonts w:ascii="Times New Roman" w:hAnsi="Times New Roman"/>
          <w:sz w:val="24"/>
          <w:szCs w:val="24"/>
        </w:rPr>
        <w:t xml:space="preserve">wytycznych </w:t>
      </w:r>
      <w:r w:rsidR="00B2133E" w:rsidRPr="00790893">
        <w:rPr>
          <w:rFonts w:ascii="Times New Roman" w:hAnsi="Times New Roman"/>
          <w:sz w:val="24"/>
          <w:szCs w:val="24"/>
        </w:rPr>
        <w:t>w istotny sposób wpływających na proces wyboru projektów do dofinansowania.</w:t>
      </w:r>
    </w:p>
    <w:p w14:paraId="1943E7DC" w14:textId="77777777" w:rsidR="00821B0B" w:rsidRDefault="00B2133E" w:rsidP="00A86B5B">
      <w:pPr>
        <w:pStyle w:val="Nagwek3"/>
        <w:numPr>
          <w:ilvl w:val="0"/>
          <w:numId w:val="78"/>
        </w:numPr>
        <w:ind w:left="426" w:hanging="426"/>
      </w:pPr>
      <w:r w:rsidRPr="00D74FB5">
        <w:t xml:space="preserve">W przypadku anulowania konkursu </w:t>
      </w:r>
      <w:r w:rsidR="003D1033" w:rsidRPr="009937E3">
        <w:t xml:space="preserve">IOK przekaże do publicznej wiadomości </w:t>
      </w:r>
      <w:r w:rsidRPr="00467D9C">
        <w:t>informacj</w:t>
      </w:r>
      <w:r w:rsidR="00CF6545" w:rsidRPr="00DB7847">
        <w:t>ę</w:t>
      </w:r>
      <w:r w:rsidRPr="00BB1D47">
        <w:t xml:space="preserve"> o</w:t>
      </w:r>
      <w:r w:rsidR="003D1033" w:rsidRPr="009937E3">
        <w:t> anulowaniu konkursu wraz z podaniem przyczyny</w:t>
      </w:r>
      <w:r w:rsidRPr="001429F1">
        <w:t xml:space="preserve"> tymi samymi kanałami, za pomocą których przekazano informację o ogłoszeniu konkursu. </w:t>
      </w:r>
    </w:p>
    <w:p w14:paraId="5D22AC93" w14:textId="77777777" w:rsidR="00821B0B" w:rsidRPr="009937E3" w:rsidRDefault="00C335D4" w:rsidP="00A86B5B">
      <w:pPr>
        <w:pStyle w:val="Nagwek3"/>
        <w:numPr>
          <w:ilvl w:val="0"/>
          <w:numId w:val="78"/>
        </w:numPr>
        <w:ind w:left="426" w:hanging="426"/>
      </w:pPr>
      <w:r w:rsidRPr="00E272B3">
        <w:t xml:space="preserve">Wszelkie terminy realizacji określonych czynności wskazane w Regulaminie konkursu, wyrażone są w </w:t>
      </w:r>
      <w:r w:rsidRPr="00E272B3">
        <w:rPr>
          <w:b/>
        </w:rPr>
        <w:t>dniach kalendarzowych</w:t>
      </w:r>
      <w:r w:rsidR="00CB5CD5" w:rsidRPr="00CB5CD5">
        <w:t>,</w:t>
      </w:r>
      <w:r w:rsidR="00011B79" w:rsidRPr="006B298D">
        <w:t xml:space="preserve"> </w:t>
      </w:r>
      <w:r w:rsidR="00011B79">
        <w:t>o ile</w:t>
      </w:r>
      <w:r w:rsidRPr="00E272B3">
        <w:t xml:space="preserve"> nie wskazano inaczej.</w:t>
      </w:r>
      <w:r w:rsidR="00E111B4" w:rsidRPr="00D74FB5">
        <w:t xml:space="preserve"> </w:t>
      </w:r>
    </w:p>
    <w:p w14:paraId="16437273" w14:textId="77777777" w:rsidR="00853796" w:rsidRDefault="00853796" w:rsidP="00A86B5B">
      <w:pPr>
        <w:pStyle w:val="Nagwek3"/>
        <w:numPr>
          <w:ilvl w:val="0"/>
          <w:numId w:val="78"/>
        </w:numPr>
        <w:ind w:left="426" w:hanging="426"/>
      </w:pPr>
      <w:r w:rsidRPr="00853796">
        <w:t>Wnioskodawca zobowiązany jest do przetwarzania da</w:t>
      </w:r>
      <w:r>
        <w:t>nych osobowych przekazywanych IOK</w:t>
      </w:r>
      <w:r w:rsidRPr="00853796">
        <w:t xml:space="preserve"> zgodnie z przepisami prawa powszechnie obowiązującego o ochronie danych osobowych, w szczególności z przepisami RODO.</w:t>
      </w:r>
    </w:p>
    <w:p w14:paraId="348A6099" w14:textId="77777777" w:rsidR="00853796" w:rsidRDefault="00853796" w:rsidP="00A86B5B">
      <w:pPr>
        <w:pStyle w:val="Nagwek3"/>
        <w:numPr>
          <w:ilvl w:val="0"/>
          <w:numId w:val="78"/>
        </w:numPr>
        <w:ind w:left="426" w:hanging="426"/>
      </w:pPr>
      <w:r w:rsidRPr="002247DC">
        <w:t>Wszelkie dokumenty, informacje i wyjaśnienia jakie wnioskodawca przekazuje IOK na etapie procesu naboru, oceny wniosku o dofinaso</w:t>
      </w:r>
      <w:r w:rsidR="002247DC">
        <w:t>wanie oraz procesu związanego z </w:t>
      </w:r>
      <w:r w:rsidRPr="002247DC">
        <w:t>podpisaniem umowy o dofinasowanie, mogą zawierać tylko te dane osobowe, których obowiązek przekazywania wynika z aktualnych zasad realizacji RPO WP 2014-2020</w:t>
      </w:r>
      <w:r w:rsidR="002247DC">
        <w:t>, w </w:t>
      </w:r>
      <w:r w:rsidRPr="002247DC">
        <w:t xml:space="preserve">szczególności z Regulaminu konkursu i </w:t>
      </w:r>
      <w:r w:rsidR="002247DC" w:rsidRPr="002247DC">
        <w:t>z Regulaminem LSI WUP, w tym z klauzuli informacyjnej</w:t>
      </w:r>
      <w:r w:rsidRPr="002247DC">
        <w:t>.</w:t>
      </w:r>
    </w:p>
    <w:p w14:paraId="3BA8979D" w14:textId="77777777" w:rsidR="00821B0B" w:rsidRDefault="002247DC" w:rsidP="00A86B5B">
      <w:pPr>
        <w:pStyle w:val="Nagwek3"/>
        <w:numPr>
          <w:ilvl w:val="0"/>
          <w:numId w:val="78"/>
        </w:numPr>
        <w:ind w:left="426" w:hanging="426"/>
      </w:pPr>
      <w:r w:rsidRPr="00D74FB5">
        <w:t>W kwestiach nieuregulowanych niniejszym Regulaminem konkursu, zastosowanie mają odpowiednie przepisy prawa polskiego i unijnego.</w:t>
      </w:r>
    </w:p>
    <w:p w14:paraId="4DCD2732" w14:textId="77777777" w:rsidR="00821B0B" w:rsidRDefault="00B636B2" w:rsidP="009937E3">
      <w:pPr>
        <w:pStyle w:val="Nagwek2"/>
        <w:shd w:val="clear" w:color="auto" w:fill="C2D69B" w:themeFill="accent3" w:themeFillTint="99"/>
        <w:ind w:left="993" w:hanging="993"/>
      </w:pPr>
      <w:bookmarkStart w:id="167" w:name="_Toc515970312"/>
      <w:bookmarkStart w:id="168" w:name="_Toc515970610"/>
      <w:bookmarkStart w:id="169" w:name="_Toc515970903"/>
      <w:bookmarkStart w:id="170" w:name="_Toc511734282"/>
      <w:bookmarkStart w:id="171" w:name="_Toc515970313"/>
      <w:bookmarkStart w:id="172" w:name="_Toc515970611"/>
      <w:bookmarkStart w:id="173" w:name="_Toc515970904"/>
      <w:bookmarkStart w:id="174" w:name="_Toc511734284"/>
      <w:bookmarkStart w:id="175" w:name="_Toc515970315"/>
      <w:bookmarkStart w:id="176" w:name="_Toc515970613"/>
      <w:bookmarkStart w:id="177" w:name="_Toc515970906"/>
      <w:bookmarkStart w:id="178" w:name="_Toc511734285"/>
      <w:bookmarkStart w:id="179" w:name="_Toc515970316"/>
      <w:bookmarkStart w:id="180" w:name="_Toc515970614"/>
      <w:bookmarkStart w:id="181" w:name="_Toc515970907"/>
      <w:bookmarkStart w:id="182" w:name="_Toc511037201"/>
      <w:bookmarkStart w:id="183" w:name="_Toc511393117"/>
      <w:bookmarkStart w:id="184" w:name="_Toc511393453"/>
      <w:bookmarkStart w:id="185" w:name="_Toc511734286"/>
      <w:bookmarkStart w:id="186" w:name="_Toc515970317"/>
      <w:bookmarkStart w:id="187" w:name="_Toc515970615"/>
      <w:bookmarkStart w:id="188" w:name="_Toc515970908"/>
      <w:bookmarkStart w:id="189" w:name="_Toc511037202"/>
      <w:bookmarkStart w:id="190" w:name="_Toc511393118"/>
      <w:bookmarkStart w:id="191" w:name="_Toc511393454"/>
      <w:bookmarkStart w:id="192" w:name="_Toc511734287"/>
      <w:bookmarkStart w:id="193" w:name="_Toc515970318"/>
      <w:bookmarkStart w:id="194" w:name="_Toc515970616"/>
      <w:bookmarkStart w:id="195" w:name="_Toc515970909"/>
      <w:bookmarkStart w:id="196" w:name="_Toc511037203"/>
      <w:bookmarkStart w:id="197" w:name="_Toc511393119"/>
      <w:bookmarkStart w:id="198" w:name="_Toc511393455"/>
      <w:bookmarkStart w:id="199" w:name="_Toc511734288"/>
      <w:bookmarkStart w:id="200" w:name="_Toc515970319"/>
      <w:bookmarkStart w:id="201" w:name="_Toc515970617"/>
      <w:bookmarkStart w:id="202" w:name="_Toc515970910"/>
      <w:bookmarkStart w:id="203" w:name="_Toc510003510"/>
      <w:bookmarkStart w:id="204" w:name="_Toc510691087"/>
      <w:bookmarkStart w:id="205" w:name="_Toc510692338"/>
      <w:bookmarkStart w:id="206" w:name="_Toc510764795"/>
      <w:bookmarkStart w:id="207" w:name="_Toc510766117"/>
      <w:bookmarkStart w:id="208" w:name="_Toc510776645"/>
      <w:bookmarkStart w:id="209" w:name="_Toc511037204"/>
      <w:bookmarkStart w:id="210" w:name="_Toc511393120"/>
      <w:bookmarkStart w:id="211" w:name="_Toc511393456"/>
      <w:bookmarkStart w:id="212" w:name="_Toc511734289"/>
      <w:bookmarkStart w:id="213" w:name="_Toc515970320"/>
      <w:bookmarkStart w:id="214" w:name="_Toc515970618"/>
      <w:bookmarkStart w:id="215" w:name="_Toc515970911"/>
      <w:bookmarkStart w:id="216" w:name="_Toc510003511"/>
      <w:bookmarkStart w:id="217" w:name="_Toc510691088"/>
      <w:bookmarkStart w:id="218" w:name="_Toc510692339"/>
      <w:bookmarkStart w:id="219" w:name="_Toc510764796"/>
      <w:bookmarkStart w:id="220" w:name="_Toc510766118"/>
      <w:bookmarkStart w:id="221" w:name="_Toc510776646"/>
      <w:bookmarkStart w:id="222" w:name="_Toc511037205"/>
      <w:bookmarkStart w:id="223" w:name="_Toc511393121"/>
      <w:bookmarkStart w:id="224" w:name="_Toc511393457"/>
      <w:bookmarkStart w:id="225" w:name="_Toc511734290"/>
      <w:bookmarkStart w:id="226" w:name="_Toc515970321"/>
      <w:bookmarkStart w:id="227" w:name="_Toc515970619"/>
      <w:bookmarkStart w:id="228" w:name="_Toc515970912"/>
      <w:bookmarkStart w:id="229" w:name="_Toc510003512"/>
      <w:bookmarkStart w:id="230" w:name="_Toc510691089"/>
      <w:bookmarkStart w:id="231" w:name="_Toc510692340"/>
      <w:bookmarkStart w:id="232" w:name="_Toc510764797"/>
      <w:bookmarkStart w:id="233" w:name="_Toc510766119"/>
      <w:bookmarkStart w:id="234" w:name="_Toc510776647"/>
      <w:bookmarkStart w:id="235" w:name="_Toc511037206"/>
      <w:bookmarkStart w:id="236" w:name="_Toc511393122"/>
      <w:bookmarkStart w:id="237" w:name="_Toc511393458"/>
      <w:bookmarkStart w:id="238" w:name="_Toc511734291"/>
      <w:bookmarkStart w:id="239" w:name="_Toc515970322"/>
      <w:bookmarkStart w:id="240" w:name="_Toc515970620"/>
      <w:bookmarkStart w:id="241" w:name="_Toc515970913"/>
      <w:bookmarkStart w:id="242" w:name="_Toc510003513"/>
      <w:bookmarkStart w:id="243" w:name="_Toc510691090"/>
      <w:bookmarkStart w:id="244" w:name="_Toc510692341"/>
      <w:bookmarkStart w:id="245" w:name="_Toc510764798"/>
      <w:bookmarkStart w:id="246" w:name="_Toc510766120"/>
      <w:bookmarkStart w:id="247" w:name="_Toc510776648"/>
      <w:bookmarkStart w:id="248" w:name="_Toc511037207"/>
      <w:bookmarkStart w:id="249" w:name="_Toc511393123"/>
      <w:bookmarkStart w:id="250" w:name="_Toc511393459"/>
      <w:bookmarkStart w:id="251" w:name="_Toc511734292"/>
      <w:bookmarkStart w:id="252" w:name="_Toc515970323"/>
      <w:bookmarkStart w:id="253" w:name="_Toc515970621"/>
      <w:bookmarkStart w:id="254" w:name="_Toc515970914"/>
      <w:bookmarkStart w:id="255" w:name="_Toc510003514"/>
      <w:bookmarkStart w:id="256" w:name="_Toc510691091"/>
      <w:bookmarkStart w:id="257" w:name="_Toc510692342"/>
      <w:bookmarkStart w:id="258" w:name="_Toc510764799"/>
      <w:bookmarkStart w:id="259" w:name="_Toc510766121"/>
      <w:bookmarkStart w:id="260" w:name="_Toc510776649"/>
      <w:bookmarkStart w:id="261" w:name="_Toc511037208"/>
      <w:bookmarkStart w:id="262" w:name="_Toc511393124"/>
      <w:bookmarkStart w:id="263" w:name="_Toc511393460"/>
      <w:bookmarkStart w:id="264" w:name="_Toc511734293"/>
      <w:bookmarkStart w:id="265" w:name="_Toc515970324"/>
      <w:bookmarkStart w:id="266" w:name="_Toc515970622"/>
      <w:bookmarkStart w:id="267" w:name="_Toc515970915"/>
      <w:bookmarkStart w:id="268" w:name="_Toc510003515"/>
      <w:bookmarkStart w:id="269" w:name="_Toc510691092"/>
      <w:bookmarkStart w:id="270" w:name="_Toc510692343"/>
      <w:bookmarkStart w:id="271" w:name="_Toc510764800"/>
      <w:bookmarkStart w:id="272" w:name="_Toc510766122"/>
      <w:bookmarkStart w:id="273" w:name="_Toc510776650"/>
      <w:bookmarkStart w:id="274" w:name="_Toc511037209"/>
      <w:bookmarkStart w:id="275" w:name="_Toc511393125"/>
      <w:bookmarkStart w:id="276" w:name="_Toc511393461"/>
      <w:bookmarkStart w:id="277" w:name="_Toc511734294"/>
      <w:bookmarkStart w:id="278" w:name="_Toc515970325"/>
      <w:bookmarkStart w:id="279" w:name="_Toc515970623"/>
      <w:bookmarkStart w:id="280" w:name="_Toc515970916"/>
      <w:bookmarkStart w:id="281" w:name="_Toc510003516"/>
      <w:bookmarkStart w:id="282" w:name="_Toc510691093"/>
      <w:bookmarkStart w:id="283" w:name="_Toc510692344"/>
      <w:bookmarkStart w:id="284" w:name="_Toc510764801"/>
      <w:bookmarkStart w:id="285" w:name="_Toc510766123"/>
      <w:bookmarkStart w:id="286" w:name="_Toc510776651"/>
      <w:bookmarkStart w:id="287" w:name="_Toc511037210"/>
      <w:bookmarkStart w:id="288" w:name="_Toc511393126"/>
      <w:bookmarkStart w:id="289" w:name="_Toc511393462"/>
      <w:bookmarkStart w:id="290" w:name="_Toc511734295"/>
      <w:bookmarkStart w:id="291" w:name="_Toc515970326"/>
      <w:bookmarkStart w:id="292" w:name="_Toc515970624"/>
      <w:bookmarkStart w:id="293" w:name="_Toc515970917"/>
      <w:bookmarkStart w:id="294" w:name="_Toc510003517"/>
      <w:bookmarkStart w:id="295" w:name="_Toc510691094"/>
      <w:bookmarkStart w:id="296" w:name="_Toc510692345"/>
      <w:bookmarkStart w:id="297" w:name="_Toc510764802"/>
      <w:bookmarkStart w:id="298" w:name="_Toc510766124"/>
      <w:bookmarkStart w:id="299" w:name="_Toc510776652"/>
      <w:bookmarkStart w:id="300" w:name="_Toc511037211"/>
      <w:bookmarkStart w:id="301" w:name="_Toc511393127"/>
      <w:bookmarkStart w:id="302" w:name="_Toc511393463"/>
      <w:bookmarkStart w:id="303" w:name="_Toc511734296"/>
      <w:bookmarkStart w:id="304" w:name="_Toc515970327"/>
      <w:bookmarkStart w:id="305" w:name="_Toc515970625"/>
      <w:bookmarkStart w:id="306" w:name="_Toc515970918"/>
      <w:bookmarkStart w:id="307" w:name="_Toc510003518"/>
      <w:bookmarkStart w:id="308" w:name="_Toc510691095"/>
      <w:bookmarkStart w:id="309" w:name="_Toc510692346"/>
      <w:bookmarkStart w:id="310" w:name="_Toc510764803"/>
      <w:bookmarkStart w:id="311" w:name="_Toc510766125"/>
      <w:bookmarkStart w:id="312" w:name="_Toc510776653"/>
      <w:bookmarkStart w:id="313" w:name="_Toc511037212"/>
      <w:bookmarkStart w:id="314" w:name="_Toc511393128"/>
      <w:bookmarkStart w:id="315" w:name="_Toc511393464"/>
      <w:bookmarkStart w:id="316" w:name="_Toc511734297"/>
      <w:bookmarkStart w:id="317" w:name="_Toc515970328"/>
      <w:bookmarkStart w:id="318" w:name="_Toc515970626"/>
      <w:bookmarkStart w:id="319" w:name="_Toc515970919"/>
      <w:bookmarkStart w:id="320" w:name="_Toc510003519"/>
      <w:bookmarkStart w:id="321" w:name="_Toc510691096"/>
      <w:bookmarkStart w:id="322" w:name="_Toc510692347"/>
      <w:bookmarkStart w:id="323" w:name="_Toc510764804"/>
      <w:bookmarkStart w:id="324" w:name="_Toc510766126"/>
      <w:bookmarkStart w:id="325" w:name="_Toc510776654"/>
      <w:bookmarkStart w:id="326" w:name="_Toc511037213"/>
      <w:bookmarkStart w:id="327" w:name="_Toc511393129"/>
      <w:bookmarkStart w:id="328" w:name="_Toc511393465"/>
      <w:bookmarkStart w:id="329" w:name="_Toc511734298"/>
      <w:bookmarkStart w:id="330" w:name="_Toc515970329"/>
      <w:bookmarkStart w:id="331" w:name="_Toc515970627"/>
      <w:bookmarkStart w:id="332" w:name="_Toc515970920"/>
      <w:bookmarkStart w:id="333" w:name="_Toc510003520"/>
      <w:bookmarkStart w:id="334" w:name="_Toc510691097"/>
      <w:bookmarkStart w:id="335" w:name="_Toc510692348"/>
      <w:bookmarkStart w:id="336" w:name="_Toc510764805"/>
      <w:bookmarkStart w:id="337" w:name="_Toc510766127"/>
      <w:bookmarkStart w:id="338" w:name="_Toc510776655"/>
      <w:bookmarkStart w:id="339" w:name="_Toc511037214"/>
      <w:bookmarkStart w:id="340" w:name="_Toc511393130"/>
      <w:bookmarkStart w:id="341" w:name="_Toc511393466"/>
      <w:bookmarkStart w:id="342" w:name="_Toc511734299"/>
      <w:bookmarkStart w:id="343" w:name="_Toc515970330"/>
      <w:bookmarkStart w:id="344" w:name="_Toc515970628"/>
      <w:bookmarkStart w:id="345" w:name="_Toc515970921"/>
      <w:bookmarkStart w:id="346" w:name="_Toc510003521"/>
      <w:bookmarkStart w:id="347" w:name="_Toc510691098"/>
      <w:bookmarkStart w:id="348" w:name="_Toc510692349"/>
      <w:bookmarkStart w:id="349" w:name="_Toc510764806"/>
      <w:bookmarkStart w:id="350" w:name="_Toc510766128"/>
      <w:bookmarkStart w:id="351" w:name="_Toc510776656"/>
      <w:bookmarkStart w:id="352" w:name="_Toc511037215"/>
      <w:bookmarkStart w:id="353" w:name="_Toc511393131"/>
      <w:bookmarkStart w:id="354" w:name="_Toc511393467"/>
      <w:bookmarkStart w:id="355" w:name="_Toc511734300"/>
      <w:bookmarkStart w:id="356" w:name="_Toc515970331"/>
      <w:bookmarkStart w:id="357" w:name="_Toc515970629"/>
      <w:bookmarkStart w:id="358" w:name="_Toc515970922"/>
      <w:bookmarkStart w:id="359" w:name="_Toc510003522"/>
      <w:bookmarkStart w:id="360" w:name="_Toc510691099"/>
      <w:bookmarkStart w:id="361" w:name="_Toc510692350"/>
      <w:bookmarkStart w:id="362" w:name="_Toc510764807"/>
      <w:bookmarkStart w:id="363" w:name="_Toc510766129"/>
      <w:bookmarkStart w:id="364" w:name="_Toc510776657"/>
      <w:bookmarkStart w:id="365" w:name="_Toc511037216"/>
      <w:bookmarkStart w:id="366" w:name="_Toc511393132"/>
      <w:bookmarkStart w:id="367" w:name="_Toc511393468"/>
      <w:bookmarkStart w:id="368" w:name="_Toc511734301"/>
      <w:bookmarkStart w:id="369" w:name="_Toc515970332"/>
      <w:bookmarkStart w:id="370" w:name="_Toc515970630"/>
      <w:bookmarkStart w:id="371" w:name="_Toc515970923"/>
      <w:bookmarkStart w:id="372" w:name="_Toc510003523"/>
      <w:bookmarkStart w:id="373" w:name="_Toc510691100"/>
      <w:bookmarkStart w:id="374" w:name="_Toc510692351"/>
      <w:bookmarkStart w:id="375" w:name="_Toc510764808"/>
      <w:bookmarkStart w:id="376" w:name="_Toc510766130"/>
      <w:bookmarkStart w:id="377" w:name="_Toc510776658"/>
      <w:bookmarkStart w:id="378" w:name="_Toc511037217"/>
      <w:bookmarkStart w:id="379" w:name="_Toc511393133"/>
      <w:bookmarkStart w:id="380" w:name="_Toc511393469"/>
      <w:bookmarkStart w:id="381" w:name="_Toc511734302"/>
      <w:bookmarkStart w:id="382" w:name="_Toc515970333"/>
      <w:bookmarkStart w:id="383" w:name="_Toc515970631"/>
      <w:bookmarkStart w:id="384" w:name="_Toc515970924"/>
      <w:bookmarkStart w:id="385" w:name="_Toc510003524"/>
      <w:bookmarkStart w:id="386" w:name="_Toc510691101"/>
      <w:bookmarkStart w:id="387" w:name="_Toc510692352"/>
      <w:bookmarkStart w:id="388" w:name="_Toc510764809"/>
      <w:bookmarkStart w:id="389" w:name="_Toc510766131"/>
      <w:bookmarkStart w:id="390" w:name="_Toc510776659"/>
      <w:bookmarkStart w:id="391" w:name="_Toc511037218"/>
      <w:bookmarkStart w:id="392" w:name="_Toc511393134"/>
      <w:bookmarkStart w:id="393" w:name="_Toc511393470"/>
      <w:bookmarkStart w:id="394" w:name="_Toc511734303"/>
      <w:bookmarkStart w:id="395" w:name="_Toc515970334"/>
      <w:bookmarkStart w:id="396" w:name="_Toc515970632"/>
      <w:bookmarkStart w:id="397" w:name="_Toc515970925"/>
      <w:bookmarkStart w:id="398" w:name="_Toc510003525"/>
      <w:bookmarkStart w:id="399" w:name="_Toc510691102"/>
      <w:bookmarkStart w:id="400" w:name="_Toc510692353"/>
      <w:bookmarkStart w:id="401" w:name="_Toc510764810"/>
      <w:bookmarkStart w:id="402" w:name="_Toc510766132"/>
      <w:bookmarkStart w:id="403" w:name="_Toc510776660"/>
      <w:bookmarkStart w:id="404" w:name="_Toc511037219"/>
      <w:bookmarkStart w:id="405" w:name="_Toc511393135"/>
      <w:bookmarkStart w:id="406" w:name="_Toc511393471"/>
      <w:bookmarkStart w:id="407" w:name="_Toc511734304"/>
      <w:bookmarkStart w:id="408" w:name="_Toc515970335"/>
      <w:bookmarkStart w:id="409" w:name="_Toc515970633"/>
      <w:bookmarkStart w:id="410" w:name="_Toc515970926"/>
      <w:bookmarkStart w:id="411" w:name="_Toc510003526"/>
      <w:bookmarkStart w:id="412" w:name="_Toc510691103"/>
      <w:bookmarkStart w:id="413" w:name="_Toc510692354"/>
      <w:bookmarkStart w:id="414" w:name="_Toc510764811"/>
      <w:bookmarkStart w:id="415" w:name="_Toc510766133"/>
      <w:bookmarkStart w:id="416" w:name="_Toc510776661"/>
      <w:bookmarkStart w:id="417" w:name="_Toc511037220"/>
      <w:bookmarkStart w:id="418" w:name="_Toc511393136"/>
      <w:bookmarkStart w:id="419" w:name="_Toc511393472"/>
      <w:bookmarkStart w:id="420" w:name="_Toc511734305"/>
      <w:bookmarkStart w:id="421" w:name="_Toc515970336"/>
      <w:bookmarkStart w:id="422" w:name="_Toc515970634"/>
      <w:bookmarkStart w:id="423" w:name="_Toc515970927"/>
      <w:bookmarkStart w:id="424" w:name="_Toc510003527"/>
      <w:bookmarkStart w:id="425" w:name="_Toc510691104"/>
      <w:bookmarkStart w:id="426" w:name="_Toc510692355"/>
      <w:bookmarkStart w:id="427" w:name="_Toc510764812"/>
      <w:bookmarkStart w:id="428" w:name="_Toc510766134"/>
      <w:bookmarkStart w:id="429" w:name="_Toc510776662"/>
      <w:bookmarkStart w:id="430" w:name="_Toc511037221"/>
      <w:bookmarkStart w:id="431" w:name="_Toc511393137"/>
      <w:bookmarkStart w:id="432" w:name="_Toc511393473"/>
      <w:bookmarkStart w:id="433" w:name="_Toc511734306"/>
      <w:bookmarkStart w:id="434" w:name="_Toc515970337"/>
      <w:bookmarkStart w:id="435" w:name="_Toc515970635"/>
      <w:bookmarkStart w:id="436" w:name="_Toc515970928"/>
      <w:bookmarkStart w:id="437" w:name="_Toc510003528"/>
      <w:bookmarkStart w:id="438" w:name="_Toc510691105"/>
      <w:bookmarkStart w:id="439" w:name="_Toc510692356"/>
      <w:bookmarkStart w:id="440" w:name="_Toc510764813"/>
      <w:bookmarkStart w:id="441" w:name="_Toc510766135"/>
      <w:bookmarkStart w:id="442" w:name="_Toc510776663"/>
      <w:bookmarkStart w:id="443" w:name="_Toc511037222"/>
      <w:bookmarkStart w:id="444" w:name="_Toc511393138"/>
      <w:bookmarkStart w:id="445" w:name="_Toc511393474"/>
      <w:bookmarkStart w:id="446" w:name="_Toc511734307"/>
      <w:bookmarkStart w:id="447" w:name="_Toc515970338"/>
      <w:bookmarkStart w:id="448" w:name="_Toc515970636"/>
      <w:bookmarkStart w:id="449" w:name="_Toc515970929"/>
      <w:bookmarkStart w:id="450" w:name="_Toc510003529"/>
      <w:bookmarkStart w:id="451" w:name="_Toc510691106"/>
      <w:bookmarkStart w:id="452" w:name="_Toc510692357"/>
      <w:bookmarkStart w:id="453" w:name="_Toc510764814"/>
      <w:bookmarkStart w:id="454" w:name="_Toc510766136"/>
      <w:bookmarkStart w:id="455" w:name="_Toc510776664"/>
      <w:bookmarkStart w:id="456" w:name="_Toc511037223"/>
      <w:bookmarkStart w:id="457" w:name="_Toc511393139"/>
      <w:bookmarkStart w:id="458" w:name="_Toc511393475"/>
      <w:bookmarkStart w:id="459" w:name="_Toc511734308"/>
      <w:bookmarkStart w:id="460" w:name="_Toc515970339"/>
      <w:bookmarkStart w:id="461" w:name="_Toc515970637"/>
      <w:bookmarkStart w:id="462" w:name="_Toc515970930"/>
      <w:bookmarkStart w:id="463" w:name="_Toc510003532"/>
      <w:bookmarkStart w:id="464" w:name="_Toc510691109"/>
      <w:bookmarkStart w:id="465" w:name="_Toc510692360"/>
      <w:bookmarkStart w:id="466" w:name="_Toc510764817"/>
      <w:bookmarkStart w:id="467" w:name="_Toc510766139"/>
      <w:bookmarkStart w:id="468" w:name="_Toc510776667"/>
      <w:bookmarkStart w:id="469" w:name="_Toc511037226"/>
      <w:bookmarkStart w:id="470" w:name="_Toc511393142"/>
      <w:bookmarkStart w:id="471" w:name="_Toc511393478"/>
      <w:bookmarkStart w:id="472" w:name="_Toc511734311"/>
      <w:bookmarkStart w:id="473" w:name="_Toc515970342"/>
      <w:bookmarkStart w:id="474" w:name="_Toc515970640"/>
      <w:bookmarkStart w:id="475" w:name="_Toc515970933"/>
      <w:bookmarkStart w:id="476" w:name="_Toc510003533"/>
      <w:bookmarkStart w:id="477" w:name="_Toc510691110"/>
      <w:bookmarkStart w:id="478" w:name="_Toc510692361"/>
      <w:bookmarkStart w:id="479" w:name="_Toc510764818"/>
      <w:bookmarkStart w:id="480" w:name="_Toc510766140"/>
      <w:bookmarkStart w:id="481" w:name="_Toc510776668"/>
      <w:bookmarkStart w:id="482" w:name="_Toc511037227"/>
      <w:bookmarkStart w:id="483" w:name="_Toc511393143"/>
      <w:bookmarkStart w:id="484" w:name="_Toc511393479"/>
      <w:bookmarkStart w:id="485" w:name="_Toc511734312"/>
      <w:bookmarkStart w:id="486" w:name="_Toc515970343"/>
      <w:bookmarkStart w:id="487" w:name="_Toc515970641"/>
      <w:bookmarkStart w:id="488" w:name="_Toc515970934"/>
      <w:bookmarkStart w:id="489" w:name="_Toc510003534"/>
      <w:bookmarkStart w:id="490" w:name="_Toc510691111"/>
      <w:bookmarkStart w:id="491" w:name="_Toc510692362"/>
      <w:bookmarkStart w:id="492" w:name="_Toc510764819"/>
      <w:bookmarkStart w:id="493" w:name="_Toc510766141"/>
      <w:bookmarkStart w:id="494" w:name="_Toc510776669"/>
      <w:bookmarkStart w:id="495" w:name="_Toc511037228"/>
      <w:bookmarkStart w:id="496" w:name="_Toc511393144"/>
      <w:bookmarkStart w:id="497" w:name="_Toc511393480"/>
      <w:bookmarkStart w:id="498" w:name="_Toc511734313"/>
      <w:bookmarkStart w:id="499" w:name="_Toc515970344"/>
      <w:bookmarkStart w:id="500" w:name="_Toc515970642"/>
      <w:bookmarkStart w:id="501" w:name="_Toc515970935"/>
      <w:bookmarkStart w:id="502" w:name="_Toc510003535"/>
      <w:bookmarkStart w:id="503" w:name="_Toc510691112"/>
      <w:bookmarkStart w:id="504" w:name="_Toc510692363"/>
      <w:bookmarkStart w:id="505" w:name="_Toc510764820"/>
      <w:bookmarkStart w:id="506" w:name="_Toc510766142"/>
      <w:bookmarkStart w:id="507" w:name="_Toc510776670"/>
      <w:bookmarkStart w:id="508" w:name="_Toc511037229"/>
      <w:bookmarkStart w:id="509" w:name="_Toc511393145"/>
      <w:bookmarkStart w:id="510" w:name="_Toc511393481"/>
      <w:bookmarkStart w:id="511" w:name="_Toc511734314"/>
      <w:bookmarkStart w:id="512" w:name="_Toc515970345"/>
      <w:bookmarkStart w:id="513" w:name="_Toc515970643"/>
      <w:bookmarkStart w:id="514" w:name="_Toc515970936"/>
      <w:bookmarkStart w:id="515" w:name="_Toc495567480"/>
      <w:bookmarkStart w:id="516" w:name="_Toc496002304"/>
      <w:bookmarkStart w:id="517" w:name="_Toc496085496"/>
      <w:bookmarkStart w:id="518" w:name="_Toc495567481"/>
      <w:bookmarkStart w:id="519" w:name="_Toc496002305"/>
      <w:bookmarkStart w:id="520" w:name="_Toc496085497"/>
      <w:bookmarkStart w:id="521" w:name="_Toc488040855"/>
      <w:bookmarkStart w:id="522" w:name="_Toc498071183"/>
      <w:bookmarkStart w:id="523" w:name="_Toc53522279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t>A</w:t>
      </w:r>
      <w:r w:rsidR="00DC1032">
        <w:t>kty</w:t>
      </w:r>
      <w:r w:rsidR="00C335D4" w:rsidRPr="00E272B3">
        <w:rPr>
          <w:szCs w:val="24"/>
        </w:rPr>
        <w:t xml:space="preserve"> prawne i dokumenty programowe</w:t>
      </w:r>
      <w:bookmarkEnd w:id="521"/>
      <w:bookmarkEnd w:id="522"/>
      <w:bookmarkEnd w:id="523"/>
    </w:p>
    <w:p w14:paraId="526575BD" w14:textId="77777777" w:rsidR="00821B0B" w:rsidRDefault="00C335D4" w:rsidP="009937E3">
      <w:pPr>
        <w:pStyle w:val="Nagwek3"/>
        <w:spacing w:line="276" w:lineRule="auto"/>
        <w:ind w:left="709" w:hanging="709"/>
      </w:pPr>
      <w:r w:rsidRPr="00E272B3">
        <w:t xml:space="preserve">Regulamin konkursu został opracowany </w:t>
      </w:r>
      <w:r w:rsidR="005541DC">
        <w:t xml:space="preserve">w szczególności </w:t>
      </w:r>
      <w:r w:rsidR="007D4D66">
        <w:t>w oparciu o</w:t>
      </w:r>
      <w:r w:rsidR="00AB76F6" w:rsidRPr="00D74FB5">
        <w:t xml:space="preserve"> </w:t>
      </w:r>
      <w:r w:rsidR="00B16D29">
        <w:t>nastę</w:t>
      </w:r>
      <w:r w:rsidR="00AB76F6">
        <w:t>pujące</w:t>
      </w:r>
      <w:r w:rsidR="003D1033" w:rsidRPr="009937E3">
        <w:t xml:space="preserve"> akty prawne</w:t>
      </w:r>
      <w:r w:rsidRPr="00E272B3">
        <w:t xml:space="preserve"> oraz </w:t>
      </w:r>
      <w:r w:rsidR="00AB76F6">
        <w:t>dokumenty</w:t>
      </w:r>
      <w:r w:rsidR="003D1033" w:rsidRPr="009937E3">
        <w:t>:</w:t>
      </w:r>
    </w:p>
    <w:p w14:paraId="1962C5EE"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iCs/>
          <w:sz w:val="24"/>
          <w:szCs w:val="24"/>
        </w:rPr>
        <w:t>Rozporządzenie Parlamentu Europejskiego i Rady (UE) NR 1303/2013 z dnia 17</w:t>
      </w:r>
      <w:r w:rsidR="00E76476">
        <w:rPr>
          <w:rFonts w:ascii="Times New Roman" w:hAnsi="Times New Roman"/>
          <w:i/>
          <w:iCs/>
          <w:sz w:val="24"/>
          <w:szCs w:val="24"/>
        </w:rPr>
        <w:t> </w:t>
      </w:r>
      <w:r w:rsidRPr="007D4D66">
        <w:rPr>
          <w:rFonts w:ascii="Times New Roman" w:hAnsi="Times New Roman"/>
          <w:i/>
          <w:iCs/>
          <w:sz w:val="24"/>
          <w:szCs w:val="24"/>
        </w:rPr>
        <w:t>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w:t>
      </w:r>
      <w:r w:rsidR="00DB2F73">
        <w:rPr>
          <w:rFonts w:ascii="Times New Roman" w:hAnsi="Times New Roman"/>
          <w:i/>
          <w:iCs/>
          <w:sz w:val="24"/>
          <w:szCs w:val="24"/>
        </w:rPr>
        <w:t>.</w:t>
      </w:r>
      <w:r w:rsidRPr="007D4D66">
        <w:rPr>
          <w:rFonts w:ascii="Times New Roman" w:hAnsi="Times New Roman"/>
          <w:i/>
          <w:iCs/>
          <w:sz w:val="24"/>
          <w:szCs w:val="24"/>
        </w:rPr>
        <w:t xml:space="preserve"> L </w:t>
      </w:r>
      <w:r w:rsidR="00DB2F73">
        <w:rPr>
          <w:rFonts w:ascii="Times New Roman" w:hAnsi="Times New Roman"/>
          <w:i/>
          <w:iCs/>
          <w:sz w:val="24"/>
          <w:szCs w:val="24"/>
        </w:rPr>
        <w:t xml:space="preserve">Nr </w:t>
      </w:r>
      <w:r w:rsidRPr="007D4D66">
        <w:rPr>
          <w:rFonts w:ascii="Times New Roman" w:hAnsi="Times New Roman"/>
          <w:i/>
          <w:iCs/>
          <w:sz w:val="24"/>
          <w:szCs w:val="24"/>
        </w:rPr>
        <w:t>347 z</w:t>
      </w:r>
      <w:r w:rsidR="007D4D66">
        <w:rPr>
          <w:rFonts w:ascii="Times New Roman" w:hAnsi="Times New Roman"/>
          <w:i/>
          <w:iCs/>
          <w:sz w:val="24"/>
          <w:szCs w:val="24"/>
        </w:rPr>
        <w:t> </w:t>
      </w:r>
      <w:r w:rsidRPr="007D4D66">
        <w:rPr>
          <w:rFonts w:ascii="Times New Roman" w:hAnsi="Times New Roman"/>
          <w:i/>
          <w:iCs/>
          <w:sz w:val="24"/>
          <w:szCs w:val="24"/>
        </w:rPr>
        <w:t>20.12.2013, str. 320</w:t>
      </w:r>
      <w:r w:rsidR="006218F1" w:rsidRPr="007D4D66">
        <w:rPr>
          <w:rFonts w:ascii="Times New Roman" w:hAnsi="Times New Roman"/>
          <w:i/>
          <w:iCs/>
          <w:sz w:val="24"/>
          <w:szCs w:val="24"/>
        </w:rPr>
        <w:t>, z </w:t>
      </w:r>
      <w:r w:rsidRPr="007D4D66">
        <w:rPr>
          <w:rFonts w:ascii="Times New Roman" w:hAnsi="Times New Roman"/>
          <w:i/>
          <w:iCs/>
          <w:sz w:val="24"/>
          <w:szCs w:val="24"/>
        </w:rPr>
        <w:t>późn. zm.)</w:t>
      </w:r>
      <w:r w:rsidR="004714BA">
        <w:rPr>
          <w:rFonts w:ascii="Times New Roman" w:hAnsi="Times New Roman"/>
          <w:i/>
          <w:iCs/>
          <w:sz w:val="24"/>
          <w:szCs w:val="24"/>
        </w:rPr>
        <w:t>,</w:t>
      </w:r>
      <w:r w:rsidRPr="007D4D66">
        <w:rPr>
          <w:rFonts w:ascii="Times New Roman" w:hAnsi="Times New Roman"/>
          <w:i/>
          <w:iCs/>
          <w:sz w:val="24"/>
          <w:szCs w:val="24"/>
        </w:rPr>
        <w:t xml:space="preserve"> </w:t>
      </w:r>
      <w:r w:rsidR="003D1033" w:rsidRPr="002E7470">
        <w:rPr>
          <w:rFonts w:ascii="Times New Roman" w:hAnsi="Times New Roman"/>
          <w:i/>
          <w:sz w:val="24"/>
        </w:rPr>
        <w:t>zwane dalej rozporządzeniem ogólnym</w:t>
      </w:r>
      <w:r w:rsidRPr="0082615A">
        <w:rPr>
          <w:rFonts w:ascii="Times New Roman" w:hAnsi="Times New Roman"/>
          <w:i/>
          <w:iCs/>
          <w:sz w:val="24"/>
          <w:szCs w:val="24"/>
        </w:rPr>
        <w:t>;</w:t>
      </w:r>
    </w:p>
    <w:p w14:paraId="7D4FEF02"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Rozporządzenie Parlamentu Europejskiego i Rady (UE) nr 1304/2013 z dnia 17 grudnia 2013 r. w sprawie Europejskiego Funduszu Społecznego, uchylające rozporządzenie Rady (WE) nr 1081/2006 (Dz. Urz. UE</w:t>
      </w:r>
      <w:r w:rsidR="00DB2F73">
        <w:rPr>
          <w:rFonts w:ascii="Times New Roman" w:hAnsi="Times New Roman"/>
          <w:i/>
          <w:sz w:val="24"/>
          <w:szCs w:val="24"/>
        </w:rPr>
        <w:t>.</w:t>
      </w:r>
      <w:r w:rsidRPr="007D4D66">
        <w:rPr>
          <w:rFonts w:ascii="Times New Roman" w:hAnsi="Times New Roman"/>
          <w:i/>
          <w:sz w:val="24"/>
          <w:szCs w:val="24"/>
        </w:rPr>
        <w:t xml:space="preserve"> L </w:t>
      </w:r>
      <w:r w:rsidR="00DB2F73">
        <w:rPr>
          <w:rFonts w:ascii="Times New Roman" w:hAnsi="Times New Roman"/>
          <w:i/>
          <w:sz w:val="24"/>
          <w:szCs w:val="24"/>
        </w:rPr>
        <w:t xml:space="preserve">Nr </w:t>
      </w:r>
      <w:r w:rsidRPr="007D4D66">
        <w:rPr>
          <w:rFonts w:ascii="Times New Roman" w:hAnsi="Times New Roman"/>
          <w:i/>
          <w:sz w:val="24"/>
          <w:szCs w:val="24"/>
        </w:rPr>
        <w:t>347 z 20.12.2013, str. 470</w:t>
      </w:r>
      <w:r w:rsidR="00DB2F73">
        <w:rPr>
          <w:rFonts w:ascii="Times New Roman" w:hAnsi="Times New Roman"/>
          <w:i/>
          <w:sz w:val="24"/>
          <w:szCs w:val="24"/>
        </w:rPr>
        <w:t>, z późn. zm.</w:t>
      </w:r>
      <w:r w:rsidRPr="007D4D66">
        <w:rPr>
          <w:rFonts w:ascii="Times New Roman" w:hAnsi="Times New Roman"/>
          <w:i/>
          <w:sz w:val="24"/>
          <w:szCs w:val="24"/>
        </w:rPr>
        <w:t xml:space="preserve"> );</w:t>
      </w:r>
    </w:p>
    <w:p w14:paraId="7E911EBA"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9352E8">
        <w:rPr>
          <w:rFonts w:ascii="Times New Roman" w:hAnsi="Times New Roman"/>
          <w:i/>
          <w:sz w:val="24"/>
          <w:szCs w:val="24"/>
        </w:rPr>
        <w:t> </w:t>
      </w:r>
      <w:r w:rsidRPr="007D4D66">
        <w:rPr>
          <w:rFonts w:ascii="Times New Roman" w:hAnsi="Times New Roman"/>
          <w:i/>
          <w:sz w:val="24"/>
          <w:szCs w:val="24"/>
        </w:rPr>
        <w:t>komunikacyjnych w odniesieniu do operacji oraz systemu rejestracji i przechowywania danych (Dz. Urz. UE</w:t>
      </w:r>
      <w:r w:rsidR="00DB2F73">
        <w:rPr>
          <w:rFonts w:ascii="Times New Roman" w:hAnsi="Times New Roman"/>
          <w:i/>
          <w:sz w:val="24"/>
          <w:szCs w:val="24"/>
        </w:rPr>
        <w:t>.</w:t>
      </w:r>
      <w:r w:rsidRPr="007D4D66">
        <w:rPr>
          <w:rFonts w:ascii="Times New Roman" w:hAnsi="Times New Roman"/>
          <w:i/>
          <w:sz w:val="24"/>
          <w:szCs w:val="24"/>
        </w:rPr>
        <w:t xml:space="preserve"> L</w:t>
      </w:r>
      <w:r w:rsidR="00DB2F73">
        <w:rPr>
          <w:rFonts w:ascii="Times New Roman" w:hAnsi="Times New Roman"/>
          <w:i/>
          <w:sz w:val="24"/>
          <w:szCs w:val="24"/>
        </w:rPr>
        <w:t xml:space="preserve"> Nr</w:t>
      </w:r>
      <w:r w:rsidRPr="007D4D66">
        <w:rPr>
          <w:rFonts w:ascii="Times New Roman" w:hAnsi="Times New Roman"/>
          <w:i/>
          <w:sz w:val="24"/>
          <w:szCs w:val="24"/>
        </w:rPr>
        <w:t xml:space="preserve"> 223 z 29.07.2014</w:t>
      </w:r>
      <w:r w:rsidR="00DB2F73">
        <w:rPr>
          <w:rFonts w:ascii="Times New Roman" w:hAnsi="Times New Roman"/>
          <w:i/>
          <w:sz w:val="24"/>
          <w:szCs w:val="24"/>
        </w:rPr>
        <w:t>, str.</w:t>
      </w:r>
      <w:r w:rsidR="0048719B">
        <w:rPr>
          <w:rFonts w:ascii="Times New Roman" w:hAnsi="Times New Roman"/>
          <w:i/>
          <w:sz w:val="24"/>
          <w:szCs w:val="24"/>
        </w:rPr>
        <w:t xml:space="preserve"> 7</w:t>
      </w:r>
      <w:r w:rsidR="00DB2F73">
        <w:rPr>
          <w:rFonts w:ascii="Times New Roman" w:hAnsi="Times New Roman"/>
          <w:i/>
          <w:sz w:val="24"/>
          <w:szCs w:val="24"/>
        </w:rPr>
        <w:t>, z późn. zm.</w:t>
      </w:r>
      <w:r w:rsidRPr="007D4D66">
        <w:rPr>
          <w:rFonts w:ascii="Times New Roman" w:hAnsi="Times New Roman"/>
          <w:i/>
          <w:sz w:val="24"/>
          <w:szCs w:val="24"/>
        </w:rPr>
        <w:t>);</w:t>
      </w:r>
    </w:p>
    <w:p w14:paraId="2054C147" w14:textId="67BBD580" w:rsidR="00F52306" w:rsidRPr="007D4D66" w:rsidRDefault="00F52306" w:rsidP="003F435F">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Pr>
          <w:rFonts w:ascii="Times New Roman" w:hAnsi="Times New Roman"/>
          <w:i/>
          <w:sz w:val="24"/>
          <w:szCs w:val="24"/>
        </w:rPr>
        <w:lastRenderedPageBreak/>
        <w:t>Rozporządzenie</w:t>
      </w:r>
      <w:r w:rsidRPr="00F52306">
        <w:rPr>
          <w:rFonts w:ascii="Times New Roman" w:hAnsi="Times New Roman"/>
          <w:i/>
          <w:sz w:val="24"/>
          <w:szCs w:val="24"/>
        </w:rPr>
        <w:t xml:space="preserve"> Parlamentu Europejskiego i Rady (UE) 2016/679 z dnia </w:t>
      </w:r>
      <w:r w:rsidR="00D868BA">
        <w:rPr>
          <w:rFonts w:ascii="Times New Roman" w:hAnsi="Times New Roman"/>
          <w:i/>
          <w:sz w:val="24"/>
          <w:szCs w:val="24"/>
        </w:rPr>
        <w:br/>
      </w:r>
      <w:r w:rsidRPr="00F52306">
        <w:rPr>
          <w:rFonts w:ascii="Times New Roman" w:hAnsi="Times New Roman"/>
          <w:i/>
          <w:sz w:val="24"/>
          <w:szCs w:val="24"/>
        </w:rPr>
        <w:t>27 kwietnia 2016 r. w sprawie ochrony osób fizycznych w związku z przetwarzaniem danych osobowych i w sprawie swobodnego przepływu takich danych oraz uchylenia dyrektywy 95/46/WE</w:t>
      </w:r>
      <w:r w:rsidR="00D673EB">
        <w:rPr>
          <w:rFonts w:ascii="Times New Roman" w:hAnsi="Times New Roman"/>
          <w:i/>
          <w:sz w:val="24"/>
          <w:szCs w:val="24"/>
        </w:rPr>
        <w:t xml:space="preserve"> (Dz. Urz. UE. L Nr 119</w:t>
      </w:r>
      <w:r w:rsidR="00DB2F73">
        <w:rPr>
          <w:rFonts w:ascii="Times New Roman" w:hAnsi="Times New Roman"/>
          <w:i/>
          <w:sz w:val="24"/>
          <w:szCs w:val="24"/>
        </w:rPr>
        <w:t xml:space="preserve"> </w:t>
      </w:r>
      <w:r w:rsidR="0048719B">
        <w:rPr>
          <w:rFonts w:ascii="Times New Roman" w:hAnsi="Times New Roman"/>
          <w:i/>
          <w:sz w:val="24"/>
          <w:szCs w:val="24"/>
        </w:rPr>
        <w:t xml:space="preserve">z </w:t>
      </w:r>
      <w:r w:rsidR="0048719B" w:rsidRPr="0048719B">
        <w:rPr>
          <w:rStyle w:val="st"/>
          <w:rFonts w:ascii="Times New Roman" w:hAnsi="Times New Roman"/>
          <w:i/>
        </w:rPr>
        <w:t>04.05.2016,</w:t>
      </w:r>
      <w:r w:rsidR="0048719B" w:rsidRPr="0048719B">
        <w:rPr>
          <w:rStyle w:val="st"/>
          <w:rFonts w:ascii="Times New Roman" w:hAnsi="Times New Roman"/>
        </w:rPr>
        <w:t xml:space="preserve"> </w:t>
      </w:r>
      <w:r w:rsidR="00DB2F73" w:rsidRPr="0048719B">
        <w:rPr>
          <w:rFonts w:ascii="Times New Roman" w:hAnsi="Times New Roman"/>
          <w:i/>
          <w:sz w:val="24"/>
          <w:szCs w:val="24"/>
        </w:rPr>
        <w:t>str.</w:t>
      </w:r>
      <w:r w:rsidR="00DB2F73">
        <w:rPr>
          <w:rFonts w:ascii="Times New Roman" w:hAnsi="Times New Roman"/>
          <w:i/>
          <w:sz w:val="24"/>
          <w:szCs w:val="24"/>
        </w:rPr>
        <w:t xml:space="preserve"> 1)</w:t>
      </w:r>
      <w:r w:rsidR="00DB2F73" w:rsidRPr="00F52306">
        <w:rPr>
          <w:rFonts w:ascii="Times New Roman" w:hAnsi="Times New Roman"/>
          <w:i/>
          <w:sz w:val="24"/>
          <w:szCs w:val="24"/>
        </w:rPr>
        <w:t xml:space="preserve"> </w:t>
      </w:r>
      <w:r w:rsidRPr="00F52306">
        <w:rPr>
          <w:rFonts w:ascii="Times New Roman" w:hAnsi="Times New Roman"/>
          <w:i/>
          <w:sz w:val="24"/>
          <w:szCs w:val="24"/>
        </w:rPr>
        <w:t>(ogólne rozporządzenie o ochronie danych</w:t>
      </w:r>
      <w:r w:rsidR="00DB2F73">
        <w:rPr>
          <w:rFonts w:ascii="Times New Roman" w:hAnsi="Times New Roman"/>
          <w:i/>
          <w:sz w:val="24"/>
          <w:szCs w:val="24"/>
        </w:rPr>
        <w:t>)</w:t>
      </w:r>
      <w:r>
        <w:rPr>
          <w:rFonts w:ascii="Times New Roman" w:hAnsi="Times New Roman"/>
          <w:i/>
          <w:sz w:val="24"/>
          <w:szCs w:val="24"/>
        </w:rPr>
        <w:t>;</w:t>
      </w:r>
      <w:r w:rsidR="0048719B" w:rsidRPr="0048719B">
        <w:rPr>
          <w:rStyle w:val="Nagwek1Znak"/>
        </w:rPr>
        <w:t xml:space="preserve"> </w:t>
      </w:r>
    </w:p>
    <w:p w14:paraId="6E87966F" w14:textId="77777777" w:rsidR="00821B0B" w:rsidRPr="002D770D" w:rsidRDefault="00DC1032" w:rsidP="00554440">
      <w:pPr>
        <w:widowControl/>
        <w:numPr>
          <w:ilvl w:val="0"/>
          <w:numId w:val="14"/>
        </w:numPr>
        <w:autoSpaceDE w:val="0"/>
        <w:autoSpaceDN w:val="0"/>
        <w:spacing w:before="60" w:after="60" w:line="276" w:lineRule="auto"/>
        <w:ind w:left="709" w:hanging="425"/>
        <w:textAlignment w:val="auto"/>
        <w:rPr>
          <w:rFonts w:ascii="Times New Roman" w:eastAsia="Calibri" w:hAnsi="Times New Roman"/>
          <w:i/>
          <w:sz w:val="24"/>
          <w:szCs w:val="24"/>
        </w:rPr>
      </w:pPr>
      <w:r w:rsidRPr="007D4D66">
        <w:rPr>
          <w:rFonts w:ascii="Times New Roman" w:hAnsi="Times New Roman"/>
          <w:i/>
          <w:sz w:val="24"/>
          <w:szCs w:val="24"/>
        </w:rPr>
        <w:t>Ustawa z dnia 11 lipca 2014 r. o zasadach realizacji programów w zakresie polityki spójności finansowanych w perspektywie finansowej 2014–2020 (</w:t>
      </w:r>
      <w:r w:rsidR="0075492F" w:rsidRPr="0075492F">
        <w:rPr>
          <w:rFonts w:ascii="Times New Roman" w:hAnsi="Times New Roman"/>
          <w:i/>
          <w:sz w:val="24"/>
          <w:szCs w:val="24"/>
        </w:rPr>
        <w:t xml:space="preserve">Dz.U. t.j. z 2018 r., </w:t>
      </w:r>
      <w:r w:rsidR="0075492F" w:rsidRPr="002D770D">
        <w:rPr>
          <w:rFonts w:ascii="Times New Roman" w:hAnsi="Times New Roman"/>
          <w:i/>
          <w:sz w:val="24"/>
          <w:szCs w:val="24"/>
        </w:rPr>
        <w:t>poz. 1431</w:t>
      </w:r>
      <w:r w:rsidR="00575F41" w:rsidRPr="002E7470">
        <w:rPr>
          <w:rFonts w:ascii="Times New Roman" w:hAnsi="Times New Roman"/>
          <w:i/>
          <w:sz w:val="24"/>
          <w:szCs w:val="24"/>
        </w:rPr>
        <w:t>, z późn. zm.</w:t>
      </w:r>
      <w:r w:rsidRPr="002D770D">
        <w:rPr>
          <w:rFonts w:ascii="Times New Roman" w:hAnsi="Times New Roman"/>
          <w:i/>
          <w:sz w:val="24"/>
          <w:szCs w:val="24"/>
        </w:rPr>
        <w:t>);</w:t>
      </w:r>
    </w:p>
    <w:p w14:paraId="62A311C4"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eastAsia="Calibri" w:hAnsi="Times New Roman"/>
          <w:i/>
          <w:sz w:val="24"/>
          <w:szCs w:val="24"/>
        </w:rPr>
      </w:pPr>
      <w:r w:rsidRPr="007D4D66">
        <w:rPr>
          <w:rFonts w:ascii="Times New Roman" w:eastAsia="Calibri" w:hAnsi="Times New Roman"/>
          <w:i/>
          <w:sz w:val="24"/>
          <w:szCs w:val="24"/>
        </w:rPr>
        <w:t>Ustawa z dnia 20 kwietnia 2004 r. o promocji zatrudnienia i instytucjach rynku pracy (</w:t>
      </w:r>
      <w:r w:rsidR="007536B1" w:rsidRPr="007D4D66">
        <w:rPr>
          <w:rFonts w:ascii="Times New Roman" w:eastAsia="Calibri" w:hAnsi="Times New Roman"/>
          <w:i/>
          <w:sz w:val="24"/>
          <w:szCs w:val="24"/>
        </w:rPr>
        <w:t>Dz.U. t.j. z 201</w:t>
      </w:r>
      <w:r w:rsidR="007536B1">
        <w:rPr>
          <w:rFonts w:ascii="Times New Roman" w:eastAsia="Calibri" w:hAnsi="Times New Roman"/>
          <w:i/>
          <w:sz w:val="24"/>
          <w:szCs w:val="24"/>
        </w:rPr>
        <w:t xml:space="preserve">8 </w:t>
      </w:r>
      <w:r w:rsidR="007536B1" w:rsidRPr="007D4D66">
        <w:rPr>
          <w:rFonts w:ascii="Times New Roman" w:eastAsia="Calibri" w:hAnsi="Times New Roman"/>
          <w:i/>
          <w:sz w:val="24"/>
          <w:szCs w:val="24"/>
        </w:rPr>
        <w:t>r., poz. 1</w:t>
      </w:r>
      <w:r w:rsidR="007536B1">
        <w:rPr>
          <w:rFonts w:ascii="Times New Roman" w:eastAsia="Calibri" w:hAnsi="Times New Roman"/>
          <w:i/>
          <w:sz w:val="24"/>
          <w:szCs w:val="24"/>
        </w:rPr>
        <w:t>2</w:t>
      </w:r>
      <w:r w:rsidR="007536B1" w:rsidRPr="007D4D66">
        <w:rPr>
          <w:rFonts w:ascii="Times New Roman" w:eastAsia="Calibri" w:hAnsi="Times New Roman"/>
          <w:i/>
          <w:sz w:val="24"/>
          <w:szCs w:val="24"/>
        </w:rPr>
        <w:t>65, z późn. zm.</w:t>
      </w:r>
      <w:r w:rsidRPr="007D4D66">
        <w:rPr>
          <w:rFonts w:ascii="Times New Roman" w:eastAsia="Calibri" w:hAnsi="Times New Roman"/>
          <w:i/>
          <w:sz w:val="24"/>
          <w:szCs w:val="24"/>
        </w:rPr>
        <w:t>);</w:t>
      </w:r>
    </w:p>
    <w:p w14:paraId="24ED6658"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Ustawa z dnia 27 sierpnia 2009 r. o finansach publicznych (</w:t>
      </w:r>
      <w:r w:rsidR="007536B1" w:rsidRPr="007D4D66">
        <w:rPr>
          <w:rFonts w:ascii="Times New Roman" w:hAnsi="Times New Roman"/>
          <w:i/>
          <w:sz w:val="24"/>
          <w:szCs w:val="24"/>
        </w:rPr>
        <w:t>Dz.U. t.j. z 201</w:t>
      </w:r>
      <w:r w:rsidR="007536B1">
        <w:rPr>
          <w:rFonts w:ascii="Times New Roman" w:hAnsi="Times New Roman"/>
          <w:i/>
          <w:sz w:val="24"/>
          <w:szCs w:val="24"/>
        </w:rPr>
        <w:t>9</w:t>
      </w:r>
      <w:r w:rsidR="007536B1" w:rsidRPr="007D4D66">
        <w:rPr>
          <w:rFonts w:ascii="Times New Roman" w:hAnsi="Times New Roman"/>
          <w:i/>
          <w:sz w:val="24"/>
          <w:szCs w:val="24"/>
        </w:rPr>
        <w:t xml:space="preserve"> r., poz. </w:t>
      </w:r>
      <w:r w:rsidR="007536B1">
        <w:rPr>
          <w:rFonts w:ascii="Times New Roman" w:hAnsi="Times New Roman"/>
          <w:i/>
          <w:sz w:val="24"/>
          <w:szCs w:val="24"/>
        </w:rPr>
        <w:t>869</w:t>
      </w:r>
      <w:r w:rsidRPr="007D4D66">
        <w:rPr>
          <w:rFonts w:ascii="Times New Roman" w:hAnsi="Times New Roman"/>
          <w:i/>
          <w:sz w:val="24"/>
          <w:szCs w:val="24"/>
        </w:rPr>
        <w:t>);</w:t>
      </w:r>
    </w:p>
    <w:p w14:paraId="427C0527"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Ustawa z dnia 29 stycznia 2004 r. Prawo Zamówień Publicznych (</w:t>
      </w:r>
      <w:r w:rsidR="007536B1" w:rsidRPr="007D4D66">
        <w:rPr>
          <w:rFonts w:ascii="Times New Roman" w:hAnsi="Times New Roman"/>
          <w:i/>
          <w:sz w:val="24"/>
          <w:szCs w:val="24"/>
        </w:rPr>
        <w:t>Dz.U. t.j. z 201</w:t>
      </w:r>
      <w:r w:rsidR="007536B1">
        <w:rPr>
          <w:rFonts w:ascii="Times New Roman" w:hAnsi="Times New Roman"/>
          <w:i/>
          <w:sz w:val="24"/>
          <w:szCs w:val="24"/>
        </w:rPr>
        <w:t xml:space="preserve">8 </w:t>
      </w:r>
      <w:r w:rsidR="007536B1" w:rsidRPr="007D4D66">
        <w:rPr>
          <w:rFonts w:ascii="Times New Roman" w:hAnsi="Times New Roman"/>
          <w:i/>
          <w:sz w:val="24"/>
          <w:szCs w:val="24"/>
        </w:rPr>
        <w:t xml:space="preserve">r., poz. </w:t>
      </w:r>
      <w:r w:rsidR="007536B1">
        <w:rPr>
          <w:rFonts w:ascii="Times New Roman" w:hAnsi="Times New Roman"/>
          <w:i/>
          <w:sz w:val="24"/>
          <w:szCs w:val="24"/>
        </w:rPr>
        <w:t>1986</w:t>
      </w:r>
      <w:r w:rsidR="007536B1" w:rsidRPr="007D4D66">
        <w:rPr>
          <w:rFonts w:ascii="Times New Roman" w:hAnsi="Times New Roman"/>
          <w:i/>
          <w:sz w:val="24"/>
          <w:szCs w:val="24"/>
        </w:rPr>
        <w:t>, z późn. zm.</w:t>
      </w:r>
      <w:r w:rsidRPr="007D4D66">
        <w:rPr>
          <w:rFonts w:ascii="Times New Roman" w:hAnsi="Times New Roman"/>
          <w:i/>
          <w:sz w:val="24"/>
          <w:szCs w:val="24"/>
        </w:rPr>
        <w:t>);</w:t>
      </w:r>
    </w:p>
    <w:p w14:paraId="2ADE7213"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Ustawa z dnia 6 grudnia 2006 r. o zasadach prowadzenia polityki rozwoju (</w:t>
      </w:r>
      <w:r w:rsidR="007536B1" w:rsidRPr="007D4D66">
        <w:rPr>
          <w:rFonts w:ascii="Times New Roman" w:hAnsi="Times New Roman"/>
          <w:i/>
          <w:sz w:val="24"/>
          <w:szCs w:val="24"/>
        </w:rPr>
        <w:t>Dz.U. t.j. z 201</w:t>
      </w:r>
      <w:r w:rsidR="007536B1">
        <w:rPr>
          <w:rFonts w:ascii="Times New Roman" w:hAnsi="Times New Roman"/>
          <w:i/>
          <w:sz w:val="24"/>
          <w:szCs w:val="24"/>
        </w:rPr>
        <w:t xml:space="preserve">8 </w:t>
      </w:r>
      <w:r w:rsidR="007536B1" w:rsidRPr="007D4D66">
        <w:rPr>
          <w:rFonts w:ascii="Times New Roman" w:hAnsi="Times New Roman"/>
          <w:i/>
          <w:sz w:val="24"/>
          <w:szCs w:val="24"/>
        </w:rPr>
        <w:t>r., poz. 1</w:t>
      </w:r>
      <w:r w:rsidR="00C6221F">
        <w:rPr>
          <w:rFonts w:ascii="Times New Roman" w:hAnsi="Times New Roman"/>
          <w:i/>
          <w:sz w:val="24"/>
          <w:szCs w:val="24"/>
        </w:rPr>
        <w:t>307</w:t>
      </w:r>
      <w:r w:rsidR="007536B1">
        <w:rPr>
          <w:rFonts w:ascii="Times New Roman" w:hAnsi="Times New Roman"/>
          <w:i/>
          <w:sz w:val="24"/>
          <w:szCs w:val="24"/>
        </w:rPr>
        <w:t>, z późn. zm.</w:t>
      </w:r>
      <w:r w:rsidRPr="007D4D66">
        <w:rPr>
          <w:rFonts w:ascii="Times New Roman" w:hAnsi="Times New Roman"/>
          <w:i/>
          <w:sz w:val="24"/>
          <w:szCs w:val="24"/>
        </w:rPr>
        <w:t>);</w:t>
      </w:r>
    </w:p>
    <w:p w14:paraId="32CB12A1"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Ustawa z dnia 29 września 1994 r. o rachunkowości (</w:t>
      </w:r>
      <w:r w:rsidR="007536B1" w:rsidRPr="007D4D66">
        <w:rPr>
          <w:rFonts w:ascii="Times New Roman" w:hAnsi="Times New Roman"/>
          <w:i/>
          <w:sz w:val="24"/>
          <w:szCs w:val="24"/>
        </w:rPr>
        <w:t>Dz.U. t.j. z 201</w:t>
      </w:r>
      <w:r w:rsidR="007536B1">
        <w:rPr>
          <w:rFonts w:ascii="Times New Roman" w:hAnsi="Times New Roman"/>
          <w:i/>
          <w:sz w:val="24"/>
          <w:szCs w:val="24"/>
        </w:rPr>
        <w:t>9</w:t>
      </w:r>
      <w:r w:rsidR="007536B1" w:rsidRPr="007D4D66">
        <w:rPr>
          <w:rFonts w:ascii="Times New Roman" w:hAnsi="Times New Roman"/>
          <w:i/>
          <w:sz w:val="24"/>
          <w:szCs w:val="24"/>
        </w:rPr>
        <w:t xml:space="preserve"> r., poz. </w:t>
      </w:r>
      <w:r w:rsidR="007536B1">
        <w:rPr>
          <w:rFonts w:ascii="Times New Roman" w:hAnsi="Times New Roman"/>
          <w:i/>
          <w:sz w:val="24"/>
          <w:szCs w:val="24"/>
        </w:rPr>
        <w:t>351</w:t>
      </w:r>
      <w:r w:rsidRPr="007D4D66">
        <w:rPr>
          <w:rFonts w:ascii="Times New Roman" w:hAnsi="Times New Roman"/>
          <w:i/>
          <w:sz w:val="24"/>
          <w:szCs w:val="24"/>
        </w:rPr>
        <w:t>);</w:t>
      </w:r>
    </w:p>
    <w:p w14:paraId="33966828"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Ustawa z dnia 30 kwietnia 2004 r. o postępowaniu w sprawach dotyczących pomocy publicznej (</w:t>
      </w:r>
      <w:r w:rsidR="007536B1" w:rsidRPr="007D4D66">
        <w:rPr>
          <w:rFonts w:ascii="Times New Roman" w:hAnsi="Times New Roman"/>
          <w:i/>
          <w:sz w:val="24"/>
          <w:szCs w:val="24"/>
        </w:rPr>
        <w:t>Dz.U. t.j. z 201</w:t>
      </w:r>
      <w:r w:rsidR="007536B1">
        <w:rPr>
          <w:rFonts w:ascii="Times New Roman" w:hAnsi="Times New Roman"/>
          <w:i/>
          <w:sz w:val="24"/>
          <w:szCs w:val="24"/>
        </w:rPr>
        <w:t>8</w:t>
      </w:r>
      <w:r w:rsidR="00B040FA">
        <w:rPr>
          <w:rFonts w:ascii="Times New Roman" w:hAnsi="Times New Roman"/>
          <w:i/>
          <w:sz w:val="24"/>
          <w:szCs w:val="24"/>
        </w:rPr>
        <w:t xml:space="preserve"> </w:t>
      </w:r>
      <w:r w:rsidR="007536B1" w:rsidRPr="007D4D66">
        <w:rPr>
          <w:rFonts w:ascii="Times New Roman" w:hAnsi="Times New Roman"/>
          <w:i/>
          <w:sz w:val="24"/>
          <w:szCs w:val="24"/>
        </w:rPr>
        <w:t xml:space="preserve">r., poz. </w:t>
      </w:r>
      <w:r w:rsidR="007536B1">
        <w:rPr>
          <w:rFonts w:ascii="Times New Roman" w:hAnsi="Times New Roman"/>
          <w:i/>
          <w:sz w:val="24"/>
          <w:szCs w:val="24"/>
        </w:rPr>
        <w:t>362</w:t>
      </w:r>
      <w:r w:rsidR="007536B1" w:rsidRPr="007D4D66">
        <w:rPr>
          <w:rFonts w:ascii="Times New Roman" w:hAnsi="Times New Roman"/>
          <w:i/>
          <w:sz w:val="24"/>
          <w:szCs w:val="24"/>
        </w:rPr>
        <w:t>, z późn. zm.</w:t>
      </w:r>
      <w:r w:rsidRPr="007D4D66">
        <w:rPr>
          <w:rFonts w:ascii="Times New Roman" w:hAnsi="Times New Roman"/>
          <w:i/>
          <w:sz w:val="24"/>
          <w:szCs w:val="24"/>
        </w:rPr>
        <w:t>);</w:t>
      </w:r>
    </w:p>
    <w:p w14:paraId="2C268CD1" w14:textId="77777777" w:rsidR="00C6221F" w:rsidRDefault="00DC1032" w:rsidP="002E7470">
      <w:pPr>
        <w:numPr>
          <w:ilvl w:val="0"/>
          <w:numId w:val="14"/>
        </w:numPr>
        <w:spacing w:before="60" w:after="60" w:line="276" w:lineRule="auto"/>
        <w:ind w:left="709" w:hanging="425"/>
        <w:rPr>
          <w:rFonts w:ascii="Times New Roman" w:hAnsi="Times New Roman"/>
          <w:i/>
          <w:sz w:val="24"/>
          <w:szCs w:val="24"/>
        </w:rPr>
      </w:pPr>
      <w:r w:rsidRPr="007D4D66">
        <w:rPr>
          <w:rFonts w:ascii="Times New Roman" w:hAnsi="Times New Roman"/>
          <w:i/>
          <w:sz w:val="24"/>
          <w:szCs w:val="24"/>
        </w:rPr>
        <w:t>Ustawa z dnia 14 czerwca 1960 r.  Kodeks postępowania administracyjnego (</w:t>
      </w:r>
      <w:r w:rsidR="00C6221F">
        <w:rPr>
          <w:rFonts w:ascii="Times New Roman" w:hAnsi="Times New Roman"/>
          <w:i/>
          <w:sz w:val="24"/>
          <w:szCs w:val="24"/>
        </w:rPr>
        <w:t>Dz.U. t.j. z </w:t>
      </w:r>
      <w:r w:rsidR="004E379A" w:rsidRPr="004E379A">
        <w:rPr>
          <w:rFonts w:ascii="Times New Roman" w:hAnsi="Times New Roman"/>
          <w:i/>
          <w:sz w:val="24"/>
          <w:szCs w:val="24"/>
        </w:rPr>
        <w:t>2018 r., poz. 2096, z późn. zm.</w:t>
      </w:r>
      <w:r w:rsidRPr="007D4D66">
        <w:rPr>
          <w:rFonts w:ascii="Times New Roman" w:hAnsi="Times New Roman"/>
          <w:i/>
          <w:sz w:val="24"/>
          <w:szCs w:val="24"/>
        </w:rPr>
        <w:t>);</w:t>
      </w:r>
    </w:p>
    <w:p w14:paraId="5DF4EFF0" w14:textId="77777777" w:rsidR="00C6221F" w:rsidRDefault="00C6221F" w:rsidP="002E7470">
      <w:pPr>
        <w:numPr>
          <w:ilvl w:val="0"/>
          <w:numId w:val="14"/>
        </w:numPr>
        <w:spacing w:before="60" w:after="60" w:line="276" w:lineRule="auto"/>
        <w:ind w:left="709" w:hanging="425"/>
        <w:rPr>
          <w:rFonts w:ascii="Times New Roman" w:hAnsi="Times New Roman"/>
          <w:i/>
          <w:sz w:val="24"/>
          <w:szCs w:val="24"/>
        </w:rPr>
      </w:pPr>
      <w:r w:rsidRPr="002E7470">
        <w:rPr>
          <w:rFonts w:ascii="Times New Roman" w:hAnsi="Times New Roman"/>
          <w:i/>
          <w:sz w:val="24"/>
          <w:szCs w:val="24"/>
        </w:rPr>
        <w:t xml:space="preserve">Ustawa </w:t>
      </w:r>
      <w:r w:rsidRPr="003B5B35">
        <w:rPr>
          <w:rFonts w:ascii="Times New Roman" w:hAnsi="Times New Roman"/>
          <w:i/>
          <w:sz w:val="24"/>
          <w:szCs w:val="24"/>
        </w:rPr>
        <w:t xml:space="preserve">z dnia 10 maja 2018 r. </w:t>
      </w:r>
      <w:r w:rsidRPr="002E7470">
        <w:rPr>
          <w:rFonts w:ascii="Times New Roman" w:hAnsi="Times New Roman"/>
          <w:i/>
          <w:sz w:val="24"/>
          <w:szCs w:val="24"/>
        </w:rPr>
        <w:t>o ochronie danych osobowych (Dz.U. z 2018 r., poz. 1000, z późn. zm.);</w:t>
      </w:r>
    </w:p>
    <w:p w14:paraId="18A5A501" w14:textId="77777777" w:rsidR="00FC31B1" w:rsidRDefault="00FC31B1" w:rsidP="002E7470">
      <w:pPr>
        <w:numPr>
          <w:ilvl w:val="0"/>
          <w:numId w:val="14"/>
        </w:numPr>
        <w:spacing w:before="60" w:after="60" w:line="276" w:lineRule="auto"/>
        <w:ind w:left="709" w:hanging="425"/>
        <w:rPr>
          <w:rFonts w:ascii="Times New Roman" w:hAnsi="Times New Roman"/>
          <w:i/>
          <w:sz w:val="24"/>
          <w:szCs w:val="24"/>
        </w:rPr>
      </w:pPr>
      <w:r w:rsidRPr="002D3F3F">
        <w:rPr>
          <w:rFonts w:ascii="Times New Roman" w:hAnsi="Times New Roman"/>
          <w:i/>
          <w:sz w:val="24"/>
          <w:szCs w:val="24"/>
        </w:rPr>
        <w:t>Ustawa z dnia 4 lutego 2011 r. o opiece nad dzieć</w:t>
      </w:r>
      <w:r w:rsidR="009F42A2" w:rsidRPr="002D3F3F">
        <w:rPr>
          <w:rFonts w:ascii="Times New Roman" w:hAnsi="Times New Roman"/>
          <w:i/>
          <w:sz w:val="24"/>
          <w:szCs w:val="24"/>
        </w:rPr>
        <w:t>mi w wieku do lat 3 (Dz. U. 2019</w:t>
      </w:r>
      <w:r w:rsidRPr="002D3F3F">
        <w:rPr>
          <w:rFonts w:ascii="Times New Roman" w:hAnsi="Times New Roman"/>
          <w:i/>
          <w:sz w:val="24"/>
          <w:szCs w:val="24"/>
        </w:rPr>
        <w:t xml:space="preserve">, poz. </w:t>
      </w:r>
      <w:r w:rsidR="009F42A2" w:rsidRPr="002D3F3F">
        <w:rPr>
          <w:rFonts w:ascii="Times New Roman" w:hAnsi="Times New Roman"/>
          <w:i/>
          <w:sz w:val="24"/>
          <w:szCs w:val="24"/>
        </w:rPr>
        <w:t>409</w:t>
      </w:r>
      <w:r w:rsidRPr="002D3F3F">
        <w:rPr>
          <w:rFonts w:ascii="Times New Roman" w:hAnsi="Times New Roman"/>
          <w:i/>
          <w:sz w:val="24"/>
          <w:szCs w:val="24"/>
        </w:rPr>
        <w:t>);</w:t>
      </w:r>
    </w:p>
    <w:p w14:paraId="15DA8753" w14:textId="335F92E1" w:rsidR="00725C87" w:rsidRPr="002D3F3F" w:rsidRDefault="00725C87" w:rsidP="002E7470">
      <w:pPr>
        <w:numPr>
          <w:ilvl w:val="0"/>
          <w:numId w:val="14"/>
        </w:numPr>
        <w:spacing w:before="60" w:after="60" w:line="276" w:lineRule="auto"/>
        <w:ind w:left="709" w:hanging="425"/>
        <w:rPr>
          <w:rFonts w:ascii="Times New Roman" w:hAnsi="Times New Roman"/>
          <w:i/>
          <w:sz w:val="24"/>
          <w:szCs w:val="24"/>
        </w:rPr>
      </w:pPr>
      <w:r>
        <w:rPr>
          <w:rFonts w:ascii="Times New Roman" w:hAnsi="Times New Roman"/>
          <w:i/>
          <w:sz w:val="24"/>
          <w:szCs w:val="24"/>
        </w:rPr>
        <w:t xml:space="preserve">Ustawą z dnia 12 marca 2004 r. </w:t>
      </w:r>
      <w:r w:rsidRPr="00725C87">
        <w:rPr>
          <w:rFonts w:ascii="Times New Roman" w:hAnsi="Times New Roman"/>
          <w:i/>
          <w:sz w:val="24"/>
          <w:szCs w:val="24"/>
        </w:rPr>
        <w:t>o pomocy społecznej</w:t>
      </w:r>
      <w:r>
        <w:rPr>
          <w:rFonts w:ascii="Times New Roman" w:hAnsi="Times New Roman"/>
          <w:i/>
          <w:sz w:val="24"/>
          <w:szCs w:val="24"/>
        </w:rPr>
        <w:t xml:space="preserve"> (Dz.U. z 2018 r. poz.1508, </w:t>
      </w:r>
      <w:r w:rsidR="00CA6AE9">
        <w:rPr>
          <w:rFonts w:ascii="Times New Roman" w:hAnsi="Times New Roman"/>
          <w:i/>
          <w:sz w:val="24"/>
          <w:szCs w:val="24"/>
        </w:rPr>
        <w:br/>
      </w:r>
      <w:r>
        <w:rPr>
          <w:rFonts w:ascii="Times New Roman" w:hAnsi="Times New Roman"/>
          <w:i/>
          <w:sz w:val="24"/>
          <w:szCs w:val="24"/>
        </w:rPr>
        <w:t>z późn.zm.)</w:t>
      </w:r>
    </w:p>
    <w:p w14:paraId="25B7D089" w14:textId="2BFA77CD"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eastAsia="Calibri" w:hAnsi="Times New Roman"/>
          <w:i/>
          <w:sz w:val="24"/>
          <w:szCs w:val="24"/>
        </w:rPr>
      </w:pPr>
      <w:r w:rsidRPr="007D4D66">
        <w:rPr>
          <w:rFonts w:ascii="Times New Roman" w:eastAsia="Calibri" w:hAnsi="Times New Roman"/>
          <w:i/>
          <w:sz w:val="24"/>
          <w:szCs w:val="24"/>
        </w:rPr>
        <w:t xml:space="preserve">Rozporządzenie Rady Ministrów z dnia 25 sierpnia 2014 r. w sprawie algorytmu ustalania kwot środków Funduszu Pracy na finansowanie zadań w województwie </w:t>
      </w:r>
      <w:r w:rsidR="00D868BA">
        <w:rPr>
          <w:rFonts w:ascii="Times New Roman" w:eastAsia="Calibri" w:hAnsi="Times New Roman"/>
          <w:i/>
          <w:sz w:val="24"/>
          <w:szCs w:val="24"/>
        </w:rPr>
        <w:br/>
      </w:r>
      <w:r w:rsidRPr="007D4D66">
        <w:rPr>
          <w:rFonts w:ascii="Times New Roman" w:eastAsia="Calibri" w:hAnsi="Times New Roman"/>
          <w:i/>
          <w:sz w:val="24"/>
          <w:szCs w:val="24"/>
        </w:rPr>
        <w:t>(Dz.U. z 2014 r., poz. 1294);</w:t>
      </w:r>
    </w:p>
    <w:p w14:paraId="17C7E1F4" w14:textId="77777777" w:rsidR="00821B0B" w:rsidRDefault="00DC1032" w:rsidP="009937E3">
      <w:pPr>
        <w:widowControl/>
        <w:numPr>
          <w:ilvl w:val="0"/>
          <w:numId w:val="14"/>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Rozporządzenie Ministra Infrastruktury i Rozwoju z dnia 2 lipca 2015 r. w sprawie udzielania pomocy de minimis oraz pomocy publicznej w ramach programów operacyjnych finansowanych z Europejskiego Funduszu Społecznego na lata 2014-2020 (Dz.U. z 2015 r., poz. 1073);</w:t>
      </w:r>
    </w:p>
    <w:p w14:paraId="6A33FA5F" w14:textId="77777777" w:rsidR="00821B0B" w:rsidRPr="005541DC" w:rsidRDefault="00DC1032" w:rsidP="009937E3">
      <w:pPr>
        <w:widowControl/>
        <w:numPr>
          <w:ilvl w:val="0"/>
          <w:numId w:val="14"/>
        </w:numPr>
        <w:adjustRightInd/>
        <w:spacing w:before="60" w:after="60" w:line="276" w:lineRule="auto"/>
        <w:ind w:left="709" w:hanging="425"/>
        <w:contextualSpacing/>
        <w:textAlignment w:val="auto"/>
        <w:rPr>
          <w:rFonts w:ascii="Times New Roman" w:hAnsi="Times New Roman"/>
          <w:i/>
          <w:sz w:val="24"/>
          <w:szCs w:val="24"/>
        </w:rPr>
      </w:pPr>
      <w:r w:rsidRPr="005541DC">
        <w:rPr>
          <w:rFonts w:ascii="Times New Roman" w:hAnsi="Times New Roman"/>
          <w:i/>
          <w:sz w:val="24"/>
          <w:szCs w:val="24"/>
        </w:rPr>
        <w:t>Rozporządzenie Komisji (UE) Nr 651/2014 z dnia 17 czerwca 2014 r. uznające niektóre rodzaje pomocy za zgodne z rynkiem wewnętrznym w zastosowaniu art. 107 i</w:t>
      </w:r>
      <w:r w:rsidR="00812A3A" w:rsidRPr="005541DC">
        <w:rPr>
          <w:rFonts w:ascii="Times New Roman" w:hAnsi="Times New Roman"/>
          <w:i/>
          <w:sz w:val="24"/>
          <w:szCs w:val="24"/>
        </w:rPr>
        <w:t> </w:t>
      </w:r>
      <w:r w:rsidRPr="005541DC">
        <w:rPr>
          <w:rFonts w:ascii="Times New Roman" w:hAnsi="Times New Roman"/>
          <w:i/>
          <w:sz w:val="24"/>
          <w:szCs w:val="24"/>
        </w:rPr>
        <w:t>108 Traktatu (Dz.</w:t>
      </w:r>
      <w:r w:rsidR="005B28E9" w:rsidRPr="002E7470">
        <w:rPr>
          <w:rFonts w:ascii="Times New Roman" w:hAnsi="Times New Roman"/>
          <w:i/>
          <w:sz w:val="24"/>
          <w:szCs w:val="24"/>
        </w:rPr>
        <w:t xml:space="preserve"> </w:t>
      </w:r>
      <w:r w:rsidRPr="005541DC">
        <w:rPr>
          <w:rFonts w:ascii="Times New Roman" w:hAnsi="Times New Roman"/>
          <w:i/>
          <w:sz w:val="24"/>
          <w:szCs w:val="24"/>
        </w:rPr>
        <w:t>U</w:t>
      </w:r>
      <w:r w:rsidR="005B28E9" w:rsidRPr="002E7470">
        <w:rPr>
          <w:rFonts w:ascii="Times New Roman" w:hAnsi="Times New Roman"/>
          <w:i/>
          <w:sz w:val="24"/>
          <w:szCs w:val="24"/>
        </w:rPr>
        <w:t xml:space="preserve">rz </w:t>
      </w:r>
      <w:r w:rsidRPr="005541DC">
        <w:rPr>
          <w:rFonts w:ascii="Times New Roman" w:hAnsi="Times New Roman"/>
          <w:i/>
          <w:sz w:val="24"/>
          <w:szCs w:val="24"/>
        </w:rPr>
        <w:t>.UE.</w:t>
      </w:r>
      <w:r w:rsidR="005B28E9" w:rsidRPr="002E7470">
        <w:rPr>
          <w:rFonts w:ascii="Times New Roman" w:hAnsi="Times New Roman"/>
          <w:i/>
          <w:sz w:val="24"/>
          <w:szCs w:val="24"/>
        </w:rPr>
        <w:t xml:space="preserve"> </w:t>
      </w:r>
      <w:r w:rsidRPr="005541DC">
        <w:rPr>
          <w:rFonts w:ascii="Times New Roman" w:hAnsi="Times New Roman"/>
          <w:i/>
          <w:sz w:val="24"/>
          <w:szCs w:val="24"/>
        </w:rPr>
        <w:t>L</w:t>
      </w:r>
      <w:r w:rsidR="005B28E9" w:rsidRPr="002E7470">
        <w:rPr>
          <w:rFonts w:ascii="Times New Roman" w:hAnsi="Times New Roman"/>
          <w:i/>
          <w:sz w:val="24"/>
          <w:szCs w:val="24"/>
        </w:rPr>
        <w:t xml:space="preserve"> Nr 187 z 26.</w:t>
      </w:r>
      <w:r w:rsidR="005541DC" w:rsidRPr="002E7470">
        <w:rPr>
          <w:rFonts w:ascii="Times New Roman" w:hAnsi="Times New Roman"/>
          <w:i/>
          <w:sz w:val="24"/>
          <w:szCs w:val="24"/>
        </w:rPr>
        <w:t>0</w:t>
      </w:r>
      <w:r w:rsidR="005B28E9" w:rsidRPr="002E7470">
        <w:rPr>
          <w:rFonts w:ascii="Times New Roman" w:hAnsi="Times New Roman"/>
          <w:i/>
          <w:sz w:val="24"/>
          <w:szCs w:val="24"/>
        </w:rPr>
        <w:t>6.2014, str.</w:t>
      </w:r>
      <w:r w:rsidRPr="005541DC">
        <w:rPr>
          <w:rFonts w:ascii="Times New Roman" w:hAnsi="Times New Roman"/>
          <w:i/>
          <w:sz w:val="24"/>
          <w:szCs w:val="24"/>
        </w:rPr>
        <w:t>1</w:t>
      </w:r>
      <w:r w:rsidR="006B442F" w:rsidRPr="002E7470">
        <w:rPr>
          <w:rFonts w:ascii="Times New Roman" w:hAnsi="Times New Roman"/>
          <w:i/>
          <w:sz w:val="24"/>
          <w:szCs w:val="24"/>
        </w:rPr>
        <w:t>, z późn. zm.</w:t>
      </w:r>
      <w:r w:rsidRPr="005541DC">
        <w:rPr>
          <w:rFonts w:ascii="Times New Roman" w:hAnsi="Times New Roman"/>
          <w:i/>
          <w:sz w:val="24"/>
          <w:szCs w:val="24"/>
        </w:rPr>
        <w:t>);</w:t>
      </w:r>
    </w:p>
    <w:p w14:paraId="6718F935" w14:textId="77777777" w:rsidR="00821B0B" w:rsidRPr="005541DC" w:rsidRDefault="00DC1032" w:rsidP="009937E3">
      <w:pPr>
        <w:widowControl/>
        <w:numPr>
          <w:ilvl w:val="0"/>
          <w:numId w:val="14"/>
        </w:numPr>
        <w:adjustRightInd/>
        <w:spacing w:before="60" w:after="60" w:line="276" w:lineRule="auto"/>
        <w:ind w:left="709" w:hanging="425"/>
        <w:contextualSpacing/>
        <w:textAlignment w:val="auto"/>
        <w:rPr>
          <w:rFonts w:ascii="Times New Roman" w:hAnsi="Times New Roman"/>
          <w:i/>
          <w:sz w:val="24"/>
          <w:szCs w:val="24"/>
        </w:rPr>
      </w:pPr>
      <w:r w:rsidRPr="005541DC">
        <w:rPr>
          <w:rFonts w:ascii="Times New Roman" w:hAnsi="Times New Roman"/>
          <w:i/>
          <w:sz w:val="24"/>
          <w:szCs w:val="24"/>
        </w:rPr>
        <w:t>Rozporządzenie Komisji (UE) Nr 1407/2013 z dnia 18 grudnia 2013 r. w sprawie stosowania art. 107 i 108 Traktatu o funkcjonowaniu Unii Europejskiej do pomocy de minimis (Dz.U.</w:t>
      </w:r>
      <w:r w:rsidR="00DB2F73" w:rsidRPr="005541DC">
        <w:rPr>
          <w:rFonts w:ascii="Times New Roman" w:hAnsi="Times New Roman"/>
          <w:i/>
          <w:sz w:val="24"/>
          <w:szCs w:val="24"/>
        </w:rPr>
        <w:t xml:space="preserve"> </w:t>
      </w:r>
      <w:r w:rsidRPr="005541DC">
        <w:rPr>
          <w:rFonts w:ascii="Times New Roman" w:hAnsi="Times New Roman"/>
          <w:i/>
          <w:sz w:val="24"/>
          <w:szCs w:val="24"/>
        </w:rPr>
        <w:t>UE.</w:t>
      </w:r>
      <w:r w:rsidR="00DB2F73" w:rsidRPr="005541DC">
        <w:rPr>
          <w:rFonts w:ascii="Times New Roman" w:hAnsi="Times New Roman"/>
          <w:i/>
          <w:sz w:val="24"/>
          <w:szCs w:val="24"/>
        </w:rPr>
        <w:t xml:space="preserve"> </w:t>
      </w:r>
      <w:r w:rsidRPr="005541DC">
        <w:rPr>
          <w:rFonts w:ascii="Times New Roman" w:hAnsi="Times New Roman"/>
          <w:i/>
          <w:sz w:val="24"/>
          <w:szCs w:val="24"/>
        </w:rPr>
        <w:t>L.</w:t>
      </w:r>
      <w:r w:rsidR="00DB2F73" w:rsidRPr="005541DC">
        <w:rPr>
          <w:rFonts w:ascii="Times New Roman" w:hAnsi="Times New Roman"/>
          <w:i/>
          <w:sz w:val="24"/>
          <w:szCs w:val="24"/>
        </w:rPr>
        <w:t xml:space="preserve"> </w:t>
      </w:r>
      <w:r w:rsidR="00575F41" w:rsidRPr="005541DC">
        <w:rPr>
          <w:rFonts w:ascii="Times New Roman" w:hAnsi="Times New Roman"/>
          <w:i/>
          <w:sz w:val="24"/>
          <w:szCs w:val="24"/>
        </w:rPr>
        <w:t xml:space="preserve">Nr 187 </w:t>
      </w:r>
      <w:r w:rsidR="005541DC">
        <w:rPr>
          <w:rFonts w:ascii="Times New Roman" w:hAnsi="Times New Roman"/>
          <w:i/>
          <w:sz w:val="24"/>
          <w:szCs w:val="24"/>
        </w:rPr>
        <w:t xml:space="preserve">z </w:t>
      </w:r>
      <w:r w:rsidR="005541DC" w:rsidRPr="002E7470">
        <w:rPr>
          <w:rFonts w:ascii="Times New Roman" w:hAnsi="Times New Roman"/>
          <w:i/>
          <w:sz w:val="24"/>
          <w:szCs w:val="24"/>
        </w:rPr>
        <w:t>24.12.2013</w:t>
      </w:r>
      <w:r w:rsidR="00575F41" w:rsidRPr="005541DC">
        <w:rPr>
          <w:rFonts w:ascii="Times New Roman" w:hAnsi="Times New Roman"/>
          <w:i/>
          <w:sz w:val="24"/>
          <w:szCs w:val="24"/>
        </w:rPr>
        <w:t xml:space="preserve">, str. </w:t>
      </w:r>
      <w:r w:rsidRPr="005541DC">
        <w:rPr>
          <w:rFonts w:ascii="Times New Roman" w:hAnsi="Times New Roman"/>
          <w:i/>
          <w:sz w:val="24"/>
          <w:szCs w:val="24"/>
        </w:rPr>
        <w:t>1</w:t>
      </w:r>
      <w:r w:rsidR="006B442F" w:rsidRPr="002E7470">
        <w:rPr>
          <w:rFonts w:ascii="Times New Roman" w:hAnsi="Times New Roman"/>
          <w:i/>
          <w:sz w:val="24"/>
          <w:szCs w:val="24"/>
        </w:rPr>
        <w:t>, z późn. zm.</w:t>
      </w:r>
      <w:r w:rsidRPr="005541DC">
        <w:rPr>
          <w:rFonts w:ascii="Times New Roman" w:hAnsi="Times New Roman"/>
          <w:i/>
          <w:sz w:val="24"/>
          <w:szCs w:val="24"/>
        </w:rPr>
        <w:t>);</w:t>
      </w:r>
    </w:p>
    <w:p w14:paraId="441D5945" w14:textId="77777777" w:rsidR="0098564B" w:rsidRPr="002D3F3F" w:rsidRDefault="0098564B" w:rsidP="0098564B">
      <w:pPr>
        <w:widowControl/>
        <w:numPr>
          <w:ilvl w:val="0"/>
          <w:numId w:val="14"/>
        </w:numPr>
        <w:autoSpaceDE w:val="0"/>
        <w:autoSpaceDN w:val="0"/>
        <w:spacing w:before="60" w:after="60" w:line="276" w:lineRule="auto"/>
        <w:ind w:left="567" w:hanging="283"/>
        <w:textAlignment w:val="auto"/>
        <w:rPr>
          <w:rFonts w:ascii="Times New Roman" w:hAnsi="Times New Roman"/>
          <w:i/>
          <w:sz w:val="24"/>
          <w:szCs w:val="24"/>
        </w:rPr>
      </w:pPr>
      <w:r w:rsidRPr="002D3F3F">
        <w:rPr>
          <w:rFonts w:ascii="Times New Roman" w:hAnsi="Times New Roman"/>
          <w:i/>
          <w:sz w:val="24"/>
          <w:szCs w:val="24"/>
        </w:rPr>
        <w:t xml:space="preserve">Rozporządzenie Ministra Pracy i Polityki Społecznej z dnia 10 lipca 2014 r. w sprawie wymagań lokalowych i sanitarnych, jakie musi spełniać lokal, w którym ma być prowadzony żłobek lub klub dziecięcy </w:t>
      </w:r>
      <w:r w:rsidRPr="002D3F3F">
        <w:rPr>
          <w:rFonts w:ascii="Times New Roman" w:hAnsi="Times New Roman"/>
          <w:bCs/>
          <w:i/>
          <w:sz w:val="24"/>
          <w:szCs w:val="24"/>
          <w:lang w:bidi="pl-PL"/>
        </w:rPr>
        <w:t>(</w:t>
      </w:r>
      <w:r w:rsidR="009F42A2" w:rsidRPr="002D3F3F">
        <w:rPr>
          <w:rFonts w:ascii="Times New Roman" w:hAnsi="Times New Roman"/>
          <w:bCs/>
          <w:i/>
          <w:sz w:val="24"/>
          <w:szCs w:val="24"/>
          <w:lang w:bidi="pl-PL"/>
        </w:rPr>
        <w:t>Dz. U. z 2019 r. poz. 72, ze zm</w:t>
      </w:r>
      <w:r w:rsidR="00AE2CCF" w:rsidRPr="002D3F3F">
        <w:rPr>
          <w:rFonts w:ascii="Times New Roman" w:hAnsi="Times New Roman"/>
          <w:bCs/>
          <w:i/>
          <w:sz w:val="24"/>
          <w:szCs w:val="24"/>
          <w:lang w:bidi="pl-PL"/>
        </w:rPr>
        <w:t>.</w:t>
      </w:r>
      <w:r w:rsidRPr="002D3F3F">
        <w:rPr>
          <w:rFonts w:ascii="Times New Roman" w:hAnsi="Times New Roman"/>
          <w:bCs/>
          <w:i/>
          <w:sz w:val="24"/>
          <w:szCs w:val="24"/>
          <w:lang w:bidi="pl-PL"/>
        </w:rPr>
        <w:t>);</w:t>
      </w:r>
    </w:p>
    <w:p w14:paraId="34F67EF0" w14:textId="77777777" w:rsidR="0098564B" w:rsidRPr="002D3F3F" w:rsidRDefault="0098564B" w:rsidP="0098564B">
      <w:pPr>
        <w:pStyle w:val="Akapitzlist"/>
        <w:widowControl/>
        <w:numPr>
          <w:ilvl w:val="0"/>
          <w:numId w:val="14"/>
        </w:numPr>
        <w:adjustRightInd/>
        <w:spacing w:before="0" w:line="240" w:lineRule="auto"/>
        <w:ind w:left="567" w:hanging="283"/>
        <w:jc w:val="left"/>
        <w:textAlignment w:val="auto"/>
        <w:rPr>
          <w:rFonts w:ascii="Times New Roman" w:hAnsi="Times New Roman"/>
          <w:i/>
          <w:sz w:val="24"/>
          <w:szCs w:val="24"/>
        </w:rPr>
      </w:pPr>
      <w:r w:rsidRPr="002D3F3F">
        <w:rPr>
          <w:rFonts w:ascii="Times New Roman" w:hAnsi="Times New Roman"/>
          <w:i/>
          <w:sz w:val="24"/>
          <w:szCs w:val="24"/>
        </w:rPr>
        <w:lastRenderedPageBreak/>
        <w:t xml:space="preserve">Rozporządzenie Ministra Rodziny, Pracy i Polityki Społecznej z dnia 25 marca 2011 r. </w:t>
      </w:r>
      <w:r w:rsidRPr="002D3F3F">
        <w:rPr>
          <w:rFonts w:ascii="Times New Roman" w:hAnsi="Times New Roman"/>
          <w:i/>
          <w:sz w:val="24"/>
          <w:szCs w:val="24"/>
        </w:rPr>
        <w:br/>
        <w:t>w sprawie zakresu programów szkoleń dla opiekuna w żłobku lub klubie dziecięcym, wolontariusza oraz dziennego opiekuna (Dz.U. z 20</w:t>
      </w:r>
      <w:r w:rsidR="00760F3B" w:rsidRPr="002D3F3F">
        <w:rPr>
          <w:rFonts w:ascii="Times New Roman" w:hAnsi="Times New Roman"/>
          <w:i/>
          <w:sz w:val="24"/>
          <w:szCs w:val="24"/>
        </w:rPr>
        <w:t xml:space="preserve">19 </w:t>
      </w:r>
      <w:r w:rsidR="002D3F3F">
        <w:rPr>
          <w:rFonts w:ascii="Times New Roman" w:hAnsi="Times New Roman"/>
          <w:i/>
          <w:sz w:val="24"/>
          <w:szCs w:val="24"/>
        </w:rPr>
        <w:t xml:space="preserve">poz. </w:t>
      </w:r>
      <w:r w:rsidR="00760F3B" w:rsidRPr="002D3F3F">
        <w:rPr>
          <w:rFonts w:ascii="Times New Roman" w:hAnsi="Times New Roman"/>
          <w:i/>
          <w:sz w:val="24"/>
          <w:szCs w:val="24"/>
        </w:rPr>
        <w:t>1221</w:t>
      </w:r>
      <w:r w:rsidRPr="002D3F3F">
        <w:rPr>
          <w:rFonts w:ascii="Times New Roman" w:hAnsi="Times New Roman"/>
          <w:i/>
          <w:sz w:val="24"/>
          <w:szCs w:val="24"/>
        </w:rPr>
        <w:t xml:space="preserve">). </w:t>
      </w:r>
    </w:p>
    <w:p w14:paraId="6F7092FA"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 xml:space="preserve">Regionalny Program Operacyjny Województwa Podkarpackiego na lata 2014-2020 przyjęty uchwałą Zarządu Województwa </w:t>
      </w:r>
      <w:r w:rsidRPr="00404BF5">
        <w:rPr>
          <w:rFonts w:ascii="Times New Roman" w:hAnsi="Times New Roman"/>
          <w:i/>
          <w:sz w:val="24"/>
          <w:szCs w:val="24"/>
        </w:rPr>
        <w:t>Podkarpackiego</w:t>
      </w:r>
      <w:r w:rsidR="003D1033" w:rsidRPr="00404BF5">
        <w:rPr>
          <w:rFonts w:ascii="Times New Roman" w:hAnsi="Times New Roman"/>
          <w:i/>
          <w:sz w:val="24"/>
        </w:rPr>
        <w:t xml:space="preserve"> z dnia</w:t>
      </w:r>
      <w:r w:rsidR="00404BF5" w:rsidRPr="00404BF5">
        <w:rPr>
          <w:rFonts w:ascii="Times New Roman" w:hAnsi="Times New Roman"/>
          <w:i/>
          <w:sz w:val="24"/>
        </w:rPr>
        <w:t xml:space="preserve"> 23 października 2018 r.</w:t>
      </w:r>
      <w:r w:rsidR="003D1033" w:rsidRPr="00404BF5">
        <w:rPr>
          <w:rFonts w:ascii="Times New Roman" w:hAnsi="Times New Roman"/>
          <w:i/>
          <w:sz w:val="24"/>
        </w:rPr>
        <w:t>;</w:t>
      </w:r>
    </w:p>
    <w:p w14:paraId="4CC38033"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 xml:space="preserve">Szczegółowy Opis Osi Priorytetowych Regionalnego Programu Operacyjnego Województwa Podkarpackiego na lata 2014-2020 </w:t>
      </w:r>
      <w:r w:rsidR="003D1033" w:rsidRPr="00404BF5">
        <w:rPr>
          <w:rFonts w:ascii="Times New Roman" w:hAnsi="Times New Roman"/>
          <w:i/>
          <w:sz w:val="24"/>
        </w:rPr>
        <w:t>z dnia</w:t>
      </w:r>
      <w:r w:rsidR="00404BF5" w:rsidRPr="00404BF5">
        <w:rPr>
          <w:rFonts w:ascii="Times New Roman" w:hAnsi="Times New Roman"/>
          <w:i/>
          <w:sz w:val="24"/>
        </w:rPr>
        <w:t xml:space="preserve"> 26 czerwca 2019 r.</w:t>
      </w:r>
      <w:r w:rsidR="003D1033" w:rsidRPr="00404BF5">
        <w:rPr>
          <w:rFonts w:ascii="Times New Roman" w:hAnsi="Times New Roman"/>
          <w:i/>
          <w:sz w:val="24"/>
        </w:rPr>
        <w:t>;</w:t>
      </w:r>
    </w:p>
    <w:p w14:paraId="0319F647"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realizacji projektów finansowanych ze środków Funduszu Pracy w ramach programów operacyjnych współfinansowanych z Europejskiego Funduszu Społecznego na lata 2014-2020;</w:t>
      </w:r>
    </w:p>
    <w:p w14:paraId="1609BBCA"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warunków gromadzenia i przekazywania danych w postaci elektronicznej na lata 2014-2020;</w:t>
      </w:r>
    </w:p>
    <w:p w14:paraId="0E75FE7E"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kwalifikowalności wydatków w ramach Europejskiego Funduszu Rozwoju Regionalnego, Europejskiego Funduszu Społecznego oraz Funduszu Spójności na lata 2014-2020;</w:t>
      </w:r>
    </w:p>
    <w:p w14:paraId="5FB0E48A"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color w:val="000000"/>
          <w:sz w:val="24"/>
          <w:szCs w:val="24"/>
        </w:rPr>
        <w:t>Wytyczne w zakresie trybów wyboru projektów na lata 2014-2020;</w:t>
      </w:r>
    </w:p>
    <w:p w14:paraId="203C67E3"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monitorowania postępu rzeczowego realizacji programów operacyjnych na lata 2014-2020;</w:t>
      </w:r>
    </w:p>
    <w:p w14:paraId="486A3C91"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realizacji zasady równości szans i niedyskryminacji, w tym dostępności dla osób z niepełnosprawnościami oraz zasady równości szans kobiet i mężczyzn;</w:t>
      </w:r>
    </w:p>
    <w:p w14:paraId="2EA25CFF" w14:textId="77777777" w:rsidR="00821B0B" w:rsidRDefault="00DC1032" w:rsidP="0098564B">
      <w:pPr>
        <w:numPr>
          <w:ilvl w:val="0"/>
          <w:numId w:val="15"/>
        </w:numPr>
        <w:spacing w:before="60" w:after="60" w:line="276" w:lineRule="auto"/>
        <w:ind w:left="567" w:hanging="283"/>
        <w:rPr>
          <w:rFonts w:ascii="Times New Roman" w:hAnsi="Times New Roman"/>
          <w:i/>
          <w:sz w:val="24"/>
          <w:szCs w:val="24"/>
        </w:rPr>
      </w:pPr>
      <w:r w:rsidRPr="007D4D66">
        <w:rPr>
          <w:rFonts w:ascii="Times New Roman" w:hAnsi="Times New Roman"/>
          <w:i/>
          <w:sz w:val="24"/>
          <w:szCs w:val="24"/>
        </w:rPr>
        <w:t>Wytyczne w zakresie kontroli realizacji programów operacyjnych na lata 2014-2020;</w:t>
      </w:r>
    </w:p>
    <w:p w14:paraId="25D65FB5" w14:textId="77777777" w:rsidR="00821B0B" w:rsidRDefault="00DC1032" w:rsidP="0098564B">
      <w:pPr>
        <w:numPr>
          <w:ilvl w:val="0"/>
          <w:numId w:val="15"/>
        </w:numPr>
        <w:spacing w:before="60" w:after="60" w:line="276" w:lineRule="auto"/>
        <w:ind w:left="567" w:hanging="283"/>
        <w:rPr>
          <w:rFonts w:ascii="Times New Roman" w:hAnsi="Times New Roman"/>
          <w:i/>
          <w:sz w:val="24"/>
          <w:szCs w:val="24"/>
        </w:rPr>
      </w:pPr>
      <w:r w:rsidRPr="007D4D66">
        <w:rPr>
          <w:rFonts w:ascii="Times New Roman" w:hAnsi="Times New Roman"/>
          <w:i/>
          <w:sz w:val="24"/>
          <w:szCs w:val="24"/>
        </w:rPr>
        <w:t>Wytyczne w zakresie informacji i promocji programów operacyjnych polityki spójności na lata 2014-2020;</w:t>
      </w:r>
    </w:p>
    <w:p w14:paraId="2C2257A8"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realizacji przedsięwzięć z udziałem Europejskiego Funduszu Społecznego w obszarze rynku pracy na lata 2014-2020;</w:t>
      </w:r>
    </w:p>
    <w:p w14:paraId="3C8984A6"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realizacji przedsięwzięć z udziałem Europejskiego Funduszu Społecznego w obszarze edukacji na lata 2014-2020;</w:t>
      </w:r>
    </w:p>
    <w:p w14:paraId="02B2AC20"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realizacji przedsięwzięć w obszarze włączenia społecznego i zwalczania ubóstwa z wykorzystaniem środków Europejskiego Funduszu Społecznego i Europejskiego Funduszu Rozwoju Regionalnego na lata 2014-2020;</w:t>
      </w:r>
    </w:p>
    <w:p w14:paraId="1B81F69C" w14:textId="77777777"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Wytyczne w zakresie sprawozdawczości na lata 2014 -2020;</w:t>
      </w:r>
    </w:p>
    <w:p w14:paraId="63DE6DE1" w14:textId="42D2C751" w:rsidR="00821B0B" w:rsidRDefault="00DC1032" w:rsidP="0098564B">
      <w:pPr>
        <w:widowControl/>
        <w:numPr>
          <w:ilvl w:val="0"/>
          <w:numId w:val="15"/>
        </w:numPr>
        <w:autoSpaceDE w:val="0"/>
        <w:autoSpaceDN w:val="0"/>
        <w:spacing w:before="60" w:after="60" w:line="276" w:lineRule="auto"/>
        <w:ind w:left="567" w:hanging="283"/>
        <w:textAlignment w:val="auto"/>
        <w:rPr>
          <w:rFonts w:ascii="Times New Roman" w:hAnsi="Times New Roman"/>
          <w:i/>
          <w:sz w:val="24"/>
          <w:szCs w:val="24"/>
        </w:rPr>
      </w:pPr>
      <w:r w:rsidRPr="007D4D66">
        <w:rPr>
          <w:rFonts w:ascii="Times New Roman" w:hAnsi="Times New Roman"/>
          <w:i/>
          <w:sz w:val="24"/>
          <w:szCs w:val="24"/>
        </w:rPr>
        <w:t xml:space="preserve">Wytyczne w zakresie warunków certyfikacji oraz przygotowania prognoz wniosków o płatność do Komisji Europejskiej w ramach programów operacyjnych na lata </w:t>
      </w:r>
      <w:r w:rsidR="00D868BA">
        <w:rPr>
          <w:rFonts w:ascii="Times New Roman" w:hAnsi="Times New Roman"/>
          <w:i/>
          <w:sz w:val="24"/>
          <w:szCs w:val="24"/>
        </w:rPr>
        <w:br/>
      </w:r>
      <w:r w:rsidRPr="007D4D66">
        <w:rPr>
          <w:rFonts w:ascii="Times New Roman" w:hAnsi="Times New Roman"/>
          <w:i/>
          <w:sz w:val="24"/>
          <w:szCs w:val="24"/>
        </w:rPr>
        <w:t>2014-2020;</w:t>
      </w:r>
    </w:p>
    <w:p w14:paraId="672A2BD9" w14:textId="77777777" w:rsidR="00821B0B" w:rsidRDefault="00DC1032" w:rsidP="009937E3">
      <w:pPr>
        <w:widowControl/>
        <w:numPr>
          <w:ilvl w:val="0"/>
          <w:numId w:val="15"/>
        </w:numPr>
        <w:autoSpaceDE w:val="0"/>
        <w:autoSpaceDN w:val="0"/>
        <w:spacing w:before="60" w:after="60" w:line="276" w:lineRule="auto"/>
        <w:ind w:left="709" w:hanging="425"/>
        <w:textAlignment w:val="auto"/>
        <w:rPr>
          <w:rFonts w:ascii="Times New Roman" w:hAnsi="Times New Roman"/>
          <w:i/>
          <w:sz w:val="24"/>
          <w:szCs w:val="24"/>
        </w:rPr>
      </w:pPr>
      <w:r w:rsidRPr="007D4D66">
        <w:rPr>
          <w:rFonts w:ascii="Times New Roman" w:hAnsi="Times New Roman"/>
          <w:i/>
          <w:sz w:val="24"/>
          <w:szCs w:val="24"/>
        </w:rPr>
        <w:t>Wytyczne w zakresie realizacji przedsięwzięć z udziałem środków Europejskiego Funduszu Społecznego w obszarze przystosowania przedsiębiorców i pracowników do zmian na lata 2014-2020</w:t>
      </w:r>
      <w:r w:rsidRPr="00F0222F">
        <w:rPr>
          <w:rFonts w:ascii="Times New Roman" w:hAnsi="Times New Roman"/>
          <w:i/>
          <w:sz w:val="24"/>
          <w:szCs w:val="24"/>
        </w:rPr>
        <w:t>;</w:t>
      </w:r>
    </w:p>
    <w:p w14:paraId="57E11F3D" w14:textId="77777777" w:rsidR="00E353EC" w:rsidRDefault="00C335D4" w:rsidP="003F435F">
      <w:pPr>
        <w:widowControl/>
        <w:numPr>
          <w:ilvl w:val="0"/>
          <w:numId w:val="15"/>
        </w:numPr>
        <w:autoSpaceDE w:val="0"/>
        <w:autoSpaceDN w:val="0"/>
        <w:spacing w:before="60" w:after="60" w:line="276" w:lineRule="auto"/>
        <w:ind w:left="709" w:hanging="425"/>
        <w:textAlignment w:val="auto"/>
        <w:rPr>
          <w:rFonts w:ascii="Times New Roman" w:hAnsi="Times New Roman"/>
          <w:i/>
          <w:sz w:val="24"/>
          <w:szCs w:val="24"/>
        </w:rPr>
      </w:pPr>
      <w:r w:rsidRPr="00E272B3">
        <w:rPr>
          <w:rFonts w:ascii="Times New Roman" w:hAnsi="Times New Roman"/>
          <w:i/>
          <w:sz w:val="24"/>
          <w:szCs w:val="24"/>
        </w:rPr>
        <w:t xml:space="preserve">Katalog stawek rynkowych </w:t>
      </w:r>
      <w:r w:rsidR="006F39BE" w:rsidRPr="006F39BE">
        <w:rPr>
          <w:rFonts w:ascii="Times New Roman" w:hAnsi="Times New Roman"/>
          <w:i/>
          <w:sz w:val="24"/>
          <w:szCs w:val="24"/>
        </w:rPr>
        <w:t>w ramach</w:t>
      </w:r>
      <w:r w:rsidRPr="00E272B3">
        <w:rPr>
          <w:rFonts w:ascii="Times New Roman" w:hAnsi="Times New Roman"/>
          <w:i/>
          <w:sz w:val="24"/>
          <w:szCs w:val="24"/>
        </w:rPr>
        <w:t xml:space="preserve"> Regionalnego Programu Operacyjnego Województwa Podkarpackiego 2014-2020</w:t>
      </w:r>
      <w:r w:rsidR="006F39BE">
        <w:rPr>
          <w:rFonts w:ascii="Times New Roman" w:hAnsi="Times New Roman"/>
          <w:i/>
          <w:sz w:val="24"/>
          <w:szCs w:val="24"/>
        </w:rPr>
        <w:t>.</w:t>
      </w:r>
    </w:p>
    <w:p w14:paraId="72784737" w14:textId="77777777" w:rsidR="00E111B4" w:rsidRDefault="00C335D4" w:rsidP="006F39BE">
      <w:pPr>
        <w:pStyle w:val="Nagwek3"/>
        <w:spacing w:line="276" w:lineRule="auto"/>
        <w:ind w:left="709" w:hanging="709"/>
      </w:pPr>
      <w:r w:rsidRPr="00E272B3">
        <w:rPr>
          <w:b/>
        </w:rPr>
        <w:t>UWAGA!!!</w:t>
      </w:r>
      <w:r w:rsidR="00E111B4" w:rsidRPr="0011474A">
        <w:t xml:space="preserve"> Nieznajomość powyższych dokumentów może skutkować niewłaściwym przygotowaniem wniosku o dofinansowanie projektu</w:t>
      </w:r>
      <w:r w:rsidR="002D3F3F">
        <w:t>,</w:t>
      </w:r>
      <w:r w:rsidR="00E111B4" w:rsidRPr="0011474A">
        <w:t xml:space="preserve"> co w konsekwencji prowadzi do przyznania niższej liczby punktów lub negatywnej oceny projektu.</w:t>
      </w:r>
    </w:p>
    <w:p w14:paraId="0B5103F1" w14:textId="77777777" w:rsidR="007D4D66" w:rsidRPr="009433F9" w:rsidRDefault="007D4D66">
      <w:pPr>
        <w:pStyle w:val="Nagwek3"/>
        <w:spacing w:line="276" w:lineRule="auto"/>
        <w:ind w:left="709" w:hanging="709"/>
      </w:pPr>
      <w:r w:rsidRPr="009433F9">
        <w:lastRenderedPageBreak/>
        <w:t>Odpowiedzialność za</w:t>
      </w:r>
      <w:r>
        <w:t xml:space="preserve"> </w:t>
      </w:r>
      <w:r w:rsidRPr="009433F9">
        <w:t xml:space="preserve">znajomość podstawowych dokumentów, zasad i wytycznych związanych z przygotowaniem wniosku </w:t>
      </w:r>
      <w:r>
        <w:t>spoczywa na</w:t>
      </w:r>
      <w:r w:rsidRPr="009433F9">
        <w:t xml:space="preserve"> Wnioskodawc</w:t>
      </w:r>
      <w:r>
        <w:t>y</w:t>
      </w:r>
      <w:r w:rsidRPr="009433F9">
        <w:t>.</w:t>
      </w:r>
    </w:p>
    <w:p w14:paraId="3E10EAE0" w14:textId="77777777" w:rsidR="00E353EC" w:rsidRDefault="007D4D66" w:rsidP="00E272B3">
      <w:pPr>
        <w:pStyle w:val="Nagwek3"/>
        <w:spacing w:line="276" w:lineRule="auto"/>
      </w:pPr>
      <w:r>
        <w:t xml:space="preserve">IOK zaleca, aby </w:t>
      </w:r>
      <w:r w:rsidRPr="007D4D66">
        <w:t xml:space="preserve">Wnioskodawcy aplikujący o środki w ramach niniejszego konkursu </w:t>
      </w:r>
      <w:r>
        <w:t xml:space="preserve">na bieżąco zapoznawali się z informacjami zamieszczonymi na </w:t>
      </w:r>
      <w:r w:rsidRPr="007D4D66">
        <w:t xml:space="preserve">stronie internetowej </w:t>
      </w:r>
      <w:r w:rsidRPr="006B298D">
        <w:t>www.rpo.podkarpackie.pl</w:t>
      </w:r>
      <w:r w:rsidRPr="007D4D66">
        <w:t xml:space="preserve"> oraz</w:t>
      </w:r>
      <w:r>
        <w:t xml:space="preserve"> </w:t>
      </w:r>
      <w:r w:rsidR="00C865CC" w:rsidRPr="00C865CC">
        <w:t>na</w:t>
      </w:r>
      <w:r w:rsidR="00C865CC">
        <w:t xml:space="preserve"> portalu</w:t>
      </w:r>
      <w:r w:rsidR="00B16D29">
        <w:t xml:space="preserve"> </w:t>
      </w:r>
      <w:hyperlink r:id="rId28" w:history="1">
        <w:r w:rsidR="00B16D29" w:rsidRPr="00E272B3">
          <w:rPr>
            <w:rStyle w:val="Hipercze"/>
            <w:color w:val="auto"/>
            <w:szCs w:val="24"/>
            <w:u w:val="none"/>
          </w:rPr>
          <w:t>www.funduszeeuropejskie.gov.pl</w:t>
        </w:r>
      </w:hyperlink>
      <w:r w:rsidR="00C865CC" w:rsidRPr="0018056B">
        <w:rPr>
          <w:szCs w:val="24"/>
        </w:rPr>
        <w:t>,</w:t>
      </w:r>
      <w:r>
        <w:t xml:space="preserve"> gdzie publikowane są aktualnie obowiązujące dokumenty.</w:t>
      </w:r>
    </w:p>
    <w:p w14:paraId="2A0F614D" w14:textId="77777777" w:rsidR="00821B0B" w:rsidRDefault="00E70FDD" w:rsidP="009937E3">
      <w:pPr>
        <w:pStyle w:val="Nagwek2"/>
        <w:shd w:val="clear" w:color="auto" w:fill="C2D69B" w:themeFill="accent3" w:themeFillTint="99"/>
        <w:ind w:left="709" w:hanging="709"/>
      </w:pPr>
      <w:bookmarkStart w:id="524" w:name="_Toc515970347"/>
      <w:bookmarkStart w:id="525" w:name="_Toc515970645"/>
      <w:bookmarkStart w:id="526" w:name="_Toc515970938"/>
      <w:bookmarkStart w:id="527" w:name="_Toc515970348"/>
      <w:bookmarkStart w:id="528" w:name="_Toc515970646"/>
      <w:bookmarkStart w:id="529" w:name="_Toc515970939"/>
      <w:bookmarkStart w:id="530" w:name="_Toc515970349"/>
      <w:bookmarkStart w:id="531" w:name="_Toc515970647"/>
      <w:bookmarkStart w:id="532" w:name="_Toc515970940"/>
      <w:bookmarkStart w:id="533" w:name="_Toc515970350"/>
      <w:bookmarkStart w:id="534" w:name="_Toc515970648"/>
      <w:bookmarkStart w:id="535" w:name="_Toc515970941"/>
      <w:bookmarkStart w:id="536" w:name="_Toc515970351"/>
      <w:bookmarkStart w:id="537" w:name="_Toc515970649"/>
      <w:bookmarkStart w:id="538" w:name="_Toc515970942"/>
      <w:bookmarkStart w:id="539" w:name="_Toc515970352"/>
      <w:bookmarkStart w:id="540" w:name="_Toc515970650"/>
      <w:bookmarkStart w:id="541" w:name="_Toc515970943"/>
      <w:bookmarkStart w:id="542" w:name="_Toc515970353"/>
      <w:bookmarkStart w:id="543" w:name="_Toc515970651"/>
      <w:bookmarkStart w:id="544" w:name="_Toc515970944"/>
      <w:bookmarkStart w:id="545" w:name="_Toc515970354"/>
      <w:bookmarkStart w:id="546" w:name="_Toc515970652"/>
      <w:bookmarkStart w:id="547" w:name="_Toc515970945"/>
      <w:bookmarkStart w:id="548" w:name="_Toc515970355"/>
      <w:bookmarkStart w:id="549" w:name="_Toc515970653"/>
      <w:bookmarkStart w:id="550" w:name="_Toc515970946"/>
      <w:bookmarkStart w:id="551" w:name="_Toc515970356"/>
      <w:bookmarkStart w:id="552" w:name="_Toc515970654"/>
      <w:bookmarkStart w:id="553" w:name="_Toc515970947"/>
      <w:bookmarkStart w:id="554" w:name="_Toc515970357"/>
      <w:bookmarkStart w:id="555" w:name="_Toc515970655"/>
      <w:bookmarkStart w:id="556" w:name="_Toc515970948"/>
      <w:bookmarkStart w:id="557" w:name="_Toc511393147"/>
      <w:bookmarkStart w:id="558" w:name="_Toc511393483"/>
      <w:bookmarkStart w:id="559" w:name="_Toc511734316"/>
      <w:bookmarkStart w:id="560" w:name="_Toc515970358"/>
      <w:bookmarkStart w:id="561" w:name="_Toc515970656"/>
      <w:bookmarkStart w:id="562" w:name="_Toc515970949"/>
      <w:bookmarkStart w:id="563" w:name="_Toc511393148"/>
      <w:bookmarkStart w:id="564" w:name="_Toc511393484"/>
      <w:bookmarkStart w:id="565" w:name="_Toc511734317"/>
      <w:bookmarkStart w:id="566" w:name="_Toc515970359"/>
      <w:bookmarkStart w:id="567" w:name="_Toc515970657"/>
      <w:bookmarkStart w:id="568" w:name="_Toc515970950"/>
      <w:bookmarkStart w:id="569" w:name="_Toc510003537"/>
      <w:bookmarkStart w:id="570" w:name="_Toc510691114"/>
      <w:bookmarkStart w:id="571" w:name="_Toc510692365"/>
      <w:bookmarkStart w:id="572" w:name="_Toc510764822"/>
      <w:bookmarkStart w:id="573" w:name="_Toc510766144"/>
      <w:bookmarkStart w:id="574" w:name="_Toc510776672"/>
      <w:bookmarkStart w:id="575" w:name="_Toc511037231"/>
      <w:bookmarkStart w:id="576" w:name="_Toc511393149"/>
      <w:bookmarkStart w:id="577" w:name="_Toc511393485"/>
      <w:bookmarkStart w:id="578" w:name="_Toc511734318"/>
      <w:bookmarkStart w:id="579" w:name="_Toc515970360"/>
      <w:bookmarkStart w:id="580" w:name="_Toc515970658"/>
      <w:bookmarkStart w:id="581" w:name="_Toc515970951"/>
      <w:bookmarkStart w:id="582" w:name="_Toc510003538"/>
      <w:bookmarkStart w:id="583" w:name="_Toc510691115"/>
      <w:bookmarkStart w:id="584" w:name="_Toc510692366"/>
      <w:bookmarkStart w:id="585" w:name="_Toc510764823"/>
      <w:bookmarkStart w:id="586" w:name="_Toc510766145"/>
      <w:bookmarkStart w:id="587" w:name="_Toc510776673"/>
      <w:bookmarkStart w:id="588" w:name="_Toc511037232"/>
      <w:bookmarkStart w:id="589" w:name="_Toc511393150"/>
      <w:bookmarkStart w:id="590" w:name="_Toc511393486"/>
      <w:bookmarkStart w:id="591" w:name="_Toc511734319"/>
      <w:bookmarkStart w:id="592" w:name="_Toc515970361"/>
      <w:bookmarkStart w:id="593" w:name="_Toc515970659"/>
      <w:bookmarkStart w:id="594" w:name="_Toc515970952"/>
      <w:bookmarkStart w:id="595" w:name="_Toc510003539"/>
      <w:bookmarkStart w:id="596" w:name="_Toc510691116"/>
      <w:bookmarkStart w:id="597" w:name="_Toc510692367"/>
      <w:bookmarkStart w:id="598" w:name="_Toc510764824"/>
      <w:bookmarkStart w:id="599" w:name="_Toc510766146"/>
      <w:bookmarkStart w:id="600" w:name="_Toc510776674"/>
      <w:bookmarkStart w:id="601" w:name="_Toc511037233"/>
      <w:bookmarkStart w:id="602" w:name="_Toc511393151"/>
      <w:bookmarkStart w:id="603" w:name="_Toc511393487"/>
      <w:bookmarkStart w:id="604" w:name="_Toc511734320"/>
      <w:bookmarkStart w:id="605" w:name="_Toc515970362"/>
      <w:bookmarkStart w:id="606" w:name="_Toc515970660"/>
      <w:bookmarkStart w:id="607" w:name="_Toc515970953"/>
      <w:bookmarkStart w:id="608" w:name="_Toc510003542"/>
      <w:bookmarkStart w:id="609" w:name="_Toc510691119"/>
      <w:bookmarkStart w:id="610" w:name="_Toc510692370"/>
      <w:bookmarkStart w:id="611" w:name="_Toc510764827"/>
      <w:bookmarkStart w:id="612" w:name="_Toc510766149"/>
      <w:bookmarkStart w:id="613" w:name="_Toc510776677"/>
      <w:bookmarkStart w:id="614" w:name="_Toc511037236"/>
      <w:bookmarkStart w:id="615" w:name="_Toc511393154"/>
      <w:bookmarkStart w:id="616" w:name="_Toc511393490"/>
      <w:bookmarkStart w:id="617" w:name="_Toc511734323"/>
      <w:bookmarkStart w:id="618" w:name="_Toc515970365"/>
      <w:bookmarkStart w:id="619" w:name="_Toc515970663"/>
      <w:bookmarkStart w:id="620" w:name="_Toc515970956"/>
      <w:bookmarkStart w:id="621" w:name="_Toc510003543"/>
      <w:bookmarkStart w:id="622" w:name="_Toc510691120"/>
      <w:bookmarkStart w:id="623" w:name="_Toc510692371"/>
      <w:bookmarkStart w:id="624" w:name="_Toc510764828"/>
      <w:bookmarkStart w:id="625" w:name="_Toc510766150"/>
      <w:bookmarkStart w:id="626" w:name="_Toc510776678"/>
      <w:bookmarkStart w:id="627" w:name="_Toc511037237"/>
      <w:bookmarkStart w:id="628" w:name="_Toc511393155"/>
      <w:bookmarkStart w:id="629" w:name="_Toc511393491"/>
      <w:bookmarkStart w:id="630" w:name="_Toc511734324"/>
      <w:bookmarkStart w:id="631" w:name="_Toc515970366"/>
      <w:bookmarkStart w:id="632" w:name="_Toc515970664"/>
      <w:bookmarkStart w:id="633" w:name="_Toc515970957"/>
      <w:bookmarkStart w:id="634" w:name="_Toc510003546"/>
      <w:bookmarkStart w:id="635" w:name="_Toc510691123"/>
      <w:bookmarkStart w:id="636" w:name="_Toc510692374"/>
      <w:bookmarkStart w:id="637" w:name="_Toc510764831"/>
      <w:bookmarkStart w:id="638" w:name="_Toc510766153"/>
      <w:bookmarkStart w:id="639" w:name="_Toc510776681"/>
      <w:bookmarkStart w:id="640" w:name="_Toc511037240"/>
      <w:bookmarkStart w:id="641" w:name="_Toc511393158"/>
      <w:bookmarkStart w:id="642" w:name="_Toc511393494"/>
      <w:bookmarkStart w:id="643" w:name="_Toc511734327"/>
      <w:bookmarkStart w:id="644" w:name="_Toc515970369"/>
      <w:bookmarkStart w:id="645" w:name="_Toc515970667"/>
      <w:bookmarkStart w:id="646" w:name="_Toc515970960"/>
      <w:bookmarkStart w:id="647" w:name="_Toc510003548"/>
      <w:bookmarkStart w:id="648" w:name="_Toc510691125"/>
      <w:bookmarkStart w:id="649" w:name="_Toc510692376"/>
      <w:bookmarkStart w:id="650" w:name="_Toc510764833"/>
      <w:bookmarkStart w:id="651" w:name="_Toc510766155"/>
      <w:bookmarkStart w:id="652" w:name="_Toc510776683"/>
      <w:bookmarkStart w:id="653" w:name="_Toc511037242"/>
      <w:bookmarkStart w:id="654" w:name="_Toc511393160"/>
      <w:bookmarkStart w:id="655" w:name="_Toc511393496"/>
      <w:bookmarkStart w:id="656" w:name="_Toc511734329"/>
      <w:bookmarkStart w:id="657" w:name="_Toc515970371"/>
      <w:bookmarkStart w:id="658" w:name="_Toc515970669"/>
      <w:bookmarkStart w:id="659" w:name="_Toc515970962"/>
      <w:bookmarkStart w:id="660" w:name="_Toc510003549"/>
      <w:bookmarkStart w:id="661" w:name="_Toc510691126"/>
      <w:bookmarkStart w:id="662" w:name="_Toc510692377"/>
      <w:bookmarkStart w:id="663" w:name="_Toc510764834"/>
      <w:bookmarkStart w:id="664" w:name="_Toc510766156"/>
      <w:bookmarkStart w:id="665" w:name="_Toc510776684"/>
      <w:bookmarkStart w:id="666" w:name="_Toc511037243"/>
      <w:bookmarkStart w:id="667" w:name="_Toc511393161"/>
      <w:bookmarkStart w:id="668" w:name="_Toc511393497"/>
      <w:bookmarkStart w:id="669" w:name="_Toc511734330"/>
      <w:bookmarkStart w:id="670" w:name="_Toc515970372"/>
      <w:bookmarkStart w:id="671" w:name="_Toc515970670"/>
      <w:bookmarkStart w:id="672" w:name="_Toc515970963"/>
      <w:bookmarkStart w:id="673" w:name="_Toc510003550"/>
      <w:bookmarkStart w:id="674" w:name="_Toc510691127"/>
      <w:bookmarkStart w:id="675" w:name="_Toc510692378"/>
      <w:bookmarkStart w:id="676" w:name="_Toc510764835"/>
      <w:bookmarkStart w:id="677" w:name="_Toc510766157"/>
      <w:bookmarkStart w:id="678" w:name="_Toc510776685"/>
      <w:bookmarkStart w:id="679" w:name="_Toc511037244"/>
      <w:bookmarkStart w:id="680" w:name="_Toc511393162"/>
      <w:bookmarkStart w:id="681" w:name="_Toc511393498"/>
      <w:bookmarkStart w:id="682" w:name="_Toc511734331"/>
      <w:bookmarkStart w:id="683" w:name="_Toc515970373"/>
      <w:bookmarkStart w:id="684" w:name="_Toc515970671"/>
      <w:bookmarkStart w:id="685" w:name="_Toc515970964"/>
      <w:bookmarkStart w:id="686" w:name="_Toc510003553"/>
      <w:bookmarkStart w:id="687" w:name="_Toc510691130"/>
      <w:bookmarkStart w:id="688" w:name="_Toc510692381"/>
      <w:bookmarkStart w:id="689" w:name="_Toc510764838"/>
      <w:bookmarkStart w:id="690" w:name="_Toc510766160"/>
      <w:bookmarkStart w:id="691" w:name="_Toc510776688"/>
      <w:bookmarkStart w:id="692" w:name="_Toc511037247"/>
      <w:bookmarkStart w:id="693" w:name="_Toc511393165"/>
      <w:bookmarkStart w:id="694" w:name="_Toc511393501"/>
      <w:bookmarkStart w:id="695" w:name="_Toc511734334"/>
      <w:bookmarkStart w:id="696" w:name="_Toc515970376"/>
      <w:bookmarkStart w:id="697" w:name="_Toc515970674"/>
      <w:bookmarkStart w:id="698" w:name="_Toc515970967"/>
      <w:bookmarkStart w:id="699" w:name="_Toc510003554"/>
      <w:bookmarkStart w:id="700" w:name="_Toc510691131"/>
      <w:bookmarkStart w:id="701" w:name="_Toc510692382"/>
      <w:bookmarkStart w:id="702" w:name="_Toc510764839"/>
      <w:bookmarkStart w:id="703" w:name="_Toc510766161"/>
      <w:bookmarkStart w:id="704" w:name="_Toc510776689"/>
      <w:bookmarkStart w:id="705" w:name="_Toc511037248"/>
      <w:bookmarkStart w:id="706" w:name="_Toc511393166"/>
      <w:bookmarkStart w:id="707" w:name="_Toc511393502"/>
      <w:bookmarkStart w:id="708" w:name="_Toc511734335"/>
      <w:bookmarkStart w:id="709" w:name="_Toc515970377"/>
      <w:bookmarkStart w:id="710" w:name="_Toc515970675"/>
      <w:bookmarkStart w:id="711" w:name="_Toc515970968"/>
      <w:bookmarkStart w:id="712" w:name="_Toc510003555"/>
      <w:bookmarkStart w:id="713" w:name="_Toc510691132"/>
      <w:bookmarkStart w:id="714" w:name="_Toc510692383"/>
      <w:bookmarkStart w:id="715" w:name="_Toc510764840"/>
      <w:bookmarkStart w:id="716" w:name="_Toc510766162"/>
      <w:bookmarkStart w:id="717" w:name="_Toc510776690"/>
      <w:bookmarkStart w:id="718" w:name="_Toc511037249"/>
      <w:bookmarkStart w:id="719" w:name="_Toc511393167"/>
      <w:bookmarkStart w:id="720" w:name="_Toc511393503"/>
      <w:bookmarkStart w:id="721" w:name="_Toc511734336"/>
      <w:bookmarkStart w:id="722" w:name="_Toc515970378"/>
      <w:bookmarkStart w:id="723" w:name="_Toc515970676"/>
      <w:bookmarkStart w:id="724" w:name="_Toc515970969"/>
      <w:bookmarkStart w:id="725" w:name="_Toc510003556"/>
      <w:bookmarkStart w:id="726" w:name="_Toc510691133"/>
      <w:bookmarkStart w:id="727" w:name="_Toc510692384"/>
      <w:bookmarkStart w:id="728" w:name="_Toc510764841"/>
      <w:bookmarkStart w:id="729" w:name="_Toc510766163"/>
      <w:bookmarkStart w:id="730" w:name="_Toc510776691"/>
      <w:bookmarkStart w:id="731" w:name="_Toc511037250"/>
      <w:bookmarkStart w:id="732" w:name="_Toc511393168"/>
      <w:bookmarkStart w:id="733" w:name="_Toc511393504"/>
      <w:bookmarkStart w:id="734" w:name="_Toc511734337"/>
      <w:bookmarkStart w:id="735" w:name="_Toc515970379"/>
      <w:bookmarkStart w:id="736" w:name="_Toc515970677"/>
      <w:bookmarkStart w:id="737" w:name="_Toc515970970"/>
      <w:bookmarkStart w:id="738" w:name="_Toc510003557"/>
      <w:bookmarkStart w:id="739" w:name="_Toc510691134"/>
      <w:bookmarkStart w:id="740" w:name="_Toc510692385"/>
      <w:bookmarkStart w:id="741" w:name="_Toc510764842"/>
      <w:bookmarkStart w:id="742" w:name="_Toc510766164"/>
      <w:bookmarkStart w:id="743" w:name="_Toc510776692"/>
      <w:bookmarkStart w:id="744" w:name="_Toc511037251"/>
      <w:bookmarkStart w:id="745" w:name="_Toc511393169"/>
      <w:bookmarkStart w:id="746" w:name="_Toc511393505"/>
      <w:bookmarkStart w:id="747" w:name="_Toc511734338"/>
      <w:bookmarkStart w:id="748" w:name="_Toc515970380"/>
      <w:bookmarkStart w:id="749" w:name="_Toc515970678"/>
      <w:bookmarkStart w:id="750" w:name="_Toc515970971"/>
      <w:bookmarkStart w:id="751" w:name="_Toc510003558"/>
      <w:bookmarkStart w:id="752" w:name="_Toc510691135"/>
      <w:bookmarkStart w:id="753" w:name="_Toc510692386"/>
      <w:bookmarkStart w:id="754" w:name="_Toc510764843"/>
      <w:bookmarkStart w:id="755" w:name="_Toc510766165"/>
      <w:bookmarkStart w:id="756" w:name="_Toc510776693"/>
      <w:bookmarkStart w:id="757" w:name="_Toc511037252"/>
      <w:bookmarkStart w:id="758" w:name="_Toc511393170"/>
      <w:bookmarkStart w:id="759" w:name="_Toc511393506"/>
      <w:bookmarkStart w:id="760" w:name="_Toc511734339"/>
      <w:bookmarkStart w:id="761" w:name="_Toc515970381"/>
      <w:bookmarkStart w:id="762" w:name="_Toc515970679"/>
      <w:bookmarkStart w:id="763" w:name="_Toc515970972"/>
      <w:bookmarkStart w:id="764" w:name="_Toc510003561"/>
      <w:bookmarkStart w:id="765" w:name="_Toc510691138"/>
      <w:bookmarkStart w:id="766" w:name="_Toc510692389"/>
      <w:bookmarkStart w:id="767" w:name="_Toc510764846"/>
      <w:bookmarkStart w:id="768" w:name="_Toc510766168"/>
      <w:bookmarkStart w:id="769" w:name="_Toc510776696"/>
      <w:bookmarkStart w:id="770" w:name="_Toc511037255"/>
      <w:bookmarkStart w:id="771" w:name="_Toc511393173"/>
      <w:bookmarkStart w:id="772" w:name="_Toc511393509"/>
      <w:bookmarkStart w:id="773" w:name="_Toc511734342"/>
      <w:bookmarkStart w:id="774" w:name="_Toc515970384"/>
      <w:bookmarkStart w:id="775" w:name="_Toc515970682"/>
      <w:bookmarkStart w:id="776" w:name="_Toc515970975"/>
      <w:bookmarkStart w:id="777" w:name="_Toc510003562"/>
      <w:bookmarkStart w:id="778" w:name="_Toc510691139"/>
      <w:bookmarkStart w:id="779" w:name="_Toc510692390"/>
      <w:bookmarkStart w:id="780" w:name="_Toc510764847"/>
      <w:bookmarkStart w:id="781" w:name="_Toc510766169"/>
      <w:bookmarkStart w:id="782" w:name="_Toc510776697"/>
      <w:bookmarkStart w:id="783" w:name="_Toc511037256"/>
      <w:bookmarkStart w:id="784" w:name="_Toc511393174"/>
      <w:bookmarkStart w:id="785" w:name="_Toc511393510"/>
      <w:bookmarkStart w:id="786" w:name="_Toc511734343"/>
      <w:bookmarkStart w:id="787" w:name="_Toc515970385"/>
      <w:bookmarkStart w:id="788" w:name="_Toc515970683"/>
      <w:bookmarkStart w:id="789" w:name="_Toc515970976"/>
      <w:bookmarkStart w:id="790" w:name="_Toc510003567"/>
      <w:bookmarkStart w:id="791" w:name="_Toc510691144"/>
      <w:bookmarkStart w:id="792" w:name="_Toc510692395"/>
      <w:bookmarkStart w:id="793" w:name="_Toc510764852"/>
      <w:bookmarkStart w:id="794" w:name="_Toc510766174"/>
      <w:bookmarkStart w:id="795" w:name="_Toc510776702"/>
      <w:bookmarkStart w:id="796" w:name="_Toc511037261"/>
      <w:bookmarkStart w:id="797" w:name="_Toc511393179"/>
      <w:bookmarkStart w:id="798" w:name="_Toc511393515"/>
      <w:bookmarkStart w:id="799" w:name="_Toc511734348"/>
      <w:bookmarkStart w:id="800" w:name="_Toc515970390"/>
      <w:bookmarkStart w:id="801" w:name="_Toc515970688"/>
      <w:bookmarkStart w:id="802" w:name="_Toc515970981"/>
      <w:bookmarkStart w:id="803" w:name="_Toc510003568"/>
      <w:bookmarkStart w:id="804" w:name="_Toc510691145"/>
      <w:bookmarkStart w:id="805" w:name="_Toc510692396"/>
      <w:bookmarkStart w:id="806" w:name="_Toc510764853"/>
      <w:bookmarkStart w:id="807" w:name="_Toc510766175"/>
      <w:bookmarkStart w:id="808" w:name="_Toc510776703"/>
      <w:bookmarkStart w:id="809" w:name="_Toc511037262"/>
      <w:bookmarkStart w:id="810" w:name="_Toc511393180"/>
      <w:bookmarkStart w:id="811" w:name="_Toc511393516"/>
      <w:bookmarkStart w:id="812" w:name="_Toc511734349"/>
      <w:bookmarkStart w:id="813" w:name="_Toc515970391"/>
      <w:bookmarkStart w:id="814" w:name="_Toc515970689"/>
      <w:bookmarkStart w:id="815" w:name="_Toc515970982"/>
      <w:bookmarkStart w:id="816" w:name="_Toc510003571"/>
      <w:bookmarkStart w:id="817" w:name="_Toc510691148"/>
      <w:bookmarkStart w:id="818" w:name="_Toc510692399"/>
      <w:bookmarkStart w:id="819" w:name="_Toc510764856"/>
      <w:bookmarkStart w:id="820" w:name="_Toc510766178"/>
      <w:bookmarkStart w:id="821" w:name="_Toc510776706"/>
      <w:bookmarkStart w:id="822" w:name="_Toc511037265"/>
      <w:bookmarkStart w:id="823" w:name="_Toc511393183"/>
      <w:bookmarkStart w:id="824" w:name="_Toc511393519"/>
      <w:bookmarkStart w:id="825" w:name="_Toc511734352"/>
      <w:bookmarkStart w:id="826" w:name="_Toc515970394"/>
      <w:bookmarkStart w:id="827" w:name="_Toc515970692"/>
      <w:bookmarkStart w:id="828" w:name="_Toc515970985"/>
      <w:bookmarkStart w:id="829" w:name="_Toc510003572"/>
      <w:bookmarkStart w:id="830" w:name="_Toc510691149"/>
      <w:bookmarkStart w:id="831" w:name="_Toc510692400"/>
      <w:bookmarkStart w:id="832" w:name="_Toc510764857"/>
      <w:bookmarkStart w:id="833" w:name="_Toc510766179"/>
      <w:bookmarkStart w:id="834" w:name="_Toc510776707"/>
      <w:bookmarkStart w:id="835" w:name="_Toc511037266"/>
      <w:bookmarkStart w:id="836" w:name="_Toc511393184"/>
      <w:bookmarkStart w:id="837" w:name="_Toc511393520"/>
      <w:bookmarkStart w:id="838" w:name="_Toc511734353"/>
      <w:bookmarkStart w:id="839" w:name="_Toc515970395"/>
      <w:bookmarkStart w:id="840" w:name="_Toc515970693"/>
      <w:bookmarkStart w:id="841" w:name="_Toc515970986"/>
      <w:bookmarkStart w:id="842" w:name="_Toc510003573"/>
      <w:bookmarkStart w:id="843" w:name="_Toc510691150"/>
      <w:bookmarkStart w:id="844" w:name="_Toc510692401"/>
      <w:bookmarkStart w:id="845" w:name="_Toc510764858"/>
      <w:bookmarkStart w:id="846" w:name="_Toc510766180"/>
      <w:bookmarkStart w:id="847" w:name="_Toc510776708"/>
      <w:bookmarkStart w:id="848" w:name="_Toc511037267"/>
      <w:bookmarkStart w:id="849" w:name="_Toc511393185"/>
      <w:bookmarkStart w:id="850" w:name="_Toc511393521"/>
      <w:bookmarkStart w:id="851" w:name="_Toc511734354"/>
      <w:bookmarkStart w:id="852" w:name="_Toc515970396"/>
      <w:bookmarkStart w:id="853" w:name="_Toc515970694"/>
      <w:bookmarkStart w:id="854" w:name="_Toc515970987"/>
      <w:bookmarkStart w:id="855" w:name="_Toc430178256"/>
      <w:bookmarkStart w:id="856" w:name="_Toc488040856"/>
      <w:bookmarkStart w:id="857" w:name="_Toc498071184"/>
      <w:bookmarkStart w:id="858" w:name="_Toc53522279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8D37B6">
        <w:t>Instytucja odpowiedzialna za realizację konkursu</w:t>
      </w:r>
      <w:bookmarkEnd w:id="855"/>
      <w:bookmarkEnd w:id="856"/>
      <w:bookmarkEnd w:id="857"/>
      <w:bookmarkEnd w:id="858"/>
    </w:p>
    <w:p w14:paraId="2B149D37" w14:textId="77777777" w:rsidR="00DC69B6" w:rsidRDefault="00E70FDD">
      <w:pPr>
        <w:spacing w:before="0" w:line="276" w:lineRule="auto"/>
        <w:rPr>
          <w:rFonts w:ascii="Times New Roman" w:hAnsi="Times New Roman"/>
          <w:sz w:val="24"/>
        </w:rPr>
      </w:pPr>
      <w:r w:rsidRPr="00774C2A">
        <w:rPr>
          <w:rFonts w:ascii="Times New Roman" w:hAnsi="Times New Roman"/>
          <w:sz w:val="24"/>
        </w:rPr>
        <w:t>Instytucją O</w:t>
      </w:r>
      <w:r w:rsidR="005A7A0B" w:rsidRPr="007E56C7">
        <w:rPr>
          <w:rFonts w:ascii="Times New Roman" w:hAnsi="Times New Roman"/>
          <w:sz w:val="24"/>
        </w:rPr>
        <w:t>rg</w:t>
      </w:r>
      <w:r w:rsidR="005A7A0B" w:rsidRPr="00921E0B">
        <w:rPr>
          <w:rFonts w:ascii="Times New Roman" w:hAnsi="Times New Roman"/>
          <w:sz w:val="24"/>
        </w:rPr>
        <w:t>anizującą</w:t>
      </w:r>
      <w:r w:rsidRPr="00941D4A">
        <w:rPr>
          <w:rFonts w:ascii="Times New Roman" w:hAnsi="Times New Roman"/>
          <w:sz w:val="24"/>
        </w:rPr>
        <w:t xml:space="preserve"> Konkurs (IOK) jest </w:t>
      </w:r>
      <w:r w:rsidRPr="00064BA6">
        <w:rPr>
          <w:rFonts w:ascii="Times New Roman" w:hAnsi="Times New Roman"/>
          <w:b/>
          <w:sz w:val="24"/>
        </w:rPr>
        <w:t>Wojewódzki Urząd Pracy w Rzeszowie</w:t>
      </w:r>
      <w:r w:rsidR="00A652C3">
        <w:rPr>
          <w:rFonts w:ascii="Times New Roman" w:hAnsi="Times New Roman"/>
          <w:sz w:val="24"/>
        </w:rPr>
        <w:t xml:space="preserve">, </w:t>
      </w:r>
      <w:r w:rsidR="00844020">
        <w:rPr>
          <w:rFonts w:ascii="Times New Roman" w:hAnsi="Times New Roman"/>
          <w:b/>
          <w:sz w:val="24"/>
        </w:rPr>
        <w:t>z </w:t>
      </w:r>
      <w:r w:rsidR="006072B5" w:rsidRPr="006072B5">
        <w:rPr>
          <w:rFonts w:ascii="Times New Roman" w:hAnsi="Times New Roman"/>
          <w:b/>
          <w:sz w:val="24"/>
        </w:rPr>
        <w:t xml:space="preserve">siedzibą przy </w:t>
      </w:r>
      <w:r w:rsidR="00844020" w:rsidRPr="00844020">
        <w:rPr>
          <w:rFonts w:ascii="Times New Roman" w:hAnsi="Times New Roman"/>
          <w:b/>
          <w:sz w:val="24"/>
        </w:rPr>
        <w:t>ul.</w:t>
      </w:r>
      <w:r w:rsidR="00844020" w:rsidRPr="009279CE">
        <w:rPr>
          <w:rFonts w:ascii="Times New Roman" w:hAnsi="Times New Roman"/>
          <w:b/>
          <w:sz w:val="24"/>
        </w:rPr>
        <w:t xml:space="preserve"> </w:t>
      </w:r>
      <w:r w:rsidR="00844020">
        <w:rPr>
          <w:rFonts w:ascii="Times New Roman" w:hAnsi="Times New Roman"/>
          <w:b/>
          <w:sz w:val="24"/>
        </w:rPr>
        <w:t>Adama Stanisława Naruszewicza 11,</w:t>
      </w:r>
      <w:r w:rsidR="00844020" w:rsidRPr="00BA4518">
        <w:rPr>
          <w:rFonts w:ascii="Times New Roman" w:hAnsi="Times New Roman"/>
          <w:sz w:val="24"/>
        </w:rPr>
        <w:t xml:space="preserve"> </w:t>
      </w:r>
      <w:r w:rsidRPr="009279CE">
        <w:rPr>
          <w:rFonts w:ascii="Times New Roman" w:hAnsi="Times New Roman"/>
          <w:b/>
          <w:sz w:val="24"/>
        </w:rPr>
        <w:t>35-</w:t>
      </w:r>
      <w:r w:rsidR="00294F9C" w:rsidRPr="009279CE">
        <w:rPr>
          <w:rFonts w:ascii="Times New Roman" w:hAnsi="Times New Roman"/>
          <w:b/>
          <w:sz w:val="24"/>
        </w:rPr>
        <w:t>0</w:t>
      </w:r>
      <w:r w:rsidR="00294F9C">
        <w:rPr>
          <w:rFonts w:ascii="Times New Roman" w:hAnsi="Times New Roman"/>
          <w:b/>
          <w:sz w:val="24"/>
        </w:rPr>
        <w:t>55</w:t>
      </w:r>
      <w:r w:rsidR="00294F9C" w:rsidRPr="009279CE">
        <w:rPr>
          <w:rFonts w:ascii="Times New Roman" w:hAnsi="Times New Roman"/>
          <w:b/>
          <w:sz w:val="24"/>
        </w:rPr>
        <w:t xml:space="preserve"> </w:t>
      </w:r>
      <w:r w:rsidRPr="009279CE">
        <w:rPr>
          <w:rFonts w:ascii="Times New Roman" w:hAnsi="Times New Roman"/>
          <w:b/>
          <w:sz w:val="24"/>
        </w:rPr>
        <w:t>Rzeszów</w:t>
      </w:r>
      <w:r w:rsidR="003D1033" w:rsidRPr="009937E3">
        <w:rPr>
          <w:rFonts w:ascii="Times New Roman" w:hAnsi="Times New Roman"/>
          <w:sz w:val="24"/>
        </w:rPr>
        <w:t>,</w:t>
      </w:r>
      <w:r w:rsidR="00DF6B19" w:rsidRPr="00DF6B19">
        <w:rPr>
          <w:rFonts w:ascii="Times New Roman" w:hAnsi="Times New Roman"/>
          <w:b/>
          <w:sz w:val="24"/>
        </w:rPr>
        <w:t xml:space="preserve"> </w:t>
      </w:r>
      <w:r w:rsidRPr="00BA4518">
        <w:rPr>
          <w:rFonts w:ascii="Times New Roman" w:hAnsi="Times New Roman"/>
          <w:sz w:val="24"/>
        </w:rPr>
        <w:t xml:space="preserve">pełniący funkcję </w:t>
      </w:r>
      <w:r w:rsidR="00944152" w:rsidRPr="00F32D2F">
        <w:rPr>
          <w:rFonts w:ascii="Times New Roman" w:hAnsi="Times New Roman"/>
          <w:sz w:val="24"/>
        </w:rPr>
        <w:t>Instytuc</w:t>
      </w:r>
      <w:r w:rsidR="00944152" w:rsidRPr="00CC6287">
        <w:rPr>
          <w:rFonts w:ascii="Times New Roman" w:hAnsi="Times New Roman"/>
          <w:sz w:val="24"/>
        </w:rPr>
        <w:t>ji Pośredniczącej (IP</w:t>
      </w:r>
      <w:r w:rsidR="00F75E45" w:rsidRPr="00CC6287">
        <w:rPr>
          <w:rFonts w:ascii="Times New Roman" w:hAnsi="Times New Roman"/>
          <w:sz w:val="24"/>
        </w:rPr>
        <w:t xml:space="preserve"> WUP</w:t>
      </w:r>
      <w:r w:rsidR="00944152" w:rsidRPr="00CC6287">
        <w:rPr>
          <w:rFonts w:ascii="Times New Roman" w:hAnsi="Times New Roman"/>
          <w:sz w:val="24"/>
        </w:rPr>
        <w:t>).</w:t>
      </w:r>
    </w:p>
    <w:p w14:paraId="50E02371" w14:textId="77777777" w:rsidR="00821B0B" w:rsidRDefault="004F44AC" w:rsidP="009937E3">
      <w:pPr>
        <w:pStyle w:val="Nagwek2"/>
        <w:shd w:val="clear" w:color="auto" w:fill="C2D69B" w:themeFill="accent3" w:themeFillTint="99"/>
        <w:ind w:left="709" w:hanging="709"/>
      </w:pPr>
      <w:bookmarkStart w:id="859" w:name="_Toc179774667"/>
      <w:bookmarkStart w:id="860" w:name="_Toc179774709"/>
      <w:bookmarkStart w:id="861" w:name="_Toc430178257"/>
      <w:bookmarkStart w:id="862" w:name="_Toc488040857"/>
      <w:bookmarkStart w:id="863" w:name="_Toc498071185"/>
      <w:bookmarkStart w:id="864" w:name="_Toc535222797"/>
      <w:r w:rsidRPr="006C6F50">
        <w:t>K</w:t>
      </w:r>
      <w:r w:rsidRPr="008D37B6">
        <w:t>wota środków przeznaczona na dofinansowanie realizacji projektów</w:t>
      </w:r>
      <w:bookmarkEnd w:id="859"/>
      <w:bookmarkEnd w:id="860"/>
      <w:bookmarkEnd w:id="861"/>
      <w:bookmarkEnd w:id="862"/>
      <w:bookmarkEnd w:id="863"/>
      <w:bookmarkEnd w:id="864"/>
    </w:p>
    <w:p w14:paraId="41BC856F" w14:textId="77777777" w:rsidR="004F44AC" w:rsidRPr="008D37B6" w:rsidRDefault="00DF68D4" w:rsidP="0096122F">
      <w:pPr>
        <w:pStyle w:val="Nagwek3"/>
        <w:spacing w:line="276" w:lineRule="auto"/>
        <w:ind w:left="709" w:hanging="709"/>
      </w:pPr>
      <w:bookmarkStart w:id="865" w:name="_Toc426277657"/>
      <w:r w:rsidRPr="00774C2A">
        <w:t>K</w:t>
      </w:r>
      <w:r w:rsidRPr="007E56C7">
        <w:t>wota środków przezn</w:t>
      </w:r>
      <w:r w:rsidRPr="00921E0B">
        <w:t xml:space="preserve">aczona na </w:t>
      </w:r>
      <w:r w:rsidR="004E1545" w:rsidRPr="009279CE">
        <w:t>dofinansowani</w:t>
      </w:r>
      <w:r w:rsidRPr="00BA4518">
        <w:t>e</w:t>
      </w:r>
      <w:r w:rsidR="00F60330">
        <w:t xml:space="preserve"> realizacji</w:t>
      </w:r>
      <w:r w:rsidR="004E1545" w:rsidRPr="008D37B6">
        <w:t xml:space="preserve"> </w:t>
      </w:r>
      <w:r w:rsidRPr="00774C2A">
        <w:t>projektów złożonych w</w:t>
      </w:r>
      <w:r w:rsidR="00DD628C">
        <w:t> </w:t>
      </w:r>
      <w:r w:rsidRPr="00774C2A">
        <w:t xml:space="preserve">odpowiedzi </w:t>
      </w:r>
      <w:r w:rsidR="004F44AC" w:rsidRPr="008D37B6">
        <w:t>na konkurs w ramach Działania</w:t>
      </w:r>
      <w:r w:rsidR="00F0222F">
        <w:t xml:space="preserve"> 7.4</w:t>
      </w:r>
      <w:r w:rsidR="004F44AC" w:rsidRPr="008D37B6">
        <w:t xml:space="preserve"> RPO WP 2014-2020 wynosi </w:t>
      </w:r>
      <w:r w:rsidR="00F0222F">
        <w:t>18 300 000,00</w:t>
      </w:r>
      <w:r w:rsidR="000B3543" w:rsidRPr="008D37B6">
        <w:t xml:space="preserve"> PLN</w:t>
      </w:r>
      <w:r w:rsidR="000B3543" w:rsidRPr="00774C2A">
        <w:t xml:space="preserve"> (słownie </w:t>
      </w:r>
      <w:r w:rsidR="00F0222F">
        <w:t>osiemnaście</w:t>
      </w:r>
      <w:r w:rsidR="000B3543" w:rsidRPr="00774C2A">
        <w:t xml:space="preserve"> </w:t>
      </w:r>
      <w:r w:rsidR="00F0222F">
        <w:t xml:space="preserve">milionów trzysta tysięcy PLN </w:t>
      </w:r>
      <w:r w:rsidR="000B3543" w:rsidRPr="00774C2A">
        <w:t>00/100)</w:t>
      </w:r>
      <w:r w:rsidR="005C3DFC" w:rsidRPr="007E56C7">
        <w:rPr>
          <w:rStyle w:val="Odwoanieprzypisudolnego"/>
        </w:rPr>
        <w:footnoteReference w:id="1"/>
      </w:r>
      <w:r w:rsidR="000B3543" w:rsidRPr="00921E0B">
        <w:t>.</w:t>
      </w:r>
    </w:p>
    <w:p w14:paraId="7857D5ED" w14:textId="77777777" w:rsidR="004F44AC" w:rsidRPr="008D37B6" w:rsidRDefault="004F44AC" w:rsidP="0096122F">
      <w:pPr>
        <w:pStyle w:val="Nagwek3"/>
        <w:spacing w:line="276" w:lineRule="auto"/>
        <w:ind w:left="709" w:hanging="709"/>
      </w:pPr>
      <w:r w:rsidRPr="008D37B6">
        <w:t xml:space="preserve">Maksymalny poziom dofinansowania projektu (ze środków UE i środków budżetu państwa) wynosi </w:t>
      </w:r>
      <w:r w:rsidR="001B692D" w:rsidRPr="001B692D">
        <w:rPr>
          <w:b/>
        </w:rPr>
        <w:t>85</w:t>
      </w:r>
      <w:r w:rsidRPr="008D37B6">
        <w:t xml:space="preserve"> %</w:t>
      </w:r>
      <w:bookmarkEnd w:id="865"/>
      <w:r w:rsidR="00F1254F">
        <w:t>.</w:t>
      </w:r>
    </w:p>
    <w:p w14:paraId="5CB6E6CC" w14:textId="77777777" w:rsidR="004F44AC" w:rsidRDefault="003D1033" w:rsidP="0096122F">
      <w:pPr>
        <w:pStyle w:val="Nagwek3"/>
        <w:spacing w:line="276" w:lineRule="auto"/>
        <w:ind w:left="709" w:hanging="709"/>
      </w:pPr>
      <w:bookmarkStart w:id="866" w:name="_Toc426277658"/>
      <w:r w:rsidRPr="009937E3">
        <w:t>Wnioskodawca jest zobowiązany do wniesienia</w:t>
      </w:r>
      <w:r w:rsidR="004F44AC" w:rsidRPr="008D37B6">
        <w:rPr>
          <w:b/>
        </w:rPr>
        <w:t xml:space="preserve"> </w:t>
      </w:r>
      <w:r w:rsidR="00D9238C" w:rsidRPr="00774C2A">
        <w:rPr>
          <w:b/>
        </w:rPr>
        <w:t xml:space="preserve">minimalnego </w:t>
      </w:r>
      <w:r w:rsidR="004F44AC" w:rsidRPr="008D37B6">
        <w:rPr>
          <w:b/>
        </w:rPr>
        <w:t>wkładu własnego w</w:t>
      </w:r>
      <w:r w:rsidR="004D1C51" w:rsidRPr="00774C2A">
        <w:rPr>
          <w:b/>
        </w:rPr>
        <w:t> </w:t>
      </w:r>
      <w:r w:rsidR="004F44AC" w:rsidRPr="008D37B6">
        <w:rPr>
          <w:b/>
        </w:rPr>
        <w:t xml:space="preserve">wysokości </w:t>
      </w:r>
      <w:r w:rsidR="001B692D">
        <w:rPr>
          <w:b/>
        </w:rPr>
        <w:t xml:space="preserve">15 </w:t>
      </w:r>
      <w:r w:rsidR="004F44AC" w:rsidRPr="008D37B6">
        <w:rPr>
          <w:b/>
        </w:rPr>
        <w:t>% kosztów kwalifikowalnych projektu</w:t>
      </w:r>
      <w:bookmarkEnd w:id="866"/>
      <w:r w:rsidR="004F44AC" w:rsidRPr="00F1254F">
        <w:t>.</w:t>
      </w:r>
    </w:p>
    <w:p w14:paraId="6FC10A21" w14:textId="77777777" w:rsidR="00965CEC" w:rsidRDefault="00062498" w:rsidP="00E023F0">
      <w:pPr>
        <w:spacing w:before="0" w:line="276" w:lineRule="auto"/>
        <w:ind w:left="709"/>
        <w:rPr>
          <w:rFonts w:ascii="Times New Roman" w:hAnsi="Times New Roman"/>
          <w:bCs/>
          <w:sz w:val="24"/>
          <w:szCs w:val="26"/>
        </w:rPr>
      </w:pPr>
      <w:r w:rsidRPr="001B692D">
        <w:rPr>
          <w:rFonts w:ascii="Times New Roman" w:hAnsi="Times New Roman"/>
          <w:b/>
          <w:bCs/>
          <w:sz w:val="24"/>
          <w:szCs w:val="26"/>
        </w:rPr>
        <w:t>Uwaga!!!</w:t>
      </w:r>
      <w:r w:rsidRPr="001B692D">
        <w:rPr>
          <w:rFonts w:ascii="Times New Roman" w:hAnsi="Times New Roman"/>
          <w:bCs/>
          <w:sz w:val="24"/>
          <w:szCs w:val="26"/>
        </w:rPr>
        <w:t xml:space="preserve"> </w:t>
      </w:r>
      <w:r w:rsidR="003D1033" w:rsidRPr="001B692D">
        <w:rPr>
          <w:rFonts w:ascii="Times New Roman" w:hAnsi="Times New Roman"/>
          <w:sz w:val="24"/>
        </w:rPr>
        <w:t>Istnieje możliwość sfinansowania wkładu własnego ze środków PFRON w</w:t>
      </w:r>
      <w:r w:rsidR="00B16D29" w:rsidRPr="001B692D">
        <w:rPr>
          <w:rFonts w:ascii="Times New Roman" w:hAnsi="Times New Roman"/>
          <w:bCs/>
          <w:sz w:val="24"/>
          <w:szCs w:val="26"/>
        </w:rPr>
        <w:t> </w:t>
      </w:r>
      <w:r w:rsidR="003D1033" w:rsidRPr="001B692D">
        <w:rPr>
          <w:rFonts w:ascii="Times New Roman" w:hAnsi="Times New Roman"/>
          <w:sz w:val="24"/>
        </w:rPr>
        <w:t>projektach</w:t>
      </w:r>
      <w:r w:rsidRPr="001B692D">
        <w:rPr>
          <w:rFonts w:ascii="Times New Roman" w:hAnsi="Times New Roman"/>
          <w:bCs/>
          <w:sz w:val="24"/>
          <w:szCs w:val="26"/>
        </w:rPr>
        <w:t xml:space="preserve"> realizowanych przez organizacje pozarządowe</w:t>
      </w:r>
      <w:r w:rsidR="00C335D4" w:rsidRPr="001B692D">
        <w:rPr>
          <w:rFonts w:ascii="Times New Roman" w:hAnsi="Times New Roman"/>
          <w:bCs/>
          <w:sz w:val="24"/>
          <w:szCs w:val="26"/>
        </w:rPr>
        <w:t xml:space="preserve">, </w:t>
      </w:r>
      <w:r w:rsidRPr="001B692D">
        <w:rPr>
          <w:rFonts w:ascii="Times New Roman" w:hAnsi="Times New Roman"/>
          <w:bCs/>
          <w:sz w:val="24"/>
          <w:szCs w:val="26"/>
        </w:rPr>
        <w:t>skierowanych</w:t>
      </w:r>
      <w:r w:rsidR="003D1033" w:rsidRPr="001B692D">
        <w:rPr>
          <w:rFonts w:ascii="Times New Roman" w:hAnsi="Times New Roman"/>
          <w:sz w:val="24"/>
        </w:rPr>
        <w:t xml:space="preserve"> do </w:t>
      </w:r>
      <w:r w:rsidR="00C335D4" w:rsidRPr="001B692D">
        <w:rPr>
          <w:rFonts w:ascii="Times New Roman" w:hAnsi="Times New Roman"/>
          <w:bCs/>
          <w:sz w:val="24"/>
          <w:szCs w:val="26"/>
        </w:rPr>
        <w:t>os</w:t>
      </w:r>
      <w:r w:rsidRPr="001B692D">
        <w:rPr>
          <w:rFonts w:ascii="Times New Roman" w:hAnsi="Times New Roman"/>
          <w:bCs/>
          <w:sz w:val="24"/>
          <w:szCs w:val="26"/>
        </w:rPr>
        <w:t>ób</w:t>
      </w:r>
      <w:r w:rsidR="003D1033" w:rsidRPr="001B692D">
        <w:rPr>
          <w:rFonts w:ascii="Times New Roman" w:hAnsi="Times New Roman"/>
          <w:sz w:val="24"/>
        </w:rPr>
        <w:t xml:space="preserve"> z</w:t>
      </w:r>
      <w:r w:rsidRPr="001B692D">
        <w:rPr>
          <w:rFonts w:ascii="Times New Roman" w:hAnsi="Times New Roman"/>
          <w:bCs/>
          <w:sz w:val="24"/>
          <w:szCs w:val="26"/>
        </w:rPr>
        <w:t> </w:t>
      </w:r>
      <w:r w:rsidR="003D1033" w:rsidRPr="001B692D">
        <w:rPr>
          <w:rFonts w:ascii="Times New Roman" w:hAnsi="Times New Roman"/>
          <w:sz w:val="24"/>
        </w:rPr>
        <w:t xml:space="preserve">niepełnosprawnościami i/lub </w:t>
      </w:r>
      <w:r w:rsidRPr="001B692D">
        <w:rPr>
          <w:rFonts w:ascii="Times New Roman" w:hAnsi="Times New Roman"/>
          <w:bCs/>
          <w:sz w:val="24"/>
          <w:szCs w:val="26"/>
        </w:rPr>
        <w:t>do</w:t>
      </w:r>
      <w:r w:rsidR="00C335D4" w:rsidRPr="001B692D">
        <w:rPr>
          <w:rFonts w:ascii="Times New Roman" w:hAnsi="Times New Roman"/>
          <w:bCs/>
          <w:sz w:val="24"/>
          <w:szCs w:val="26"/>
        </w:rPr>
        <w:t xml:space="preserve"> ich otoczeni</w:t>
      </w:r>
      <w:r w:rsidRPr="001B692D">
        <w:rPr>
          <w:rFonts w:ascii="Times New Roman" w:hAnsi="Times New Roman"/>
          <w:bCs/>
          <w:sz w:val="24"/>
          <w:szCs w:val="26"/>
        </w:rPr>
        <w:t>a</w:t>
      </w:r>
      <w:r w:rsidR="00B16D29" w:rsidRPr="001B692D">
        <w:rPr>
          <w:rFonts w:ascii="Times New Roman" w:hAnsi="Times New Roman"/>
          <w:bCs/>
          <w:sz w:val="24"/>
          <w:szCs w:val="26"/>
        </w:rPr>
        <w:t xml:space="preserve">. Szczegóły w </w:t>
      </w:r>
      <w:r w:rsidR="008348BA" w:rsidRPr="001B692D">
        <w:rPr>
          <w:rFonts w:ascii="Times New Roman" w:hAnsi="Times New Roman"/>
          <w:bCs/>
          <w:sz w:val="24"/>
          <w:szCs w:val="26"/>
        </w:rPr>
        <w:t>pkt.</w:t>
      </w:r>
      <w:r w:rsidR="00B16D29" w:rsidRPr="001B692D">
        <w:rPr>
          <w:rFonts w:ascii="Times New Roman" w:hAnsi="Times New Roman"/>
          <w:bCs/>
          <w:sz w:val="24"/>
          <w:szCs w:val="26"/>
        </w:rPr>
        <w:t xml:space="preserve"> 3.4</w:t>
      </w:r>
      <w:r w:rsidR="008348BA" w:rsidRPr="001B692D">
        <w:rPr>
          <w:rFonts w:ascii="Times New Roman" w:hAnsi="Times New Roman"/>
          <w:bCs/>
          <w:sz w:val="24"/>
          <w:szCs w:val="26"/>
        </w:rPr>
        <w:t>.6</w:t>
      </w:r>
      <w:r w:rsidR="00B16D29" w:rsidRPr="001B692D">
        <w:rPr>
          <w:rFonts w:ascii="Times New Roman" w:hAnsi="Times New Roman"/>
          <w:bCs/>
          <w:sz w:val="24"/>
          <w:szCs w:val="26"/>
        </w:rPr>
        <w:t xml:space="preserve"> niniejszego Regulamin</w:t>
      </w:r>
      <w:r w:rsidR="00B16D29" w:rsidRPr="004D05C3">
        <w:rPr>
          <w:rFonts w:ascii="Times New Roman" w:hAnsi="Times New Roman"/>
          <w:bCs/>
          <w:sz w:val="24"/>
          <w:szCs w:val="26"/>
        </w:rPr>
        <w:t>u</w:t>
      </w:r>
      <w:r w:rsidR="003D1033" w:rsidRPr="004D05C3">
        <w:rPr>
          <w:rFonts w:ascii="Times New Roman" w:hAnsi="Times New Roman"/>
          <w:sz w:val="24"/>
        </w:rPr>
        <w:t>.</w:t>
      </w:r>
    </w:p>
    <w:p w14:paraId="5BAE9503" w14:textId="77777777" w:rsidR="004F44AC" w:rsidRPr="00102BF1" w:rsidRDefault="004F44AC" w:rsidP="0096122F">
      <w:pPr>
        <w:pStyle w:val="Nagwek3"/>
        <w:spacing w:line="276" w:lineRule="auto"/>
        <w:ind w:left="709" w:hanging="709"/>
      </w:pPr>
      <w:r w:rsidRPr="001B692D">
        <w:t xml:space="preserve">Nie określono </w:t>
      </w:r>
      <w:r w:rsidRPr="006639B1">
        <w:t xml:space="preserve">maksymalnej wartości projektu, jednak jest ona ograniczona przez </w:t>
      </w:r>
      <w:r w:rsidR="003D3C8D" w:rsidRPr="006639B1">
        <w:t xml:space="preserve">kwotę </w:t>
      </w:r>
      <w:r w:rsidR="003D3C8D" w:rsidRPr="001B692D">
        <w:t xml:space="preserve">dofinansowania </w:t>
      </w:r>
      <w:r w:rsidRPr="001B692D">
        <w:t>przeznaczon</w:t>
      </w:r>
      <w:r w:rsidR="003D3C8D" w:rsidRPr="001B692D">
        <w:t>ą</w:t>
      </w:r>
      <w:r w:rsidRPr="001B692D">
        <w:t xml:space="preserve"> na realizację niniejszego konkursu.</w:t>
      </w:r>
    </w:p>
    <w:p w14:paraId="53978C33" w14:textId="77777777" w:rsidR="004F44AC" w:rsidRPr="003330AF" w:rsidRDefault="004F44AC" w:rsidP="0096122F">
      <w:pPr>
        <w:pStyle w:val="Nagwek3"/>
        <w:spacing w:line="276" w:lineRule="auto"/>
        <w:ind w:left="709" w:hanging="709"/>
      </w:pPr>
      <w:r w:rsidRPr="003330AF">
        <w:rPr>
          <w:b/>
        </w:rPr>
        <w:t>Minimalna wartość projektu</w:t>
      </w:r>
      <w:r w:rsidRPr="003330AF">
        <w:t xml:space="preserve"> </w:t>
      </w:r>
      <w:r w:rsidR="003D1033" w:rsidRPr="003330AF">
        <w:rPr>
          <w:b/>
        </w:rPr>
        <w:t xml:space="preserve">wynosi </w:t>
      </w:r>
      <w:r w:rsidR="001B692D" w:rsidRPr="003330AF">
        <w:rPr>
          <w:b/>
        </w:rPr>
        <w:t>250 000,00</w:t>
      </w:r>
      <w:r w:rsidR="003D1033" w:rsidRPr="003330AF">
        <w:rPr>
          <w:b/>
        </w:rPr>
        <w:t xml:space="preserve"> PLN</w:t>
      </w:r>
      <w:r w:rsidRPr="003330AF">
        <w:t xml:space="preserve"> (słownie</w:t>
      </w:r>
      <w:r w:rsidR="003330AF" w:rsidRPr="003330AF">
        <w:t xml:space="preserve"> dwieście pięćdziesiąt tysięcy PLN </w:t>
      </w:r>
      <w:r w:rsidRPr="003330AF">
        <w:t>00/100</w:t>
      </w:r>
      <w:r w:rsidR="00B0293A" w:rsidRPr="003330AF">
        <w:t>)</w:t>
      </w:r>
      <w:r w:rsidR="00D9238C" w:rsidRPr="003330AF">
        <w:t>.</w:t>
      </w:r>
    </w:p>
    <w:p w14:paraId="77EA60E2" w14:textId="77777777" w:rsidR="006639B1" w:rsidRPr="006639B1" w:rsidRDefault="006639B1" w:rsidP="006639B1">
      <w:pPr>
        <w:pStyle w:val="Nagwek3"/>
        <w:spacing w:line="276" w:lineRule="auto"/>
        <w:ind w:left="709" w:hanging="709"/>
      </w:pPr>
      <w:r w:rsidRPr="006639B1">
        <w:t>IOK może zwiększyć kwotę przeznaczoną na dofinansowanie projektów w konkursie, o której mowa w pkt. 1.3.1. przed rozstrzygnięciem konkursu lub w sytuacji, o której mowa w pkt. 4.5.9.</w:t>
      </w:r>
      <w:bookmarkStart w:id="867" w:name="_Toc426277659"/>
      <w:r w:rsidRPr="006639B1" w:rsidDel="005F0B5E">
        <w:t xml:space="preserve"> </w:t>
      </w:r>
      <w:bookmarkStart w:id="868" w:name="_Toc452382063"/>
      <w:bookmarkStart w:id="869" w:name="_Toc452384014"/>
      <w:bookmarkStart w:id="870" w:name="_Toc452457792"/>
      <w:bookmarkStart w:id="871" w:name="_Toc452382065"/>
      <w:bookmarkStart w:id="872" w:name="_Toc452457794"/>
      <w:bookmarkEnd w:id="868"/>
      <w:bookmarkEnd w:id="869"/>
      <w:bookmarkEnd w:id="870"/>
      <w:bookmarkEnd w:id="871"/>
      <w:bookmarkEnd w:id="872"/>
    </w:p>
    <w:p w14:paraId="7593AE91" w14:textId="77777777" w:rsidR="006639B1" w:rsidRDefault="006639B1" w:rsidP="006639B1">
      <w:pPr>
        <w:pStyle w:val="Nagwek2"/>
      </w:pPr>
      <w:bookmarkStart w:id="873" w:name="_Toc535222798"/>
      <w:r>
        <w:t>Termin, miejsce i forma składania wniosku o dofinansowanie projektu</w:t>
      </w:r>
      <w:bookmarkEnd w:id="873"/>
    </w:p>
    <w:bookmarkEnd w:id="867"/>
    <w:p w14:paraId="3D9CE33E" w14:textId="77777777" w:rsidR="00E353EC" w:rsidRDefault="00C335D4" w:rsidP="00E272B3">
      <w:pPr>
        <w:pStyle w:val="Nagwek3"/>
        <w:spacing w:after="240" w:line="276" w:lineRule="auto"/>
        <w:ind w:left="709" w:hanging="709"/>
      </w:pPr>
      <w:r w:rsidRPr="00E272B3">
        <w:t>Wnioskodawca zobowiązany jest do złożenia wersji elektronicznej i papierowej wniosku o dofinansowanie projektu.</w:t>
      </w:r>
    </w:p>
    <w:p w14:paraId="46C69106" w14:textId="77777777" w:rsidR="00E353EC" w:rsidRDefault="00C335D4" w:rsidP="00E272B3">
      <w:pPr>
        <w:pStyle w:val="Nagwek3"/>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120" w:after="120" w:line="276" w:lineRule="auto"/>
        <w:ind w:left="709"/>
        <w:rPr>
          <w:rFonts w:ascii="Arial" w:hAnsi="Arial"/>
          <w:bCs w:val="0"/>
          <w:sz w:val="22"/>
          <w:szCs w:val="20"/>
        </w:rPr>
      </w:pPr>
      <w:r w:rsidRPr="00E272B3">
        <w:rPr>
          <w:b/>
        </w:rPr>
        <w:t>UWAGA!</w:t>
      </w:r>
      <w:r w:rsidR="003C6565">
        <w:rPr>
          <w:b/>
        </w:rPr>
        <w:t>!!</w:t>
      </w:r>
      <w:r w:rsidR="0098641C">
        <w:t xml:space="preserve"> </w:t>
      </w:r>
      <w:r w:rsidR="00164B7D">
        <w:t>W</w:t>
      </w:r>
      <w:r w:rsidRPr="00E272B3">
        <w:t xml:space="preserve"> ramach niniejszego konkursu maksymalna </w:t>
      </w:r>
      <w:r w:rsidR="00164B7D">
        <w:t xml:space="preserve">liczba </w:t>
      </w:r>
      <w:r w:rsidRPr="00E272B3">
        <w:t xml:space="preserve">projektów złożonych przez podmiot </w:t>
      </w:r>
      <w:r w:rsidRPr="00464134">
        <w:t>jako Wnioskodawca i/lub partner</w:t>
      </w:r>
      <w:r w:rsidRPr="00E272B3">
        <w:t xml:space="preserve"> wynosi</w:t>
      </w:r>
      <w:r w:rsidR="00464134">
        <w:t xml:space="preserve"> 1</w:t>
      </w:r>
      <w:r w:rsidR="00A0155D">
        <w:t xml:space="preserve"> </w:t>
      </w:r>
      <w:r w:rsidR="00164B7D">
        <w:t xml:space="preserve">- </w:t>
      </w:r>
      <w:r w:rsidR="00164B7D" w:rsidRPr="00E272B3">
        <w:t>warun</w:t>
      </w:r>
      <w:r w:rsidR="00164B7D">
        <w:t>e</w:t>
      </w:r>
      <w:r w:rsidR="00164B7D" w:rsidRPr="00E272B3">
        <w:t>k</w:t>
      </w:r>
      <w:r w:rsidR="00164B7D">
        <w:t xml:space="preserve"> formalny</w:t>
      </w:r>
      <w:r w:rsidR="00164B7D" w:rsidRPr="00E272B3">
        <w:t xml:space="preserve"> nr 3</w:t>
      </w:r>
      <w:r w:rsidR="00164B7D">
        <w:t>.</w:t>
      </w:r>
      <w:r w:rsidR="00164B7D" w:rsidRPr="00E272B3">
        <w:t xml:space="preserve"> </w:t>
      </w:r>
    </w:p>
    <w:p w14:paraId="4AB6624E" w14:textId="54F5B735" w:rsidR="00821B0B" w:rsidRPr="009937E3" w:rsidRDefault="00C335D4" w:rsidP="009937E3">
      <w:pPr>
        <w:pStyle w:val="Nagwek3"/>
        <w:spacing w:before="240" w:line="276" w:lineRule="auto"/>
        <w:ind w:left="709" w:hanging="709"/>
      </w:pPr>
      <w:r w:rsidRPr="00E272B3">
        <w:lastRenderedPageBreak/>
        <w:t>Wnioski o dofinansowanie projekt</w:t>
      </w:r>
      <w:r w:rsidR="00891B33">
        <w:t>u</w:t>
      </w:r>
      <w:r w:rsidR="003D1033" w:rsidRPr="009937E3">
        <w:rPr>
          <w:b/>
        </w:rPr>
        <w:t xml:space="preserve"> </w:t>
      </w:r>
      <w:r w:rsidRPr="00E272B3">
        <w:t>w</w:t>
      </w:r>
      <w:r w:rsidR="003D1033" w:rsidRPr="009937E3">
        <w:rPr>
          <w:b/>
        </w:rPr>
        <w:t xml:space="preserve"> formie elektronicznej</w:t>
      </w:r>
      <w:r w:rsidRPr="00E272B3">
        <w:t xml:space="preserve"> </w:t>
      </w:r>
      <w:r w:rsidR="00E82377">
        <w:t>należy składać</w:t>
      </w:r>
      <w:r w:rsidR="00D83BDC" w:rsidRPr="00A62EC5">
        <w:t xml:space="preserve"> za pośrednictwem Lokalnego Systemu Informatyczn</w:t>
      </w:r>
      <w:r w:rsidRPr="00E272B3">
        <w:t>ego</w:t>
      </w:r>
      <w:r w:rsidR="00A0155D">
        <w:t xml:space="preserve"> </w:t>
      </w:r>
      <w:r w:rsidR="00A0155D" w:rsidRPr="000D10DE">
        <w:t>(LSI WUP)</w:t>
      </w:r>
      <w:r w:rsidR="00D83BDC" w:rsidRPr="00A62EC5">
        <w:t xml:space="preserve"> </w:t>
      </w:r>
      <w:r w:rsidRPr="00E272B3">
        <w:t>https://lsi.wup-rzeszow.pl/</w:t>
      </w:r>
      <w:r w:rsidR="00A0155D">
        <w:t xml:space="preserve"> </w:t>
      </w:r>
      <w:r w:rsidRPr="00E272B3">
        <w:rPr>
          <w:b/>
        </w:rPr>
        <w:t>od dnia</w:t>
      </w:r>
      <w:r w:rsidR="003D1033" w:rsidRPr="009937E3">
        <w:rPr>
          <w:b/>
        </w:rPr>
        <w:t xml:space="preserve"> </w:t>
      </w:r>
      <w:r w:rsidR="00922982">
        <w:rPr>
          <w:b/>
        </w:rPr>
        <w:t>16</w:t>
      </w:r>
      <w:r w:rsidR="004E0E8C">
        <w:rPr>
          <w:b/>
        </w:rPr>
        <w:t xml:space="preserve"> września </w:t>
      </w:r>
      <w:r w:rsidR="004E0E8C" w:rsidRPr="00FA2986">
        <w:rPr>
          <w:b/>
        </w:rPr>
        <w:t>2019</w:t>
      </w:r>
      <w:r w:rsidR="00D83BDC" w:rsidRPr="00FA2986">
        <w:rPr>
          <w:b/>
        </w:rPr>
        <w:t xml:space="preserve"> </w:t>
      </w:r>
      <w:r w:rsidR="00FA2986" w:rsidRPr="00FA2986">
        <w:rPr>
          <w:b/>
        </w:rPr>
        <w:t>r.</w:t>
      </w:r>
      <w:r w:rsidR="00FA2986">
        <w:t xml:space="preserve"> </w:t>
      </w:r>
      <w:r w:rsidRPr="00E272B3">
        <w:rPr>
          <w:b/>
        </w:rPr>
        <w:t>od godz. 0.00</w:t>
      </w:r>
      <w:r w:rsidR="003D1033" w:rsidRPr="009937E3">
        <w:t xml:space="preserve"> </w:t>
      </w:r>
      <w:r w:rsidRPr="00E272B3">
        <w:rPr>
          <w:b/>
        </w:rPr>
        <w:t xml:space="preserve">do dnia </w:t>
      </w:r>
      <w:r w:rsidR="0085695E">
        <w:rPr>
          <w:b/>
        </w:rPr>
        <w:t>2</w:t>
      </w:r>
      <w:r w:rsidR="00913402">
        <w:rPr>
          <w:b/>
        </w:rPr>
        <w:t>4</w:t>
      </w:r>
      <w:r w:rsidR="004E0E8C">
        <w:rPr>
          <w:b/>
        </w:rPr>
        <w:t xml:space="preserve"> września 2019</w:t>
      </w:r>
      <w:r w:rsidRPr="00E272B3">
        <w:rPr>
          <w:b/>
        </w:rPr>
        <w:t xml:space="preserve"> </w:t>
      </w:r>
      <w:r w:rsidR="00FA2986">
        <w:rPr>
          <w:b/>
        </w:rPr>
        <w:t xml:space="preserve">r. </w:t>
      </w:r>
      <w:r w:rsidRPr="00E272B3">
        <w:rPr>
          <w:b/>
        </w:rPr>
        <w:t xml:space="preserve">do godz. </w:t>
      </w:r>
      <w:r w:rsidR="000C1688">
        <w:rPr>
          <w:b/>
        </w:rPr>
        <w:t>23:59</w:t>
      </w:r>
      <w:r w:rsidR="00CB5CD5" w:rsidRPr="00CB5CD5">
        <w:t>.</w:t>
      </w:r>
    </w:p>
    <w:p w14:paraId="51E61CFB" w14:textId="2B355215" w:rsidR="00821B0B" w:rsidRPr="009937E3" w:rsidRDefault="00C335D4" w:rsidP="009937E3">
      <w:pPr>
        <w:pStyle w:val="Nagwek3"/>
        <w:spacing w:line="276" w:lineRule="auto"/>
        <w:ind w:left="709" w:hanging="709"/>
      </w:pPr>
      <w:r w:rsidRPr="00E272B3">
        <w:rPr>
          <w:szCs w:val="24"/>
        </w:rPr>
        <w:t>Wnioski o dofinansowanie projekt</w:t>
      </w:r>
      <w:r w:rsidR="00891B33">
        <w:rPr>
          <w:szCs w:val="24"/>
        </w:rPr>
        <w:t>u</w:t>
      </w:r>
      <w:r w:rsidR="003D1033" w:rsidRPr="009937E3">
        <w:rPr>
          <w:b/>
          <w:bCs w:val="0"/>
        </w:rPr>
        <w:t xml:space="preserve"> </w:t>
      </w:r>
      <w:r w:rsidR="003D1033" w:rsidRPr="009937E3">
        <w:rPr>
          <w:bCs w:val="0"/>
        </w:rPr>
        <w:t xml:space="preserve">w </w:t>
      </w:r>
      <w:r w:rsidRPr="00E272B3">
        <w:rPr>
          <w:b/>
          <w:szCs w:val="24"/>
        </w:rPr>
        <w:t>formie</w:t>
      </w:r>
      <w:r w:rsidR="003D1033" w:rsidRPr="009937E3">
        <w:rPr>
          <w:b/>
          <w:bCs w:val="0"/>
        </w:rPr>
        <w:t xml:space="preserve"> papierowej</w:t>
      </w:r>
      <w:r w:rsidRPr="00E272B3">
        <w:rPr>
          <w:szCs w:val="24"/>
        </w:rPr>
        <w:t xml:space="preserve"> (</w:t>
      </w:r>
      <w:r w:rsidR="003D1033" w:rsidRPr="009937E3">
        <w:rPr>
          <w:b/>
          <w:bCs w:val="0"/>
        </w:rPr>
        <w:t xml:space="preserve">2 </w:t>
      </w:r>
      <w:r w:rsidRPr="00E272B3">
        <w:rPr>
          <w:b/>
          <w:szCs w:val="24"/>
        </w:rPr>
        <w:t>egzemplarze</w:t>
      </w:r>
      <w:r w:rsidRPr="00E272B3">
        <w:rPr>
          <w:szCs w:val="24"/>
        </w:rPr>
        <w:t xml:space="preserve">) </w:t>
      </w:r>
      <w:r w:rsidR="0077707E" w:rsidRPr="00A62EC5">
        <w:rPr>
          <w:szCs w:val="24"/>
        </w:rPr>
        <w:t>należy</w:t>
      </w:r>
      <w:r w:rsidRPr="00E272B3">
        <w:rPr>
          <w:szCs w:val="24"/>
        </w:rPr>
        <w:t xml:space="preserve"> składać</w:t>
      </w:r>
      <w:r w:rsidRPr="00E272B3">
        <w:rPr>
          <w:rFonts w:eastAsia="Calibri"/>
          <w:szCs w:val="24"/>
        </w:rPr>
        <w:t xml:space="preserve"> w terminie od </w:t>
      </w:r>
      <w:r w:rsidRPr="004E0E8C">
        <w:rPr>
          <w:rFonts w:eastAsia="Calibri"/>
          <w:szCs w:val="24"/>
        </w:rPr>
        <w:t xml:space="preserve">dnia </w:t>
      </w:r>
      <w:r w:rsidR="00922982">
        <w:rPr>
          <w:rFonts w:eastAsia="Calibri"/>
          <w:b/>
          <w:szCs w:val="24"/>
        </w:rPr>
        <w:t>16</w:t>
      </w:r>
      <w:r w:rsidR="004E0E8C" w:rsidRPr="004E0E8C">
        <w:rPr>
          <w:rFonts w:eastAsia="Calibri"/>
          <w:b/>
          <w:szCs w:val="24"/>
        </w:rPr>
        <w:t xml:space="preserve"> września 2019</w:t>
      </w:r>
      <w:r w:rsidRPr="004E0E8C">
        <w:rPr>
          <w:rFonts w:eastAsia="Calibri"/>
          <w:szCs w:val="24"/>
        </w:rPr>
        <w:t xml:space="preserve"> </w:t>
      </w:r>
      <w:r w:rsidR="00FA2986" w:rsidRPr="00FA2986">
        <w:rPr>
          <w:rFonts w:eastAsia="Calibri"/>
          <w:b/>
          <w:szCs w:val="24"/>
        </w:rPr>
        <w:t xml:space="preserve">r. </w:t>
      </w:r>
      <w:r w:rsidRPr="00FA2986">
        <w:rPr>
          <w:rFonts w:eastAsia="Calibri"/>
          <w:b/>
          <w:szCs w:val="24"/>
        </w:rPr>
        <w:t>do dnia</w:t>
      </w:r>
      <w:r w:rsidRPr="004E0E8C">
        <w:rPr>
          <w:rFonts w:eastAsia="Calibri"/>
          <w:szCs w:val="24"/>
        </w:rPr>
        <w:t xml:space="preserve"> </w:t>
      </w:r>
      <w:r w:rsidR="0085695E">
        <w:rPr>
          <w:rFonts w:eastAsia="Calibri"/>
          <w:b/>
          <w:szCs w:val="24"/>
        </w:rPr>
        <w:t>2</w:t>
      </w:r>
      <w:r w:rsidR="00913402">
        <w:rPr>
          <w:rFonts w:eastAsia="Calibri"/>
          <w:b/>
          <w:szCs w:val="24"/>
        </w:rPr>
        <w:t>4</w:t>
      </w:r>
      <w:r w:rsidR="004E0E8C" w:rsidRPr="004E0E8C">
        <w:rPr>
          <w:rFonts w:eastAsia="Calibri"/>
          <w:b/>
          <w:szCs w:val="24"/>
        </w:rPr>
        <w:t xml:space="preserve"> września 2019 </w:t>
      </w:r>
      <w:r w:rsidR="00FA2986">
        <w:rPr>
          <w:rFonts w:eastAsia="Calibri"/>
          <w:b/>
          <w:szCs w:val="24"/>
        </w:rPr>
        <w:t xml:space="preserve">r. </w:t>
      </w:r>
      <w:r w:rsidR="00D868BA">
        <w:rPr>
          <w:rFonts w:eastAsia="Calibri"/>
          <w:b/>
          <w:szCs w:val="24"/>
        </w:rPr>
        <w:br/>
      </w:r>
      <w:r w:rsidR="003D1033" w:rsidRPr="009937E3">
        <w:rPr>
          <w:b/>
          <w:bCs w:val="0"/>
        </w:rPr>
        <w:t>w siedzibie</w:t>
      </w:r>
      <w:r w:rsidRPr="00E272B3">
        <w:rPr>
          <w:b/>
          <w:szCs w:val="24"/>
        </w:rPr>
        <w:t xml:space="preserve"> </w:t>
      </w:r>
      <w:r w:rsidRPr="00E272B3">
        <w:rPr>
          <w:b/>
        </w:rPr>
        <w:t>Wojewódzkiego Urzędu Pracy w</w:t>
      </w:r>
      <w:r w:rsidR="003D1033" w:rsidRPr="009937E3">
        <w:rPr>
          <w:b/>
        </w:rPr>
        <w:t xml:space="preserve"> Rzeszowie</w:t>
      </w:r>
    </w:p>
    <w:p w14:paraId="03F2B070" w14:textId="77777777" w:rsidR="00821B0B" w:rsidRPr="009937E3" w:rsidRDefault="003D1033" w:rsidP="009937E3">
      <w:pPr>
        <w:pStyle w:val="Nagwek3"/>
        <w:numPr>
          <w:ilvl w:val="0"/>
          <w:numId w:val="0"/>
        </w:numPr>
        <w:spacing w:line="276" w:lineRule="auto"/>
        <w:ind w:left="1134" w:hanging="425"/>
      </w:pPr>
      <w:r w:rsidRPr="009937E3">
        <w:rPr>
          <w:spacing w:val="-4"/>
        </w:rPr>
        <w:t>ul. Adama Stanisława Naruszewicza 11, 35-055 Rzeszów (Kancelaria)</w:t>
      </w:r>
    </w:p>
    <w:p w14:paraId="106777B5" w14:textId="77777777" w:rsidR="00821B0B" w:rsidRDefault="0077707E" w:rsidP="009937E3">
      <w:pPr>
        <w:spacing w:before="60" w:after="60" w:line="276" w:lineRule="auto"/>
        <w:ind w:left="1134" w:hanging="425"/>
        <w:jc w:val="left"/>
        <w:rPr>
          <w:rFonts w:ascii="Times New Roman" w:hAnsi="Times New Roman"/>
          <w:spacing w:val="-4"/>
          <w:sz w:val="24"/>
          <w:szCs w:val="24"/>
        </w:rPr>
      </w:pPr>
      <w:r w:rsidRPr="00DB013C">
        <w:rPr>
          <w:rFonts w:ascii="Times New Roman" w:hAnsi="Times New Roman"/>
          <w:spacing w:val="-4"/>
          <w:sz w:val="24"/>
          <w:szCs w:val="24"/>
        </w:rPr>
        <w:t xml:space="preserve">lub w </w:t>
      </w:r>
      <w:r w:rsidRPr="00DB013C">
        <w:rPr>
          <w:rFonts w:ascii="Times New Roman" w:hAnsi="Times New Roman"/>
          <w:b/>
          <w:spacing w:val="-4"/>
          <w:sz w:val="24"/>
          <w:szCs w:val="24"/>
        </w:rPr>
        <w:t>Oddziałach Zamiejscowych WUP</w:t>
      </w:r>
      <w:r w:rsidRPr="00DB013C">
        <w:rPr>
          <w:rFonts w:ascii="Times New Roman" w:hAnsi="Times New Roman"/>
          <w:spacing w:val="-4"/>
          <w:sz w:val="24"/>
          <w:szCs w:val="24"/>
        </w:rPr>
        <w:t>:</w:t>
      </w:r>
    </w:p>
    <w:p w14:paraId="6C680503" w14:textId="77777777" w:rsidR="00821B0B" w:rsidRDefault="0077707E" w:rsidP="009937E3">
      <w:pPr>
        <w:numPr>
          <w:ilvl w:val="0"/>
          <w:numId w:val="1"/>
        </w:numPr>
        <w:tabs>
          <w:tab w:val="clear" w:pos="397"/>
        </w:tabs>
        <w:spacing w:before="60" w:after="60" w:line="276" w:lineRule="auto"/>
        <w:ind w:left="1134" w:hanging="425"/>
        <w:jc w:val="left"/>
        <w:rPr>
          <w:rFonts w:ascii="Times New Roman" w:hAnsi="Times New Roman"/>
          <w:spacing w:val="-4"/>
          <w:sz w:val="24"/>
          <w:szCs w:val="24"/>
        </w:rPr>
      </w:pPr>
      <w:r w:rsidRPr="009279CE">
        <w:rPr>
          <w:rFonts w:ascii="Times New Roman" w:hAnsi="Times New Roman"/>
          <w:spacing w:val="-4"/>
          <w:sz w:val="24"/>
          <w:szCs w:val="24"/>
        </w:rPr>
        <w:t>Oddział Zamiejscowy WUP w Krośnie</w:t>
      </w:r>
    </w:p>
    <w:p w14:paraId="6D952F03" w14:textId="77777777" w:rsidR="00E353EC" w:rsidRDefault="0077707E" w:rsidP="00E272B3">
      <w:pPr>
        <w:spacing w:before="60" w:after="60" w:line="276" w:lineRule="auto"/>
        <w:ind w:left="1134"/>
        <w:jc w:val="left"/>
        <w:rPr>
          <w:rFonts w:ascii="Times New Roman" w:hAnsi="Times New Roman"/>
          <w:spacing w:val="-4"/>
          <w:sz w:val="24"/>
          <w:szCs w:val="24"/>
        </w:rPr>
      </w:pPr>
      <w:r w:rsidRPr="009279CE">
        <w:rPr>
          <w:rFonts w:ascii="Times New Roman" w:hAnsi="Times New Roman"/>
          <w:spacing w:val="-4"/>
          <w:sz w:val="24"/>
          <w:szCs w:val="24"/>
        </w:rPr>
        <w:t>ul. Lewakowskiego 27B, 38-400 Krosno,</w:t>
      </w:r>
    </w:p>
    <w:p w14:paraId="0F3967BA" w14:textId="77777777" w:rsidR="00821B0B" w:rsidRDefault="0077707E" w:rsidP="009937E3">
      <w:pPr>
        <w:numPr>
          <w:ilvl w:val="0"/>
          <w:numId w:val="1"/>
        </w:numPr>
        <w:spacing w:before="60" w:after="60" w:line="276" w:lineRule="auto"/>
        <w:ind w:left="1134" w:hanging="425"/>
        <w:jc w:val="left"/>
        <w:rPr>
          <w:rFonts w:ascii="Times New Roman" w:hAnsi="Times New Roman"/>
          <w:sz w:val="24"/>
          <w:szCs w:val="24"/>
        </w:rPr>
      </w:pPr>
      <w:r w:rsidRPr="00BA4518">
        <w:rPr>
          <w:rFonts w:ascii="Times New Roman" w:hAnsi="Times New Roman"/>
          <w:bCs/>
          <w:sz w:val="24"/>
          <w:szCs w:val="24"/>
        </w:rPr>
        <w:t>Oddział Zamiejscowy WUP w Przem</w:t>
      </w:r>
      <w:r w:rsidRPr="00F32D2F">
        <w:rPr>
          <w:rFonts w:ascii="Times New Roman" w:hAnsi="Times New Roman"/>
          <w:bCs/>
          <w:sz w:val="24"/>
          <w:szCs w:val="24"/>
        </w:rPr>
        <w:t>yślu</w:t>
      </w:r>
    </w:p>
    <w:p w14:paraId="284CF1C2" w14:textId="77777777" w:rsidR="0077707E" w:rsidRPr="00CC6287" w:rsidRDefault="0077707E" w:rsidP="0077707E">
      <w:pPr>
        <w:spacing w:before="60" w:after="60" w:line="276" w:lineRule="auto"/>
        <w:ind w:left="1134"/>
        <w:jc w:val="left"/>
        <w:rPr>
          <w:rFonts w:ascii="Times New Roman" w:hAnsi="Times New Roman"/>
          <w:sz w:val="24"/>
          <w:szCs w:val="24"/>
        </w:rPr>
      </w:pPr>
      <w:r w:rsidRPr="00CC6287">
        <w:rPr>
          <w:rFonts w:ascii="Times New Roman" w:hAnsi="Times New Roman"/>
          <w:sz w:val="24"/>
          <w:szCs w:val="24"/>
        </w:rPr>
        <w:t xml:space="preserve">ul. Kościuszki 2, 37-700 Przemyśl, </w:t>
      </w:r>
    </w:p>
    <w:p w14:paraId="2AE3793E" w14:textId="77777777" w:rsidR="0077707E" w:rsidRPr="00BD12FB" w:rsidRDefault="0077707E" w:rsidP="0077707E">
      <w:pPr>
        <w:numPr>
          <w:ilvl w:val="0"/>
          <w:numId w:val="1"/>
        </w:numPr>
        <w:spacing w:before="60" w:after="60" w:line="276" w:lineRule="auto"/>
        <w:ind w:left="1134" w:hanging="283"/>
        <w:jc w:val="left"/>
        <w:rPr>
          <w:rFonts w:ascii="Times New Roman" w:hAnsi="Times New Roman"/>
          <w:b/>
          <w:sz w:val="24"/>
          <w:szCs w:val="24"/>
        </w:rPr>
      </w:pPr>
      <w:r w:rsidRPr="006C6F50">
        <w:rPr>
          <w:rFonts w:ascii="Times New Roman" w:hAnsi="Times New Roman"/>
          <w:spacing w:val="-4"/>
          <w:sz w:val="24"/>
          <w:szCs w:val="24"/>
        </w:rPr>
        <w:t>Oddział Zamiejscowy WUP w Tarnobrzegu</w:t>
      </w:r>
    </w:p>
    <w:p w14:paraId="73AF0A39" w14:textId="77777777" w:rsidR="0077707E" w:rsidRPr="008D37B6" w:rsidRDefault="0077707E" w:rsidP="0077707E">
      <w:pPr>
        <w:spacing w:before="60" w:after="60" w:line="276" w:lineRule="auto"/>
        <w:ind w:left="1134"/>
        <w:jc w:val="left"/>
        <w:rPr>
          <w:rFonts w:ascii="Times New Roman" w:hAnsi="Times New Roman"/>
          <w:b/>
          <w:sz w:val="24"/>
          <w:szCs w:val="24"/>
        </w:rPr>
      </w:pPr>
      <w:r w:rsidRPr="008D37B6">
        <w:rPr>
          <w:rFonts w:ascii="Times New Roman" w:hAnsi="Times New Roman"/>
          <w:sz w:val="24"/>
          <w:szCs w:val="24"/>
        </w:rPr>
        <w:t xml:space="preserve">ul. 1 Maja 4a, </w:t>
      </w:r>
      <w:r w:rsidR="009352E8">
        <w:rPr>
          <w:rFonts w:ascii="Times New Roman" w:hAnsi="Times New Roman"/>
          <w:spacing w:val="-4"/>
          <w:sz w:val="24"/>
          <w:szCs w:val="24"/>
        </w:rPr>
        <w:t>39-400 Tarnobrzeg</w:t>
      </w:r>
    </w:p>
    <w:p w14:paraId="1D283095" w14:textId="77777777" w:rsidR="00E353EC" w:rsidRPr="009937E3" w:rsidRDefault="0077707E" w:rsidP="00E272B3">
      <w:pPr>
        <w:spacing w:before="60" w:after="60" w:line="276" w:lineRule="auto"/>
        <w:ind w:left="709"/>
        <w:jc w:val="left"/>
        <w:rPr>
          <w:spacing w:val="-4"/>
        </w:rPr>
      </w:pPr>
      <w:r w:rsidRPr="00D71913">
        <w:rPr>
          <w:rFonts w:ascii="Times New Roman" w:hAnsi="Times New Roman"/>
          <w:b/>
          <w:spacing w:val="-4"/>
          <w:sz w:val="24"/>
          <w:szCs w:val="24"/>
        </w:rPr>
        <w:t>o</w:t>
      </w:r>
      <w:r w:rsidRPr="000463B1">
        <w:rPr>
          <w:rFonts w:ascii="Times New Roman" w:hAnsi="Times New Roman"/>
          <w:b/>
          <w:spacing w:val="-4"/>
          <w:sz w:val="24"/>
          <w:szCs w:val="24"/>
        </w:rPr>
        <w:t>d ponie</w:t>
      </w:r>
      <w:r w:rsidR="00776007">
        <w:rPr>
          <w:rFonts w:ascii="Times New Roman" w:hAnsi="Times New Roman"/>
          <w:b/>
          <w:spacing w:val="-4"/>
          <w:sz w:val="24"/>
          <w:szCs w:val="24"/>
        </w:rPr>
        <w:t xml:space="preserve">działku do piątku </w:t>
      </w:r>
      <w:r w:rsidR="003D1033" w:rsidRPr="009937E3">
        <w:rPr>
          <w:rFonts w:ascii="Times New Roman" w:hAnsi="Times New Roman"/>
          <w:spacing w:val="-4"/>
          <w:sz w:val="24"/>
        </w:rPr>
        <w:t>w godzinach pracy Urzędu, tj.</w:t>
      </w:r>
      <w:r w:rsidRPr="00330FC6">
        <w:rPr>
          <w:rFonts w:ascii="Times New Roman" w:hAnsi="Times New Roman"/>
          <w:b/>
          <w:spacing w:val="-4"/>
          <w:sz w:val="24"/>
          <w:szCs w:val="24"/>
        </w:rPr>
        <w:t xml:space="preserve"> od godz. 7:30 do godz. 15:30</w:t>
      </w:r>
      <w:r w:rsidRPr="0051706A">
        <w:rPr>
          <w:rFonts w:ascii="Times New Roman" w:hAnsi="Times New Roman"/>
          <w:b/>
          <w:spacing w:val="-4"/>
          <w:sz w:val="24"/>
          <w:szCs w:val="24"/>
        </w:rPr>
        <w:t xml:space="preserve"> do ostatniego dnia naboru</w:t>
      </w:r>
      <w:r w:rsidR="003D1033" w:rsidRPr="009937E3">
        <w:rPr>
          <w:rFonts w:ascii="Times New Roman" w:hAnsi="Times New Roman"/>
          <w:spacing w:val="-4"/>
          <w:sz w:val="24"/>
        </w:rPr>
        <w:t>.</w:t>
      </w:r>
      <w:r w:rsidR="00760337">
        <w:rPr>
          <w:rFonts w:ascii="Times New Roman" w:hAnsi="Times New Roman"/>
          <w:spacing w:val="-4"/>
          <w:sz w:val="24"/>
        </w:rPr>
        <w:t xml:space="preserve"> </w:t>
      </w:r>
    </w:p>
    <w:p w14:paraId="29DC91FB" w14:textId="77777777" w:rsidR="00821B0B" w:rsidRDefault="000B4007" w:rsidP="009937E3">
      <w:pPr>
        <w:pStyle w:val="Nagwek3"/>
        <w:numPr>
          <w:ilvl w:val="0"/>
          <w:numId w:val="0"/>
        </w:numPr>
        <w:pBdr>
          <w:top w:val="single" w:sz="4" w:space="1" w:color="auto"/>
          <w:left w:val="single" w:sz="4" w:space="0" w:color="auto"/>
          <w:bottom w:val="single" w:sz="4" w:space="1" w:color="auto"/>
          <w:right w:val="single" w:sz="4" w:space="4" w:color="auto"/>
        </w:pBdr>
        <w:shd w:val="clear" w:color="auto" w:fill="DDD9C3" w:themeFill="background2" w:themeFillShade="E6"/>
        <w:spacing w:line="276" w:lineRule="auto"/>
        <w:ind w:left="709"/>
      </w:pPr>
      <w:r w:rsidRPr="009C2BE5">
        <w:rPr>
          <w:b/>
        </w:rPr>
        <w:t>UWAGA!</w:t>
      </w:r>
      <w:r w:rsidR="00374351">
        <w:rPr>
          <w:b/>
        </w:rPr>
        <w:t>!!</w:t>
      </w:r>
      <w:r w:rsidRPr="009C2BE5">
        <w:t xml:space="preserve"> Suma kontrolna wersji papierowej wniosku musi być tożsama z sumą kontrolną wersji elektronicznej wniosku.</w:t>
      </w:r>
      <w:r w:rsidRPr="008D37B6">
        <w:t xml:space="preserve"> </w:t>
      </w:r>
    </w:p>
    <w:p w14:paraId="0DD91976" w14:textId="77777777" w:rsidR="00E353EC" w:rsidRDefault="00591AAF" w:rsidP="00E272B3">
      <w:pPr>
        <w:pStyle w:val="Nagwek3"/>
        <w:spacing w:line="276" w:lineRule="auto"/>
        <w:ind w:left="709" w:hanging="709"/>
      </w:pPr>
      <w:r w:rsidRPr="00774C2A">
        <w:t xml:space="preserve">Termin dostarczenia wniosku o dofinansowanie projektu w </w:t>
      </w:r>
      <w:r w:rsidR="003D1033" w:rsidRPr="009937E3">
        <w:rPr>
          <w:u w:val="single"/>
        </w:rPr>
        <w:t>wersji papierowej</w:t>
      </w:r>
      <w:r w:rsidRPr="00774C2A">
        <w:t xml:space="preserve"> uznaje się za zachowany</w:t>
      </w:r>
      <w:r>
        <w:t>, gdy</w:t>
      </w:r>
      <w:r w:rsidRPr="00921E0B">
        <w:t>:</w:t>
      </w:r>
    </w:p>
    <w:p w14:paraId="5CB27E16" w14:textId="77777777" w:rsidR="00591AAF" w:rsidRDefault="00591AAF" w:rsidP="00A86B5B">
      <w:pPr>
        <w:pStyle w:val="Nagwek3"/>
        <w:numPr>
          <w:ilvl w:val="0"/>
          <w:numId w:val="43"/>
        </w:numPr>
        <w:spacing w:line="276" w:lineRule="auto"/>
        <w:ind w:left="1134" w:hanging="425"/>
      </w:pPr>
      <w:r>
        <w:t xml:space="preserve">zgodnie </w:t>
      </w:r>
      <w:r w:rsidR="006B298D">
        <w:t>z</w:t>
      </w:r>
      <w:r w:rsidRPr="00774C2A">
        <w:t xml:space="preserve"> art. </w:t>
      </w:r>
      <w:r w:rsidRPr="00495747">
        <w:t xml:space="preserve">57 § 5 </w:t>
      </w:r>
      <w:r>
        <w:t>KPA</w:t>
      </w:r>
      <w:r w:rsidRPr="00921E0B">
        <w:t xml:space="preserve"> </w:t>
      </w:r>
      <w:r w:rsidR="006B298D">
        <w:t xml:space="preserve">- </w:t>
      </w:r>
      <w:r w:rsidRPr="00921E0B">
        <w:t>został</w:t>
      </w:r>
      <w:r w:rsidRPr="00941D4A">
        <w:t xml:space="preserve"> nadany w polskiej placówce pocztowej operatora wyznaczonego w rozumieniu ustawy z dni</w:t>
      </w:r>
      <w:r w:rsidRPr="00064BA6">
        <w:t xml:space="preserve">a 23 listopada 2012 </w:t>
      </w:r>
      <w:r w:rsidRPr="009279CE">
        <w:t>r. Prawo pocztowe tj.</w:t>
      </w:r>
      <w:r w:rsidR="006B298D">
        <w:t> </w:t>
      </w:r>
      <w:r w:rsidRPr="009279CE">
        <w:t xml:space="preserve">w placówce Poczty Polskiej S.A. do </w:t>
      </w:r>
      <w:r>
        <w:t xml:space="preserve">końca </w:t>
      </w:r>
      <w:r w:rsidRPr="009279CE">
        <w:t>ostatniego dnia naboru. Za datę złożenia wniosku uznaje się datę stempla pocztowego</w:t>
      </w:r>
      <w:r w:rsidR="006B298D">
        <w:t xml:space="preserve"> </w:t>
      </w:r>
      <w:r>
        <w:t xml:space="preserve">lub </w:t>
      </w:r>
    </w:p>
    <w:p w14:paraId="469BF100" w14:textId="77777777" w:rsidR="00591AAF" w:rsidRPr="00774C2A" w:rsidRDefault="00591AAF" w:rsidP="00A86B5B">
      <w:pPr>
        <w:pStyle w:val="Nagwek3"/>
        <w:numPr>
          <w:ilvl w:val="0"/>
          <w:numId w:val="43"/>
        </w:numPr>
        <w:spacing w:line="276" w:lineRule="auto"/>
        <w:ind w:left="1134" w:hanging="425"/>
      </w:pPr>
      <w:r>
        <w:t xml:space="preserve">został </w:t>
      </w:r>
      <w:r w:rsidRPr="00BA4518">
        <w:t>dostarczony osobiście lub przesyłką kurierską do siedziby Wojewódzkiego Urzędu Pracy w Rzeszowie lub</w:t>
      </w:r>
      <w:r w:rsidRPr="00F32D2F">
        <w:t xml:space="preserve"> Oddziałów Zamiejscowych WUP w godzinach urzędowania od poniedziałku do piątku w godzinach od 7:30 do 15:30 ostatniego dnia naboru</w:t>
      </w:r>
      <w:r w:rsidRPr="00084655">
        <w:t>.</w:t>
      </w:r>
    </w:p>
    <w:p w14:paraId="67797320" w14:textId="77777777" w:rsidR="00821B0B" w:rsidRDefault="00821B0B" w:rsidP="009937E3">
      <w:pPr>
        <w:pStyle w:val="Nagwek3"/>
        <w:spacing w:line="276" w:lineRule="auto"/>
        <w:ind w:left="709" w:hanging="709"/>
      </w:pPr>
      <w:r w:rsidRPr="00774C2A">
        <w:t>Termin dostarczenia</w:t>
      </w:r>
      <w:r w:rsidR="00591AAF" w:rsidRPr="00774C2A">
        <w:t xml:space="preserve"> wniosku o dofinansowanie projektu w </w:t>
      </w:r>
      <w:r w:rsidR="00591AAF" w:rsidRPr="009F11BF">
        <w:rPr>
          <w:u w:val="single"/>
        </w:rPr>
        <w:t xml:space="preserve">wersji </w:t>
      </w:r>
      <w:r w:rsidR="00C335D4" w:rsidRPr="00E272B3">
        <w:rPr>
          <w:u w:val="single"/>
        </w:rPr>
        <w:t>elektroniczn</w:t>
      </w:r>
      <w:r w:rsidR="00591AAF" w:rsidRPr="009F11BF">
        <w:rPr>
          <w:u w:val="single"/>
        </w:rPr>
        <w:t>ej</w:t>
      </w:r>
      <w:r w:rsidR="00591AAF" w:rsidRPr="00774C2A">
        <w:t xml:space="preserve"> uznaje się za zachowany</w:t>
      </w:r>
      <w:r w:rsidR="00591AAF">
        <w:t>, gdy wniosek zostanie przekazany w systemie LSI WUP w terminie wskazanym w pkt</w:t>
      </w:r>
      <w:r w:rsidR="00760337">
        <w:t xml:space="preserve"> 1.4.2.</w:t>
      </w:r>
    </w:p>
    <w:p w14:paraId="39428292" w14:textId="77777777" w:rsidR="005C5B62" w:rsidRPr="00B4175D" w:rsidRDefault="00C335D4" w:rsidP="001901B2">
      <w:pPr>
        <w:pStyle w:val="Nagwek3"/>
        <w:spacing w:line="276" w:lineRule="auto"/>
        <w:ind w:left="709" w:hanging="709"/>
      </w:pPr>
      <w:r w:rsidRPr="00E272B3">
        <w:t xml:space="preserve">IOK nie przewiduje możliwości skrócenia </w:t>
      </w:r>
      <w:r w:rsidR="006218F1" w:rsidRPr="00E272B3">
        <w:t xml:space="preserve">terminu </w:t>
      </w:r>
      <w:r w:rsidRPr="00E272B3">
        <w:t>naboru wniosków o dofinansowanie.</w:t>
      </w:r>
    </w:p>
    <w:p w14:paraId="4797DCC0" w14:textId="77777777" w:rsidR="009C1524" w:rsidRPr="00E272B3" w:rsidRDefault="00C335D4" w:rsidP="009C1524">
      <w:pPr>
        <w:pStyle w:val="Nagwek3"/>
        <w:spacing w:line="276" w:lineRule="auto"/>
        <w:ind w:left="709" w:hanging="709"/>
      </w:pPr>
      <w:r w:rsidRPr="00E272B3">
        <w:t xml:space="preserve">W razie złożenia wniosku po terminie wskazanym w ogłoszeniu o konkursie, wniosek </w:t>
      </w:r>
      <w:r w:rsidR="00326A07" w:rsidRPr="00995F95">
        <w:rPr>
          <w:szCs w:val="24"/>
        </w:rPr>
        <w:t xml:space="preserve">zostanie pozostawiony </w:t>
      </w:r>
      <w:r w:rsidR="00326A07" w:rsidRPr="00995F95">
        <w:rPr>
          <w:b/>
          <w:szCs w:val="24"/>
        </w:rPr>
        <w:t>bez rozpatrzenia</w:t>
      </w:r>
      <w:r w:rsidR="00326A07" w:rsidRPr="00995F95">
        <w:rPr>
          <w:szCs w:val="24"/>
        </w:rPr>
        <w:t xml:space="preserve"> ze względu na niespełnienie warunku formalnego.</w:t>
      </w:r>
    </w:p>
    <w:p w14:paraId="27FC970E" w14:textId="77777777" w:rsidR="00326A07" w:rsidRDefault="009C1524" w:rsidP="009937E3">
      <w:pPr>
        <w:pStyle w:val="Nagwek3"/>
        <w:numPr>
          <w:ilvl w:val="2"/>
          <w:numId w:val="5"/>
        </w:numPr>
        <w:spacing w:line="276" w:lineRule="auto"/>
        <w:ind w:left="709" w:hanging="709"/>
      </w:pPr>
      <w:r>
        <w:t>W</w:t>
      </w:r>
      <w:r w:rsidRPr="00561915">
        <w:t xml:space="preserve"> przypadku </w:t>
      </w:r>
      <w:r w:rsidRPr="00774C2A">
        <w:t xml:space="preserve">wystąpienia </w:t>
      </w:r>
      <w:r w:rsidRPr="007E56C7">
        <w:t>sytuacji niezależnych od IOK</w:t>
      </w:r>
      <w:r w:rsidRPr="00561915">
        <w:t xml:space="preserve"> </w:t>
      </w:r>
      <w:r w:rsidRPr="00774C2A">
        <w:t xml:space="preserve">np. </w:t>
      </w:r>
      <w:r w:rsidRPr="00561915">
        <w:t>awari</w:t>
      </w:r>
      <w:r w:rsidRPr="00774C2A">
        <w:t>i</w:t>
      </w:r>
      <w:r w:rsidRPr="00561915">
        <w:t xml:space="preserve"> systemu </w:t>
      </w:r>
      <w:r w:rsidRPr="00774C2A">
        <w:t>LSI WUP</w:t>
      </w:r>
      <w:r w:rsidRPr="00561915">
        <w:t xml:space="preserve">, </w:t>
      </w:r>
      <w:r w:rsidRPr="00774C2A">
        <w:t>IOK</w:t>
      </w:r>
      <w:r w:rsidRPr="006340EF">
        <w:rPr>
          <w:i/>
        </w:rPr>
        <w:t xml:space="preserve"> </w:t>
      </w:r>
      <w:r w:rsidRPr="00561915">
        <w:t xml:space="preserve">zastrzega sobie </w:t>
      </w:r>
      <w:r w:rsidRPr="00774C2A">
        <w:t>możliwość zmiany formy składania wniosku przewidzianej w </w:t>
      </w:r>
      <w:r w:rsidRPr="007E56C7">
        <w:t xml:space="preserve">ogłoszeniu o konkursie </w:t>
      </w:r>
      <w:r w:rsidR="00835FDA">
        <w:t xml:space="preserve">lub wydłużenia terminu składania wniosków </w:t>
      </w:r>
      <w:r w:rsidRPr="007E56C7">
        <w:t xml:space="preserve">podając ten fakt do publicznej wiadomości na stronie </w:t>
      </w:r>
      <w:r w:rsidRPr="00FC63AE">
        <w:t xml:space="preserve">internetowej </w:t>
      </w:r>
      <w:r w:rsidR="00C335D4" w:rsidRPr="00E272B3">
        <w:t>www.rpo.podkarpackie.pl</w:t>
      </w:r>
      <w:r w:rsidR="004B3D29">
        <w:t xml:space="preserve"> </w:t>
      </w:r>
      <w:r w:rsidR="004B3D29" w:rsidRPr="007D4D66">
        <w:t>oraz</w:t>
      </w:r>
      <w:r w:rsidR="004B3D29">
        <w:t xml:space="preserve"> </w:t>
      </w:r>
      <w:r w:rsidR="004B3D29" w:rsidRPr="00C865CC">
        <w:t>na</w:t>
      </w:r>
      <w:r w:rsidR="004B3D29">
        <w:t xml:space="preserve"> portalu </w:t>
      </w:r>
      <w:hyperlink r:id="rId29" w:history="1">
        <w:r w:rsidR="004B3D29" w:rsidRPr="00E272B3">
          <w:rPr>
            <w:rStyle w:val="Hipercze"/>
            <w:color w:val="auto"/>
            <w:szCs w:val="24"/>
            <w:u w:val="none"/>
          </w:rPr>
          <w:t>www.funduszeeuropejskie.gov.pl</w:t>
        </w:r>
      </w:hyperlink>
      <w:r w:rsidR="004B3D29">
        <w:rPr>
          <w:rStyle w:val="Hipercze"/>
          <w:color w:val="auto"/>
          <w:szCs w:val="24"/>
          <w:u w:val="none"/>
        </w:rPr>
        <w:t>.</w:t>
      </w:r>
    </w:p>
    <w:p w14:paraId="203BBDBE" w14:textId="77777777" w:rsidR="00821B0B" w:rsidRDefault="00C335D4" w:rsidP="009937E3">
      <w:pPr>
        <w:pStyle w:val="Nagwek3"/>
        <w:numPr>
          <w:ilvl w:val="2"/>
          <w:numId w:val="5"/>
        </w:numPr>
        <w:spacing w:line="276" w:lineRule="auto"/>
        <w:ind w:left="709" w:hanging="709"/>
      </w:pPr>
      <w:r w:rsidRPr="00E272B3">
        <w:t xml:space="preserve">Wnioskodawca wraz z wnioskiem o dofinansowanie projektu składa następujące </w:t>
      </w:r>
      <w:r w:rsidRPr="00E272B3">
        <w:lastRenderedPageBreak/>
        <w:t>załączniki:</w:t>
      </w:r>
    </w:p>
    <w:p w14:paraId="2EEAEAB5" w14:textId="77777777" w:rsidR="00394567" w:rsidRDefault="00394567" w:rsidP="00A86B5B">
      <w:pPr>
        <w:pStyle w:val="Nagwek3"/>
        <w:numPr>
          <w:ilvl w:val="0"/>
          <w:numId w:val="71"/>
        </w:numPr>
        <w:spacing w:line="276" w:lineRule="auto"/>
        <w:ind w:left="1134" w:hanging="425"/>
      </w:pPr>
      <w:r w:rsidRPr="00E272B3">
        <w:rPr>
          <w:b/>
          <w:szCs w:val="24"/>
        </w:rPr>
        <w:t>Oświadczenie</w:t>
      </w:r>
      <w:r>
        <w:rPr>
          <w:b/>
          <w:szCs w:val="24"/>
        </w:rPr>
        <w:t xml:space="preserve"> dotyczące</w:t>
      </w:r>
      <w:r w:rsidRPr="00E272B3">
        <w:rPr>
          <w:b/>
          <w:szCs w:val="24"/>
        </w:rPr>
        <w:t xml:space="preserve"> świadomości </w:t>
      </w:r>
      <w:r w:rsidRPr="00E272B3">
        <w:rPr>
          <w:b/>
          <w:bCs w:val="0"/>
          <w:szCs w:val="24"/>
        </w:rPr>
        <w:t xml:space="preserve">skutków niezachowania </w:t>
      </w:r>
      <w:r w:rsidRPr="00E272B3">
        <w:rPr>
          <w:b/>
          <w:szCs w:val="24"/>
        </w:rPr>
        <w:t xml:space="preserve">wskazanej </w:t>
      </w:r>
      <w:r w:rsidRPr="00E272B3">
        <w:rPr>
          <w:b/>
          <w:bCs w:val="0"/>
          <w:szCs w:val="24"/>
        </w:rPr>
        <w:t xml:space="preserve">formy komunikacji i sposobu komunikacji </w:t>
      </w:r>
      <w:r w:rsidRPr="00E272B3">
        <w:rPr>
          <w:bCs w:val="0"/>
          <w:szCs w:val="24"/>
        </w:rPr>
        <w:t>(1 egzemplarz)</w:t>
      </w:r>
      <w:r>
        <w:rPr>
          <w:bCs w:val="0"/>
          <w:szCs w:val="24"/>
        </w:rPr>
        <w:t>,</w:t>
      </w:r>
      <w:r w:rsidRPr="00FB4D28">
        <w:t xml:space="preserve"> </w:t>
      </w:r>
      <w:r w:rsidRPr="00CC6287">
        <w:t xml:space="preserve">którego wzór stanowi </w:t>
      </w:r>
      <w:r w:rsidRPr="00BF22EE">
        <w:rPr>
          <w:u w:val="single"/>
        </w:rPr>
        <w:t>załącznik nr 17</w:t>
      </w:r>
      <w:r w:rsidRPr="00BF22EE">
        <w:t xml:space="preserve"> do Regulaminu</w:t>
      </w:r>
      <w:r>
        <w:t>;</w:t>
      </w:r>
    </w:p>
    <w:p w14:paraId="053ADC94" w14:textId="77777777" w:rsidR="00F51375" w:rsidRPr="00394567" w:rsidRDefault="00394567" w:rsidP="00A86B5B">
      <w:pPr>
        <w:pStyle w:val="Nagwek3"/>
        <w:numPr>
          <w:ilvl w:val="0"/>
          <w:numId w:val="71"/>
        </w:numPr>
        <w:spacing w:line="276" w:lineRule="auto"/>
        <w:ind w:left="1134" w:hanging="425"/>
        <w:rPr>
          <w:szCs w:val="24"/>
        </w:rPr>
      </w:pPr>
      <w:r w:rsidRPr="00394567">
        <w:rPr>
          <w:b/>
          <w:bCs w:val="0"/>
        </w:rPr>
        <w:t xml:space="preserve"> </w:t>
      </w:r>
      <w:r w:rsidR="00F51375" w:rsidRPr="00394567">
        <w:rPr>
          <w:b/>
          <w:bCs w:val="0"/>
        </w:rPr>
        <w:t>Oświadczenie</w:t>
      </w:r>
      <w:r w:rsidR="00C335D4" w:rsidRPr="00394567">
        <w:rPr>
          <w:b/>
          <w:bCs w:val="0"/>
        </w:rPr>
        <w:t xml:space="preserve"> </w:t>
      </w:r>
      <w:r w:rsidR="00FE3B83" w:rsidRPr="00394567">
        <w:rPr>
          <w:b/>
          <w:bCs w:val="0"/>
        </w:rPr>
        <w:t xml:space="preserve">Wnioskodawcy </w:t>
      </w:r>
      <w:r w:rsidR="00C335D4" w:rsidRPr="00394567">
        <w:rPr>
          <w:b/>
          <w:bCs w:val="0"/>
        </w:rPr>
        <w:t>o</w:t>
      </w:r>
      <w:r w:rsidR="00F51375" w:rsidRPr="00394567">
        <w:rPr>
          <w:b/>
          <w:bCs w:val="0"/>
        </w:rPr>
        <w:t xml:space="preserve"> </w:t>
      </w:r>
      <w:r w:rsidR="00C335D4" w:rsidRPr="00394567">
        <w:rPr>
          <w:b/>
          <w:bCs w:val="0"/>
        </w:rPr>
        <w:t>kwalifikowalności VAT</w:t>
      </w:r>
      <w:r w:rsidR="00F51375" w:rsidRPr="00394567">
        <w:rPr>
          <w:b/>
          <w:bCs w:val="0"/>
        </w:rPr>
        <w:t xml:space="preserve"> </w:t>
      </w:r>
      <w:r w:rsidR="00C335D4" w:rsidRPr="00E272B3">
        <w:t>(1 egzemplarz)</w:t>
      </w:r>
      <w:r w:rsidR="004816F4" w:rsidRPr="00394567">
        <w:rPr>
          <w:bCs w:val="0"/>
          <w:i/>
        </w:rPr>
        <w:t xml:space="preserve">, </w:t>
      </w:r>
      <w:r w:rsidR="004816F4" w:rsidRPr="00CC6287">
        <w:t xml:space="preserve">którego wzór stanowi </w:t>
      </w:r>
      <w:r w:rsidR="004816F4" w:rsidRPr="00BF22EE">
        <w:rPr>
          <w:bCs w:val="0"/>
          <w:u w:val="single"/>
        </w:rPr>
        <w:t>załącznik nr 13</w:t>
      </w:r>
      <w:r w:rsidR="004816F4" w:rsidRPr="00774C2A">
        <w:t xml:space="preserve"> do Regulaminu</w:t>
      </w:r>
      <w:r w:rsidR="00FB4D28">
        <w:t>;</w:t>
      </w:r>
      <w:r w:rsidR="004816F4" w:rsidRPr="00CC6287">
        <w:t xml:space="preserve"> </w:t>
      </w:r>
      <w:r>
        <w:t>wówczas, gdy Wnioskodawcy</w:t>
      </w:r>
      <w:r w:rsidRPr="00697753">
        <w:t xml:space="preserve"> ani żadnemu innemu podmio</w:t>
      </w:r>
      <w:r>
        <w:t>towi uczestniczącemu w projekcie zgodnie z </w:t>
      </w:r>
      <w:r w:rsidRPr="00697753">
        <w:t>obowiązującym prawodawstwem krajowym nie przysługuje prawo do obniżenia kwoty podatku należnego o kwotę podatku naliczonego lub ubiegania się o zwrot VAT</w:t>
      </w:r>
      <w:r>
        <w:t>, którego wysokość została zawarta w budżecie projektu;</w:t>
      </w:r>
    </w:p>
    <w:p w14:paraId="3E2CBD6F" w14:textId="77777777" w:rsidR="00821B0B" w:rsidRPr="004B3D29" w:rsidRDefault="004816F4" w:rsidP="00A86B5B">
      <w:pPr>
        <w:pStyle w:val="Nagwek3"/>
        <w:numPr>
          <w:ilvl w:val="0"/>
          <w:numId w:val="71"/>
        </w:numPr>
        <w:spacing w:line="276" w:lineRule="auto"/>
        <w:ind w:left="1134" w:hanging="425"/>
      </w:pPr>
      <w:r w:rsidRPr="00374351">
        <w:rPr>
          <w:szCs w:val="24"/>
        </w:rPr>
        <w:t xml:space="preserve">w przypadku realizacji projektu w partnerstwie - </w:t>
      </w:r>
      <w:r w:rsidR="00C335D4" w:rsidRPr="00E272B3">
        <w:rPr>
          <w:b/>
          <w:bCs w:val="0"/>
          <w:szCs w:val="24"/>
        </w:rPr>
        <w:t>Oświadczeni</w:t>
      </w:r>
      <w:r w:rsidR="00F51375" w:rsidRPr="00374351">
        <w:rPr>
          <w:b/>
          <w:szCs w:val="24"/>
        </w:rPr>
        <w:t>e</w:t>
      </w:r>
      <w:r w:rsidR="00C335D4" w:rsidRPr="00E272B3">
        <w:rPr>
          <w:b/>
          <w:bCs w:val="0"/>
          <w:szCs w:val="24"/>
        </w:rPr>
        <w:t xml:space="preserve"> partnera o</w:t>
      </w:r>
      <w:r w:rsidR="003D1033" w:rsidRPr="009937E3">
        <w:rPr>
          <w:b/>
          <w:bCs w:val="0"/>
        </w:rPr>
        <w:t> kwalifikowalności VAT</w:t>
      </w:r>
      <w:r w:rsidR="003D1033" w:rsidRPr="009937E3">
        <w:rPr>
          <w:bCs w:val="0"/>
        </w:rPr>
        <w:t xml:space="preserve">, </w:t>
      </w:r>
      <w:r w:rsidR="00FB4D28" w:rsidRPr="00374351">
        <w:rPr>
          <w:szCs w:val="24"/>
        </w:rPr>
        <w:t xml:space="preserve">którego wzór stanowi </w:t>
      </w:r>
      <w:r w:rsidR="00FB4D28" w:rsidRPr="00BF22EE">
        <w:rPr>
          <w:szCs w:val="24"/>
          <w:u w:val="single"/>
        </w:rPr>
        <w:t>załącznik nr 14</w:t>
      </w:r>
      <w:r w:rsidR="00FB4D28" w:rsidRPr="00BF22EE">
        <w:rPr>
          <w:szCs w:val="24"/>
        </w:rPr>
        <w:t xml:space="preserve"> do</w:t>
      </w:r>
      <w:r w:rsidR="00FB4D28" w:rsidRPr="00374351">
        <w:rPr>
          <w:szCs w:val="24"/>
        </w:rPr>
        <w:t xml:space="preserve"> Regulaminu</w:t>
      </w:r>
      <w:r w:rsidR="00394567">
        <w:rPr>
          <w:szCs w:val="24"/>
        </w:rPr>
        <w:t xml:space="preserve">, wówczas, </w:t>
      </w:r>
      <w:r w:rsidR="00394567">
        <w:t>gdy partnerowi</w:t>
      </w:r>
      <w:r w:rsidR="00394567" w:rsidRPr="00697753">
        <w:t xml:space="preserve"> ani żadnemu innemu podmio</w:t>
      </w:r>
      <w:r w:rsidR="00394567">
        <w:t xml:space="preserve">towi uczestniczącemu </w:t>
      </w:r>
      <w:r w:rsidR="00C420BE">
        <w:t>w </w:t>
      </w:r>
      <w:r w:rsidR="00394567">
        <w:t>projekcie zgodnie z </w:t>
      </w:r>
      <w:r w:rsidR="00394567" w:rsidRPr="00697753">
        <w:t>obowiązującym prawodawstwem krajowym nie przysługuje prawo do obniżenia kwoty podatku należnego o kwotę podatku naliczonego lub ubiegania się o zwrot VAT</w:t>
      </w:r>
      <w:r w:rsidR="00394567">
        <w:t>, którego wysokość została zawarta w budżecie projektu</w:t>
      </w:r>
      <w:r w:rsidR="00FB4D28" w:rsidRPr="00374351">
        <w:rPr>
          <w:szCs w:val="24"/>
        </w:rPr>
        <w:t xml:space="preserve">. </w:t>
      </w:r>
      <w:r w:rsidR="00BA4921" w:rsidRPr="007550C2">
        <w:rPr>
          <w:b/>
          <w:szCs w:val="24"/>
        </w:rPr>
        <w:t>UWAGA!!!</w:t>
      </w:r>
      <w:r w:rsidR="00BA4921">
        <w:rPr>
          <w:szCs w:val="24"/>
        </w:rPr>
        <w:t xml:space="preserve"> </w:t>
      </w:r>
      <w:r w:rsidR="00FB4D28" w:rsidRPr="00374351">
        <w:rPr>
          <w:szCs w:val="24"/>
        </w:rPr>
        <w:t xml:space="preserve">Oświadczenie (1 egzemplarz) składa </w:t>
      </w:r>
      <w:r w:rsidR="00C335D4" w:rsidRPr="00E272B3">
        <w:rPr>
          <w:bCs w:val="0"/>
          <w:szCs w:val="24"/>
        </w:rPr>
        <w:t>każd</w:t>
      </w:r>
      <w:r w:rsidR="00F51375" w:rsidRPr="00374351">
        <w:rPr>
          <w:szCs w:val="24"/>
        </w:rPr>
        <w:t>y</w:t>
      </w:r>
      <w:r w:rsidR="003D1033" w:rsidRPr="009937E3">
        <w:t xml:space="preserve"> z partnerów</w:t>
      </w:r>
      <w:r w:rsidR="00F51375" w:rsidRPr="00374351">
        <w:rPr>
          <w:szCs w:val="24"/>
        </w:rPr>
        <w:t>,</w:t>
      </w:r>
      <w:r w:rsidR="00C335D4" w:rsidRPr="00E272B3">
        <w:rPr>
          <w:bCs w:val="0"/>
          <w:szCs w:val="24"/>
        </w:rPr>
        <w:t xml:space="preserve"> </w:t>
      </w:r>
      <w:r w:rsidR="00BA4921">
        <w:rPr>
          <w:szCs w:val="24"/>
        </w:rPr>
        <w:t>który</w:t>
      </w:r>
      <w:r w:rsidR="00394567">
        <w:t xml:space="preserve"> </w:t>
      </w:r>
      <w:r w:rsidR="00BA4921">
        <w:rPr>
          <w:szCs w:val="24"/>
        </w:rPr>
        <w:t>w </w:t>
      </w:r>
      <w:r w:rsidRPr="00374351">
        <w:rPr>
          <w:szCs w:val="24"/>
        </w:rPr>
        <w:t>ramach ponoszonych przez niego wydatków w projekcie w całości lub części będzie kwalifikował VAT</w:t>
      </w:r>
      <w:r w:rsidR="00C335D4" w:rsidRPr="00D67960">
        <w:rPr>
          <w:bCs w:val="0"/>
          <w:szCs w:val="24"/>
        </w:rPr>
        <w:t>;</w:t>
      </w:r>
      <w:r w:rsidR="00FA5CCF" w:rsidRPr="00D67960">
        <w:rPr>
          <w:bCs w:val="0"/>
          <w:szCs w:val="24"/>
        </w:rPr>
        <w:t>.</w:t>
      </w:r>
    </w:p>
    <w:p w14:paraId="556C107B" w14:textId="77777777" w:rsidR="00821B0B" w:rsidRPr="00D14F7A" w:rsidRDefault="003D1033" w:rsidP="00A86B5B">
      <w:pPr>
        <w:pStyle w:val="Nagwek3"/>
        <w:numPr>
          <w:ilvl w:val="0"/>
          <w:numId w:val="71"/>
        </w:numPr>
        <w:spacing w:line="276" w:lineRule="auto"/>
        <w:ind w:left="1134" w:hanging="425"/>
      </w:pPr>
      <w:r w:rsidRPr="00D14F7A">
        <w:rPr>
          <w:b/>
        </w:rPr>
        <w:t>UWAGA</w:t>
      </w:r>
      <w:r w:rsidR="00C335D4" w:rsidRPr="00D14F7A">
        <w:rPr>
          <w:b/>
        </w:rPr>
        <w:t>!</w:t>
      </w:r>
      <w:r w:rsidR="00591AAF" w:rsidRPr="00D14F7A">
        <w:rPr>
          <w:b/>
        </w:rPr>
        <w:t>!!</w:t>
      </w:r>
      <w:r w:rsidR="00C335D4" w:rsidRPr="00D14F7A">
        <w:t xml:space="preserve"> </w:t>
      </w:r>
      <w:r w:rsidRPr="00D14F7A">
        <w:t xml:space="preserve">Wnioskodawca ubiegający się o pomoc de minimis do wniosku </w:t>
      </w:r>
      <w:r w:rsidR="00D14F7A">
        <w:br/>
      </w:r>
      <w:r w:rsidRPr="00D14F7A">
        <w:t xml:space="preserve">o dofinansowanie </w:t>
      </w:r>
      <w:r w:rsidR="00C335D4" w:rsidRPr="00D14F7A">
        <w:t xml:space="preserve">projektu </w:t>
      </w:r>
      <w:r w:rsidRPr="00D14F7A">
        <w:t>załącza:</w:t>
      </w:r>
    </w:p>
    <w:p w14:paraId="2DC131A0" w14:textId="379AB96F" w:rsidR="00821B0B" w:rsidRPr="00D14F7A" w:rsidRDefault="005B218B" w:rsidP="00A86B5B">
      <w:pPr>
        <w:pStyle w:val="Nagwek3"/>
        <w:numPr>
          <w:ilvl w:val="0"/>
          <w:numId w:val="77"/>
        </w:numPr>
        <w:spacing w:line="276" w:lineRule="auto"/>
        <w:ind w:left="1560" w:hanging="425"/>
      </w:pPr>
      <w:r w:rsidRPr="00D14F7A">
        <w:t>k</w:t>
      </w:r>
      <w:r w:rsidR="003D1033" w:rsidRPr="00D14F7A">
        <w:t>opie zaświadczeń o pomocy de minimis lub zaświadczeń o pomocy de minimis w rolnictwie, lub zaświadczeń o pomocy de minimis w rybołówstwie albo oświadczenie o wielkości takiej pomocy, albo oświadczenie o</w:t>
      </w:r>
      <w:r w:rsidR="00BA4921" w:rsidRPr="00D14F7A">
        <w:t> </w:t>
      </w:r>
      <w:r w:rsidRPr="00D14F7A">
        <w:t xml:space="preserve">nieotrzymaniu takiej pomocy, o których mowa w art. 37 ust. 1 pkt 1 oraz </w:t>
      </w:r>
      <w:r w:rsidR="00D868BA">
        <w:br/>
      </w:r>
      <w:r w:rsidRPr="00D14F7A">
        <w:t>ust. 2 pkt 1 i 2 ustawy z dnia 30 kwietnia 2004 r. o postępowaniu w sprawach dotyczących pomocy publicznej;</w:t>
      </w:r>
    </w:p>
    <w:p w14:paraId="67999306" w14:textId="45C8ADF1" w:rsidR="00821B0B" w:rsidRPr="00D14F7A" w:rsidRDefault="003D1033" w:rsidP="00A86B5B">
      <w:pPr>
        <w:pStyle w:val="Nagwek3"/>
        <w:numPr>
          <w:ilvl w:val="0"/>
          <w:numId w:val="77"/>
        </w:numPr>
        <w:spacing w:line="276" w:lineRule="auto"/>
        <w:ind w:left="1560" w:hanging="425"/>
      </w:pPr>
      <w:r w:rsidRPr="00D14F7A">
        <w:t xml:space="preserve">informacje, o których mowa w art. 37 ust. 1 pkt 2 ustawy z dnia </w:t>
      </w:r>
      <w:r w:rsidR="00D868BA">
        <w:br/>
      </w:r>
      <w:r w:rsidRPr="00D14F7A">
        <w:t>30 kwietnia 2004 r. o</w:t>
      </w:r>
      <w:r w:rsidR="005B218B" w:rsidRPr="00D14F7A">
        <w:t xml:space="preserve"> postępowaniu w sprawach dotyczących pomocy publicznej. </w:t>
      </w:r>
    </w:p>
    <w:p w14:paraId="09AA4D76" w14:textId="77777777" w:rsidR="00321C33" w:rsidRDefault="00A0155D" w:rsidP="00321C33">
      <w:pPr>
        <w:pStyle w:val="Nagwek3"/>
        <w:spacing w:line="276" w:lineRule="auto"/>
        <w:ind w:left="709" w:hanging="709"/>
      </w:pPr>
      <w:r>
        <w:t>W</w:t>
      </w:r>
      <w:r w:rsidR="00591AAF" w:rsidRPr="008D37B6">
        <w:t>nios</w:t>
      </w:r>
      <w:r>
        <w:t>e</w:t>
      </w:r>
      <w:r w:rsidR="00591AAF" w:rsidRPr="008D37B6">
        <w:t>k</w:t>
      </w:r>
      <w:r w:rsidR="00321C33" w:rsidRPr="008D37B6">
        <w:t xml:space="preserve"> </w:t>
      </w:r>
      <w:r w:rsidR="00321C33" w:rsidRPr="00774C2A">
        <w:t xml:space="preserve">w wersji papierowej </w:t>
      </w:r>
      <w:r w:rsidR="00321C33" w:rsidRPr="008D37B6">
        <w:t>(</w:t>
      </w:r>
      <w:r w:rsidR="00835FDA">
        <w:t xml:space="preserve">tj. </w:t>
      </w:r>
      <w:r w:rsidR="00C335D4" w:rsidRPr="00E272B3">
        <w:rPr>
          <w:szCs w:val="24"/>
        </w:rPr>
        <w:t>oryginał oraz kopia poświadczona za zgodność z</w:t>
      </w:r>
      <w:r w:rsidR="0098641C">
        <w:rPr>
          <w:szCs w:val="24"/>
        </w:rPr>
        <w:t> </w:t>
      </w:r>
      <w:r w:rsidR="00C335D4" w:rsidRPr="00E272B3">
        <w:rPr>
          <w:szCs w:val="24"/>
        </w:rPr>
        <w:t>oryginałem albo 2 oryginały</w:t>
      </w:r>
      <w:r w:rsidR="00321C33" w:rsidRPr="00EA0093">
        <w:t>)</w:t>
      </w:r>
      <w:r w:rsidR="00321C33" w:rsidRPr="008D37B6">
        <w:t xml:space="preserve"> </w:t>
      </w:r>
      <w:r w:rsidR="00321C33" w:rsidRPr="00774C2A">
        <w:t xml:space="preserve">wraz z załącznikami </w:t>
      </w:r>
      <w:r w:rsidR="00591AAF" w:rsidRPr="008D37B6">
        <w:t xml:space="preserve">należy </w:t>
      </w:r>
      <w:r w:rsidR="00591AAF" w:rsidRPr="00FB4D28">
        <w:rPr>
          <w:b/>
          <w:szCs w:val="24"/>
        </w:rPr>
        <w:t>opatrzyć pieczęciami i</w:t>
      </w:r>
      <w:r w:rsidR="0098641C">
        <w:rPr>
          <w:b/>
          <w:szCs w:val="24"/>
        </w:rPr>
        <w:t> </w:t>
      </w:r>
      <w:r w:rsidR="00591AAF" w:rsidRPr="00FB4D28">
        <w:rPr>
          <w:b/>
          <w:szCs w:val="24"/>
        </w:rPr>
        <w:t xml:space="preserve">podpisami osób uprawnionych do złożenia wniosku z zachowaniem zasad opisanych w punkcie </w:t>
      </w:r>
      <w:r w:rsidR="00591AAF" w:rsidRPr="00E272B3">
        <w:rPr>
          <w:b/>
          <w:szCs w:val="24"/>
        </w:rPr>
        <w:t>1.4.</w:t>
      </w:r>
      <w:r w:rsidR="00FA5CCF" w:rsidRPr="00E272B3">
        <w:rPr>
          <w:b/>
          <w:szCs w:val="24"/>
        </w:rPr>
        <w:t>1</w:t>
      </w:r>
      <w:r w:rsidR="00FA5CCF">
        <w:rPr>
          <w:b/>
          <w:szCs w:val="24"/>
        </w:rPr>
        <w:t>3</w:t>
      </w:r>
      <w:r w:rsidR="00FA5CCF" w:rsidRPr="00E272B3">
        <w:rPr>
          <w:b/>
          <w:szCs w:val="24"/>
        </w:rPr>
        <w:t xml:space="preserve"> </w:t>
      </w:r>
      <w:r w:rsidR="00591AAF" w:rsidRPr="00E272B3">
        <w:rPr>
          <w:b/>
          <w:szCs w:val="24"/>
        </w:rPr>
        <w:t>– 1.4.1</w:t>
      </w:r>
      <w:r w:rsidR="00FA5CCF">
        <w:rPr>
          <w:b/>
          <w:szCs w:val="24"/>
        </w:rPr>
        <w:t>4</w:t>
      </w:r>
      <w:r w:rsidR="00591AAF" w:rsidRPr="00FB4D28">
        <w:rPr>
          <w:b/>
          <w:szCs w:val="24"/>
        </w:rPr>
        <w:t xml:space="preserve"> Regulaminu</w:t>
      </w:r>
      <w:r w:rsidR="002F375E">
        <w:rPr>
          <w:b/>
          <w:szCs w:val="24"/>
        </w:rPr>
        <w:t xml:space="preserve"> </w:t>
      </w:r>
      <w:r w:rsidR="00C335D4" w:rsidRPr="00E272B3">
        <w:rPr>
          <w:szCs w:val="24"/>
        </w:rPr>
        <w:t>i</w:t>
      </w:r>
      <w:r w:rsidR="00321C33" w:rsidRPr="008D37B6">
        <w:t xml:space="preserve"> złożyć w</w:t>
      </w:r>
      <w:r w:rsidR="00321C33" w:rsidRPr="00774C2A">
        <w:t> </w:t>
      </w:r>
      <w:r w:rsidR="00321C33" w:rsidRPr="008D37B6">
        <w:t>zamkniętej (zaklejonej) kopercie, oznaczonej zgodnie z poniższym wzorem:</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3"/>
      </w:tblGrid>
      <w:tr w:rsidR="00321C33" w:rsidRPr="00790893" w14:paraId="4352F6F8" w14:textId="77777777" w:rsidTr="00262E80">
        <w:trPr>
          <w:trHeight w:val="2078"/>
          <w:jc w:val="center"/>
        </w:trPr>
        <w:tc>
          <w:tcPr>
            <w:tcW w:w="8993" w:type="dxa"/>
            <w:shd w:val="clear" w:color="auto" w:fill="DDD9C3" w:themeFill="background2" w:themeFillShade="E6"/>
            <w:vAlign w:val="center"/>
          </w:tcPr>
          <w:p w14:paraId="656A5A24" w14:textId="77777777" w:rsidR="00321C33" w:rsidRDefault="00321C33" w:rsidP="00812A3A">
            <w:pPr>
              <w:spacing w:before="0" w:line="276" w:lineRule="auto"/>
              <w:jc w:val="center"/>
              <w:rPr>
                <w:rFonts w:ascii="Times New Roman" w:hAnsi="Times New Roman"/>
                <w:sz w:val="24"/>
                <w:szCs w:val="24"/>
              </w:rPr>
            </w:pPr>
            <w:r w:rsidRPr="00774C2A">
              <w:rPr>
                <w:rFonts w:ascii="Times New Roman" w:hAnsi="Times New Roman"/>
                <w:sz w:val="24"/>
                <w:szCs w:val="24"/>
              </w:rPr>
              <w:t>Nazwa i</w:t>
            </w:r>
            <w:r w:rsidRPr="007E56C7">
              <w:rPr>
                <w:rFonts w:ascii="Times New Roman" w:hAnsi="Times New Roman"/>
                <w:sz w:val="24"/>
                <w:szCs w:val="24"/>
              </w:rPr>
              <w:t xml:space="preserve"> adres </w:t>
            </w:r>
            <w:r>
              <w:rPr>
                <w:rFonts w:ascii="Times New Roman" w:hAnsi="Times New Roman"/>
                <w:sz w:val="24"/>
                <w:szCs w:val="24"/>
              </w:rPr>
              <w:t>Wnioskodawcy</w:t>
            </w:r>
            <w:r w:rsidRPr="00064BA6">
              <w:rPr>
                <w:rFonts w:ascii="Times New Roman" w:hAnsi="Times New Roman"/>
                <w:sz w:val="24"/>
                <w:szCs w:val="24"/>
              </w:rPr>
              <w:t xml:space="preserve"> </w:t>
            </w:r>
            <w:r>
              <w:rPr>
                <w:rFonts w:ascii="Times New Roman" w:hAnsi="Times New Roman"/>
                <w:sz w:val="24"/>
                <w:szCs w:val="24"/>
              </w:rPr>
              <w:t>…………………...</w:t>
            </w:r>
          </w:p>
          <w:p w14:paraId="3C1112B6" w14:textId="77777777" w:rsidR="00321C33" w:rsidRPr="008D37B6" w:rsidRDefault="00321C33" w:rsidP="00812A3A">
            <w:pPr>
              <w:spacing w:before="0" w:line="276" w:lineRule="auto"/>
              <w:jc w:val="center"/>
              <w:rPr>
                <w:rFonts w:ascii="Times New Roman" w:hAnsi="Times New Roman"/>
                <w:i/>
                <w:sz w:val="24"/>
                <w:szCs w:val="24"/>
              </w:rPr>
            </w:pPr>
            <w:r w:rsidRPr="008D37B6">
              <w:rPr>
                <w:rFonts w:ascii="Times New Roman" w:hAnsi="Times New Roman"/>
                <w:sz w:val="24"/>
                <w:szCs w:val="24"/>
              </w:rPr>
              <w:t xml:space="preserve">Wniosek o dofinansowanie projektu </w:t>
            </w:r>
            <w:r w:rsidRPr="008D37B6">
              <w:rPr>
                <w:rFonts w:ascii="Times New Roman" w:hAnsi="Times New Roman"/>
                <w:i/>
                <w:sz w:val="24"/>
                <w:szCs w:val="24"/>
              </w:rPr>
              <w:t>[wpisać tytuł projektu]</w:t>
            </w:r>
          </w:p>
          <w:p w14:paraId="76079EB7" w14:textId="77777777" w:rsidR="00321C33" w:rsidRPr="00330FC6" w:rsidRDefault="00321C33" w:rsidP="00812A3A">
            <w:pPr>
              <w:tabs>
                <w:tab w:val="center" w:pos="4536"/>
                <w:tab w:val="right" w:pos="9072"/>
              </w:tabs>
              <w:spacing w:before="0" w:line="276" w:lineRule="auto"/>
              <w:jc w:val="center"/>
              <w:rPr>
                <w:rFonts w:ascii="Times New Roman" w:hAnsi="Times New Roman"/>
                <w:sz w:val="24"/>
                <w:szCs w:val="24"/>
              </w:rPr>
            </w:pPr>
            <w:r w:rsidRPr="00D71913">
              <w:rPr>
                <w:rFonts w:ascii="Times New Roman" w:hAnsi="Times New Roman"/>
                <w:sz w:val="24"/>
                <w:szCs w:val="24"/>
              </w:rPr>
              <w:t>Konkurs numer ...................................</w:t>
            </w:r>
            <w:r w:rsidRPr="000463B1">
              <w:rPr>
                <w:rFonts w:ascii="Times New Roman" w:hAnsi="Times New Roman"/>
                <w:sz w:val="24"/>
                <w:szCs w:val="24"/>
              </w:rPr>
              <w:t>.....</w:t>
            </w:r>
          </w:p>
          <w:p w14:paraId="1D60C114" w14:textId="77777777" w:rsidR="00321C33" w:rsidRPr="0051706A" w:rsidRDefault="00321C33" w:rsidP="00812A3A">
            <w:pPr>
              <w:tabs>
                <w:tab w:val="center" w:pos="4536"/>
                <w:tab w:val="right" w:pos="9072"/>
              </w:tabs>
              <w:spacing w:before="0" w:line="276" w:lineRule="auto"/>
              <w:jc w:val="center"/>
              <w:rPr>
                <w:rFonts w:ascii="Times New Roman" w:hAnsi="Times New Roman"/>
                <w:sz w:val="24"/>
                <w:szCs w:val="24"/>
              </w:rPr>
            </w:pPr>
            <w:r w:rsidRPr="0051706A">
              <w:rPr>
                <w:rFonts w:ascii="Times New Roman" w:hAnsi="Times New Roman"/>
                <w:sz w:val="24"/>
                <w:szCs w:val="24"/>
              </w:rPr>
              <w:t>w ramach RPO WP na lata 2014-2020</w:t>
            </w:r>
          </w:p>
          <w:p w14:paraId="23DBD3A4" w14:textId="77777777" w:rsidR="00321C33" w:rsidRPr="009C3434" w:rsidRDefault="00321C33" w:rsidP="00812A3A">
            <w:pPr>
              <w:tabs>
                <w:tab w:val="center" w:pos="4536"/>
                <w:tab w:val="right" w:pos="9072"/>
              </w:tabs>
              <w:spacing w:before="0" w:line="276" w:lineRule="auto"/>
              <w:jc w:val="center"/>
              <w:rPr>
                <w:rFonts w:ascii="Times New Roman" w:hAnsi="Times New Roman"/>
                <w:sz w:val="24"/>
                <w:szCs w:val="24"/>
              </w:rPr>
            </w:pPr>
            <w:r w:rsidRPr="008E36D4">
              <w:rPr>
                <w:rFonts w:ascii="Times New Roman" w:hAnsi="Times New Roman"/>
                <w:sz w:val="24"/>
                <w:szCs w:val="24"/>
              </w:rPr>
              <w:t>Oś Priorytetowa…/Działanie............/ Poddziałanie</w:t>
            </w:r>
            <w:r w:rsidRPr="009C3434">
              <w:rPr>
                <w:rFonts w:ascii="Times New Roman" w:hAnsi="Times New Roman"/>
                <w:sz w:val="24"/>
                <w:szCs w:val="24"/>
              </w:rPr>
              <w:t xml:space="preserve"> …</w:t>
            </w:r>
            <w:r>
              <w:rPr>
                <w:rFonts w:ascii="Times New Roman" w:hAnsi="Times New Roman"/>
                <w:sz w:val="24"/>
                <w:szCs w:val="24"/>
              </w:rPr>
              <w:t>….</w:t>
            </w:r>
          </w:p>
        </w:tc>
      </w:tr>
    </w:tbl>
    <w:p w14:paraId="60D9715E" w14:textId="77777777" w:rsidR="003866F2" w:rsidRPr="008D37B6" w:rsidRDefault="00C335D4" w:rsidP="00995F95">
      <w:pPr>
        <w:pStyle w:val="Nagwek3"/>
        <w:spacing w:before="240" w:line="276" w:lineRule="auto"/>
        <w:ind w:left="709" w:hanging="709"/>
      </w:pPr>
      <w:r w:rsidRPr="00E272B3">
        <w:rPr>
          <w:u w:val="single"/>
        </w:rPr>
        <w:t>Kopia oryginału</w:t>
      </w:r>
      <w:r w:rsidR="003866F2" w:rsidRPr="00774C2A">
        <w:t xml:space="preserve"> wniosku </w:t>
      </w:r>
      <w:r w:rsidR="003866F2" w:rsidRPr="007E56C7">
        <w:t xml:space="preserve">w wersji papierowej </w:t>
      </w:r>
      <w:r w:rsidR="003866F2" w:rsidRPr="00921E0B">
        <w:t xml:space="preserve">musi zostać potwierdzona za zgodność </w:t>
      </w:r>
      <w:r w:rsidR="003866F2" w:rsidRPr="00064BA6">
        <w:t>z</w:t>
      </w:r>
      <w:r w:rsidR="003866F2" w:rsidRPr="009279CE">
        <w:t> </w:t>
      </w:r>
      <w:r w:rsidR="003866F2" w:rsidRPr="00F32D2F">
        <w:t>oryginałem z zachowaniem za</w:t>
      </w:r>
      <w:r w:rsidR="003866F2" w:rsidRPr="00CC6287">
        <w:t xml:space="preserve">sad określonych </w:t>
      </w:r>
      <w:r w:rsidR="003D1033" w:rsidRPr="009937E3">
        <w:t xml:space="preserve">w </w:t>
      </w:r>
      <w:r w:rsidR="003866F2" w:rsidRPr="00CC6287">
        <w:t>punkcie 1.</w:t>
      </w:r>
      <w:r w:rsidR="00CA6DFF">
        <w:t>4</w:t>
      </w:r>
      <w:r w:rsidR="003866F2" w:rsidRPr="00CC6287">
        <w:t>.</w:t>
      </w:r>
      <w:r w:rsidR="00FA5CCF">
        <w:t>13</w:t>
      </w:r>
      <w:r w:rsidR="00FA5CCF" w:rsidRPr="00CC6287">
        <w:t xml:space="preserve"> </w:t>
      </w:r>
      <w:r w:rsidR="003866F2" w:rsidRPr="00CC6287">
        <w:t>Regul</w:t>
      </w:r>
      <w:r w:rsidR="003866F2" w:rsidRPr="006C6F50">
        <w:t>aminu.</w:t>
      </w:r>
    </w:p>
    <w:p w14:paraId="10DF04DC" w14:textId="77777777" w:rsidR="00E353EC" w:rsidRDefault="00876029" w:rsidP="00E272B3">
      <w:pPr>
        <w:pStyle w:val="Nagwek3"/>
        <w:spacing w:line="276" w:lineRule="auto"/>
        <w:ind w:left="709" w:hanging="709"/>
        <w:rPr>
          <w:szCs w:val="24"/>
        </w:rPr>
      </w:pPr>
      <w:r>
        <w:lastRenderedPageBreak/>
        <w:t>W</w:t>
      </w:r>
      <w:r w:rsidRPr="00561915">
        <w:t>nios</w:t>
      </w:r>
      <w:r>
        <w:t>e</w:t>
      </w:r>
      <w:r w:rsidRPr="00561915">
        <w:t xml:space="preserve">k </w:t>
      </w:r>
      <w:r w:rsidRPr="00774C2A">
        <w:t>o dofinansowanie projektu</w:t>
      </w:r>
      <w:r w:rsidR="003C6565">
        <w:t xml:space="preserve"> wraz z załącznikami</w:t>
      </w:r>
      <w:r w:rsidRPr="00774C2A">
        <w:t xml:space="preserve"> </w:t>
      </w:r>
      <w:r w:rsidRPr="00561915">
        <w:t xml:space="preserve">musi zostać własnoręcznie </w:t>
      </w:r>
      <w:r w:rsidRPr="005320B8">
        <w:t>podpisany</w:t>
      </w:r>
      <w:r w:rsidRPr="005320B8">
        <w:rPr>
          <w:i/>
        </w:rPr>
        <w:t xml:space="preserve"> </w:t>
      </w:r>
      <w:r w:rsidRPr="007856AB">
        <w:t>oraz opatrzony stosownymi pieczęciami</w:t>
      </w:r>
      <w:r w:rsidRPr="005320B8">
        <w:t xml:space="preserve"> przez </w:t>
      </w:r>
      <w:r w:rsidR="00C335D4" w:rsidRPr="00E272B3">
        <w:rPr>
          <w:rFonts w:eastAsia="Calibri"/>
          <w:color w:val="000000"/>
          <w:szCs w:val="24"/>
        </w:rPr>
        <w:t xml:space="preserve">osoby uprawnione do podejmowania decyzji wiążących w stosunku do </w:t>
      </w:r>
      <w:r w:rsidRPr="00E272B3">
        <w:t>Wnioskodawc</w:t>
      </w:r>
      <w:r w:rsidR="007550C2" w:rsidRPr="00E272B3">
        <w:t>y</w:t>
      </w:r>
      <w:r w:rsidRPr="00E272B3">
        <w:t xml:space="preserve"> i partnera/ów</w:t>
      </w:r>
      <w:r w:rsidR="00AB6F66" w:rsidRPr="00AB6F66">
        <w:t xml:space="preserve"> </w:t>
      </w:r>
      <w:r w:rsidR="00AB6F66" w:rsidRPr="00561915">
        <w:t xml:space="preserve">lub </w:t>
      </w:r>
      <w:r w:rsidR="007856AB">
        <w:t xml:space="preserve">osoby </w:t>
      </w:r>
      <w:r w:rsidR="00AB6F66">
        <w:t>posiadające</w:t>
      </w:r>
      <w:r w:rsidR="00AB6F66" w:rsidRPr="00774C2A">
        <w:t xml:space="preserve"> ku temu</w:t>
      </w:r>
      <w:r w:rsidR="00AB6F66" w:rsidRPr="00561915">
        <w:t xml:space="preserve"> </w:t>
      </w:r>
      <w:r w:rsidR="003D1033" w:rsidRPr="009937E3">
        <w:t>pełnomocnictwo/upoważnienie</w:t>
      </w:r>
      <w:r w:rsidR="00C335D4" w:rsidRPr="00E272B3">
        <w:t>, zgodnie z poniższymi zasadami</w:t>
      </w:r>
      <w:r w:rsidRPr="005320B8">
        <w:rPr>
          <w:szCs w:val="24"/>
        </w:rPr>
        <w:t>:</w:t>
      </w:r>
    </w:p>
    <w:p w14:paraId="56CA1A00" w14:textId="77777777" w:rsidR="00876029" w:rsidRDefault="00B636B2" w:rsidP="003F435F">
      <w:pPr>
        <w:pStyle w:val="Nagwek3"/>
        <w:numPr>
          <w:ilvl w:val="0"/>
          <w:numId w:val="11"/>
        </w:numPr>
        <w:spacing w:line="276" w:lineRule="auto"/>
        <w:ind w:left="1134" w:hanging="425"/>
      </w:pPr>
      <w:r>
        <w:t xml:space="preserve">w </w:t>
      </w:r>
      <w:r w:rsidR="00876029" w:rsidRPr="00561915">
        <w:t xml:space="preserve">imieniu </w:t>
      </w:r>
      <w:r w:rsidR="00876029">
        <w:t>Wnioskodawcy</w:t>
      </w:r>
      <w:r w:rsidR="00876029" w:rsidRPr="00561915">
        <w:t xml:space="preserve"> </w:t>
      </w:r>
      <w:r w:rsidR="00876029" w:rsidRPr="00774C2A">
        <w:t>p</w:t>
      </w:r>
      <w:r w:rsidR="00876029" w:rsidRPr="00561915">
        <w:t xml:space="preserve">odpis </w:t>
      </w:r>
      <w:r w:rsidR="00876029" w:rsidRPr="00774C2A">
        <w:t>składa</w:t>
      </w:r>
      <w:r w:rsidR="00AA54E4">
        <w:t>ją</w:t>
      </w:r>
      <w:r>
        <w:t xml:space="preserve"> </w:t>
      </w:r>
      <w:r w:rsidR="00AA54E4">
        <w:t>osoby</w:t>
      </w:r>
      <w:r w:rsidR="00876029" w:rsidRPr="00561915">
        <w:t xml:space="preserve"> </w:t>
      </w:r>
      <w:r w:rsidR="00876029">
        <w:rPr>
          <w:szCs w:val="24"/>
        </w:rPr>
        <w:t>uprawnion</w:t>
      </w:r>
      <w:r w:rsidR="00AA54E4">
        <w:rPr>
          <w:szCs w:val="24"/>
        </w:rPr>
        <w:t>e</w:t>
      </w:r>
      <w:r w:rsidR="00876029" w:rsidRPr="00561915">
        <w:rPr>
          <w:szCs w:val="24"/>
        </w:rPr>
        <w:t xml:space="preserve"> </w:t>
      </w:r>
      <w:r w:rsidR="00876029" w:rsidRPr="00561915">
        <w:t>do podejmowan</w:t>
      </w:r>
      <w:r w:rsidR="00AA54E4">
        <w:t xml:space="preserve">ia decyzji wiążących </w:t>
      </w:r>
      <w:r w:rsidR="000F7D47" w:rsidRPr="00561915">
        <w:t xml:space="preserve">lub </w:t>
      </w:r>
      <w:r w:rsidR="000F7D47" w:rsidRPr="00774C2A">
        <w:t>posiadając</w:t>
      </w:r>
      <w:r w:rsidR="000F7D47">
        <w:t>e</w:t>
      </w:r>
      <w:r w:rsidR="000F7D47" w:rsidRPr="00774C2A">
        <w:t xml:space="preserve"> </w:t>
      </w:r>
      <w:r w:rsidR="000F7D47" w:rsidRPr="00561915">
        <w:t>pełnomocnictwo/upoważnienie</w:t>
      </w:r>
      <w:r w:rsidR="000F7D47">
        <w:t xml:space="preserve"> </w:t>
      </w:r>
      <w:r w:rsidR="00AA54E4">
        <w:t>- wskazane</w:t>
      </w:r>
      <w:r w:rsidR="00876029" w:rsidRPr="00561915">
        <w:t xml:space="preserve"> w pkt. 2.</w:t>
      </w:r>
      <w:r w:rsidR="00876029" w:rsidRPr="00774C2A">
        <w:t>8</w:t>
      </w:r>
      <w:r w:rsidR="00876029" w:rsidRPr="00561915">
        <w:rPr>
          <w:b/>
        </w:rPr>
        <w:t xml:space="preserve"> </w:t>
      </w:r>
      <w:r w:rsidR="00876029" w:rsidRPr="00561915">
        <w:t>wniosku o dofinansowanie projektu</w:t>
      </w:r>
      <w:r w:rsidR="00876029">
        <w:t>;</w:t>
      </w:r>
    </w:p>
    <w:p w14:paraId="2254670A" w14:textId="77777777" w:rsidR="00876029" w:rsidRPr="009E2DA2" w:rsidRDefault="00876029" w:rsidP="003F435F">
      <w:pPr>
        <w:pStyle w:val="Nagwek3"/>
        <w:numPr>
          <w:ilvl w:val="0"/>
          <w:numId w:val="11"/>
        </w:numPr>
        <w:spacing w:line="276" w:lineRule="auto"/>
        <w:ind w:left="1134" w:hanging="425"/>
      </w:pPr>
      <w:r>
        <w:t xml:space="preserve">w imieniu partnera </w:t>
      </w:r>
      <w:r w:rsidRPr="00774C2A">
        <w:t>p</w:t>
      </w:r>
      <w:r w:rsidRPr="00561915">
        <w:t xml:space="preserve">odpis </w:t>
      </w:r>
      <w:r w:rsidRPr="00774C2A">
        <w:t>składa</w:t>
      </w:r>
      <w:r w:rsidR="00AA54E4">
        <w:t>ją</w:t>
      </w:r>
      <w:r w:rsidRPr="00774C2A">
        <w:t xml:space="preserve"> </w:t>
      </w:r>
      <w:r w:rsidRPr="00561915">
        <w:t>osob</w:t>
      </w:r>
      <w:r w:rsidR="00AA54E4">
        <w:t>y</w:t>
      </w:r>
      <w:r w:rsidRPr="00561915">
        <w:t xml:space="preserve"> </w:t>
      </w:r>
      <w:r>
        <w:rPr>
          <w:szCs w:val="24"/>
        </w:rPr>
        <w:t>uprawnion</w:t>
      </w:r>
      <w:r w:rsidR="00AA54E4">
        <w:rPr>
          <w:szCs w:val="24"/>
        </w:rPr>
        <w:t>e</w:t>
      </w:r>
      <w:r w:rsidRPr="00561915">
        <w:rPr>
          <w:szCs w:val="24"/>
        </w:rPr>
        <w:t xml:space="preserve"> </w:t>
      </w:r>
      <w:r w:rsidRPr="00561915">
        <w:t>do podejmowani</w:t>
      </w:r>
      <w:r w:rsidR="00011EF8">
        <w:t xml:space="preserve">a decyzji wiążących </w:t>
      </w:r>
      <w:r w:rsidR="000F7D47" w:rsidRPr="00561915">
        <w:t xml:space="preserve">lub </w:t>
      </w:r>
      <w:r w:rsidR="000F7D47" w:rsidRPr="00774C2A">
        <w:t>posiadając</w:t>
      </w:r>
      <w:r w:rsidR="000F7D47">
        <w:t>e</w:t>
      </w:r>
      <w:r w:rsidR="000F7D47" w:rsidRPr="00774C2A">
        <w:t xml:space="preserve"> ku temu</w:t>
      </w:r>
      <w:r w:rsidR="000F7D47" w:rsidRPr="00561915">
        <w:t xml:space="preserve"> pełnomocnictwo/upoważnienie</w:t>
      </w:r>
      <w:r w:rsidR="000F7D47">
        <w:t xml:space="preserve"> </w:t>
      </w:r>
      <w:r w:rsidR="00011EF8">
        <w:t>- wskazan</w:t>
      </w:r>
      <w:r w:rsidR="00AA54E4">
        <w:t>e</w:t>
      </w:r>
      <w:r w:rsidRPr="00561915">
        <w:t xml:space="preserve"> w</w:t>
      </w:r>
      <w:r w:rsidR="007550C2">
        <w:t> </w:t>
      </w:r>
      <w:r w:rsidRPr="00F770E2">
        <w:rPr>
          <w:szCs w:val="24"/>
        </w:rPr>
        <w:t>punkcie</w:t>
      </w:r>
      <w:r w:rsidRPr="00561915">
        <w:t xml:space="preserve"> 2.</w:t>
      </w:r>
      <w:r>
        <w:t>10.</w:t>
      </w:r>
      <w:r w:rsidR="005320B8">
        <w:t>7</w:t>
      </w:r>
      <w:r w:rsidRPr="00561915">
        <w:rPr>
          <w:b/>
        </w:rPr>
        <w:t xml:space="preserve"> </w:t>
      </w:r>
      <w:r>
        <w:t>wniosku o </w:t>
      </w:r>
      <w:r w:rsidRPr="00561915">
        <w:t>dofinansowanie projektu</w:t>
      </w:r>
      <w:r>
        <w:t>.</w:t>
      </w:r>
    </w:p>
    <w:p w14:paraId="1B01B9D6" w14:textId="77777777" w:rsidR="00821B0B" w:rsidRDefault="00876029" w:rsidP="009937E3">
      <w:pPr>
        <w:pStyle w:val="Nagwek3"/>
        <w:numPr>
          <w:ilvl w:val="0"/>
          <w:numId w:val="11"/>
        </w:numPr>
        <w:spacing w:line="276" w:lineRule="auto"/>
        <w:ind w:left="1134" w:hanging="425"/>
        <w:rPr>
          <w:szCs w:val="24"/>
        </w:rPr>
      </w:pPr>
      <w:r>
        <w:rPr>
          <w:szCs w:val="24"/>
        </w:rPr>
        <w:t xml:space="preserve">osoba, która składa podpis opatruje </w:t>
      </w:r>
      <w:r w:rsidR="00011EF8">
        <w:rPr>
          <w:szCs w:val="24"/>
        </w:rPr>
        <w:t>wniosek</w:t>
      </w:r>
      <w:r w:rsidRPr="00561915">
        <w:rPr>
          <w:szCs w:val="24"/>
        </w:rPr>
        <w:t xml:space="preserve"> pieczęcią imienną wraz z</w:t>
      </w:r>
      <w:r w:rsidRPr="00774C2A">
        <w:rPr>
          <w:szCs w:val="24"/>
        </w:rPr>
        <w:t>e</w:t>
      </w:r>
      <w:r w:rsidRPr="00561915">
        <w:rPr>
          <w:szCs w:val="24"/>
        </w:rPr>
        <w:t xml:space="preserve"> wskazaniem funkcji/stanowiska</w:t>
      </w:r>
      <w:r w:rsidR="00AA54E4">
        <w:rPr>
          <w:szCs w:val="24"/>
        </w:rPr>
        <w:t>.</w:t>
      </w:r>
      <w:r w:rsidR="003C6565">
        <w:rPr>
          <w:szCs w:val="24"/>
        </w:rPr>
        <w:t xml:space="preserve"> W</w:t>
      </w:r>
      <w:r w:rsidR="00C335D4" w:rsidRPr="00E272B3">
        <w:rPr>
          <w:szCs w:val="24"/>
        </w:rPr>
        <w:t xml:space="preserve"> przypadku braku imiennej pieczęci </w:t>
      </w:r>
      <w:r w:rsidR="00675E3B">
        <w:rPr>
          <w:szCs w:val="24"/>
        </w:rPr>
        <w:t>wymaga</w:t>
      </w:r>
      <w:r w:rsidR="00AB6F66">
        <w:rPr>
          <w:szCs w:val="24"/>
        </w:rPr>
        <w:t>ny</w:t>
      </w:r>
      <w:r w:rsidR="00675E3B">
        <w:rPr>
          <w:szCs w:val="24"/>
        </w:rPr>
        <w:t xml:space="preserve"> jest czyteln</w:t>
      </w:r>
      <w:r w:rsidR="00AB6F66">
        <w:rPr>
          <w:szCs w:val="24"/>
        </w:rPr>
        <w:t xml:space="preserve">y podpis </w:t>
      </w:r>
      <w:r w:rsidR="00675E3B">
        <w:rPr>
          <w:szCs w:val="24"/>
        </w:rPr>
        <w:t>oraz określenie</w:t>
      </w:r>
      <w:r w:rsidR="00675E3B" w:rsidRPr="004B5412">
        <w:rPr>
          <w:szCs w:val="24"/>
        </w:rPr>
        <w:t xml:space="preserve"> funkcji/stanowiska danej osoby (np.: </w:t>
      </w:r>
      <w:r w:rsidR="00675E3B" w:rsidRPr="004B5412">
        <w:rPr>
          <w:i/>
          <w:szCs w:val="24"/>
        </w:rPr>
        <w:t xml:space="preserve">Jan Kowalski, Prezes </w:t>
      </w:r>
      <w:r w:rsidR="003D1033" w:rsidRPr="009937E3">
        <w:rPr>
          <w:i/>
        </w:rPr>
        <w:t>Zarządu</w:t>
      </w:r>
      <w:r w:rsidR="00675E3B" w:rsidRPr="004B5412">
        <w:rPr>
          <w:i/>
          <w:szCs w:val="24"/>
        </w:rPr>
        <w:t>)</w:t>
      </w:r>
      <w:r w:rsidR="00CC61D8">
        <w:rPr>
          <w:szCs w:val="24"/>
        </w:rPr>
        <w:t>.</w:t>
      </w:r>
    </w:p>
    <w:p w14:paraId="2C42F9FF" w14:textId="77777777" w:rsidR="00876029" w:rsidRPr="003644DE" w:rsidRDefault="00876029" w:rsidP="00876029">
      <w:pPr>
        <w:pStyle w:val="Nagwek3"/>
        <w:numPr>
          <w:ilvl w:val="2"/>
          <w:numId w:val="5"/>
        </w:numPr>
        <w:spacing w:line="276" w:lineRule="auto"/>
        <w:ind w:left="709" w:hanging="709"/>
        <w:rPr>
          <w:rFonts w:eastAsia="Verdana,Bold"/>
          <w:b/>
        </w:rPr>
      </w:pPr>
      <w:r w:rsidRPr="003644DE">
        <w:rPr>
          <w:b/>
          <w:u w:val="single"/>
        </w:rPr>
        <w:t>Zasady potwierdzenia wniosku za zgodność z oryginałem</w:t>
      </w:r>
    </w:p>
    <w:p w14:paraId="207D6868" w14:textId="77777777" w:rsidR="00E353EC" w:rsidRDefault="00876029" w:rsidP="00E272B3">
      <w:pPr>
        <w:pStyle w:val="Nagwek3"/>
        <w:numPr>
          <w:ilvl w:val="0"/>
          <w:numId w:val="0"/>
        </w:numPr>
        <w:spacing w:line="276" w:lineRule="auto"/>
        <w:ind w:left="709" w:firstLine="1"/>
      </w:pPr>
      <w:r>
        <w:t>D</w:t>
      </w:r>
      <w:r w:rsidRPr="00561915">
        <w:t xml:space="preserve">ata wskazywana w potwierdzeniu </w:t>
      </w:r>
      <w:r w:rsidRPr="00561915">
        <w:rPr>
          <w:i/>
        </w:rPr>
        <w:t>za zgodność z oryginałem</w:t>
      </w:r>
      <w:r w:rsidRPr="00561915">
        <w:t xml:space="preserve"> oznacza datę dokonania potwierdzenia dokumentu. </w:t>
      </w:r>
    </w:p>
    <w:p w14:paraId="061B1D2D" w14:textId="77777777" w:rsidR="00E353EC" w:rsidRDefault="00876029" w:rsidP="00E272B3">
      <w:pPr>
        <w:pStyle w:val="Nagwek3"/>
        <w:numPr>
          <w:ilvl w:val="0"/>
          <w:numId w:val="0"/>
        </w:numPr>
        <w:spacing w:line="276" w:lineRule="auto"/>
        <w:ind w:left="709" w:firstLine="1"/>
        <w:rPr>
          <w:rFonts w:eastAsia="Verdana,Bold"/>
        </w:rPr>
      </w:pPr>
      <w:r w:rsidRPr="00561915">
        <w:t xml:space="preserve">Potwierdzenie </w:t>
      </w:r>
      <w:r w:rsidRPr="00402093">
        <w:t xml:space="preserve">kopii wniosku za zgodność z oryginałem wymaga sformułowania </w:t>
      </w:r>
      <w:r w:rsidR="00C335D4" w:rsidRPr="00E272B3">
        <w:rPr>
          <w:i/>
        </w:rPr>
        <w:t>za zgodność z oryginałem</w:t>
      </w:r>
      <w:r w:rsidRPr="00402093">
        <w:t xml:space="preserve"> i</w:t>
      </w:r>
      <w:r w:rsidRPr="00836FF8">
        <w:t xml:space="preserve"> </w:t>
      </w:r>
      <w:r w:rsidRPr="00561915">
        <w:t xml:space="preserve">dokonywane jest przez osobę do tego </w:t>
      </w:r>
      <w:r w:rsidR="00C335D4" w:rsidRPr="00E272B3">
        <w:t>uprawnioną</w:t>
      </w:r>
      <w:r w:rsidRPr="00561915">
        <w:t xml:space="preserve"> poprzez: </w:t>
      </w:r>
    </w:p>
    <w:p w14:paraId="593AEE16" w14:textId="77777777" w:rsidR="00876029" w:rsidRDefault="00876029" w:rsidP="00A86B5B">
      <w:pPr>
        <w:pStyle w:val="Nagwek3"/>
        <w:numPr>
          <w:ilvl w:val="0"/>
          <w:numId w:val="55"/>
        </w:numPr>
        <w:spacing w:line="276" w:lineRule="auto"/>
        <w:ind w:left="1134" w:hanging="425"/>
      </w:pPr>
      <w:r w:rsidRPr="00836FF8">
        <w:t xml:space="preserve">w przypadku, gdy </w:t>
      </w:r>
      <w:r w:rsidRPr="00836FF8">
        <w:rPr>
          <w:u w:val="single"/>
        </w:rPr>
        <w:t>strony dokumentów zostały ponumerowane</w:t>
      </w:r>
      <w:r w:rsidRPr="00836FF8">
        <w:t xml:space="preserve"> konieczne jest opatrzenie klauzulą: </w:t>
      </w:r>
      <w:r w:rsidRPr="00836FF8">
        <w:rPr>
          <w:i/>
        </w:rPr>
        <w:t xml:space="preserve">Potwierdzam za zgodność z oryginałem od strony …… do strony ……, </w:t>
      </w:r>
      <w:r w:rsidRPr="00836FF8">
        <w:t xml:space="preserve">wraz z datą, podpisem i pieczęcią imienną ze wskazaniem zajmowanej funkcji/stanowiska osoby do tego </w:t>
      </w:r>
      <w:r w:rsidR="00C335D4" w:rsidRPr="00E272B3">
        <w:t>uprawnionej</w:t>
      </w:r>
      <w:r>
        <w:t>;</w:t>
      </w:r>
    </w:p>
    <w:p w14:paraId="44CC984F" w14:textId="77777777" w:rsidR="00876029" w:rsidRPr="00836FF8" w:rsidRDefault="00876029" w:rsidP="00A86B5B">
      <w:pPr>
        <w:pStyle w:val="Nagwek3"/>
        <w:numPr>
          <w:ilvl w:val="0"/>
          <w:numId w:val="55"/>
        </w:numPr>
        <w:spacing w:line="276" w:lineRule="auto"/>
        <w:ind w:left="1134" w:hanging="425"/>
        <w:rPr>
          <w:szCs w:val="24"/>
        </w:rPr>
      </w:pPr>
      <w:r>
        <w:rPr>
          <w:szCs w:val="24"/>
        </w:rPr>
        <w:t xml:space="preserve">w </w:t>
      </w:r>
      <w:r w:rsidRPr="00836FF8">
        <w:rPr>
          <w:szCs w:val="24"/>
        </w:rPr>
        <w:t xml:space="preserve">przypadku </w:t>
      </w:r>
      <w:r w:rsidRPr="00836FF8">
        <w:rPr>
          <w:szCs w:val="24"/>
          <w:u w:val="single"/>
        </w:rPr>
        <w:t>braku imiennej pieczęci</w:t>
      </w:r>
      <w:r w:rsidRPr="00836FF8">
        <w:rPr>
          <w:szCs w:val="24"/>
        </w:rPr>
        <w:t xml:space="preserve"> wymagany jest czytelny podpis osoby </w:t>
      </w:r>
      <w:r w:rsidRPr="00836FF8">
        <w:t xml:space="preserve">do tego </w:t>
      </w:r>
      <w:r w:rsidR="00C335D4" w:rsidRPr="00E272B3">
        <w:t>uprawnionej</w:t>
      </w:r>
      <w:r w:rsidRPr="00836FF8">
        <w:t xml:space="preserve"> wraz z wskazaniem imienia i nazwiska </w:t>
      </w:r>
      <w:r w:rsidRPr="00836FF8">
        <w:rPr>
          <w:szCs w:val="24"/>
        </w:rPr>
        <w:t>i określeniem funkcji/stanowiska danej osoby/osób</w:t>
      </w:r>
      <w:r w:rsidRPr="00836FF8" w:rsidDel="00A04091">
        <w:rPr>
          <w:szCs w:val="24"/>
        </w:rPr>
        <w:t xml:space="preserve"> </w:t>
      </w:r>
      <w:r w:rsidRPr="00836FF8">
        <w:rPr>
          <w:szCs w:val="24"/>
        </w:rPr>
        <w:t xml:space="preserve">(np.: </w:t>
      </w:r>
      <w:r w:rsidRPr="00836FF8">
        <w:rPr>
          <w:i/>
          <w:szCs w:val="24"/>
        </w:rPr>
        <w:t>dn.</w:t>
      </w:r>
      <w:r w:rsidRPr="00836FF8">
        <w:rPr>
          <w:szCs w:val="24"/>
        </w:rPr>
        <w:t xml:space="preserve"> </w:t>
      </w:r>
      <w:r>
        <w:rPr>
          <w:i/>
          <w:szCs w:val="24"/>
        </w:rPr>
        <w:t>12.08.2017</w:t>
      </w:r>
      <w:r w:rsidRPr="00836FF8">
        <w:rPr>
          <w:i/>
          <w:szCs w:val="24"/>
        </w:rPr>
        <w:t>, Jan Kowalski, Prezes Zarządu</w:t>
      </w:r>
      <w:r w:rsidRPr="006072B5">
        <w:rPr>
          <w:szCs w:val="24"/>
        </w:rPr>
        <w:t>)</w:t>
      </w:r>
      <w:r w:rsidR="00F42F88">
        <w:rPr>
          <w:szCs w:val="24"/>
        </w:rPr>
        <w:t>;</w:t>
      </w:r>
    </w:p>
    <w:p w14:paraId="77FBF220" w14:textId="77777777" w:rsidR="00821B0B" w:rsidRDefault="00876029" w:rsidP="00A86B5B">
      <w:pPr>
        <w:pStyle w:val="Nagwek3"/>
        <w:numPr>
          <w:ilvl w:val="0"/>
          <w:numId w:val="55"/>
        </w:numPr>
        <w:spacing w:line="276" w:lineRule="auto"/>
        <w:ind w:left="1134" w:hanging="425"/>
        <w:rPr>
          <w:szCs w:val="24"/>
        </w:rPr>
      </w:pPr>
      <w:r w:rsidRPr="00774C2A">
        <w:t>w</w:t>
      </w:r>
      <w:r w:rsidRPr="00561915">
        <w:t xml:space="preserve"> przypadku </w:t>
      </w:r>
      <w:r w:rsidRPr="00223BBB">
        <w:rPr>
          <w:u w:val="single"/>
        </w:rPr>
        <w:t>braku numeracji stron</w:t>
      </w:r>
      <w:r w:rsidRPr="00561915">
        <w:t xml:space="preserve"> lub </w:t>
      </w:r>
      <w:r w:rsidR="00C335D4" w:rsidRPr="00E272B3">
        <w:rPr>
          <w:u w:val="single"/>
        </w:rPr>
        <w:t>dokumentów jednostronicowych</w:t>
      </w:r>
      <w:r w:rsidRPr="00BA4921">
        <w:t xml:space="preserve"> konieczne</w:t>
      </w:r>
      <w:r w:rsidRPr="00561915">
        <w:t xml:space="preserve"> jest umieszczenie sformułowania</w:t>
      </w:r>
      <w:r w:rsidRPr="00774C2A">
        <w:t>:</w:t>
      </w:r>
      <w:r w:rsidRPr="00561915">
        <w:t xml:space="preserve"> </w:t>
      </w:r>
      <w:r w:rsidRPr="00774C2A">
        <w:rPr>
          <w:i/>
        </w:rPr>
        <w:t>P</w:t>
      </w:r>
      <w:r w:rsidRPr="00561915">
        <w:rPr>
          <w:i/>
        </w:rPr>
        <w:t>otwierdzam za zgodność z oryginałem</w:t>
      </w:r>
      <w:r w:rsidRPr="00561915">
        <w:t xml:space="preserve"> na </w:t>
      </w:r>
      <w:r>
        <w:t xml:space="preserve">każdej stronie dokumentu wraz z </w:t>
      </w:r>
      <w:r w:rsidRPr="00561915">
        <w:t>datą, podpisem i pieczęcią imienną ze wskazaniem zajmowanej funkcji/stanowiska</w:t>
      </w:r>
      <w:r>
        <w:t xml:space="preserve"> </w:t>
      </w:r>
      <w:r w:rsidRPr="00561915">
        <w:t xml:space="preserve">osoby do tego </w:t>
      </w:r>
      <w:r w:rsidR="00BA4921" w:rsidRPr="00E272B3">
        <w:t>uprawnionej</w:t>
      </w:r>
      <w:r w:rsidR="00C335D4" w:rsidRPr="00E272B3">
        <w:t>.</w:t>
      </w:r>
      <w:r w:rsidRPr="00561915">
        <w:t xml:space="preserve"> </w:t>
      </w:r>
      <w:r>
        <w:rPr>
          <w:szCs w:val="24"/>
        </w:rPr>
        <w:t xml:space="preserve">W </w:t>
      </w:r>
      <w:r w:rsidRPr="00561915">
        <w:rPr>
          <w:szCs w:val="24"/>
        </w:rPr>
        <w:t xml:space="preserve">przypadku braku imiennej pieczęci wymagany jest czytelny podpis osoby </w:t>
      </w:r>
      <w:r>
        <w:t xml:space="preserve">z </w:t>
      </w:r>
      <w:r w:rsidRPr="00561915">
        <w:t xml:space="preserve">imieniem i nazwiskiem </w:t>
      </w:r>
      <w:r>
        <w:rPr>
          <w:szCs w:val="24"/>
        </w:rPr>
        <w:t xml:space="preserve">wraz ze </w:t>
      </w:r>
      <w:r w:rsidRPr="00561915">
        <w:rPr>
          <w:szCs w:val="24"/>
        </w:rPr>
        <w:t>wskazaniem fun</w:t>
      </w:r>
      <w:r>
        <w:rPr>
          <w:szCs w:val="24"/>
        </w:rPr>
        <w:t>kcji/stanowiska danej osoby (np</w:t>
      </w:r>
      <w:r w:rsidR="00262E80">
        <w:rPr>
          <w:szCs w:val="24"/>
        </w:rPr>
        <w:t>.</w:t>
      </w:r>
      <w:r w:rsidRPr="00561915">
        <w:rPr>
          <w:szCs w:val="24"/>
        </w:rPr>
        <w:t xml:space="preserve">: </w:t>
      </w:r>
      <w:r w:rsidRPr="00561915">
        <w:rPr>
          <w:i/>
          <w:szCs w:val="24"/>
        </w:rPr>
        <w:t>dn.</w:t>
      </w:r>
      <w:r w:rsidRPr="00561915">
        <w:rPr>
          <w:i/>
        </w:rPr>
        <w:t>12.05.201</w:t>
      </w:r>
      <w:r>
        <w:rPr>
          <w:i/>
        </w:rPr>
        <w:t>7</w:t>
      </w:r>
      <w:r w:rsidR="00835FDA">
        <w:rPr>
          <w:i/>
        </w:rPr>
        <w:t>,</w:t>
      </w:r>
      <w:r w:rsidRPr="00561915">
        <w:rPr>
          <w:i/>
        </w:rPr>
        <w:t xml:space="preserve"> </w:t>
      </w:r>
      <w:r w:rsidRPr="00561915">
        <w:rPr>
          <w:i/>
          <w:szCs w:val="24"/>
        </w:rPr>
        <w:t>Jan Kowalski, Prezes Zarządu</w:t>
      </w:r>
      <w:r w:rsidRPr="006072B5">
        <w:rPr>
          <w:szCs w:val="24"/>
        </w:rPr>
        <w:t>)</w:t>
      </w:r>
      <w:r w:rsidRPr="00791F81">
        <w:rPr>
          <w:szCs w:val="24"/>
        </w:rPr>
        <w:t>.</w:t>
      </w:r>
    </w:p>
    <w:p w14:paraId="1784B741" w14:textId="77777777" w:rsidR="00821B0B" w:rsidRPr="007D491C" w:rsidRDefault="00062255">
      <w:pPr>
        <w:pStyle w:val="Nagwek3"/>
        <w:spacing w:line="276" w:lineRule="auto"/>
        <w:ind w:left="709" w:hanging="709"/>
      </w:pPr>
      <w:r w:rsidRPr="007D491C">
        <w:t>W</w:t>
      </w:r>
      <w:r w:rsidR="00C335D4" w:rsidRPr="007D491C">
        <w:t xml:space="preserve"> przypadku Wnioskodawców spoza sektora finansów publicznych nazwa Wnioskodawcy wskazana w punkcie 2.1 wniosku musi być identyczna z nazwą wskazaną we wpisie do KRS/Ewidencji Działalności Gospodarczej/ rejestrze prowadzonym na podstawie odrębnych przepisów</w:t>
      </w:r>
      <w:r w:rsidR="003D1033" w:rsidRPr="007D491C">
        <w:t>.</w:t>
      </w:r>
    </w:p>
    <w:p w14:paraId="5976F561" w14:textId="77777777" w:rsidR="00E353EC" w:rsidRDefault="00876029" w:rsidP="00E272B3">
      <w:pPr>
        <w:pStyle w:val="Nagwek2"/>
        <w:pBdr>
          <w:left w:val="single" w:sz="4" w:space="1" w:color="auto"/>
          <w:bottom w:val="single" w:sz="4" w:space="0" w:color="auto"/>
          <w:right w:val="single" w:sz="4" w:space="1" w:color="auto"/>
        </w:pBdr>
        <w:shd w:val="clear" w:color="auto" w:fill="C2D69B" w:themeFill="accent3" w:themeFillTint="99"/>
        <w:ind w:left="709" w:hanging="709"/>
      </w:pPr>
      <w:bookmarkStart w:id="874" w:name="_Toc510764862"/>
      <w:bookmarkStart w:id="875" w:name="_Toc510766184"/>
      <w:bookmarkStart w:id="876" w:name="_Toc510776712"/>
      <w:bookmarkStart w:id="877" w:name="_Toc511037271"/>
      <w:bookmarkStart w:id="878" w:name="_Toc511393189"/>
      <w:bookmarkStart w:id="879" w:name="_Toc511393525"/>
      <w:bookmarkStart w:id="880" w:name="_Toc511734358"/>
      <w:bookmarkStart w:id="881" w:name="_Toc515970400"/>
      <w:bookmarkStart w:id="882" w:name="_Toc515970698"/>
      <w:bookmarkStart w:id="883" w:name="_Toc515970991"/>
      <w:bookmarkStart w:id="884" w:name="_Toc495567486"/>
      <w:bookmarkStart w:id="885" w:name="_Toc496002310"/>
      <w:bookmarkStart w:id="886" w:name="_Toc496085502"/>
      <w:bookmarkStart w:id="887" w:name="_Toc511037272"/>
      <w:bookmarkStart w:id="888" w:name="_Toc511393190"/>
      <w:bookmarkStart w:id="889" w:name="_Toc511393526"/>
      <w:bookmarkStart w:id="890" w:name="_Toc511734359"/>
      <w:bookmarkStart w:id="891" w:name="_Toc515970401"/>
      <w:bookmarkStart w:id="892" w:name="_Toc515970699"/>
      <w:bookmarkStart w:id="893" w:name="_Toc515970992"/>
      <w:bookmarkStart w:id="894" w:name="_Toc511037273"/>
      <w:bookmarkStart w:id="895" w:name="_Toc511393191"/>
      <w:bookmarkStart w:id="896" w:name="_Toc511393527"/>
      <w:bookmarkStart w:id="897" w:name="_Toc511734360"/>
      <w:bookmarkStart w:id="898" w:name="_Toc515970402"/>
      <w:bookmarkStart w:id="899" w:name="_Toc515970700"/>
      <w:bookmarkStart w:id="900" w:name="_Toc515970993"/>
      <w:bookmarkStart w:id="901" w:name="_Toc511037274"/>
      <w:bookmarkStart w:id="902" w:name="_Toc511393192"/>
      <w:bookmarkStart w:id="903" w:name="_Toc511393528"/>
      <w:bookmarkStart w:id="904" w:name="_Toc511734361"/>
      <w:bookmarkStart w:id="905" w:name="_Toc515970403"/>
      <w:bookmarkStart w:id="906" w:name="_Toc515970701"/>
      <w:bookmarkStart w:id="907" w:name="_Toc515970994"/>
      <w:bookmarkStart w:id="908" w:name="_Toc511037277"/>
      <w:bookmarkStart w:id="909" w:name="_Toc511393195"/>
      <w:bookmarkStart w:id="910" w:name="_Toc511393531"/>
      <w:bookmarkStart w:id="911" w:name="_Toc511734364"/>
      <w:bookmarkStart w:id="912" w:name="_Toc515970406"/>
      <w:bookmarkStart w:id="913" w:name="_Toc515970704"/>
      <w:bookmarkStart w:id="914" w:name="_Toc515970997"/>
      <w:bookmarkStart w:id="915" w:name="_Toc511037278"/>
      <w:bookmarkStart w:id="916" w:name="_Toc511393196"/>
      <w:bookmarkStart w:id="917" w:name="_Toc511393532"/>
      <w:bookmarkStart w:id="918" w:name="_Toc511734365"/>
      <w:bookmarkStart w:id="919" w:name="_Toc515970407"/>
      <w:bookmarkStart w:id="920" w:name="_Toc515970705"/>
      <w:bookmarkStart w:id="921" w:name="_Toc515970998"/>
      <w:bookmarkStart w:id="922" w:name="_Toc226533290"/>
      <w:bookmarkStart w:id="923" w:name="_Toc226778175"/>
      <w:bookmarkStart w:id="924" w:name="_Toc226778445"/>
      <w:bookmarkStart w:id="925" w:name="_Toc510764864"/>
      <w:bookmarkStart w:id="926" w:name="_Toc510766186"/>
      <w:bookmarkStart w:id="927" w:name="_Toc510776714"/>
      <w:bookmarkStart w:id="928" w:name="_Toc511037287"/>
      <w:bookmarkStart w:id="929" w:name="_Toc511393205"/>
      <w:bookmarkStart w:id="930" w:name="_Toc511393541"/>
      <w:bookmarkStart w:id="931" w:name="_Toc511734374"/>
      <w:bookmarkStart w:id="932" w:name="_Toc515970416"/>
      <w:bookmarkStart w:id="933" w:name="_Toc515970714"/>
      <w:bookmarkStart w:id="934" w:name="_Toc515971007"/>
      <w:bookmarkStart w:id="935" w:name="_Toc510764865"/>
      <w:bookmarkStart w:id="936" w:name="_Toc510766187"/>
      <w:bookmarkStart w:id="937" w:name="_Toc510776715"/>
      <w:bookmarkStart w:id="938" w:name="_Toc511037288"/>
      <w:bookmarkStart w:id="939" w:name="_Toc511393206"/>
      <w:bookmarkStart w:id="940" w:name="_Toc511393542"/>
      <w:bookmarkStart w:id="941" w:name="_Toc511734375"/>
      <w:bookmarkStart w:id="942" w:name="_Toc515970417"/>
      <w:bookmarkStart w:id="943" w:name="_Toc515970715"/>
      <w:bookmarkStart w:id="944" w:name="_Toc515971008"/>
      <w:bookmarkStart w:id="945" w:name="_Toc510764866"/>
      <w:bookmarkStart w:id="946" w:name="_Toc510766188"/>
      <w:bookmarkStart w:id="947" w:name="_Toc510776716"/>
      <w:bookmarkStart w:id="948" w:name="_Toc511037289"/>
      <w:bookmarkStart w:id="949" w:name="_Toc511393207"/>
      <w:bookmarkStart w:id="950" w:name="_Toc511393543"/>
      <w:bookmarkStart w:id="951" w:name="_Toc511734376"/>
      <w:bookmarkStart w:id="952" w:name="_Toc515970418"/>
      <w:bookmarkStart w:id="953" w:name="_Toc515970716"/>
      <w:bookmarkStart w:id="954" w:name="_Toc515971009"/>
      <w:bookmarkStart w:id="955" w:name="_Toc510764867"/>
      <w:bookmarkStart w:id="956" w:name="_Toc510766189"/>
      <w:bookmarkStart w:id="957" w:name="_Toc510776717"/>
      <w:bookmarkStart w:id="958" w:name="_Toc511037290"/>
      <w:bookmarkStart w:id="959" w:name="_Toc511393208"/>
      <w:bookmarkStart w:id="960" w:name="_Toc511393544"/>
      <w:bookmarkStart w:id="961" w:name="_Toc511734377"/>
      <w:bookmarkStart w:id="962" w:name="_Toc515970419"/>
      <w:bookmarkStart w:id="963" w:name="_Toc515970717"/>
      <w:bookmarkStart w:id="964" w:name="_Toc515971010"/>
      <w:bookmarkStart w:id="965" w:name="_Toc510764868"/>
      <w:bookmarkStart w:id="966" w:name="_Toc510766190"/>
      <w:bookmarkStart w:id="967" w:name="_Toc510776718"/>
      <w:bookmarkStart w:id="968" w:name="_Toc511037291"/>
      <w:bookmarkStart w:id="969" w:name="_Toc511393209"/>
      <w:bookmarkStart w:id="970" w:name="_Toc511393545"/>
      <w:bookmarkStart w:id="971" w:name="_Toc511734378"/>
      <w:bookmarkStart w:id="972" w:name="_Toc515970420"/>
      <w:bookmarkStart w:id="973" w:name="_Toc515970718"/>
      <w:bookmarkStart w:id="974" w:name="_Toc515971011"/>
      <w:bookmarkStart w:id="975" w:name="_Toc510764869"/>
      <w:bookmarkStart w:id="976" w:name="_Toc510766191"/>
      <w:bookmarkStart w:id="977" w:name="_Toc510776719"/>
      <w:bookmarkStart w:id="978" w:name="_Toc511037292"/>
      <w:bookmarkStart w:id="979" w:name="_Toc511393210"/>
      <w:bookmarkStart w:id="980" w:name="_Toc511393546"/>
      <w:bookmarkStart w:id="981" w:name="_Toc511734379"/>
      <w:bookmarkStart w:id="982" w:name="_Toc515970421"/>
      <w:bookmarkStart w:id="983" w:name="_Toc515970719"/>
      <w:bookmarkStart w:id="984" w:name="_Toc515971012"/>
      <w:bookmarkStart w:id="985" w:name="_Toc510764870"/>
      <w:bookmarkStart w:id="986" w:name="_Toc510766192"/>
      <w:bookmarkStart w:id="987" w:name="_Toc510776720"/>
      <w:bookmarkStart w:id="988" w:name="_Toc511037293"/>
      <w:bookmarkStart w:id="989" w:name="_Toc511393211"/>
      <w:bookmarkStart w:id="990" w:name="_Toc511393547"/>
      <w:bookmarkStart w:id="991" w:name="_Toc511734380"/>
      <w:bookmarkStart w:id="992" w:name="_Toc515970422"/>
      <w:bookmarkStart w:id="993" w:name="_Toc515970720"/>
      <w:bookmarkStart w:id="994" w:name="_Toc515971013"/>
      <w:bookmarkStart w:id="995" w:name="_Toc510764871"/>
      <w:bookmarkStart w:id="996" w:name="_Toc510766193"/>
      <w:bookmarkStart w:id="997" w:name="_Toc510776721"/>
      <w:bookmarkStart w:id="998" w:name="_Toc511037294"/>
      <w:bookmarkStart w:id="999" w:name="_Toc511393212"/>
      <w:bookmarkStart w:id="1000" w:name="_Toc511393548"/>
      <w:bookmarkStart w:id="1001" w:name="_Toc511734381"/>
      <w:bookmarkStart w:id="1002" w:name="_Toc515970423"/>
      <w:bookmarkStart w:id="1003" w:name="_Toc515970721"/>
      <w:bookmarkStart w:id="1004" w:name="_Toc515971014"/>
      <w:bookmarkStart w:id="1005" w:name="_Toc510764872"/>
      <w:bookmarkStart w:id="1006" w:name="_Toc510766194"/>
      <w:bookmarkStart w:id="1007" w:name="_Toc510776722"/>
      <w:bookmarkStart w:id="1008" w:name="_Toc511037295"/>
      <w:bookmarkStart w:id="1009" w:name="_Toc511393213"/>
      <w:bookmarkStart w:id="1010" w:name="_Toc511393549"/>
      <w:bookmarkStart w:id="1011" w:name="_Toc511734382"/>
      <w:bookmarkStart w:id="1012" w:name="_Toc515970424"/>
      <w:bookmarkStart w:id="1013" w:name="_Toc515970722"/>
      <w:bookmarkStart w:id="1014" w:name="_Toc515971015"/>
      <w:bookmarkStart w:id="1015" w:name="_Toc510764873"/>
      <w:bookmarkStart w:id="1016" w:name="_Toc510766195"/>
      <w:bookmarkStart w:id="1017" w:name="_Toc510776723"/>
      <w:bookmarkStart w:id="1018" w:name="_Toc511037296"/>
      <w:bookmarkStart w:id="1019" w:name="_Toc511393214"/>
      <w:bookmarkStart w:id="1020" w:name="_Toc511393550"/>
      <w:bookmarkStart w:id="1021" w:name="_Toc511734383"/>
      <w:bookmarkStart w:id="1022" w:name="_Toc515970425"/>
      <w:bookmarkStart w:id="1023" w:name="_Toc515970723"/>
      <w:bookmarkStart w:id="1024" w:name="_Toc515971016"/>
      <w:bookmarkStart w:id="1025" w:name="_Toc510764874"/>
      <w:bookmarkStart w:id="1026" w:name="_Toc510766196"/>
      <w:bookmarkStart w:id="1027" w:name="_Toc510776724"/>
      <w:bookmarkStart w:id="1028" w:name="_Toc511037297"/>
      <w:bookmarkStart w:id="1029" w:name="_Toc511393215"/>
      <w:bookmarkStart w:id="1030" w:name="_Toc511393551"/>
      <w:bookmarkStart w:id="1031" w:name="_Toc511734384"/>
      <w:bookmarkStart w:id="1032" w:name="_Toc515970426"/>
      <w:bookmarkStart w:id="1033" w:name="_Toc515970724"/>
      <w:bookmarkStart w:id="1034" w:name="_Toc515971017"/>
      <w:bookmarkStart w:id="1035" w:name="_Toc510764877"/>
      <w:bookmarkStart w:id="1036" w:name="_Toc510766199"/>
      <w:bookmarkStart w:id="1037" w:name="_Toc510776727"/>
      <w:bookmarkStart w:id="1038" w:name="_Toc511037300"/>
      <w:bookmarkStart w:id="1039" w:name="_Toc511393218"/>
      <w:bookmarkStart w:id="1040" w:name="_Toc511393554"/>
      <w:bookmarkStart w:id="1041" w:name="_Toc511734387"/>
      <w:bookmarkStart w:id="1042" w:name="_Toc515970429"/>
      <w:bookmarkStart w:id="1043" w:name="_Toc515970727"/>
      <w:bookmarkStart w:id="1044" w:name="_Toc515971020"/>
      <w:bookmarkStart w:id="1045" w:name="_Toc510764879"/>
      <w:bookmarkStart w:id="1046" w:name="_Toc510766201"/>
      <w:bookmarkStart w:id="1047" w:name="_Toc510776729"/>
      <w:bookmarkStart w:id="1048" w:name="_Toc511037302"/>
      <w:bookmarkStart w:id="1049" w:name="_Toc511393220"/>
      <w:bookmarkStart w:id="1050" w:name="_Toc511393556"/>
      <w:bookmarkStart w:id="1051" w:name="_Toc511734389"/>
      <w:bookmarkStart w:id="1052" w:name="_Toc515970431"/>
      <w:bookmarkStart w:id="1053" w:name="_Toc515970729"/>
      <w:bookmarkStart w:id="1054" w:name="_Toc515971022"/>
      <w:bookmarkStart w:id="1055" w:name="_Toc510764881"/>
      <w:bookmarkStart w:id="1056" w:name="_Toc510766203"/>
      <w:bookmarkStart w:id="1057" w:name="_Toc510776731"/>
      <w:bookmarkStart w:id="1058" w:name="_Toc511037304"/>
      <w:bookmarkStart w:id="1059" w:name="_Toc511393222"/>
      <w:bookmarkStart w:id="1060" w:name="_Toc511393558"/>
      <w:bookmarkStart w:id="1061" w:name="_Toc511734391"/>
      <w:bookmarkStart w:id="1062" w:name="_Toc515970433"/>
      <w:bookmarkStart w:id="1063" w:name="_Toc515970731"/>
      <w:bookmarkStart w:id="1064" w:name="_Toc515971024"/>
      <w:bookmarkStart w:id="1065" w:name="_Toc510764882"/>
      <w:bookmarkStart w:id="1066" w:name="_Toc510766204"/>
      <w:bookmarkStart w:id="1067" w:name="_Toc510776732"/>
      <w:bookmarkStart w:id="1068" w:name="_Toc511037305"/>
      <w:bookmarkStart w:id="1069" w:name="_Toc511393223"/>
      <w:bookmarkStart w:id="1070" w:name="_Toc511393559"/>
      <w:bookmarkStart w:id="1071" w:name="_Toc511734392"/>
      <w:bookmarkStart w:id="1072" w:name="_Toc515970434"/>
      <w:bookmarkStart w:id="1073" w:name="_Toc515970732"/>
      <w:bookmarkStart w:id="1074" w:name="_Toc515971025"/>
      <w:bookmarkStart w:id="1075" w:name="_Toc510764883"/>
      <w:bookmarkStart w:id="1076" w:name="_Toc510766205"/>
      <w:bookmarkStart w:id="1077" w:name="_Toc510776733"/>
      <w:bookmarkStart w:id="1078" w:name="_Toc511037306"/>
      <w:bookmarkStart w:id="1079" w:name="_Toc511393224"/>
      <w:bookmarkStart w:id="1080" w:name="_Toc511393560"/>
      <w:bookmarkStart w:id="1081" w:name="_Toc511734393"/>
      <w:bookmarkStart w:id="1082" w:name="_Toc515970435"/>
      <w:bookmarkStart w:id="1083" w:name="_Toc515970733"/>
      <w:bookmarkStart w:id="1084" w:name="_Toc515971026"/>
      <w:bookmarkStart w:id="1085" w:name="_Toc510764884"/>
      <w:bookmarkStart w:id="1086" w:name="_Toc510766206"/>
      <w:bookmarkStart w:id="1087" w:name="_Toc510776734"/>
      <w:bookmarkStart w:id="1088" w:name="_Toc511037307"/>
      <w:bookmarkStart w:id="1089" w:name="_Toc511393225"/>
      <w:bookmarkStart w:id="1090" w:name="_Toc511393561"/>
      <w:bookmarkStart w:id="1091" w:name="_Toc511734394"/>
      <w:bookmarkStart w:id="1092" w:name="_Toc515970436"/>
      <w:bookmarkStart w:id="1093" w:name="_Toc515970734"/>
      <w:bookmarkStart w:id="1094" w:name="_Toc515971027"/>
      <w:bookmarkStart w:id="1095" w:name="_Toc510764885"/>
      <w:bookmarkStart w:id="1096" w:name="_Toc510766207"/>
      <w:bookmarkStart w:id="1097" w:name="_Toc510776735"/>
      <w:bookmarkStart w:id="1098" w:name="_Toc511037308"/>
      <w:bookmarkStart w:id="1099" w:name="_Toc511393226"/>
      <w:bookmarkStart w:id="1100" w:name="_Toc511393562"/>
      <w:bookmarkStart w:id="1101" w:name="_Toc511734395"/>
      <w:bookmarkStart w:id="1102" w:name="_Toc515970437"/>
      <w:bookmarkStart w:id="1103" w:name="_Toc515970735"/>
      <w:bookmarkStart w:id="1104" w:name="_Toc515971028"/>
      <w:bookmarkStart w:id="1105" w:name="_Toc510764887"/>
      <w:bookmarkStart w:id="1106" w:name="_Toc510766209"/>
      <w:bookmarkStart w:id="1107" w:name="_Toc510776737"/>
      <w:bookmarkStart w:id="1108" w:name="_Toc511037310"/>
      <w:bookmarkStart w:id="1109" w:name="_Toc511393228"/>
      <w:bookmarkStart w:id="1110" w:name="_Toc511393564"/>
      <w:bookmarkStart w:id="1111" w:name="_Toc511734397"/>
      <w:bookmarkStart w:id="1112" w:name="_Toc515970439"/>
      <w:bookmarkStart w:id="1113" w:name="_Toc515970737"/>
      <w:bookmarkStart w:id="1114" w:name="_Toc515971030"/>
      <w:bookmarkStart w:id="1115" w:name="_Toc510764888"/>
      <w:bookmarkStart w:id="1116" w:name="_Toc510766210"/>
      <w:bookmarkStart w:id="1117" w:name="_Toc510776738"/>
      <w:bookmarkStart w:id="1118" w:name="_Toc511037311"/>
      <w:bookmarkStart w:id="1119" w:name="_Toc511393229"/>
      <w:bookmarkStart w:id="1120" w:name="_Toc511393565"/>
      <w:bookmarkStart w:id="1121" w:name="_Toc511734398"/>
      <w:bookmarkStart w:id="1122" w:name="_Toc515970440"/>
      <w:bookmarkStart w:id="1123" w:name="_Toc515970738"/>
      <w:bookmarkStart w:id="1124" w:name="_Toc515971031"/>
      <w:bookmarkStart w:id="1125" w:name="_Toc510764889"/>
      <w:bookmarkStart w:id="1126" w:name="_Toc510766211"/>
      <w:bookmarkStart w:id="1127" w:name="_Toc510776739"/>
      <w:bookmarkStart w:id="1128" w:name="_Toc511037312"/>
      <w:bookmarkStart w:id="1129" w:name="_Toc511393230"/>
      <w:bookmarkStart w:id="1130" w:name="_Toc511393566"/>
      <w:bookmarkStart w:id="1131" w:name="_Toc511734399"/>
      <w:bookmarkStart w:id="1132" w:name="_Toc515970441"/>
      <w:bookmarkStart w:id="1133" w:name="_Toc515970739"/>
      <w:bookmarkStart w:id="1134" w:name="_Toc515971032"/>
      <w:bookmarkStart w:id="1135" w:name="_Toc510764890"/>
      <w:bookmarkStart w:id="1136" w:name="_Toc510766212"/>
      <w:bookmarkStart w:id="1137" w:name="_Toc510776740"/>
      <w:bookmarkStart w:id="1138" w:name="_Toc511037313"/>
      <w:bookmarkStart w:id="1139" w:name="_Toc511393231"/>
      <w:bookmarkStart w:id="1140" w:name="_Toc511393567"/>
      <w:bookmarkStart w:id="1141" w:name="_Toc511734400"/>
      <w:bookmarkStart w:id="1142" w:name="_Toc515970442"/>
      <w:bookmarkStart w:id="1143" w:name="_Toc515970740"/>
      <w:bookmarkStart w:id="1144" w:name="_Toc515971033"/>
      <w:bookmarkStart w:id="1145" w:name="_Toc510764891"/>
      <w:bookmarkStart w:id="1146" w:name="_Toc510766213"/>
      <w:bookmarkStart w:id="1147" w:name="_Toc510776741"/>
      <w:bookmarkStart w:id="1148" w:name="_Toc511037314"/>
      <w:bookmarkStart w:id="1149" w:name="_Toc511393232"/>
      <w:bookmarkStart w:id="1150" w:name="_Toc511393568"/>
      <w:bookmarkStart w:id="1151" w:name="_Toc511734401"/>
      <w:bookmarkStart w:id="1152" w:name="_Toc515970443"/>
      <w:bookmarkStart w:id="1153" w:name="_Toc515970741"/>
      <w:bookmarkStart w:id="1154" w:name="_Toc515971034"/>
      <w:bookmarkStart w:id="1155" w:name="_Toc510764892"/>
      <w:bookmarkStart w:id="1156" w:name="_Toc510766214"/>
      <w:bookmarkStart w:id="1157" w:name="_Toc510776742"/>
      <w:bookmarkStart w:id="1158" w:name="_Toc511037315"/>
      <w:bookmarkStart w:id="1159" w:name="_Toc511393233"/>
      <w:bookmarkStart w:id="1160" w:name="_Toc511393569"/>
      <w:bookmarkStart w:id="1161" w:name="_Toc511734402"/>
      <w:bookmarkStart w:id="1162" w:name="_Toc515970444"/>
      <w:bookmarkStart w:id="1163" w:name="_Toc515970742"/>
      <w:bookmarkStart w:id="1164" w:name="_Toc515971035"/>
      <w:bookmarkStart w:id="1165" w:name="_Toc510764893"/>
      <w:bookmarkStart w:id="1166" w:name="_Toc510766215"/>
      <w:bookmarkStart w:id="1167" w:name="_Toc510776743"/>
      <w:bookmarkStart w:id="1168" w:name="_Toc511037316"/>
      <w:bookmarkStart w:id="1169" w:name="_Toc511393234"/>
      <w:bookmarkStart w:id="1170" w:name="_Toc511393570"/>
      <w:bookmarkStart w:id="1171" w:name="_Toc511734403"/>
      <w:bookmarkStart w:id="1172" w:name="_Toc515970445"/>
      <w:bookmarkStart w:id="1173" w:name="_Toc515970743"/>
      <w:bookmarkStart w:id="1174" w:name="_Toc515971036"/>
      <w:bookmarkStart w:id="1175" w:name="_Toc510764911"/>
      <w:bookmarkStart w:id="1176" w:name="_Toc510766233"/>
      <w:bookmarkStart w:id="1177" w:name="_Toc510776761"/>
      <w:bookmarkStart w:id="1178" w:name="_Toc511037334"/>
      <w:bookmarkStart w:id="1179" w:name="_Toc511393252"/>
      <w:bookmarkStart w:id="1180" w:name="_Toc511393588"/>
      <w:bookmarkStart w:id="1181" w:name="_Toc511734421"/>
      <w:bookmarkStart w:id="1182" w:name="_Toc515970463"/>
      <w:bookmarkStart w:id="1183" w:name="_Toc515970761"/>
      <w:bookmarkStart w:id="1184" w:name="_Toc515971054"/>
      <w:bookmarkStart w:id="1185" w:name="_Toc510764924"/>
      <w:bookmarkStart w:id="1186" w:name="_Toc510766246"/>
      <w:bookmarkStart w:id="1187" w:name="_Toc510776774"/>
      <w:bookmarkStart w:id="1188" w:name="_Toc511037347"/>
      <w:bookmarkStart w:id="1189" w:name="_Toc511393265"/>
      <w:bookmarkStart w:id="1190" w:name="_Toc511393601"/>
      <w:bookmarkStart w:id="1191" w:name="_Toc511734434"/>
      <w:bookmarkStart w:id="1192" w:name="_Toc515970476"/>
      <w:bookmarkStart w:id="1193" w:name="_Toc515970774"/>
      <w:bookmarkStart w:id="1194" w:name="_Toc515971067"/>
      <w:bookmarkStart w:id="1195" w:name="_Toc535222799"/>
      <w:bookmarkStart w:id="1196" w:name="_Toc498071189"/>
      <w:bookmarkStart w:id="1197" w:name="_Toc72034481"/>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t>Przygotowanie</w:t>
      </w:r>
      <w:r w:rsidR="006072B5" w:rsidRPr="006072B5">
        <w:t xml:space="preserve"> wniosku </w:t>
      </w:r>
      <w:r w:rsidRPr="00F32D2F">
        <w:t>o dofinansowanie</w:t>
      </w:r>
      <w:r w:rsidRPr="00CC6287">
        <w:t xml:space="preserve"> projektu</w:t>
      </w:r>
      <w:bookmarkEnd w:id="1195"/>
    </w:p>
    <w:p w14:paraId="43B06FFE" w14:textId="77777777" w:rsidR="00821B0B" w:rsidRDefault="00EA6B6E" w:rsidP="009937E3">
      <w:pPr>
        <w:pStyle w:val="Nagwek3"/>
        <w:spacing w:line="276" w:lineRule="auto"/>
        <w:ind w:left="709" w:hanging="709"/>
      </w:pPr>
      <w:r>
        <w:t xml:space="preserve">Przed przystąpieniem do wypełniania wniosku </w:t>
      </w:r>
      <w:bookmarkEnd w:id="1196"/>
      <w:r>
        <w:t>należy zapoznać się wytycznymi i </w:t>
      </w:r>
      <w:r w:rsidRPr="003B158A">
        <w:t>dokument</w:t>
      </w:r>
      <w:r>
        <w:t>ami</w:t>
      </w:r>
      <w:r w:rsidRPr="003B158A">
        <w:t xml:space="preserve"> wskazan</w:t>
      </w:r>
      <w:r>
        <w:t>ymi</w:t>
      </w:r>
      <w:r w:rsidRPr="003B158A">
        <w:t xml:space="preserve"> w </w:t>
      </w:r>
      <w:r w:rsidR="00C335D4" w:rsidRPr="00E272B3">
        <w:t>pkt 1.1</w:t>
      </w:r>
      <w:r w:rsidRPr="003B158A">
        <w:t xml:space="preserve"> Regulaminu</w:t>
      </w:r>
      <w:r>
        <w:t xml:space="preserve">. </w:t>
      </w:r>
    </w:p>
    <w:p w14:paraId="62C5305F" w14:textId="77777777" w:rsidR="00E353EC" w:rsidRDefault="00EA0093" w:rsidP="00E272B3">
      <w:pPr>
        <w:pStyle w:val="Nagwek3"/>
        <w:spacing w:line="276" w:lineRule="auto"/>
        <w:ind w:left="709" w:hanging="709"/>
        <w:rPr>
          <w:rFonts w:cs="Arial"/>
          <w:szCs w:val="24"/>
        </w:rPr>
      </w:pPr>
      <w:r w:rsidRPr="007550C2">
        <w:rPr>
          <w:szCs w:val="24"/>
        </w:rPr>
        <w:t>Wn</w:t>
      </w:r>
      <w:r w:rsidR="00307E1E" w:rsidRPr="007550C2">
        <w:rPr>
          <w:szCs w:val="24"/>
        </w:rPr>
        <w:t>iosek o dofinansowanie projektu,</w:t>
      </w:r>
      <w:r w:rsidRPr="007550C2">
        <w:rPr>
          <w:szCs w:val="24"/>
        </w:rPr>
        <w:t xml:space="preserve"> którego wzór stanowi </w:t>
      </w:r>
      <w:r w:rsidRPr="00E272B3">
        <w:rPr>
          <w:szCs w:val="24"/>
          <w:u w:val="single"/>
        </w:rPr>
        <w:t>załącznik nr 1</w:t>
      </w:r>
      <w:r w:rsidRPr="007550C2">
        <w:rPr>
          <w:szCs w:val="24"/>
        </w:rPr>
        <w:t xml:space="preserve"> do </w:t>
      </w:r>
      <w:r w:rsidR="006F39BE">
        <w:rPr>
          <w:szCs w:val="24"/>
        </w:rPr>
        <w:t xml:space="preserve">niniejszego </w:t>
      </w:r>
      <w:r w:rsidRPr="007550C2">
        <w:rPr>
          <w:szCs w:val="24"/>
        </w:rPr>
        <w:lastRenderedPageBreak/>
        <w:t>Regulaminu powinien zostać przygotowany za pomocą aplikacji LSI WUP</w:t>
      </w:r>
      <w:r w:rsidR="00307E1E" w:rsidRPr="007550C2">
        <w:rPr>
          <w:szCs w:val="24"/>
        </w:rPr>
        <w:t xml:space="preserve"> dostępnej na stronie internetowej</w:t>
      </w:r>
      <w:r w:rsidR="007550C2">
        <w:rPr>
          <w:szCs w:val="24"/>
        </w:rPr>
        <w:t>:</w:t>
      </w:r>
      <w:r w:rsidR="00307E1E" w:rsidRPr="007550C2">
        <w:rPr>
          <w:szCs w:val="24"/>
        </w:rPr>
        <w:t xml:space="preserve"> </w:t>
      </w:r>
      <w:hyperlink r:id="rId30" w:history="1">
        <w:r w:rsidR="00C335D4" w:rsidRPr="00E272B3">
          <w:rPr>
            <w:szCs w:val="24"/>
          </w:rPr>
          <w:t>https://lsi.wup-rzeszow.pl</w:t>
        </w:r>
      </w:hyperlink>
      <w:r w:rsidRPr="007550C2">
        <w:rPr>
          <w:szCs w:val="24"/>
        </w:rPr>
        <w:t>.</w:t>
      </w:r>
      <w:r w:rsidR="00C335D4" w:rsidRPr="00E272B3">
        <w:rPr>
          <w:rFonts w:ascii="Arial" w:hAnsi="Arial"/>
          <w:szCs w:val="24"/>
        </w:rPr>
        <w:t xml:space="preserve"> </w:t>
      </w:r>
    </w:p>
    <w:p w14:paraId="41DDA931" w14:textId="77777777" w:rsidR="00A86DC5" w:rsidRPr="00D90433" w:rsidRDefault="00307E1E" w:rsidP="007550C2">
      <w:pPr>
        <w:pStyle w:val="Nagwek3"/>
        <w:numPr>
          <w:ilvl w:val="0"/>
          <w:numId w:val="0"/>
        </w:numPr>
        <w:spacing w:line="276" w:lineRule="auto"/>
        <w:ind w:left="709"/>
        <w:rPr>
          <w:rFonts w:cs="Arial"/>
          <w:szCs w:val="24"/>
        </w:rPr>
      </w:pPr>
      <w:r w:rsidRPr="00E272B3">
        <w:rPr>
          <w:szCs w:val="24"/>
        </w:rPr>
        <w:t xml:space="preserve">Aby przystąpić do przygotowania wniosku o dofinansowanie projektu należy </w:t>
      </w:r>
      <w:r w:rsidR="007550C2" w:rsidRPr="00E272B3">
        <w:rPr>
          <w:szCs w:val="24"/>
        </w:rPr>
        <w:t xml:space="preserve">zapoznać się z klauzulą informacyjną, a następnie </w:t>
      </w:r>
      <w:r w:rsidRPr="00E272B3">
        <w:rPr>
          <w:szCs w:val="24"/>
        </w:rPr>
        <w:t>założyć</w:t>
      </w:r>
      <w:r w:rsidR="007550C2" w:rsidRPr="00E272B3">
        <w:rPr>
          <w:szCs w:val="24"/>
        </w:rPr>
        <w:t xml:space="preserve"> konto użytkownika</w:t>
      </w:r>
      <w:r w:rsidRPr="00E272B3">
        <w:rPr>
          <w:szCs w:val="24"/>
        </w:rPr>
        <w:t>, zgodnie z</w:t>
      </w:r>
      <w:r w:rsidR="007550C2" w:rsidRPr="00E272B3">
        <w:rPr>
          <w:szCs w:val="24"/>
        </w:rPr>
        <w:t> </w:t>
      </w:r>
      <w:r w:rsidR="00C335D4" w:rsidRPr="00E272B3">
        <w:rPr>
          <w:i/>
          <w:szCs w:val="24"/>
        </w:rPr>
        <w:t>Instrukcją użytkownika LSI WUP</w:t>
      </w:r>
      <w:r w:rsidR="007550C2" w:rsidRPr="00AC5615">
        <w:rPr>
          <w:i/>
          <w:szCs w:val="24"/>
        </w:rPr>
        <w:t>.</w:t>
      </w:r>
    </w:p>
    <w:p w14:paraId="6FB0A03A" w14:textId="77777777" w:rsidR="00AC5615" w:rsidRPr="004E0747" w:rsidRDefault="00AC5615" w:rsidP="00AC5615">
      <w:pPr>
        <w:widowControl/>
        <w:adjustRightInd/>
        <w:spacing w:before="0" w:line="276" w:lineRule="auto"/>
        <w:ind w:left="720"/>
        <w:textAlignment w:val="auto"/>
        <w:rPr>
          <w:rFonts w:ascii="Times New Roman" w:hAnsi="Times New Roman"/>
          <w:sz w:val="24"/>
          <w:szCs w:val="24"/>
        </w:rPr>
      </w:pPr>
      <w:r w:rsidRPr="00BF30C4">
        <w:rPr>
          <w:rFonts w:ascii="Times New Roman" w:hAnsi="Times New Roman"/>
          <w:b/>
          <w:sz w:val="24"/>
          <w:szCs w:val="24"/>
        </w:rPr>
        <w:t>UWAGA!!!</w:t>
      </w:r>
      <w:r w:rsidRPr="00FA0480">
        <w:rPr>
          <w:rFonts w:ascii="Times New Roman" w:hAnsi="Times New Roman"/>
          <w:sz w:val="24"/>
          <w:szCs w:val="24"/>
        </w:rPr>
        <w:t xml:space="preserve"> Osoba wprowadzająca do formularza wniosku o dofinansowanie projektu dane osobowe inne niż własne (dane innej osoby), </w:t>
      </w:r>
      <w:r w:rsidR="00E62AEF" w:rsidRPr="00FA0480">
        <w:rPr>
          <w:rFonts w:ascii="Times New Roman" w:hAnsi="Times New Roman"/>
          <w:sz w:val="24"/>
          <w:szCs w:val="24"/>
        </w:rPr>
        <w:t>jest zobligowana</w:t>
      </w:r>
      <w:r w:rsidRPr="00E272B3">
        <w:rPr>
          <w:rFonts w:ascii="Times New Roman" w:hAnsi="Times New Roman"/>
          <w:sz w:val="24"/>
          <w:szCs w:val="24"/>
        </w:rPr>
        <w:t xml:space="preserve"> </w:t>
      </w:r>
      <w:r w:rsidR="00E62AEF" w:rsidRPr="00E272B3">
        <w:rPr>
          <w:rFonts w:ascii="Times New Roman" w:hAnsi="Times New Roman"/>
          <w:sz w:val="24"/>
          <w:szCs w:val="24"/>
        </w:rPr>
        <w:t xml:space="preserve">do </w:t>
      </w:r>
      <w:r w:rsidRPr="00E272B3">
        <w:rPr>
          <w:rFonts w:ascii="Times New Roman" w:hAnsi="Times New Roman"/>
          <w:sz w:val="24"/>
          <w:szCs w:val="24"/>
        </w:rPr>
        <w:t>wcześniej</w:t>
      </w:r>
      <w:r w:rsidR="00E62AEF" w:rsidRPr="00E272B3">
        <w:rPr>
          <w:rFonts w:ascii="Times New Roman" w:hAnsi="Times New Roman"/>
          <w:sz w:val="24"/>
          <w:szCs w:val="24"/>
        </w:rPr>
        <w:t>szego poinformowania</w:t>
      </w:r>
      <w:r w:rsidRPr="00E272B3">
        <w:rPr>
          <w:rFonts w:ascii="Times New Roman" w:hAnsi="Times New Roman"/>
          <w:sz w:val="24"/>
          <w:szCs w:val="24"/>
        </w:rPr>
        <w:t xml:space="preserve"> </w:t>
      </w:r>
      <w:r w:rsidR="00E62AEF" w:rsidRPr="00E272B3">
        <w:rPr>
          <w:rFonts w:ascii="Times New Roman" w:hAnsi="Times New Roman"/>
          <w:sz w:val="24"/>
          <w:szCs w:val="24"/>
        </w:rPr>
        <w:t>o tym fakcie osoby,</w:t>
      </w:r>
      <w:r w:rsidRPr="00E272B3">
        <w:rPr>
          <w:rFonts w:ascii="Times New Roman" w:hAnsi="Times New Roman"/>
          <w:sz w:val="24"/>
          <w:szCs w:val="24"/>
        </w:rPr>
        <w:t xml:space="preserve"> </w:t>
      </w:r>
      <w:r w:rsidR="00E62AEF" w:rsidRPr="00E272B3">
        <w:rPr>
          <w:rFonts w:ascii="Times New Roman" w:hAnsi="Times New Roman"/>
          <w:sz w:val="24"/>
          <w:szCs w:val="24"/>
        </w:rPr>
        <w:t>której</w:t>
      </w:r>
      <w:r w:rsidRPr="00E272B3">
        <w:rPr>
          <w:rFonts w:ascii="Times New Roman" w:hAnsi="Times New Roman"/>
          <w:sz w:val="24"/>
          <w:szCs w:val="24"/>
        </w:rPr>
        <w:t xml:space="preserve"> dane będą pr</w:t>
      </w:r>
      <w:r w:rsidR="00E62AEF" w:rsidRPr="00E272B3">
        <w:rPr>
          <w:rFonts w:ascii="Times New Roman" w:hAnsi="Times New Roman"/>
          <w:sz w:val="24"/>
          <w:szCs w:val="24"/>
        </w:rPr>
        <w:t>zetwarzane w systemie LSI WUP i </w:t>
      </w:r>
      <w:r w:rsidRPr="00E272B3">
        <w:rPr>
          <w:rFonts w:ascii="Times New Roman" w:hAnsi="Times New Roman"/>
          <w:sz w:val="24"/>
          <w:szCs w:val="24"/>
        </w:rPr>
        <w:t>zapoznać ją z treścią klauzuli informacyjnej – jest to niezbędne do wypełniania obowiązku informacyjnego, o którym mowa w art. 13 i 14 RODO.</w:t>
      </w:r>
      <w:r w:rsidRPr="004E0747">
        <w:rPr>
          <w:rFonts w:ascii="Times New Roman" w:hAnsi="Times New Roman"/>
          <w:sz w:val="24"/>
          <w:szCs w:val="24"/>
        </w:rPr>
        <w:t xml:space="preserve"> </w:t>
      </w:r>
    </w:p>
    <w:p w14:paraId="65FFD2B2" w14:textId="77777777" w:rsidR="00E353EC" w:rsidRPr="00E272B3" w:rsidRDefault="00307E1E" w:rsidP="00E272B3">
      <w:pPr>
        <w:pStyle w:val="Nagwek3"/>
        <w:numPr>
          <w:ilvl w:val="0"/>
          <w:numId w:val="0"/>
        </w:numPr>
        <w:spacing w:before="120" w:after="120" w:line="276" w:lineRule="auto"/>
        <w:ind w:left="709"/>
      </w:pPr>
      <w:r w:rsidRPr="004B5412">
        <w:rPr>
          <w:b/>
        </w:rPr>
        <w:t>UWAGA!!!</w:t>
      </w:r>
      <w:r w:rsidRPr="003B158A">
        <w:t xml:space="preserve"> </w:t>
      </w:r>
      <w:r w:rsidR="00C335D4" w:rsidRPr="00E272B3">
        <w:t>Podczas rejestracji konta, bardzo ważne jest podanie aktualnego adresu</w:t>
      </w:r>
      <w:r w:rsidR="00EA07C5">
        <w:br/>
      </w:r>
      <w:r w:rsidR="00C335D4" w:rsidRPr="00E272B3">
        <w:t>e</w:t>
      </w:r>
      <w:r w:rsidR="00EA07C5">
        <w:t>-</w:t>
      </w:r>
      <w:r w:rsidR="00C335D4" w:rsidRPr="00E272B3">
        <w:t xml:space="preserve">mail - </w:t>
      </w:r>
      <w:r w:rsidR="00D60D91">
        <w:t>n</w:t>
      </w:r>
      <w:r w:rsidR="00C335D4" w:rsidRPr="00E272B3">
        <w:t>a podany w formularzu rejestracyjnym adres mailowy zost</w:t>
      </w:r>
      <w:r>
        <w:t>anie przesłany link aktywacyjny</w:t>
      </w:r>
      <w:r w:rsidR="00C335D4" w:rsidRPr="00E272B3">
        <w:t>.</w:t>
      </w:r>
    </w:p>
    <w:p w14:paraId="2242D9CC" w14:textId="77777777" w:rsidR="00E353EC" w:rsidRPr="00262E80" w:rsidRDefault="00C335D4" w:rsidP="00E272B3">
      <w:pPr>
        <w:spacing w:before="120" w:after="120"/>
        <w:ind w:left="709"/>
        <w:rPr>
          <w:rFonts w:ascii="Times New Roman" w:hAnsi="Times New Roman"/>
          <w:bCs/>
          <w:sz w:val="24"/>
          <w:szCs w:val="26"/>
          <w:u w:val="single"/>
        </w:rPr>
      </w:pPr>
      <w:r w:rsidRPr="00262E80">
        <w:rPr>
          <w:rFonts w:ascii="Times New Roman" w:hAnsi="Times New Roman"/>
          <w:b/>
          <w:bCs/>
          <w:sz w:val="24"/>
          <w:szCs w:val="26"/>
          <w:u w:val="single"/>
        </w:rPr>
        <w:t>UWAGA!!!</w:t>
      </w:r>
      <w:r w:rsidR="00307E1E" w:rsidRPr="00262E80">
        <w:rPr>
          <w:u w:val="single"/>
        </w:rPr>
        <w:t xml:space="preserve"> </w:t>
      </w:r>
      <w:r w:rsidRPr="00262E80">
        <w:rPr>
          <w:rFonts w:ascii="Times New Roman" w:hAnsi="Times New Roman"/>
          <w:bCs/>
          <w:sz w:val="24"/>
          <w:szCs w:val="26"/>
          <w:u w:val="single"/>
        </w:rPr>
        <w:t xml:space="preserve">IOK zaleca, aby </w:t>
      </w:r>
      <w:r w:rsidR="00AA54E4" w:rsidRPr="00262E80">
        <w:rPr>
          <w:rFonts w:ascii="Times New Roman" w:hAnsi="Times New Roman"/>
          <w:bCs/>
          <w:sz w:val="24"/>
          <w:szCs w:val="26"/>
          <w:u w:val="single"/>
        </w:rPr>
        <w:t>W</w:t>
      </w:r>
      <w:r w:rsidRPr="00262E80">
        <w:rPr>
          <w:rFonts w:ascii="Times New Roman" w:hAnsi="Times New Roman"/>
          <w:bCs/>
          <w:sz w:val="24"/>
          <w:szCs w:val="26"/>
          <w:u w:val="single"/>
        </w:rPr>
        <w:t xml:space="preserve">nioskodawca wypełniał formularz wniosku, używając pełnych wyrazów lub ewentualnie skrótów powszechnie obowiązujących w języku polskim. </w:t>
      </w:r>
    </w:p>
    <w:p w14:paraId="79AA267F" w14:textId="77777777" w:rsidR="00E353EC" w:rsidRDefault="00AA54E4" w:rsidP="00E272B3">
      <w:pPr>
        <w:pStyle w:val="Nagwek3"/>
        <w:spacing w:line="276" w:lineRule="auto"/>
        <w:ind w:left="709" w:hanging="709"/>
      </w:pPr>
      <w:r w:rsidRPr="007550C2">
        <w:t xml:space="preserve">Po założeniu konta </w:t>
      </w:r>
      <w:r w:rsidR="007550C2" w:rsidRPr="007550C2">
        <w:t xml:space="preserve">użytkownika w LSI WUP </w:t>
      </w:r>
      <w:r w:rsidRPr="007550C2">
        <w:t>W</w:t>
      </w:r>
      <w:r w:rsidR="002A0659" w:rsidRPr="007550C2">
        <w:t xml:space="preserve">nioskodawca może przystąpić do wypełniania wniosku o dofinansowanie </w:t>
      </w:r>
      <w:r w:rsidR="003B158A" w:rsidRPr="003B158A">
        <w:t xml:space="preserve">w oparciu o </w:t>
      </w:r>
      <w:r w:rsidR="00C335D4" w:rsidRPr="00E272B3">
        <w:rPr>
          <w:i/>
        </w:rPr>
        <w:t>Instrukcję</w:t>
      </w:r>
      <w:r w:rsidR="003D1033" w:rsidRPr="009937E3">
        <w:rPr>
          <w:i/>
        </w:rPr>
        <w:t xml:space="preserve"> wypełniania wniosku o</w:t>
      </w:r>
      <w:r w:rsidR="00812A3A">
        <w:rPr>
          <w:i/>
        </w:rPr>
        <w:t> </w:t>
      </w:r>
      <w:r w:rsidR="003D1033" w:rsidRPr="009937E3">
        <w:rPr>
          <w:i/>
        </w:rPr>
        <w:t>dofinansowanie projektu w ramach RPO WP 2014-2020</w:t>
      </w:r>
      <w:r w:rsidR="003B158A" w:rsidRPr="003B158A">
        <w:t xml:space="preserve">, </w:t>
      </w:r>
      <w:r w:rsidR="003D1033" w:rsidRPr="009937E3">
        <w:t xml:space="preserve">która stanowi </w:t>
      </w:r>
      <w:r w:rsidR="003D1033" w:rsidRPr="009937E3">
        <w:rPr>
          <w:u w:val="single"/>
        </w:rPr>
        <w:t>załącznik nr 2</w:t>
      </w:r>
      <w:r w:rsidR="003B158A" w:rsidRPr="003B158A">
        <w:t xml:space="preserve"> do </w:t>
      </w:r>
      <w:r w:rsidR="003D1033" w:rsidRPr="009937E3">
        <w:t>Regulaminu</w:t>
      </w:r>
      <w:r w:rsidR="00736F32">
        <w:t>.</w:t>
      </w:r>
    </w:p>
    <w:p w14:paraId="0F93C99B" w14:textId="77777777" w:rsidR="00821B0B" w:rsidRDefault="00C335D4" w:rsidP="009937E3">
      <w:pPr>
        <w:pStyle w:val="Nagwek3"/>
        <w:numPr>
          <w:ilvl w:val="0"/>
          <w:numId w:val="0"/>
        </w:numPr>
        <w:spacing w:line="276" w:lineRule="auto"/>
        <w:ind w:left="709"/>
      </w:pPr>
      <w:r w:rsidRPr="00E272B3">
        <w:rPr>
          <w:b/>
        </w:rPr>
        <w:t>UWAGA!!!</w:t>
      </w:r>
      <w:r w:rsidR="003B158A" w:rsidRPr="003B158A">
        <w:t xml:space="preserve"> Należy pamiętać, iż </w:t>
      </w:r>
      <w:r w:rsidR="00A86DC5" w:rsidRPr="0011529E">
        <w:rPr>
          <w:i/>
        </w:rPr>
        <w:t>Instrukcj</w:t>
      </w:r>
      <w:r w:rsidR="00A86DC5">
        <w:rPr>
          <w:i/>
        </w:rPr>
        <w:t>a</w:t>
      </w:r>
      <w:r w:rsidR="00A86DC5" w:rsidRPr="003B158A">
        <w:t xml:space="preserve"> </w:t>
      </w:r>
      <w:r w:rsidR="003B158A" w:rsidRPr="003B158A">
        <w:t>jest dokumentem pomocniczym, uniwersalnym dla wszystkich działań i poddziałań w ram</w:t>
      </w:r>
      <w:r w:rsidR="003D1033" w:rsidRPr="009937E3">
        <w:t>ach osi priorytetowych VII – IX</w:t>
      </w:r>
      <w:r w:rsidR="003B158A" w:rsidRPr="003B158A">
        <w:t xml:space="preserve"> </w:t>
      </w:r>
      <w:r w:rsidR="000A249C">
        <w:t xml:space="preserve">RPO WP 2014-2020 </w:t>
      </w:r>
      <w:r w:rsidR="003B158A" w:rsidRPr="003B158A">
        <w:t>i zakres wymaganych informacji, w szczególności w odni</w:t>
      </w:r>
      <w:r w:rsidR="003D1033" w:rsidRPr="009937E3">
        <w:t>esieniu do wymaganej diagnozy, może różnić się w poszczególnych konkursach.</w:t>
      </w:r>
    </w:p>
    <w:p w14:paraId="33A9EF57" w14:textId="77777777" w:rsidR="00E353EC" w:rsidRDefault="00C335D4" w:rsidP="00E272B3">
      <w:pPr>
        <w:pStyle w:val="Nagwek3"/>
        <w:spacing w:line="276" w:lineRule="auto"/>
        <w:ind w:left="709" w:hanging="709"/>
      </w:pPr>
      <w:r w:rsidRPr="00E272B3">
        <w:rPr>
          <w:b/>
        </w:rPr>
        <w:t>UWAGA!!!</w:t>
      </w:r>
      <w:r w:rsidR="003B158A" w:rsidRPr="003B158A">
        <w:t xml:space="preserve"> </w:t>
      </w:r>
      <w:r w:rsidR="006072B5" w:rsidRPr="003B158A">
        <w:t>Wypełniając wniosek</w:t>
      </w:r>
      <w:r w:rsidR="001C6C72" w:rsidRPr="003B158A">
        <w:t xml:space="preserve"> </w:t>
      </w:r>
      <w:r w:rsidR="006072B5" w:rsidRPr="003B158A">
        <w:t>należy</w:t>
      </w:r>
      <w:r w:rsidR="003D1033" w:rsidRPr="009937E3">
        <w:t xml:space="preserve"> </w:t>
      </w:r>
      <w:r w:rsidR="006072B5" w:rsidRPr="003B158A">
        <w:t>zwrócić uwagę</w:t>
      </w:r>
      <w:r w:rsidR="003B158A">
        <w:t xml:space="preserve">, że </w:t>
      </w:r>
      <w:r w:rsidR="00736F32">
        <w:t>projekt powinien spełniać</w:t>
      </w:r>
      <w:r w:rsidR="003B158A">
        <w:t xml:space="preserve"> </w:t>
      </w:r>
      <w:r w:rsidR="006072B5" w:rsidRPr="003B158A">
        <w:t>kryteria wyboru projektów</w:t>
      </w:r>
      <w:r w:rsidR="00736F32">
        <w:t>, o których mowa</w:t>
      </w:r>
      <w:r w:rsidR="00DF6B19" w:rsidRPr="003B158A">
        <w:t xml:space="preserve"> </w:t>
      </w:r>
      <w:r w:rsidR="006072B5" w:rsidRPr="003B158A">
        <w:t xml:space="preserve">w </w:t>
      </w:r>
      <w:r w:rsidRPr="00E272B3">
        <w:t>rozdziale 4</w:t>
      </w:r>
      <w:r w:rsidR="001901B2" w:rsidRPr="003B158A">
        <w:t xml:space="preserve"> </w:t>
      </w:r>
      <w:r w:rsidR="00736F32" w:rsidRPr="003B158A">
        <w:t>Regulaminu</w:t>
      </w:r>
      <w:r w:rsidR="00736F32">
        <w:t>.</w:t>
      </w:r>
      <w:r w:rsidR="00736F32" w:rsidRPr="003B158A" w:rsidDel="00736F32">
        <w:t xml:space="preserve"> </w:t>
      </w:r>
    </w:p>
    <w:p w14:paraId="194FA0A5" w14:textId="77777777" w:rsidR="00EA07C5" w:rsidRDefault="009C5CCC" w:rsidP="00E272B3">
      <w:pPr>
        <w:pStyle w:val="Nagwek3"/>
        <w:spacing w:line="276" w:lineRule="auto"/>
        <w:ind w:left="709" w:hanging="709"/>
      </w:pPr>
      <w:r>
        <w:t>Ocenie podlega</w:t>
      </w:r>
      <w:r w:rsidR="00EA07C5">
        <w:t xml:space="preserve"> </w:t>
      </w:r>
      <w:r>
        <w:t>wniosek o dofinansowanie projektu</w:t>
      </w:r>
      <w:r w:rsidR="00812A3A">
        <w:t xml:space="preserve">, </w:t>
      </w:r>
      <w:r w:rsidR="00EA07C5">
        <w:t>załączniki wymagane nin</w:t>
      </w:r>
      <w:r>
        <w:t>iejszym Regulaminem wskazane w </w:t>
      </w:r>
      <w:r w:rsidR="00EA07C5">
        <w:t>pkt</w:t>
      </w:r>
      <w:r>
        <w:t>.</w:t>
      </w:r>
      <w:r w:rsidR="00EA07C5">
        <w:t xml:space="preserve"> 1.4.</w:t>
      </w:r>
      <w:r w:rsidR="00FA5CCF">
        <w:t>9</w:t>
      </w:r>
      <w:r w:rsidR="00812A3A">
        <w:t xml:space="preserve"> oraz wyjaśnienia składane na wezwanie IOK</w:t>
      </w:r>
      <w:r w:rsidR="00812A3A" w:rsidRPr="00812A3A">
        <w:t xml:space="preserve"> </w:t>
      </w:r>
      <w:r w:rsidR="00812A3A">
        <w:t>(jeśli dotyczy).</w:t>
      </w:r>
      <w:r w:rsidR="00EA07C5" w:rsidRPr="00812A3A">
        <w:t xml:space="preserve"> Dodatkowe </w:t>
      </w:r>
      <w:r w:rsidRPr="00262E80">
        <w:t xml:space="preserve">dokumenty złożone przez Wnioskodawcę nie </w:t>
      </w:r>
      <w:r w:rsidRPr="002279E4">
        <w:t>będą brane pod uwag</w:t>
      </w:r>
      <w:r w:rsidRPr="005E5D05">
        <w:t>ę podczas oceny</w:t>
      </w:r>
      <w:r>
        <w:t>.</w:t>
      </w:r>
      <w:r w:rsidRPr="00812A3A">
        <w:t xml:space="preserve"> </w:t>
      </w:r>
    </w:p>
    <w:p w14:paraId="1ED28AB9" w14:textId="77777777" w:rsidR="00E353EC" w:rsidRDefault="005905ED" w:rsidP="00E272B3">
      <w:pPr>
        <w:pStyle w:val="Nagwek3"/>
        <w:spacing w:line="276" w:lineRule="auto"/>
        <w:ind w:left="709" w:hanging="709"/>
      </w:pPr>
      <w:r w:rsidRPr="005905ED">
        <w:t xml:space="preserve">Przy konstruowaniu budżetu </w:t>
      </w:r>
      <w:r w:rsidR="00C335D4" w:rsidRPr="00E272B3">
        <w:t xml:space="preserve">projektu finansowanego ze środków EFS </w:t>
      </w:r>
      <w:r w:rsidRPr="005905ED">
        <w:t xml:space="preserve">należy stosować </w:t>
      </w:r>
      <w:r w:rsidRPr="008B64EA">
        <w:rPr>
          <w:i/>
        </w:rPr>
        <w:t>Wytyczne w zakresie kwalifikowalności wydatków w ramach Europejskiego Funduszu Rozwoju Regionalnego, Europejskiego Funduszu Społecznego oraz Funduszu Spójności na lata 2014-2020</w:t>
      </w:r>
      <w:r w:rsidR="00C335D4" w:rsidRPr="00E272B3">
        <w:t>,</w:t>
      </w:r>
      <w:r w:rsidRPr="008B64EA">
        <w:t xml:space="preserve"> dostępne na stronie internetowej </w:t>
      </w:r>
      <w:hyperlink r:id="rId31" w:history="1">
        <w:r w:rsidR="00C335D4" w:rsidRPr="00E272B3">
          <w:t>www.rpo.podkarpackie.pl</w:t>
        </w:r>
      </w:hyperlink>
      <w:r w:rsidR="006F39BE">
        <w:t xml:space="preserve"> oraz na portalu</w:t>
      </w:r>
      <w:r w:rsidR="00CC61D8">
        <w:t xml:space="preserve"> </w:t>
      </w:r>
      <w:hyperlink r:id="rId32" w:history="1">
        <w:r w:rsidR="00CC61D8" w:rsidRPr="00E272B3">
          <w:rPr>
            <w:rStyle w:val="Hipercze"/>
            <w:color w:val="auto"/>
            <w:szCs w:val="24"/>
            <w:u w:val="none"/>
          </w:rPr>
          <w:t>www.funduszeeuropejskie.gov.pl</w:t>
        </w:r>
      </w:hyperlink>
      <w:r w:rsidR="006F39BE">
        <w:t>.</w:t>
      </w:r>
      <w:r w:rsidRPr="008B64EA">
        <w:t xml:space="preserve"> </w:t>
      </w:r>
    </w:p>
    <w:p w14:paraId="0E209834" w14:textId="77777777" w:rsidR="00E353EC" w:rsidRDefault="00C335D4" w:rsidP="00E272B3">
      <w:pPr>
        <w:pStyle w:val="Nagwek3"/>
        <w:spacing w:line="276" w:lineRule="auto"/>
        <w:ind w:left="709" w:hanging="709"/>
      </w:pPr>
      <w:r w:rsidRPr="00E272B3">
        <w:t>Wnioskodawca przedstawia w budżecie planowane koszty projektu z podziałem na koszty bezpośrednie - koszty dotyczące realizacji poszczególnych zadań merytorycznych w projekcie, oraz koszty pośrednie - ko</w:t>
      </w:r>
      <w:r w:rsidR="00CB2298" w:rsidRPr="006F39BE">
        <w:t>szty administracyjne związane z </w:t>
      </w:r>
      <w:r w:rsidRPr="00E272B3">
        <w:t xml:space="preserve">funkcjonowaniem </w:t>
      </w:r>
      <w:r w:rsidR="006F39BE" w:rsidRPr="006F39BE">
        <w:t>W</w:t>
      </w:r>
      <w:r w:rsidRPr="00E272B3">
        <w:t>nioskodawcy.</w:t>
      </w:r>
      <w:r w:rsidR="00CB2298" w:rsidRPr="006F39BE">
        <w:t xml:space="preserve"> </w:t>
      </w:r>
    </w:p>
    <w:p w14:paraId="137BB0D3" w14:textId="77777777" w:rsidR="00E353EC" w:rsidRDefault="00C335D4" w:rsidP="00E272B3">
      <w:pPr>
        <w:pStyle w:val="Nagwek3"/>
        <w:numPr>
          <w:ilvl w:val="0"/>
          <w:numId w:val="0"/>
        </w:numPr>
        <w:spacing w:line="276" w:lineRule="auto"/>
        <w:ind w:left="709"/>
        <w:rPr>
          <w:bCs w:val="0"/>
        </w:rPr>
      </w:pPr>
      <w:r w:rsidRPr="00E272B3">
        <w:rPr>
          <w:b/>
          <w:bCs w:val="0"/>
        </w:rPr>
        <w:t>U</w:t>
      </w:r>
      <w:r w:rsidR="00CB2298" w:rsidRPr="006F39BE">
        <w:rPr>
          <w:b/>
          <w:bCs w:val="0"/>
        </w:rPr>
        <w:t>WAGA</w:t>
      </w:r>
      <w:r w:rsidRPr="00E272B3">
        <w:rPr>
          <w:b/>
          <w:bCs w:val="0"/>
        </w:rPr>
        <w:t>!!!</w:t>
      </w:r>
      <w:r w:rsidRPr="00E272B3">
        <w:rPr>
          <w:bCs w:val="0"/>
        </w:rPr>
        <w:t xml:space="preserve"> Niedopuszczalna jest sytuacja, w której koszty pośrednie zostaną wykazane w ramach kosztów bezpośrednich. </w:t>
      </w:r>
    </w:p>
    <w:p w14:paraId="0B3B4F65" w14:textId="77777777" w:rsidR="00EA07C5" w:rsidRPr="00995F95" w:rsidRDefault="008B64EA" w:rsidP="00812A3A">
      <w:pPr>
        <w:pStyle w:val="Nagwek3"/>
        <w:spacing w:line="276" w:lineRule="auto"/>
        <w:ind w:left="709" w:hanging="709"/>
      </w:pPr>
      <w:r w:rsidRPr="008B64EA">
        <w:t xml:space="preserve">W ramach konkursu zostały określone przez </w:t>
      </w:r>
      <w:r w:rsidR="006F39BE">
        <w:t>IOK</w:t>
      </w:r>
      <w:r w:rsidRPr="008B64EA">
        <w:t xml:space="preserve"> maksymalne stawki rynkowe najczęściej finansowanych towarów lub usług w ramach danej grupy projektów –</w:t>
      </w:r>
      <w:r w:rsidR="00C335D4" w:rsidRPr="00E272B3">
        <w:rPr>
          <w:i/>
        </w:rPr>
        <w:lastRenderedPageBreak/>
        <w:t xml:space="preserve">Katalog stawek rynkowych </w:t>
      </w:r>
      <w:r w:rsidR="006F39BE" w:rsidRPr="006F39BE">
        <w:rPr>
          <w:i/>
        </w:rPr>
        <w:t>w ramach</w:t>
      </w:r>
      <w:r w:rsidR="00C335D4" w:rsidRPr="00E272B3">
        <w:rPr>
          <w:i/>
        </w:rPr>
        <w:t xml:space="preserve"> Regionalnego Programu Operacyjnego Województwa Podkarpackiego 2014-2020</w:t>
      </w:r>
      <w:r w:rsidR="005905ED" w:rsidRPr="005905ED">
        <w:t xml:space="preserve">, który </w:t>
      </w:r>
      <w:r w:rsidR="005905ED" w:rsidRPr="004B142E">
        <w:t xml:space="preserve">stanowi </w:t>
      </w:r>
      <w:r w:rsidR="00C335D4" w:rsidRPr="004B142E">
        <w:rPr>
          <w:u w:val="single"/>
        </w:rPr>
        <w:t>załącznik nr 12</w:t>
      </w:r>
      <w:r w:rsidR="005905ED" w:rsidRPr="004B142E">
        <w:t xml:space="preserve"> do</w:t>
      </w:r>
      <w:r w:rsidR="005905ED" w:rsidRPr="005905ED">
        <w:t xml:space="preserve"> </w:t>
      </w:r>
      <w:r w:rsidR="005905ED" w:rsidRPr="008B64EA">
        <w:t>niniejszego Regulaminu.</w:t>
      </w:r>
      <w:r w:rsidR="00C335D4" w:rsidRPr="00E272B3">
        <w:rPr>
          <w:i/>
        </w:rPr>
        <w:t xml:space="preserve"> </w:t>
      </w:r>
      <w:r w:rsidR="00C335D4" w:rsidRPr="00E272B3">
        <w:t>Taryfikator nie stanowi katalogu zamkniętego, co oznacza, że dopuszczalne jest ujmowanie w budżecie projektu kosztów w nim niewskazanych. Stawki ujęte w</w:t>
      </w:r>
      <w:r w:rsidR="006F39BE">
        <w:t> </w:t>
      </w:r>
      <w:r w:rsidR="00C335D4" w:rsidRPr="00E272B3">
        <w:t xml:space="preserve">katalogu są stawkami maksymalnymi, co oznacza, że poszczególne koszty w budżecie projektu nie powinny przekraczać ich wysokości. Wnioskodawca sporządzając wniosek o dofinansowanie projektu jest zobowiązany </w:t>
      </w:r>
      <w:r w:rsidR="00C335D4" w:rsidRPr="00E272B3">
        <w:rPr>
          <w:b/>
        </w:rPr>
        <w:t>dokonać rzetelnego i racjonalnego szacowania kosztów</w:t>
      </w:r>
      <w:r w:rsidR="00C335D4" w:rsidRPr="00E272B3">
        <w:t xml:space="preserve">, w związku z tym koszty w budżecie powinny być, co do zasady, niższe niż stawki maksymalne. Wskazanie stawek maksymalnych będzie możliwe w przypadkach, które będą wynikały ze specyfiki projektu, co znajdzie odzwierciedlenie w treści wniosku o dofinansowanie projektu. </w:t>
      </w:r>
    </w:p>
    <w:p w14:paraId="7D6186C4" w14:textId="77777777" w:rsidR="00C7211C" w:rsidRPr="00C7211C" w:rsidRDefault="005905ED" w:rsidP="00693279">
      <w:pPr>
        <w:pStyle w:val="Nagwek3"/>
        <w:spacing w:before="0" w:after="0" w:line="276" w:lineRule="auto"/>
        <w:ind w:left="709" w:hanging="709"/>
      </w:pPr>
      <w:r w:rsidRPr="00C7211C">
        <w:t xml:space="preserve"> </w:t>
      </w:r>
      <w:r w:rsidR="00C7211C" w:rsidRPr="00C7211C">
        <w:t>Minimalny zakres informacji, który musi być przedstawiony przez wnioskodawcę we wniosku o dofinansowanie projektu, zawiera co najmniej następujące informacje:</w:t>
      </w:r>
    </w:p>
    <w:p w14:paraId="217C0C6F" w14:textId="77777777" w:rsidR="00C7211C" w:rsidRPr="00C7211C" w:rsidRDefault="00C7211C" w:rsidP="00693279">
      <w:pPr>
        <w:pStyle w:val="Nagwek3"/>
        <w:numPr>
          <w:ilvl w:val="0"/>
          <w:numId w:val="0"/>
        </w:numPr>
        <w:spacing w:before="0" w:after="0" w:line="276" w:lineRule="auto"/>
        <w:ind w:left="709"/>
      </w:pPr>
      <w:r w:rsidRPr="00C7211C">
        <w:t xml:space="preserve">a)uzasadnienie zapotrzebowania na miejsca opieki nad dziećmi do lat 3, w tym analizę uwarunkowań w zakresie zróżnicowań przestrzennych w dostępie do form opieki </w:t>
      </w:r>
      <w:r w:rsidR="00693279">
        <w:br/>
      </w:r>
      <w:r w:rsidRPr="00C7211C">
        <w:t>i prognoz demograficznych;</w:t>
      </w:r>
      <w:r w:rsidR="00693279">
        <w:t xml:space="preserve"> </w:t>
      </w:r>
    </w:p>
    <w:p w14:paraId="2EF5C249" w14:textId="77777777" w:rsidR="00C7211C" w:rsidRPr="00C7211C" w:rsidRDefault="00C7211C" w:rsidP="00693279">
      <w:pPr>
        <w:pStyle w:val="Nagwek3"/>
        <w:numPr>
          <w:ilvl w:val="0"/>
          <w:numId w:val="0"/>
        </w:numPr>
        <w:spacing w:before="0" w:after="0" w:line="276" w:lineRule="auto"/>
        <w:ind w:left="709"/>
      </w:pPr>
      <w:r w:rsidRPr="00C7211C">
        <w:t xml:space="preserve">Należy zwrócić szczególną uwagę, aby przedstawiona diagnoza dotyczyła rzeczywistego obszaru realizacji projektu i bezpośrednio odnosiła się do struktury grupy docelowej projektu. </w:t>
      </w:r>
    </w:p>
    <w:p w14:paraId="252B3AB2" w14:textId="77777777" w:rsidR="00C7211C" w:rsidRPr="00C7211C" w:rsidRDefault="00C7211C" w:rsidP="00F33398">
      <w:pPr>
        <w:pStyle w:val="Nagwek3"/>
        <w:numPr>
          <w:ilvl w:val="0"/>
          <w:numId w:val="0"/>
        </w:numPr>
        <w:spacing w:before="0" w:after="0" w:line="276" w:lineRule="auto"/>
        <w:ind w:left="709"/>
      </w:pPr>
      <w:r w:rsidRPr="00C7211C">
        <w:t>b)warunki lokalowe, tj. wykorzystanie bazy lokalowej, w której będzie realizowana opieka nad dziećmi do lat 3;</w:t>
      </w:r>
    </w:p>
    <w:p w14:paraId="06777FC8" w14:textId="77777777" w:rsidR="00C7211C" w:rsidRPr="00C7211C" w:rsidRDefault="00C7211C" w:rsidP="00693279">
      <w:pPr>
        <w:pStyle w:val="Nagwek3"/>
        <w:numPr>
          <w:ilvl w:val="0"/>
          <w:numId w:val="0"/>
        </w:numPr>
        <w:spacing w:before="0" w:after="0" w:line="276" w:lineRule="auto"/>
        <w:ind w:left="709"/>
      </w:pPr>
      <w:r w:rsidRPr="00C7211C">
        <w:t xml:space="preserve">Wnioskodawca </w:t>
      </w:r>
      <w:r w:rsidR="00582762">
        <w:t>(</w:t>
      </w:r>
      <w:r w:rsidRPr="00C7211C">
        <w:t>opisując posiadaną lub potencjalną bazę lokalową</w:t>
      </w:r>
      <w:r w:rsidR="00582762">
        <w:t>)</w:t>
      </w:r>
      <w:r w:rsidRPr="00C7211C">
        <w:t xml:space="preserve"> powinien dołożyć staranności, aby opis jednoznacznie wskazywał na spełnienie wymogów zawartych </w:t>
      </w:r>
      <w:r w:rsidR="00582762">
        <w:br/>
      </w:r>
      <w:r w:rsidRPr="00C7211C">
        <w:t xml:space="preserve">w treści Rozporządzeń z dnia </w:t>
      </w:r>
      <w:r w:rsidRPr="004B142E">
        <w:t>10 lipca 2014 r oraz 8 grudnia 2017 r.</w:t>
      </w:r>
      <w:r w:rsidRPr="00C7211C">
        <w:t xml:space="preserve"> w sprawie wymagań lokalowych i sanitarnych</w:t>
      </w:r>
      <w:r w:rsidR="00582762">
        <w:t>,</w:t>
      </w:r>
      <w:r w:rsidRPr="00C7211C">
        <w:t xml:space="preserve"> jakie musi spełniać lokal, w którym ma być prowadzony żłobek lub klub dziecięcy</w:t>
      </w:r>
      <w:r w:rsidR="00FB2B7F">
        <w:t>.</w:t>
      </w:r>
      <w:r w:rsidRPr="00C7211C">
        <w:t xml:space="preserve"> </w:t>
      </w:r>
    </w:p>
    <w:p w14:paraId="316DC937" w14:textId="77777777" w:rsidR="00C7211C" w:rsidRPr="00C7211C" w:rsidRDefault="00C7211C" w:rsidP="00693279">
      <w:pPr>
        <w:pStyle w:val="Nagwek3"/>
        <w:numPr>
          <w:ilvl w:val="0"/>
          <w:numId w:val="0"/>
        </w:numPr>
        <w:spacing w:before="0" w:after="0" w:line="276" w:lineRule="auto"/>
        <w:ind w:left="709"/>
      </w:pPr>
      <w:r w:rsidRPr="00C7211C">
        <w:t>c)zasady rekrutacji uczestników do projektu;</w:t>
      </w:r>
    </w:p>
    <w:p w14:paraId="5BCD073D" w14:textId="77777777" w:rsidR="00C7211C" w:rsidRPr="00C7211C" w:rsidRDefault="00C7211C" w:rsidP="00693279">
      <w:pPr>
        <w:pStyle w:val="Nagwek3"/>
        <w:numPr>
          <w:ilvl w:val="0"/>
          <w:numId w:val="0"/>
        </w:numPr>
        <w:spacing w:before="0" w:after="0" w:line="276" w:lineRule="auto"/>
        <w:ind w:left="709"/>
      </w:pPr>
      <w:r w:rsidRPr="00C7211C">
        <w:t>Wnioskodawca zobowiązany jest do szczegółowego opisu grupy docelowej, którą obejmie wsparciem w ramach projektu. Należy także przedstawić informację na temat dokumentów, które w sposób jednoznaczny będą stanowić potwierdzenie kwalifikowalności uczestników i ich prawa do objęcia wsparciem.</w:t>
      </w:r>
    </w:p>
    <w:p w14:paraId="639B9B34" w14:textId="77777777" w:rsidR="00C7211C" w:rsidRPr="00C7211C" w:rsidRDefault="00C7211C" w:rsidP="00693279">
      <w:pPr>
        <w:pStyle w:val="Nagwek3"/>
        <w:numPr>
          <w:ilvl w:val="0"/>
          <w:numId w:val="0"/>
        </w:numPr>
        <w:spacing w:before="0" w:after="0" w:line="276" w:lineRule="auto"/>
        <w:ind w:left="709"/>
      </w:pPr>
      <w:r w:rsidRPr="00C7211C">
        <w:t>d)informacje dotyczące sposobu utrzymania</w:t>
      </w:r>
      <w:r w:rsidR="00FB2B7F">
        <w:t>/</w:t>
      </w:r>
      <w:r w:rsidRPr="00C7211C">
        <w:t>funkcjonowania miejsc opieki nad dziećmi do lat 3 po ustaniu finansowania z EFS, tj. informacje, z jakiego źródła, innego niż środki europejskie, miejsca te będą utrzymane przez okres minimum 2 lat od daty zakończenia realizacji projektu, a także planowane działania zmierzające do utrzymania funkcjonowania tych miejsc opieki po ustaniu finansowania EFS.</w:t>
      </w:r>
    </w:p>
    <w:p w14:paraId="639E173E" w14:textId="77777777" w:rsidR="00572347" w:rsidRDefault="00C7211C" w:rsidP="00572347">
      <w:pPr>
        <w:pStyle w:val="Nagwek3"/>
        <w:numPr>
          <w:ilvl w:val="0"/>
          <w:numId w:val="0"/>
        </w:numPr>
        <w:spacing w:before="0" w:after="0" w:line="276" w:lineRule="auto"/>
        <w:ind w:left="709"/>
      </w:pPr>
      <w:r w:rsidRPr="00C7211C">
        <w:t xml:space="preserve">Przedstawione przez Wnioskodawcę informacje o planowanych sposobach finansowania dotyczą źródeł, jakie są brane pod uwagę na dzień składania wniosku o dofinansowanie. Nie ma przeciwskazań do rozszerzenia wskazanych informacji o dodatkowe źródła </w:t>
      </w:r>
      <w:r w:rsidR="00FB2B7F">
        <w:br/>
      </w:r>
      <w:r w:rsidRPr="00C7211C">
        <w:t>w okresie utrzymywania utworzonych miejsc opieki.</w:t>
      </w:r>
    </w:p>
    <w:p w14:paraId="42EEA14E" w14:textId="77777777" w:rsidR="00821B0B" w:rsidRDefault="0084434B" w:rsidP="005E4904">
      <w:pPr>
        <w:pStyle w:val="Nagwek3"/>
        <w:numPr>
          <w:ilvl w:val="0"/>
          <w:numId w:val="0"/>
        </w:numPr>
        <w:spacing w:before="0" w:after="0" w:line="276" w:lineRule="auto"/>
        <w:ind w:left="708"/>
      </w:pPr>
      <w:r>
        <w:t>e)</w:t>
      </w:r>
      <w:r w:rsidR="00572347">
        <w:t xml:space="preserve">opłaty </w:t>
      </w:r>
      <w:r w:rsidR="004B142E">
        <w:t xml:space="preserve">pobierane </w:t>
      </w:r>
      <w:r w:rsidR="00572347">
        <w:t>od rodziców</w:t>
      </w:r>
      <w:r w:rsidR="0000273B">
        <w:t>,</w:t>
      </w:r>
      <w:r w:rsidR="00572347">
        <w:t xml:space="preserve"> </w:t>
      </w:r>
      <w:r w:rsidR="0000273B">
        <w:t xml:space="preserve">a </w:t>
      </w:r>
      <w:r w:rsidR="00572347">
        <w:t xml:space="preserve">wnoszone do projektu jako wkład własny pieniężny nie mogą przekraczać 300,00 PLN/miesiąc. </w:t>
      </w:r>
    </w:p>
    <w:p w14:paraId="57AF09DF" w14:textId="77777777" w:rsidR="00844C96" w:rsidRPr="0083117C" w:rsidRDefault="0083117C" w:rsidP="0073052E">
      <w:pPr>
        <w:spacing w:before="0"/>
        <w:ind w:left="708" w:firstLine="1"/>
        <w:rPr>
          <w:rFonts w:ascii="Times New Roman" w:hAnsi="Times New Roman"/>
          <w:sz w:val="24"/>
          <w:szCs w:val="24"/>
        </w:rPr>
      </w:pPr>
      <w:r w:rsidRPr="0083117C">
        <w:rPr>
          <w:rFonts w:ascii="Times New Roman" w:hAnsi="Times New Roman"/>
          <w:sz w:val="24"/>
          <w:szCs w:val="24"/>
        </w:rPr>
        <w:t>f)</w:t>
      </w:r>
      <w:r w:rsidR="0073052E" w:rsidRPr="0073052E">
        <w:rPr>
          <w:rFonts w:ascii="Times New Roman" w:hAnsi="Times New Roman"/>
          <w:sz w:val="24"/>
          <w:szCs w:val="24"/>
        </w:rPr>
        <w:t xml:space="preserve"> </w:t>
      </w:r>
      <w:r w:rsidR="0073052E">
        <w:rPr>
          <w:rFonts w:ascii="Times New Roman" w:hAnsi="Times New Roman"/>
          <w:sz w:val="24"/>
          <w:szCs w:val="24"/>
        </w:rPr>
        <w:t>N</w:t>
      </w:r>
      <w:r w:rsidR="0073052E" w:rsidRPr="0073052E">
        <w:rPr>
          <w:rFonts w:ascii="Times New Roman" w:hAnsi="Times New Roman"/>
          <w:sz w:val="24"/>
          <w:szCs w:val="24"/>
        </w:rPr>
        <w:t xml:space="preserve">ależy </w:t>
      </w:r>
      <w:r w:rsidR="0073052E">
        <w:rPr>
          <w:rFonts w:ascii="Times New Roman" w:hAnsi="Times New Roman"/>
          <w:sz w:val="24"/>
          <w:szCs w:val="24"/>
        </w:rPr>
        <w:t xml:space="preserve">pamiętać, aby </w:t>
      </w:r>
      <w:r w:rsidR="00E40B65">
        <w:rPr>
          <w:rFonts w:ascii="Times New Roman" w:hAnsi="Times New Roman"/>
          <w:sz w:val="24"/>
          <w:szCs w:val="24"/>
        </w:rPr>
        <w:t xml:space="preserve">(w trakcie </w:t>
      </w:r>
      <w:r w:rsidR="00E40B65" w:rsidRPr="0073052E">
        <w:rPr>
          <w:rFonts w:ascii="Times New Roman" w:hAnsi="Times New Roman"/>
          <w:sz w:val="24"/>
          <w:szCs w:val="24"/>
        </w:rPr>
        <w:t>planowania i późniejszej realizacji projektu</w:t>
      </w:r>
      <w:r w:rsidR="00E40B65">
        <w:rPr>
          <w:rFonts w:ascii="Times New Roman" w:hAnsi="Times New Roman"/>
          <w:sz w:val="24"/>
          <w:szCs w:val="24"/>
        </w:rPr>
        <w:t>)</w:t>
      </w:r>
      <w:r w:rsidR="00E40B65" w:rsidRPr="0073052E">
        <w:rPr>
          <w:rFonts w:ascii="Times New Roman" w:hAnsi="Times New Roman"/>
          <w:sz w:val="24"/>
          <w:szCs w:val="24"/>
        </w:rPr>
        <w:t xml:space="preserve"> </w:t>
      </w:r>
      <w:r w:rsidR="0073052E" w:rsidRPr="0073052E">
        <w:rPr>
          <w:rFonts w:ascii="Times New Roman" w:hAnsi="Times New Roman"/>
          <w:sz w:val="24"/>
          <w:szCs w:val="24"/>
        </w:rPr>
        <w:t xml:space="preserve">zwrócić szczególną uwagę na trwałość projektów, które przewidują wydatki ponoszone </w:t>
      </w:r>
      <w:r w:rsidR="00E40B65">
        <w:rPr>
          <w:rFonts w:ascii="Times New Roman" w:hAnsi="Times New Roman"/>
          <w:sz w:val="24"/>
          <w:szCs w:val="24"/>
        </w:rPr>
        <w:br/>
      </w:r>
      <w:r w:rsidR="0073052E" w:rsidRPr="0073052E">
        <w:rPr>
          <w:rFonts w:ascii="Times New Roman" w:hAnsi="Times New Roman"/>
          <w:sz w:val="24"/>
          <w:szCs w:val="24"/>
        </w:rPr>
        <w:t xml:space="preserve">w ramach cross-financigu. Wspomniana trwałość musi być zachowana przez okres 5 lat (3 lat w przypadku MŚP – w odniesieniu do projektów, z którymi związany jest wymóg </w:t>
      </w:r>
      <w:r w:rsidR="0073052E" w:rsidRPr="0073052E">
        <w:rPr>
          <w:rFonts w:ascii="Times New Roman" w:hAnsi="Times New Roman"/>
          <w:sz w:val="24"/>
          <w:szCs w:val="24"/>
        </w:rPr>
        <w:lastRenderedPageBreak/>
        <w:t xml:space="preserve">utrzymania inwestycji lub miejsc pracy) od daty zatwierdzenia końcowego wniosku </w:t>
      </w:r>
      <w:r w:rsidR="00C9628F">
        <w:rPr>
          <w:rFonts w:ascii="Times New Roman" w:hAnsi="Times New Roman"/>
          <w:sz w:val="24"/>
          <w:szCs w:val="24"/>
        </w:rPr>
        <w:br/>
      </w:r>
      <w:r w:rsidR="0073052E" w:rsidRPr="0073052E">
        <w:rPr>
          <w:rFonts w:ascii="Times New Roman" w:hAnsi="Times New Roman"/>
          <w:sz w:val="24"/>
          <w:szCs w:val="24"/>
        </w:rPr>
        <w:t xml:space="preserve">o płatność. </w:t>
      </w:r>
      <w:r w:rsidR="0073052E" w:rsidRPr="0073052E">
        <w:rPr>
          <w:rFonts w:ascii="Times New Roman" w:hAnsi="Times New Roman"/>
          <w:bCs/>
          <w:sz w:val="24"/>
          <w:szCs w:val="24"/>
        </w:rPr>
        <w:t>Oświadczenie o zachowaniu trwałości w tym zakresie składane będzie jednorazowo w momencie złożenia końcowego wniosku o płatność (załącznik nr 25 do Regulaminu konkursu).</w:t>
      </w:r>
    </w:p>
    <w:p w14:paraId="711A965C" w14:textId="77777777" w:rsidR="00821B0B" w:rsidRDefault="002D03F2" w:rsidP="009937E3">
      <w:pPr>
        <w:pStyle w:val="Nagwek2"/>
        <w:shd w:val="clear" w:color="auto" w:fill="C2D69B" w:themeFill="accent3" w:themeFillTint="99"/>
        <w:spacing w:line="240" w:lineRule="auto"/>
        <w:ind w:left="709" w:hanging="709"/>
      </w:pPr>
      <w:bookmarkStart w:id="1198" w:name="_Toc510776776"/>
      <w:bookmarkStart w:id="1199" w:name="_Toc511037349"/>
      <w:bookmarkStart w:id="1200" w:name="_Toc511393267"/>
      <w:bookmarkStart w:id="1201" w:name="_Toc511393603"/>
      <w:bookmarkStart w:id="1202" w:name="_Toc511734436"/>
      <w:bookmarkStart w:id="1203" w:name="_Toc515970478"/>
      <w:bookmarkStart w:id="1204" w:name="_Toc515970776"/>
      <w:bookmarkStart w:id="1205" w:name="_Toc515971069"/>
      <w:bookmarkStart w:id="1206" w:name="_Toc510003580"/>
      <w:bookmarkStart w:id="1207" w:name="_Toc510691157"/>
      <w:bookmarkStart w:id="1208" w:name="_Toc510692408"/>
      <w:bookmarkStart w:id="1209" w:name="_Toc510764926"/>
      <w:bookmarkStart w:id="1210" w:name="_Toc510766248"/>
      <w:bookmarkStart w:id="1211" w:name="_Toc510776777"/>
      <w:bookmarkStart w:id="1212" w:name="_Toc511037350"/>
      <w:bookmarkStart w:id="1213" w:name="_Toc511393268"/>
      <w:bookmarkStart w:id="1214" w:name="_Toc511393604"/>
      <w:bookmarkStart w:id="1215" w:name="_Toc511734437"/>
      <w:bookmarkStart w:id="1216" w:name="_Toc515970479"/>
      <w:bookmarkStart w:id="1217" w:name="_Toc515970777"/>
      <w:bookmarkStart w:id="1218" w:name="_Toc515971070"/>
      <w:bookmarkStart w:id="1219" w:name="_Toc495567490"/>
      <w:bookmarkStart w:id="1220" w:name="_Toc496002314"/>
      <w:bookmarkStart w:id="1221" w:name="_Toc496085506"/>
      <w:bookmarkStart w:id="1222" w:name="_Toc511734438"/>
      <w:bookmarkStart w:id="1223" w:name="_Toc515970480"/>
      <w:bookmarkStart w:id="1224" w:name="_Toc515970778"/>
      <w:bookmarkStart w:id="1225" w:name="_Toc515971071"/>
      <w:bookmarkStart w:id="1226" w:name="_Toc511734439"/>
      <w:bookmarkStart w:id="1227" w:name="_Toc515970481"/>
      <w:bookmarkStart w:id="1228" w:name="_Toc515970779"/>
      <w:bookmarkStart w:id="1229" w:name="_Toc515971072"/>
      <w:bookmarkStart w:id="1230" w:name="_Toc511734440"/>
      <w:bookmarkStart w:id="1231" w:name="_Toc515970482"/>
      <w:bookmarkStart w:id="1232" w:name="_Toc515970780"/>
      <w:bookmarkStart w:id="1233" w:name="_Toc515971073"/>
      <w:bookmarkStart w:id="1234" w:name="_Toc511734442"/>
      <w:bookmarkStart w:id="1235" w:name="_Toc515970484"/>
      <w:bookmarkStart w:id="1236" w:name="_Toc515970782"/>
      <w:bookmarkStart w:id="1237" w:name="_Toc515971075"/>
      <w:bookmarkStart w:id="1238" w:name="_Toc511734443"/>
      <w:bookmarkStart w:id="1239" w:name="_Toc515970485"/>
      <w:bookmarkStart w:id="1240" w:name="_Toc515970783"/>
      <w:bookmarkStart w:id="1241" w:name="_Toc515971076"/>
      <w:bookmarkStart w:id="1242" w:name="_Toc511734445"/>
      <w:bookmarkStart w:id="1243" w:name="_Toc515970487"/>
      <w:bookmarkStart w:id="1244" w:name="_Toc515970785"/>
      <w:bookmarkStart w:id="1245" w:name="_Toc515971078"/>
      <w:bookmarkStart w:id="1246" w:name="_Toc535222800"/>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4D71C1">
        <w:t xml:space="preserve">Składanie wniosków przez jednostki organizacyjne JST nieposiadające osobowości </w:t>
      </w:r>
      <w:r w:rsidRPr="00561915">
        <w:t>prawnej</w:t>
      </w:r>
      <w:bookmarkEnd w:id="1246"/>
    </w:p>
    <w:p w14:paraId="24074C46" w14:textId="77777777" w:rsidR="002D03F2" w:rsidRDefault="002D03F2" w:rsidP="004F16AA">
      <w:pPr>
        <w:pStyle w:val="Nagwek3"/>
        <w:spacing w:line="276" w:lineRule="auto"/>
        <w:ind w:left="709" w:hanging="709"/>
        <w:rPr>
          <w:b/>
        </w:rPr>
      </w:pPr>
      <w:r w:rsidRPr="005764B2">
        <w:t xml:space="preserve">W przypadku jednostek organizacyjnych samorządu terytorialnego nieposiadających osobowości prawnej (np. </w:t>
      </w:r>
      <w:r w:rsidR="003D1033" w:rsidRPr="00BE02E8">
        <w:t>szkoła, przedszkole, powiatowy urząd pracy, ośrodek pomocy społecznej</w:t>
      </w:r>
      <w:r w:rsidRPr="00BE02E8">
        <w:t>)</w:t>
      </w:r>
      <w:r w:rsidRPr="005764B2">
        <w:t xml:space="preserve"> w polu 2.1 wniosku o dofinansowanie projektu należy wpisać zarówno nazwę właściwej jednostki samorządu terytorialnego posiadającej osobowość prawną (np</w:t>
      </w:r>
      <w:r w:rsidR="003D1033" w:rsidRPr="00BE02E8">
        <w:t>. gminy</w:t>
      </w:r>
      <w:r w:rsidRPr="005764B2">
        <w:t xml:space="preserve">), jak i nazwę jednostki organizacyjnej (np. </w:t>
      </w:r>
      <w:r w:rsidR="003D1033" w:rsidRPr="00BE02E8">
        <w:t>szkoły</w:t>
      </w:r>
      <w:r w:rsidRPr="005764B2">
        <w:t xml:space="preserve">) </w:t>
      </w:r>
      <w:r>
        <w:t xml:space="preserve">w </w:t>
      </w:r>
      <w:r w:rsidRPr="005764B2">
        <w:t xml:space="preserve">formacie: </w:t>
      </w:r>
      <w:r w:rsidR="003D1033" w:rsidRPr="009937E3">
        <w:t>nazwa jst/nazwa jednostki organizacyjnej (</w:t>
      </w:r>
      <w:r w:rsidR="003D1033" w:rsidRPr="00BE02E8">
        <w:t>gmina</w:t>
      </w:r>
      <w:r w:rsidR="003D1033" w:rsidRPr="009937E3">
        <w:t xml:space="preserve"> X/ </w:t>
      </w:r>
      <w:r w:rsidR="003D1033" w:rsidRPr="00BE02E8">
        <w:t>szkoła</w:t>
      </w:r>
      <w:r w:rsidR="003D1033" w:rsidRPr="009937E3">
        <w:t xml:space="preserve"> X)</w:t>
      </w:r>
      <w:r w:rsidRPr="005B2B2A">
        <w:t>.</w:t>
      </w:r>
      <w:r w:rsidRPr="005764B2">
        <w:t xml:space="preserve"> Natomiast w polach 2.2 - 2.7 należy wpisać odpowiednie dane dotyczące jednostki organizacyjnej (np. </w:t>
      </w:r>
      <w:r w:rsidRPr="00BE02E8">
        <w:t>szkoły)</w:t>
      </w:r>
      <w:r w:rsidR="000F7D47" w:rsidRPr="000F7D47">
        <w:t xml:space="preserve"> </w:t>
      </w:r>
      <w:r w:rsidR="000F7D47">
        <w:t>(</w:t>
      </w:r>
      <w:r w:rsidR="000F7D47" w:rsidRPr="000F7D47">
        <w:t>jeżeli ta jednostka będzie stroną umowy o dofinansowanie (na podstawie pełnomocnictwa, upoważnienia lub</w:t>
      </w:r>
      <w:r w:rsidR="000F7D47">
        <w:t xml:space="preserve"> innego równoważnego dokumentu)</w:t>
      </w:r>
      <w:r w:rsidRPr="005764B2">
        <w:t>.</w:t>
      </w:r>
      <w:r w:rsidRPr="005764B2">
        <w:rPr>
          <w:b/>
        </w:rPr>
        <w:t xml:space="preserve"> </w:t>
      </w:r>
    </w:p>
    <w:p w14:paraId="4705CEDA" w14:textId="77777777" w:rsidR="00E353EC" w:rsidRPr="00E272B3" w:rsidRDefault="00AB3D08" w:rsidP="004F16AA">
      <w:pPr>
        <w:pStyle w:val="Nagwek3"/>
        <w:spacing w:line="276" w:lineRule="auto"/>
        <w:ind w:left="709" w:hanging="709"/>
        <w:rPr>
          <w:szCs w:val="24"/>
        </w:rPr>
      </w:pPr>
      <w:r w:rsidRPr="00AB3D08">
        <w:rPr>
          <w:szCs w:val="24"/>
        </w:rPr>
        <w:t>W</w:t>
      </w:r>
      <w:r w:rsidR="00C335D4" w:rsidRPr="00E272B3">
        <w:rPr>
          <w:szCs w:val="24"/>
        </w:rPr>
        <w:t xml:space="preserve"> momencie składania wniosku</w:t>
      </w:r>
      <w:r w:rsidR="002D03F2" w:rsidRPr="00AB3D08">
        <w:rPr>
          <w:szCs w:val="24"/>
        </w:rPr>
        <w:t xml:space="preserve"> </w:t>
      </w:r>
      <w:r w:rsidR="00C335D4" w:rsidRPr="00E272B3">
        <w:rPr>
          <w:szCs w:val="24"/>
        </w:rPr>
        <w:t>wymagane</w:t>
      </w:r>
      <w:r w:rsidR="002D03F2" w:rsidRPr="00AB3D08">
        <w:rPr>
          <w:szCs w:val="24"/>
        </w:rPr>
        <w:t xml:space="preserve"> jest </w:t>
      </w:r>
      <w:r w:rsidR="00C335D4" w:rsidRPr="00E272B3">
        <w:rPr>
          <w:szCs w:val="24"/>
        </w:rPr>
        <w:t>pełnomocnictwo/upoważnienie</w:t>
      </w:r>
      <w:r w:rsidR="002D03F2" w:rsidRPr="00AB3D08">
        <w:rPr>
          <w:szCs w:val="24"/>
        </w:rPr>
        <w:t xml:space="preserve"> wójta/burmistrza/prezydenta</w:t>
      </w:r>
      <w:r w:rsidR="002F375E">
        <w:rPr>
          <w:szCs w:val="24"/>
        </w:rPr>
        <w:t xml:space="preserve"> </w:t>
      </w:r>
      <w:r w:rsidR="002F375E" w:rsidRPr="00262E80">
        <w:rPr>
          <w:szCs w:val="24"/>
        </w:rPr>
        <w:t>miasta</w:t>
      </w:r>
      <w:r w:rsidR="002D03F2" w:rsidRPr="00AB3D08">
        <w:rPr>
          <w:szCs w:val="24"/>
        </w:rPr>
        <w:t xml:space="preserve"> lub Zarządu Powiatu/Zarządu Województwa do złożenia wniosku</w:t>
      </w:r>
      <w:r w:rsidR="00665459">
        <w:rPr>
          <w:szCs w:val="24"/>
        </w:rPr>
        <w:t xml:space="preserve">, </w:t>
      </w:r>
      <w:r w:rsidR="002C3D25" w:rsidRPr="00665459">
        <w:rPr>
          <w:szCs w:val="24"/>
        </w:rPr>
        <w:t>które</w:t>
      </w:r>
      <w:r w:rsidR="00C335D4" w:rsidRPr="00E272B3">
        <w:rPr>
          <w:szCs w:val="24"/>
        </w:rPr>
        <w:t xml:space="preserve"> </w:t>
      </w:r>
      <w:r w:rsidR="002C3D25" w:rsidRPr="00665459">
        <w:rPr>
          <w:szCs w:val="24"/>
        </w:rPr>
        <w:t>powinno wskazywać:</w:t>
      </w:r>
    </w:p>
    <w:p w14:paraId="44DD6E97" w14:textId="77777777" w:rsidR="00E353EC" w:rsidRDefault="002C3D25" w:rsidP="00A86B5B">
      <w:pPr>
        <w:widowControl/>
        <w:numPr>
          <w:ilvl w:val="0"/>
          <w:numId w:val="81"/>
        </w:numPr>
        <w:adjustRightInd/>
        <w:spacing w:before="60" w:after="60" w:line="276" w:lineRule="auto"/>
        <w:ind w:left="993" w:hanging="284"/>
        <w:textAlignment w:val="auto"/>
        <w:rPr>
          <w:rFonts w:ascii="Times New Roman" w:hAnsi="Times New Roman"/>
          <w:sz w:val="24"/>
          <w:szCs w:val="24"/>
        </w:rPr>
      </w:pPr>
      <w:r w:rsidRPr="007C59A4">
        <w:rPr>
          <w:rFonts w:ascii="Times New Roman" w:hAnsi="Times New Roman"/>
          <w:sz w:val="24"/>
          <w:szCs w:val="24"/>
        </w:rPr>
        <w:t>oznaczenie organu wydającego upoważnienie;</w:t>
      </w:r>
    </w:p>
    <w:p w14:paraId="7DE8782F" w14:textId="77777777" w:rsidR="00E353EC" w:rsidRDefault="002C3D25" w:rsidP="00A86B5B">
      <w:pPr>
        <w:widowControl/>
        <w:numPr>
          <w:ilvl w:val="0"/>
          <w:numId w:val="81"/>
        </w:numPr>
        <w:adjustRightInd/>
        <w:spacing w:before="60" w:after="60" w:line="276" w:lineRule="auto"/>
        <w:ind w:left="993" w:hanging="284"/>
        <w:textAlignment w:val="auto"/>
        <w:rPr>
          <w:rFonts w:ascii="Times New Roman" w:hAnsi="Times New Roman"/>
          <w:sz w:val="24"/>
          <w:szCs w:val="24"/>
        </w:rPr>
      </w:pPr>
      <w:r w:rsidRPr="007C59A4">
        <w:rPr>
          <w:rFonts w:ascii="Times New Roman" w:hAnsi="Times New Roman"/>
          <w:sz w:val="24"/>
          <w:szCs w:val="24"/>
        </w:rPr>
        <w:t xml:space="preserve">datę sporządzenia upoważnienia; </w:t>
      </w:r>
    </w:p>
    <w:p w14:paraId="5A57A167" w14:textId="77777777" w:rsidR="00E353EC" w:rsidRDefault="002C3D25" w:rsidP="00A86B5B">
      <w:pPr>
        <w:widowControl/>
        <w:numPr>
          <w:ilvl w:val="0"/>
          <w:numId w:val="81"/>
        </w:numPr>
        <w:adjustRightInd/>
        <w:spacing w:before="60" w:after="60" w:line="276" w:lineRule="auto"/>
        <w:ind w:left="993" w:hanging="284"/>
        <w:textAlignment w:val="auto"/>
        <w:rPr>
          <w:rFonts w:ascii="Times New Roman" w:hAnsi="Times New Roman"/>
          <w:sz w:val="24"/>
          <w:szCs w:val="24"/>
        </w:rPr>
      </w:pPr>
      <w:r w:rsidRPr="007C59A4">
        <w:rPr>
          <w:rFonts w:ascii="Times New Roman" w:hAnsi="Times New Roman"/>
          <w:sz w:val="24"/>
          <w:szCs w:val="24"/>
        </w:rPr>
        <w:t>okres obowiązywania upoważnienia;</w:t>
      </w:r>
    </w:p>
    <w:p w14:paraId="6ED7CFD8" w14:textId="77777777" w:rsidR="00E353EC" w:rsidRDefault="002C3D25" w:rsidP="00A86B5B">
      <w:pPr>
        <w:widowControl/>
        <w:numPr>
          <w:ilvl w:val="0"/>
          <w:numId w:val="81"/>
        </w:numPr>
        <w:adjustRightInd/>
        <w:spacing w:before="60" w:after="60" w:line="276" w:lineRule="auto"/>
        <w:ind w:left="993" w:hanging="284"/>
        <w:textAlignment w:val="auto"/>
        <w:rPr>
          <w:rFonts w:ascii="Times New Roman" w:hAnsi="Times New Roman"/>
          <w:sz w:val="24"/>
          <w:szCs w:val="24"/>
        </w:rPr>
      </w:pPr>
      <w:r w:rsidRPr="007C59A4">
        <w:rPr>
          <w:rFonts w:ascii="Times New Roman" w:hAnsi="Times New Roman"/>
          <w:sz w:val="24"/>
          <w:szCs w:val="24"/>
        </w:rPr>
        <w:t>osobę upoważnioną</w:t>
      </w:r>
      <w:r w:rsidR="00062255">
        <w:rPr>
          <w:rFonts w:ascii="Times New Roman" w:hAnsi="Times New Roman"/>
          <w:sz w:val="24"/>
          <w:szCs w:val="24"/>
        </w:rPr>
        <w:t>;</w:t>
      </w:r>
    </w:p>
    <w:p w14:paraId="684D9318" w14:textId="77777777" w:rsidR="00E353EC" w:rsidRPr="00E272B3" w:rsidRDefault="00C335D4" w:rsidP="00A86B5B">
      <w:pPr>
        <w:widowControl/>
        <w:numPr>
          <w:ilvl w:val="0"/>
          <w:numId w:val="81"/>
        </w:numPr>
        <w:adjustRightInd/>
        <w:spacing w:before="60" w:after="60" w:line="276" w:lineRule="auto"/>
        <w:ind w:left="993" w:hanging="284"/>
        <w:textAlignment w:val="auto"/>
        <w:rPr>
          <w:rFonts w:ascii="Times New Roman" w:hAnsi="Times New Roman"/>
          <w:sz w:val="24"/>
          <w:szCs w:val="24"/>
        </w:rPr>
      </w:pPr>
      <w:r w:rsidRPr="00E272B3">
        <w:rPr>
          <w:rFonts w:ascii="Times New Roman" w:hAnsi="Times New Roman"/>
          <w:sz w:val="24"/>
          <w:szCs w:val="24"/>
        </w:rPr>
        <w:t>oświadczenie, iż pełnomocnik upoważniony jest do:</w:t>
      </w:r>
    </w:p>
    <w:p w14:paraId="0310E2DA" w14:textId="77777777" w:rsidR="002C3D25" w:rsidRPr="007C59A4" w:rsidRDefault="002C3D25" w:rsidP="004F16AA">
      <w:pPr>
        <w:widowControl/>
        <w:numPr>
          <w:ilvl w:val="0"/>
          <w:numId w:val="7"/>
        </w:numPr>
        <w:tabs>
          <w:tab w:val="left" w:pos="1843"/>
        </w:tabs>
        <w:adjustRightInd/>
        <w:spacing w:before="60" w:after="60" w:line="276" w:lineRule="auto"/>
        <w:ind w:left="1560" w:hanging="425"/>
        <w:textAlignment w:val="auto"/>
        <w:rPr>
          <w:rFonts w:ascii="Times New Roman" w:hAnsi="Times New Roman"/>
          <w:sz w:val="24"/>
          <w:szCs w:val="24"/>
        </w:rPr>
      </w:pPr>
      <w:r w:rsidRPr="007C59A4">
        <w:rPr>
          <w:rFonts w:ascii="Times New Roman" w:hAnsi="Times New Roman"/>
          <w:sz w:val="24"/>
          <w:szCs w:val="24"/>
        </w:rPr>
        <w:t>złożenia wniosku o dofinansowanie projektu (</w:t>
      </w:r>
      <w:r w:rsidRPr="007C59A4">
        <w:rPr>
          <w:rFonts w:ascii="Times New Roman" w:hAnsi="Times New Roman"/>
          <w:i/>
          <w:sz w:val="24"/>
          <w:szCs w:val="24"/>
        </w:rPr>
        <w:t>podać tytuł projektu, nr konkursu, nazwę i nr Działania/Poddziałania</w:t>
      </w:r>
      <w:r w:rsidRPr="007C59A4">
        <w:rPr>
          <w:rFonts w:ascii="Times New Roman" w:hAnsi="Times New Roman"/>
          <w:sz w:val="24"/>
          <w:szCs w:val="24"/>
        </w:rPr>
        <w:t>);</w:t>
      </w:r>
    </w:p>
    <w:p w14:paraId="39DB8496" w14:textId="77777777" w:rsidR="002C3D25" w:rsidRPr="007C59A4" w:rsidRDefault="002C3D25" w:rsidP="004F16AA">
      <w:pPr>
        <w:widowControl/>
        <w:numPr>
          <w:ilvl w:val="0"/>
          <w:numId w:val="7"/>
        </w:numPr>
        <w:tabs>
          <w:tab w:val="left" w:pos="1843"/>
        </w:tabs>
        <w:adjustRightInd/>
        <w:spacing w:before="60" w:after="60" w:line="276" w:lineRule="auto"/>
        <w:ind w:left="1560" w:hanging="425"/>
        <w:textAlignment w:val="auto"/>
        <w:rPr>
          <w:rFonts w:ascii="Times New Roman" w:hAnsi="Times New Roman"/>
          <w:sz w:val="24"/>
          <w:szCs w:val="24"/>
        </w:rPr>
      </w:pPr>
      <w:r w:rsidRPr="007C59A4">
        <w:rPr>
          <w:rFonts w:ascii="Times New Roman" w:hAnsi="Times New Roman"/>
          <w:sz w:val="24"/>
          <w:szCs w:val="24"/>
        </w:rPr>
        <w:t>wycofania wniosku o dofinansowanie projektu;</w:t>
      </w:r>
    </w:p>
    <w:p w14:paraId="357A3B99" w14:textId="77777777" w:rsidR="002C3D25" w:rsidRPr="007C59A4" w:rsidRDefault="002C3D25" w:rsidP="004F16AA">
      <w:pPr>
        <w:widowControl/>
        <w:numPr>
          <w:ilvl w:val="0"/>
          <w:numId w:val="7"/>
        </w:numPr>
        <w:tabs>
          <w:tab w:val="left" w:pos="1843"/>
        </w:tabs>
        <w:adjustRightInd/>
        <w:spacing w:before="60" w:after="60" w:line="276" w:lineRule="auto"/>
        <w:ind w:left="1560" w:hanging="425"/>
        <w:textAlignment w:val="auto"/>
        <w:rPr>
          <w:rFonts w:ascii="Times New Roman" w:hAnsi="Times New Roman"/>
          <w:sz w:val="24"/>
          <w:szCs w:val="24"/>
        </w:rPr>
      </w:pPr>
      <w:r w:rsidRPr="007C59A4">
        <w:rPr>
          <w:rFonts w:ascii="Times New Roman" w:hAnsi="Times New Roman"/>
          <w:sz w:val="24"/>
          <w:szCs w:val="24"/>
        </w:rPr>
        <w:t>przedstawienia wyjaśnień, wprowadzenia korekt do wniosku na wezwanie IP WUP;</w:t>
      </w:r>
    </w:p>
    <w:p w14:paraId="2D4D238A" w14:textId="77777777" w:rsidR="002C3D25" w:rsidRPr="007C59A4" w:rsidRDefault="002C3D25" w:rsidP="004F16AA">
      <w:pPr>
        <w:widowControl/>
        <w:numPr>
          <w:ilvl w:val="0"/>
          <w:numId w:val="7"/>
        </w:numPr>
        <w:tabs>
          <w:tab w:val="left" w:pos="1843"/>
        </w:tabs>
        <w:adjustRightInd/>
        <w:spacing w:before="60" w:after="60" w:line="276" w:lineRule="auto"/>
        <w:ind w:left="1560" w:hanging="425"/>
        <w:textAlignment w:val="auto"/>
        <w:rPr>
          <w:rFonts w:ascii="Times New Roman" w:hAnsi="Times New Roman"/>
          <w:sz w:val="24"/>
          <w:szCs w:val="24"/>
        </w:rPr>
      </w:pPr>
      <w:r w:rsidRPr="007C59A4">
        <w:rPr>
          <w:rFonts w:ascii="Times New Roman" w:hAnsi="Times New Roman"/>
          <w:sz w:val="24"/>
          <w:szCs w:val="24"/>
        </w:rPr>
        <w:t>prowadzenia negocjacji z IP WUP;</w:t>
      </w:r>
    </w:p>
    <w:p w14:paraId="03593F80" w14:textId="1D76F8EB" w:rsidR="002C3D25" w:rsidRPr="007C59A4" w:rsidRDefault="002C3D25" w:rsidP="004F16AA">
      <w:pPr>
        <w:widowControl/>
        <w:numPr>
          <w:ilvl w:val="0"/>
          <w:numId w:val="7"/>
        </w:numPr>
        <w:tabs>
          <w:tab w:val="left" w:pos="1843"/>
        </w:tabs>
        <w:adjustRightInd/>
        <w:spacing w:before="60" w:after="60" w:line="276" w:lineRule="auto"/>
        <w:ind w:left="1560" w:hanging="425"/>
        <w:textAlignment w:val="auto"/>
        <w:rPr>
          <w:rFonts w:ascii="Times New Roman" w:hAnsi="Times New Roman"/>
          <w:sz w:val="24"/>
          <w:szCs w:val="24"/>
        </w:rPr>
      </w:pPr>
      <w:r w:rsidRPr="007C59A4">
        <w:rPr>
          <w:rFonts w:ascii="Times New Roman" w:hAnsi="Times New Roman"/>
          <w:sz w:val="24"/>
          <w:szCs w:val="24"/>
        </w:rPr>
        <w:t>zawarcia z Wojewódzkim Urzędem Pracy w Rzeszowie umowy o</w:t>
      </w:r>
      <w:r w:rsidR="00062255">
        <w:rPr>
          <w:rFonts w:ascii="Times New Roman" w:hAnsi="Times New Roman"/>
          <w:sz w:val="24"/>
          <w:szCs w:val="24"/>
        </w:rPr>
        <w:t> </w:t>
      </w:r>
      <w:r w:rsidRPr="007C59A4">
        <w:rPr>
          <w:rFonts w:ascii="Times New Roman" w:hAnsi="Times New Roman"/>
          <w:sz w:val="24"/>
          <w:szCs w:val="24"/>
        </w:rPr>
        <w:t>dofinansowanie projektu (</w:t>
      </w:r>
      <w:r w:rsidRPr="007C59A4">
        <w:rPr>
          <w:rFonts w:ascii="Times New Roman" w:hAnsi="Times New Roman"/>
          <w:i/>
          <w:sz w:val="24"/>
          <w:szCs w:val="24"/>
        </w:rPr>
        <w:t xml:space="preserve">podać tytuł projektu, nr konkursu, nazwę </w:t>
      </w:r>
      <w:r w:rsidR="0027690E">
        <w:rPr>
          <w:rFonts w:ascii="Times New Roman" w:hAnsi="Times New Roman"/>
          <w:i/>
          <w:sz w:val="24"/>
          <w:szCs w:val="24"/>
        </w:rPr>
        <w:br/>
      </w:r>
      <w:r w:rsidRPr="007C59A4">
        <w:rPr>
          <w:rFonts w:ascii="Times New Roman" w:hAnsi="Times New Roman"/>
          <w:i/>
          <w:sz w:val="24"/>
          <w:szCs w:val="24"/>
        </w:rPr>
        <w:t>i nr Działania/ Poddziałania</w:t>
      </w:r>
      <w:r w:rsidRPr="007C59A4">
        <w:rPr>
          <w:rFonts w:ascii="Times New Roman" w:hAnsi="Times New Roman"/>
          <w:sz w:val="24"/>
          <w:szCs w:val="24"/>
        </w:rPr>
        <w:t>) w imieniu …. (</w:t>
      </w:r>
      <w:r w:rsidRPr="007C59A4">
        <w:rPr>
          <w:rFonts w:ascii="Times New Roman" w:hAnsi="Times New Roman"/>
          <w:i/>
          <w:sz w:val="24"/>
          <w:szCs w:val="24"/>
        </w:rPr>
        <w:t>należy wpisać np.</w:t>
      </w:r>
      <w:r w:rsidRPr="007C59A4">
        <w:rPr>
          <w:rFonts w:ascii="Times New Roman" w:hAnsi="Times New Roman"/>
          <w:sz w:val="24"/>
          <w:szCs w:val="24"/>
        </w:rPr>
        <w:t xml:space="preserve"> Gmina x - </w:t>
      </w:r>
      <w:r w:rsidRPr="007C59A4">
        <w:rPr>
          <w:rFonts w:ascii="Times New Roman" w:hAnsi="Times New Roman"/>
          <w:i/>
          <w:sz w:val="24"/>
          <w:szCs w:val="24"/>
        </w:rPr>
        <w:t>należy określić nazwę gminy</w:t>
      </w:r>
      <w:r w:rsidRPr="007C59A4">
        <w:rPr>
          <w:rFonts w:ascii="Times New Roman" w:hAnsi="Times New Roman"/>
          <w:sz w:val="24"/>
          <w:szCs w:val="24"/>
        </w:rPr>
        <w:t>/</w:t>
      </w:r>
      <w:r w:rsidRPr="004B0649">
        <w:rPr>
          <w:rFonts w:ascii="Times New Roman" w:hAnsi="Times New Roman"/>
          <w:sz w:val="24"/>
          <w:szCs w:val="24"/>
        </w:rPr>
        <w:t>Szkoła Podstawowa nr</w:t>
      </w:r>
      <w:r w:rsidRPr="004B0649">
        <w:rPr>
          <w:rFonts w:ascii="Times New Roman" w:hAnsi="Times New Roman"/>
          <w:color w:val="FF0000"/>
          <w:sz w:val="24"/>
          <w:szCs w:val="24"/>
        </w:rPr>
        <w:t xml:space="preserve"> </w:t>
      </w:r>
      <w:r w:rsidRPr="004B0649">
        <w:rPr>
          <w:rFonts w:ascii="Times New Roman" w:hAnsi="Times New Roman"/>
          <w:sz w:val="24"/>
          <w:szCs w:val="24"/>
        </w:rPr>
        <w:t>…, w …);</w:t>
      </w:r>
    </w:p>
    <w:p w14:paraId="11E5C73A" w14:textId="77777777" w:rsidR="002C3D25" w:rsidRPr="007C59A4" w:rsidRDefault="002C3D25" w:rsidP="004F16AA">
      <w:pPr>
        <w:widowControl/>
        <w:numPr>
          <w:ilvl w:val="0"/>
          <w:numId w:val="7"/>
        </w:numPr>
        <w:tabs>
          <w:tab w:val="left" w:pos="1843"/>
        </w:tabs>
        <w:adjustRightInd/>
        <w:spacing w:before="60" w:after="60" w:line="276" w:lineRule="auto"/>
        <w:ind w:left="1560" w:hanging="425"/>
        <w:textAlignment w:val="auto"/>
        <w:rPr>
          <w:rFonts w:ascii="Times New Roman" w:hAnsi="Times New Roman"/>
          <w:sz w:val="24"/>
          <w:szCs w:val="24"/>
        </w:rPr>
      </w:pPr>
      <w:r w:rsidRPr="007C59A4">
        <w:rPr>
          <w:rFonts w:ascii="Times New Roman" w:hAnsi="Times New Roman"/>
          <w:sz w:val="24"/>
          <w:szCs w:val="24"/>
        </w:rPr>
        <w:t>składania (o ile dotyczy) w poszczególnych latach obowiązywania tej umowy wniosków o dofinansowanie projektu (</w:t>
      </w:r>
      <w:r w:rsidRPr="007C59A4">
        <w:rPr>
          <w:rFonts w:ascii="Times New Roman" w:hAnsi="Times New Roman"/>
          <w:i/>
          <w:sz w:val="24"/>
          <w:szCs w:val="24"/>
        </w:rPr>
        <w:t>podać tytuł projektu, nr konkursu, nazwę i nr Działania/ Poddziałania</w:t>
      </w:r>
      <w:r w:rsidRPr="007C59A4">
        <w:rPr>
          <w:rFonts w:ascii="Times New Roman" w:hAnsi="Times New Roman"/>
          <w:sz w:val="24"/>
          <w:szCs w:val="24"/>
        </w:rPr>
        <w:t>);</w:t>
      </w:r>
    </w:p>
    <w:p w14:paraId="3718B89D" w14:textId="77777777" w:rsidR="002C3D25" w:rsidRPr="007C59A4" w:rsidRDefault="002C3D25" w:rsidP="004F16AA">
      <w:pPr>
        <w:widowControl/>
        <w:numPr>
          <w:ilvl w:val="0"/>
          <w:numId w:val="7"/>
        </w:numPr>
        <w:tabs>
          <w:tab w:val="left" w:pos="1843"/>
        </w:tabs>
        <w:adjustRightInd/>
        <w:spacing w:before="60" w:after="60" w:line="276" w:lineRule="auto"/>
        <w:ind w:left="1560" w:hanging="425"/>
        <w:textAlignment w:val="auto"/>
        <w:rPr>
          <w:rFonts w:ascii="Times New Roman" w:hAnsi="Times New Roman"/>
          <w:sz w:val="24"/>
          <w:szCs w:val="24"/>
        </w:rPr>
      </w:pPr>
      <w:r w:rsidRPr="007C59A4">
        <w:rPr>
          <w:rFonts w:ascii="Times New Roman" w:hAnsi="Times New Roman"/>
          <w:sz w:val="24"/>
          <w:szCs w:val="24"/>
        </w:rPr>
        <w:t>składania wniosków o płatność;</w:t>
      </w:r>
    </w:p>
    <w:p w14:paraId="4A6F2FE2" w14:textId="78380CF6" w:rsidR="002C3D25" w:rsidRPr="007C59A4" w:rsidRDefault="002C3D25" w:rsidP="004F16AA">
      <w:pPr>
        <w:widowControl/>
        <w:numPr>
          <w:ilvl w:val="0"/>
          <w:numId w:val="7"/>
        </w:numPr>
        <w:tabs>
          <w:tab w:val="left" w:pos="1843"/>
        </w:tabs>
        <w:adjustRightInd/>
        <w:spacing w:before="60" w:after="60" w:line="276" w:lineRule="auto"/>
        <w:ind w:left="1560" w:hanging="425"/>
        <w:textAlignment w:val="auto"/>
        <w:rPr>
          <w:rFonts w:ascii="Times New Roman" w:hAnsi="Times New Roman"/>
          <w:sz w:val="24"/>
          <w:szCs w:val="24"/>
        </w:rPr>
      </w:pPr>
      <w:r w:rsidRPr="007C59A4">
        <w:rPr>
          <w:rFonts w:ascii="Times New Roman" w:hAnsi="Times New Roman"/>
          <w:sz w:val="24"/>
          <w:szCs w:val="24"/>
        </w:rPr>
        <w:t>dokonywania w formie pisemnych aneksów na ustalonych przez siebie warunkach zmian umowy o dofinansowanie projektu (</w:t>
      </w:r>
      <w:r w:rsidRPr="007C59A4">
        <w:rPr>
          <w:rFonts w:ascii="Times New Roman" w:hAnsi="Times New Roman"/>
          <w:i/>
          <w:sz w:val="24"/>
          <w:szCs w:val="24"/>
        </w:rPr>
        <w:t xml:space="preserve">podać tytuł projektu, </w:t>
      </w:r>
      <w:r w:rsidR="0027690E">
        <w:rPr>
          <w:rFonts w:ascii="Times New Roman" w:hAnsi="Times New Roman"/>
          <w:i/>
          <w:sz w:val="24"/>
          <w:szCs w:val="24"/>
        </w:rPr>
        <w:br/>
      </w:r>
      <w:r w:rsidRPr="007C59A4">
        <w:rPr>
          <w:rFonts w:ascii="Times New Roman" w:hAnsi="Times New Roman"/>
          <w:i/>
          <w:sz w:val="24"/>
          <w:szCs w:val="24"/>
        </w:rPr>
        <w:t>nr konkursu, nazwę i nr Działania/ Poddziałania</w:t>
      </w:r>
      <w:r w:rsidRPr="007C59A4">
        <w:rPr>
          <w:rFonts w:ascii="Times New Roman" w:hAnsi="Times New Roman"/>
          <w:sz w:val="24"/>
          <w:szCs w:val="24"/>
        </w:rPr>
        <w:t>);</w:t>
      </w:r>
    </w:p>
    <w:p w14:paraId="268CCA91" w14:textId="77777777" w:rsidR="00E353EC" w:rsidRDefault="00C335D4" w:rsidP="004F16AA">
      <w:pPr>
        <w:widowControl/>
        <w:numPr>
          <w:ilvl w:val="0"/>
          <w:numId w:val="7"/>
        </w:numPr>
        <w:tabs>
          <w:tab w:val="left" w:pos="1843"/>
        </w:tabs>
        <w:adjustRightInd/>
        <w:spacing w:before="60" w:after="60" w:line="276" w:lineRule="auto"/>
        <w:ind w:left="1560" w:hanging="425"/>
        <w:textAlignment w:val="auto"/>
        <w:rPr>
          <w:szCs w:val="24"/>
        </w:rPr>
      </w:pPr>
      <w:r w:rsidRPr="00E272B3">
        <w:rPr>
          <w:rFonts w:ascii="Times New Roman" w:hAnsi="Times New Roman"/>
          <w:sz w:val="24"/>
          <w:szCs w:val="24"/>
        </w:rPr>
        <w:lastRenderedPageBreak/>
        <w:t>potwierdzenia kopii dokumentów związanych z realizacją projektu za zgodność z oryginałem;</w:t>
      </w:r>
    </w:p>
    <w:p w14:paraId="0243F1E0" w14:textId="77777777" w:rsidR="00E353EC" w:rsidRDefault="00C335D4" w:rsidP="004F16AA">
      <w:pPr>
        <w:widowControl/>
        <w:numPr>
          <w:ilvl w:val="0"/>
          <w:numId w:val="7"/>
        </w:numPr>
        <w:tabs>
          <w:tab w:val="left" w:pos="1843"/>
        </w:tabs>
        <w:adjustRightInd/>
        <w:spacing w:before="60" w:after="60" w:line="276" w:lineRule="auto"/>
        <w:ind w:left="1560" w:hanging="425"/>
        <w:textAlignment w:val="auto"/>
        <w:rPr>
          <w:szCs w:val="24"/>
        </w:rPr>
      </w:pPr>
      <w:r w:rsidRPr="00E272B3">
        <w:rPr>
          <w:rFonts w:ascii="Times New Roman" w:hAnsi="Times New Roman"/>
          <w:sz w:val="24"/>
          <w:szCs w:val="24"/>
        </w:rPr>
        <w:t>składania wszelkich oświadczeń woli związanych z wykonywaniem umowy o dofinansowanie projektu i dokonywania innych czynności koniecznych do realizacji projektu.</w:t>
      </w:r>
    </w:p>
    <w:p w14:paraId="03A2BFA6" w14:textId="77777777" w:rsidR="00E353EC" w:rsidRDefault="002C3D25" w:rsidP="004F16AA">
      <w:pPr>
        <w:pStyle w:val="Nagwek3"/>
        <w:spacing w:line="276" w:lineRule="auto"/>
        <w:ind w:left="709" w:hanging="709"/>
        <w:rPr>
          <w:szCs w:val="24"/>
        </w:rPr>
      </w:pPr>
      <w:r w:rsidRPr="00062255">
        <w:rPr>
          <w:b/>
          <w:szCs w:val="24"/>
        </w:rPr>
        <w:t>UWAGA!!!</w:t>
      </w:r>
      <w:r>
        <w:rPr>
          <w:szCs w:val="24"/>
        </w:rPr>
        <w:t xml:space="preserve"> </w:t>
      </w:r>
      <w:r w:rsidR="002D03F2" w:rsidRPr="00790893">
        <w:t>Pełnomocnictwo/upoważnienie musi zostać sporządzone przed złożeniem wniosku (</w:t>
      </w:r>
      <w:r w:rsidR="003D1033" w:rsidRPr="009937E3">
        <w:rPr>
          <w:u w:val="single"/>
        </w:rPr>
        <w:t>należy zwrócić uwagę na datę jego sporządzenia tj.</w:t>
      </w:r>
      <w:r w:rsidR="002D03F2" w:rsidRPr="00E272B3">
        <w:rPr>
          <w:szCs w:val="24"/>
          <w:u w:val="single"/>
        </w:rPr>
        <w:t xml:space="preserve"> przed datą złożenia wniosku o dofinansowanie projektu</w:t>
      </w:r>
      <w:r w:rsidR="002D03F2" w:rsidRPr="00790893">
        <w:rPr>
          <w:szCs w:val="24"/>
        </w:rPr>
        <w:t>)</w:t>
      </w:r>
      <w:r w:rsidR="00F42F88">
        <w:rPr>
          <w:szCs w:val="24"/>
        </w:rPr>
        <w:t>.</w:t>
      </w:r>
    </w:p>
    <w:p w14:paraId="159EE94C" w14:textId="77777777" w:rsidR="00821B0B" w:rsidRDefault="00665459" w:rsidP="009937E3">
      <w:pPr>
        <w:pStyle w:val="Nagwek3"/>
        <w:spacing w:line="276" w:lineRule="auto"/>
        <w:ind w:left="709" w:hanging="709"/>
        <w:rPr>
          <w:szCs w:val="24"/>
        </w:rPr>
      </w:pPr>
      <w:r w:rsidRPr="00561915">
        <w:rPr>
          <w:szCs w:val="24"/>
        </w:rPr>
        <w:t>W</w:t>
      </w:r>
      <w:r>
        <w:rPr>
          <w:szCs w:val="24"/>
        </w:rPr>
        <w:t xml:space="preserve"> </w:t>
      </w:r>
      <w:r w:rsidRPr="00561915">
        <w:rPr>
          <w:szCs w:val="24"/>
        </w:rPr>
        <w:t xml:space="preserve">przypadku upoważnienia innych osób do reprezentowania </w:t>
      </w:r>
      <w:r>
        <w:rPr>
          <w:szCs w:val="24"/>
        </w:rPr>
        <w:t>Wnioskodawcy</w:t>
      </w:r>
      <w:r w:rsidRPr="00561915">
        <w:rPr>
          <w:szCs w:val="24"/>
        </w:rPr>
        <w:t xml:space="preserve"> w zakresie czynności związanych ze złożeniem wniosku o dofinansowanie</w:t>
      </w:r>
      <w:r w:rsidRPr="00774C2A">
        <w:rPr>
          <w:szCs w:val="24"/>
        </w:rPr>
        <w:t xml:space="preserve"> projektu</w:t>
      </w:r>
      <w:r w:rsidRPr="00561915">
        <w:rPr>
          <w:szCs w:val="24"/>
        </w:rPr>
        <w:t xml:space="preserve"> wymagane jest przedłożenie stosownych potwierdzających ten fakt dokumentów.</w:t>
      </w:r>
    </w:p>
    <w:p w14:paraId="0C68D69B" w14:textId="77777777" w:rsidR="00916E93" w:rsidRPr="00467D9C" w:rsidRDefault="00062255" w:rsidP="004F16AA">
      <w:pPr>
        <w:pStyle w:val="Nagwek3"/>
        <w:spacing w:line="276" w:lineRule="auto"/>
      </w:pPr>
      <w:r w:rsidRPr="00062255">
        <w:rPr>
          <w:b/>
          <w:szCs w:val="24"/>
        </w:rPr>
        <w:t>UWAGA!!!</w:t>
      </w:r>
      <w:r w:rsidRPr="00062255">
        <w:rPr>
          <w:szCs w:val="24"/>
        </w:rPr>
        <w:t xml:space="preserve"> </w:t>
      </w:r>
      <w:r w:rsidR="00916E93">
        <w:t>Informacje</w:t>
      </w:r>
      <w:r w:rsidR="00916E93" w:rsidRPr="00467D9C">
        <w:t xml:space="preserve"> </w:t>
      </w:r>
      <w:r w:rsidR="00916E93" w:rsidRPr="00DB7847">
        <w:t>dotyczące</w:t>
      </w:r>
      <w:r w:rsidR="00916E93" w:rsidRPr="00BB1D47">
        <w:t xml:space="preserve"> dokumentów wymaganych w związku z podpisaniem umowy </w:t>
      </w:r>
      <w:r w:rsidR="00916E93">
        <w:t xml:space="preserve">z </w:t>
      </w:r>
      <w:r w:rsidR="00C335D4" w:rsidRPr="00E272B3">
        <w:t xml:space="preserve">jst lub </w:t>
      </w:r>
      <w:r w:rsidR="00916E93">
        <w:t xml:space="preserve">z </w:t>
      </w:r>
      <w:r w:rsidR="00916E93" w:rsidRPr="00467D9C">
        <w:t>jst/jej jednostk</w:t>
      </w:r>
      <w:r w:rsidR="00916E93">
        <w:t>ą</w:t>
      </w:r>
      <w:r w:rsidR="00C335D4" w:rsidRPr="00E272B3">
        <w:t xml:space="preserve"> organizacyjną</w:t>
      </w:r>
      <w:r w:rsidR="00916E93">
        <w:t xml:space="preserve"> </w:t>
      </w:r>
      <w:r w:rsidR="00916E93" w:rsidRPr="00467D9C">
        <w:t xml:space="preserve">wykazano </w:t>
      </w:r>
      <w:r w:rsidR="00916E93" w:rsidRPr="00DB7847">
        <w:t>w punkcie</w:t>
      </w:r>
      <w:r w:rsidR="00916E93" w:rsidRPr="00BB1D47">
        <w:t xml:space="preserve"> </w:t>
      </w:r>
      <w:r w:rsidR="00916E93" w:rsidRPr="00E272B3">
        <w:t>4.8.17</w:t>
      </w:r>
      <w:r w:rsidR="00916E93">
        <w:t>.</w:t>
      </w:r>
    </w:p>
    <w:p w14:paraId="2CFD9FE9" w14:textId="77777777" w:rsidR="00E353EC" w:rsidRDefault="00F077CD" w:rsidP="00E272B3">
      <w:pPr>
        <w:pStyle w:val="Nagwek2"/>
        <w:pBdr>
          <w:bottom w:val="single" w:sz="4" w:space="12" w:color="auto"/>
        </w:pBdr>
        <w:shd w:val="clear" w:color="auto" w:fill="C2D69B" w:themeFill="accent3" w:themeFillTint="99"/>
        <w:spacing w:line="240" w:lineRule="auto"/>
        <w:ind w:left="709" w:hanging="709"/>
      </w:pPr>
      <w:bookmarkStart w:id="1247" w:name="_Toc535222801"/>
      <w:r w:rsidRPr="00F077CD">
        <w:t>Sposób i forma komunikacji</w:t>
      </w:r>
      <w:r w:rsidR="00E852E8">
        <w:t xml:space="preserve"> pomiędzy Wnioskodawcą i IOK</w:t>
      </w:r>
      <w:bookmarkEnd w:id="1247"/>
    </w:p>
    <w:p w14:paraId="18EC7431" w14:textId="77777777" w:rsidR="00E353EC" w:rsidRDefault="00DC1032" w:rsidP="00151B67">
      <w:pPr>
        <w:pStyle w:val="Nagwek3"/>
      </w:pPr>
      <w:r w:rsidRPr="002E2169">
        <w:t>IOK</w:t>
      </w:r>
      <w:r w:rsidR="00C335D4" w:rsidRPr="00E272B3">
        <w:t xml:space="preserve"> informuje, iż korespondencja z Wnioskodawcą będzie prowadzona </w:t>
      </w:r>
      <w:r w:rsidR="00E3728E">
        <w:t xml:space="preserve">w </w:t>
      </w:r>
      <w:r w:rsidR="00C335D4" w:rsidRPr="00E272B3">
        <w:t>formie pisemnej</w:t>
      </w:r>
      <w:r w:rsidR="002E2169" w:rsidRPr="00E3728E">
        <w:t xml:space="preserve"> </w:t>
      </w:r>
      <w:r w:rsidR="00C335D4" w:rsidRPr="00E272B3">
        <w:t>- formie papierowej</w:t>
      </w:r>
      <w:r w:rsidRPr="002E2169">
        <w:t xml:space="preserve"> </w:t>
      </w:r>
      <w:r w:rsidR="00C335D4" w:rsidRPr="00E272B3">
        <w:t xml:space="preserve">za pośrednictwem operatora wyznaczonego w rozumieniu ustawy z dnia 23 listopada 2012 r. </w:t>
      </w:r>
      <w:r w:rsidR="00C335D4" w:rsidRPr="00151B67">
        <w:t xml:space="preserve">Prawo </w:t>
      </w:r>
      <w:r w:rsidR="00C335D4" w:rsidRPr="00C443D1">
        <w:t>pocztowe</w:t>
      </w:r>
      <w:r w:rsidR="00E3728E" w:rsidRPr="00C443D1">
        <w:t xml:space="preserve"> </w:t>
      </w:r>
      <w:r w:rsidR="00E3728E" w:rsidRPr="00C443D1">
        <w:rPr>
          <w:szCs w:val="24"/>
        </w:rPr>
        <w:t>(</w:t>
      </w:r>
      <w:r w:rsidR="00151B67" w:rsidRPr="00C443D1">
        <w:rPr>
          <w:szCs w:val="24"/>
        </w:rPr>
        <w:t>Dz.U.</w:t>
      </w:r>
      <w:r w:rsidR="00151B67" w:rsidRPr="002E7470">
        <w:rPr>
          <w:szCs w:val="24"/>
        </w:rPr>
        <w:t xml:space="preserve"> t.j. z</w:t>
      </w:r>
      <w:r w:rsidR="00151B67" w:rsidRPr="00151B67">
        <w:rPr>
          <w:szCs w:val="24"/>
        </w:rPr>
        <w:t xml:space="preserve"> 2018</w:t>
      </w:r>
      <w:r w:rsidR="00151B67" w:rsidRPr="002E7470">
        <w:rPr>
          <w:szCs w:val="24"/>
        </w:rPr>
        <w:t xml:space="preserve"> r.,</w:t>
      </w:r>
      <w:r w:rsidR="00151B67" w:rsidRPr="00151B67">
        <w:rPr>
          <w:szCs w:val="24"/>
        </w:rPr>
        <w:t xml:space="preserve"> poz. </w:t>
      </w:r>
      <w:r w:rsidR="00151B67" w:rsidRPr="002E7470">
        <w:rPr>
          <w:szCs w:val="24"/>
        </w:rPr>
        <w:t>2188</w:t>
      </w:r>
      <w:r w:rsidR="00144374">
        <w:rPr>
          <w:szCs w:val="24"/>
        </w:rPr>
        <w:t xml:space="preserve">, z późń. </w:t>
      </w:r>
      <w:r w:rsidR="005B28E9">
        <w:rPr>
          <w:szCs w:val="24"/>
        </w:rPr>
        <w:t>z</w:t>
      </w:r>
      <w:r w:rsidR="00144374">
        <w:rPr>
          <w:szCs w:val="24"/>
        </w:rPr>
        <w:t>m.</w:t>
      </w:r>
      <w:r w:rsidR="00E3728E" w:rsidRPr="0014210B">
        <w:rPr>
          <w:szCs w:val="24"/>
        </w:rPr>
        <w:t>)</w:t>
      </w:r>
      <w:r w:rsidR="00C335D4" w:rsidRPr="0014210B">
        <w:t xml:space="preserve"> tj.</w:t>
      </w:r>
      <w:r w:rsidR="00151B67">
        <w:t> </w:t>
      </w:r>
      <w:r w:rsidR="00C335D4" w:rsidRPr="00C443D1">
        <w:t>Poczty Polskiej S.A</w:t>
      </w:r>
      <w:r w:rsidR="00E3728E" w:rsidRPr="00C443D1">
        <w:t>.</w:t>
      </w:r>
      <w:r w:rsidR="00E3728E">
        <w:t xml:space="preserve"> </w:t>
      </w:r>
    </w:p>
    <w:p w14:paraId="42324305" w14:textId="77777777" w:rsidR="00E353EC" w:rsidRDefault="00DC1032" w:rsidP="00E272B3">
      <w:pPr>
        <w:pStyle w:val="Nagwek3"/>
        <w:spacing w:line="276" w:lineRule="auto"/>
        <w:ind w:left="709" w:hanging="709"/>
      </w:pPr>
      <w:r w:rsidRPr="002E2169">
        <w:rPr>
          <w:szCs w:val="24"/>
        </w:rPr>
        <w:t xml:space="preserve">Do obliczania terminów stosuje się przepisy art. 57 </w:t>
      </w:r>
      <w:r w:rsidR="00E3728E">
        <w:rPr>
          <w:szCs w:val="24"/>
        </w:rPr>
        <w:t>KPA</w:t>
      </w:r>
      <w:r w:rsidR="00C335D4" w:rsidRPr="00E272B3">
        <w:rPr>
          <w:szCs w:val="24"/>
        </w:rPr>
        <w:t>, co oznacza w szczególności, że:</w:t>
      </w:r>
    </w:p>
    <w:p w14:paraId="1D41F664" w14:textId="77777777" w:rsidR="00DC1032" w:rsidRPr="007F65E5" w:rsidRDefault="00DC1032" w:rsidP="00A86B5B">
      <w:pPr>
        <w:numPr>
          <w:ilvl w:val="0"/>
          <w:numId w:val="35"/>
        </w:numPr>
        <w:spacing w:before="60" w:after="60" w:line="276" w:lineRule="auto"/>
        <w:ind w:left="1276" w:hanging="567"/>
        <w:rPr>
          <w:rFonts w:ascii="Times New Roman" w:eastAsia="Calibri" w:hAnsi="Times New Roman"/>
          <w:sz w:val="24"/>
          <w:szCs w:val="24"/>
        </w:rPr>
      </w:pPr>
      <w:r w:rsidRPr="006072B5">
        <w:rPr>
          <w:rFonts w:ascii="Times New Roman" w:hAnsi="Times New Roman"/>
          <w:sz w:val="24"/>
          <w:szCs w:val="24"/>
        </w:rPr>
        <w:t>termin oznaczony w dniach kończy się z upływem ostatniego</w:t>
      </w:r>
      <w:r w:rsidRPr="006072B5">
        <w:rPr>
          <w:rFonts w:ascii="Times New Roman" w:eastAsia="Calibri" w:hAnsi="Times New Roman"/>
          <w:sz w:val="24"/>
          <w:szCs w:val="24"/>
        </w:rPr>
        <w:t xml:space="preserve"> dnia,</w:t>
      </w:r>
    </w:p>
    <w:p w14:paraId="069614C7" w14:textId="77777777" w:rsidR="00DC1032" w:rsidRPr="007F65E5" w:rsidRDefault="00DC1032" w:rsidP="00A86B5B">
      <w:pPr>
        <w:numPr>
          <w:ilvl w:val="0"/>
          <w:numId w:val="35"/>
        </w:numPr>
        <w:spacing w:before="60" w:after="60" w:line="276" w:lineRule="auto"/>
        <w:ind w:left="1276" w:hanging="567"/>
        <w:rPr>
          <w:rFonts w:ascii="Times New Roman" w:eastAsia="Calibri" w:hAnsi="Times New Roman"/>
          <w:sz w:val="24"/>
          <w:szCs w:val="24"/>
        </w:rPr>
      </w:pPr>
      <w:r w:rsidRPr="006072B5">
        <w:rPr>
          <w:rFonts w:ascii="Times New Roman" w:eastAsia="Calibri" w:hAnsi="Times New Roman"/>
          <w:sz w:val="24"/>
          <w:szCs w:val="24"/>
        </w:rPr>
        <w:t>przy obliczaniu terminów podanych w dniach brane są pod uwagę dni kalendarzowe,</w:t>
      </w:r>
    </w:p>
    <w:p w14:paraId="46A7BD7B" w14:textId="77777777" w:rsidR="00DC1032" w:rsidRPr="007F65E5" w:rsidRDefault="00DC1032" w:rsidP="00A86B5B">
      <w:pPr>
        <w:numPr>
          <w:ilvl w:val="0"/>
          <w:numId w:val="35"/>
        </w:numPr>
        <w:spacing w:before="60" w:after="60" w:line="276" w:lineRule="auto"/>
        <w:ind w:left="1276" w:hanging="567"/>
        <w:rPr>
          <w:rFonts w:ascii="Times New Roman" w:eastAsia="Calibri" w:hAnsi="Times New Roman"/>
          <w:sz w:val="24"/>
          <w:szCs w:val="24"/>
        </w:rPr>
      </w:pPr>
      <w:r w:rsidRPr="006072B5">
        <w:rPr>
          <w:rFonts w:ascii="Times New Roman" w:eastAsia="Calibri" w:hAnsi="Times New Roman"/>
          <w:sz w:val="24"/>
          <w:szCs w:val="24"/>
        </w:rPr>
        <w:t>jeżeli początkiem terminu oznaczonego w dniach jest pewne zdarzenie, przy obliczaniu terminu nie uwzględnia się dnia, w którym to zdarzenie nastąpiło,</w:t>
      </w:r>
    </w:p>
    <w:p w14:paraId="2C1CF173" w14:textId="77777777" w:rsidR="00DC1032" w:rsidRDefault="00DC1032" w:rsidP="00A86B5B">
      <w:pPr>
        <w:numPr>
          <w:ilvl w:val="0"/>
          <w:numId w:val="35"/>
        </w:numPr>
        <w:spacing w:before="60" w:after="60" w:line="276" w:lineRule="auto"/>
        <w:ind w:left="1276" w:hanging="567"/>
        <w:rPr>
          <w:rFonts w:ascii="Times New Roman" w:eastAsia="Calibri" w:hAnsi="Times New Roman"/>
          <w:sz w:val="24"/>
          <w:szCs w:val="24"/>
        </w:rPr>
      </w:pPr>
      <w:r w:rsidRPr="006072B5">
        <w:rPr>
          <w:rFonts w:ascii="Times New Roman" w:eastAsia="Calibri" w:hAnsi="Times New Roman"/>
          <w:sz w:val="24"/>
          <w:szCs w:val="24"/>
        </w:rPr>
        <w:t>jeżeli koniec terminu do wykonania czynności przypada na dzień uznany ustawowo za wolny od pracy lub w sobotę, termin upływa następnego dnia następującego po dniu lub dniach wolnych od pracy.</w:t>
      </w:r>
    </w:p>
    <w:p w14:paraId="6D67937A" w14:textId="77777777" w:rsidR="00E353EC" w:rsidRDefault="00DC1032" w:rsidP="00E272B3">
      <w:pPr>
        <w:pStyle w:val="Nagwek3"/>
        <w:spacing w:line="276" w:lineRule="auto"/>
        <w:ind w:left="709" w:hanging="709"/>
        <w:rPr>
          <w:szCs w:val="24"/>
        </w:rPr>
      </w:pPr>
      <w:r w:rsidRPr="002D2B1C">
        <w:t xml:space="preserve">Szczegółowe terminy </w:t>
      </w:r>
      <w:r w:rsidR="003D1033" w:rsidRPr="009937E3">
        <w:t>obowiązujące Wnioskodawców zostaną wskazane w pismach kierowanych do Wnioskodawców.</w:t>
      </w:r>
      <w:r w:rsidRPr="0088167C">
        <w:rPr>
          <w:szCs w:val="24"/>
        </w:rPr>
        <w:t xml:space="preserve"> </w:t>
      </w:r>
    </w:p>
    <w:p w14:paraId="3991B332" w14:textId="77777777" w:rsidR="00F42F88" w:rsidRDefault="00DC1032" w:rsidP="00F42F88">
      <w:pPr>
        <w:pStyle w:val="Nagwek3"/>
        <w:spacing w:line="276" w:lineRule="auto"/>
        <w:ind w:left="709" w:hanging="709"/>
        <w:rPr>
          <w:szCs w:val="24"/>
        </w:rPr>
      </w:pPr>
      <w:r w:rsidRPr="00F42F88">
        <w:rPr>
          <w:szCs w:val="24"/>
        </w:rPr>
        <w:t>Termin dostarczenia dokumentu uznaje się za zachowany</w:t>
      </w:r>
      <w:r w:rsidR="002F375E" w:rsidRPr="00262E80">
        <w:rPr>
          <w:szCs w:val="24"/>
        </w:rPr>
        <w:t>:</w:t>
      </w:r>
      <w:r w:rsidRPr="009937E3">
        <w:rPr>
          <w:color w:val="FF0000"/>
          <w:szCs w:val="24"/>
        </w:rPr>
        <w:t xml:space="preserve"> </w:t>
      </w:r>
    </w:p>
    <w:p w14:paraId="25945304" w14:textId="2C8E276C" w:rsidR="00DC1032" w:rsidRPr="00F42F88" w:rsidRDefault="00F42F88" w:rsidP="00A86B5B">
      <w:pPr>
        <w:pStyle w:val="Nagwek3"/>
        <w:numPr>
          <w:ilvl w:val="0"/>
          <w:numId w:val="38"/>
        </w:numPr>
        <w:spacing w:line="276" w:lineRule="auto"/>
        <w:rPr>
          <w:szCs w:val="24"/>
        </w:rPr>
      </w:pPr>
      <w:r>
        <w:rPr>
          <w:szCs w:val="24"/>
        </w:rPr>
        <w:t xml:space="preserve">zgodnie z </w:t>
      </w:r>
      <w:r w:rsidR="00DC1032" w:rsidRPr="00F42F88">
        <w:rPr>
          <w:szCs w:val="24"/>
        </w:rPr>
        <w:t>KPA</w:t>
      </w:r>
      <w:r>
        <w:rPr>
          <w:szCs w:val="24"/>
        </w:rPr>
        <w:t>,</w:t>
      </w:r>
      <w:r w:rsidR="00DC1032" w:rsidRPr="00F42F88">
        <w:rPr>
          <w:szCs w:val="24"/>
        </w:rPr>
        <w:t xml:space="preserve"> </w:t>
      </w:r>
      <w:r>
        <w:rPr>
          <w:szCs w:val="24"/>
        </w:rPr>
        <w:t xml:space="preserve">gdy </w:t>
      </w:r>
      <w:r w:rsidR="00DC1032" w:rsidRPr="00F42F88">
        <w:rPr>
          <w:szCs w:val="24"/>
        </w:rPr>
        <w:t>dokument został</w:t>
      </w:r>
      <w:r>
        <w:rPr>
          <w:szCs w:val="24"/>
        </w:rPr>
        <w:t xml:space="preserve"> </w:t>
      </w:r>
      <w:r w:rsidR="00DC1032" w:rsidRPr="00F42F88">
        <w:rPr>
          <w:szCs w:val="24"/>
        </w:rPr>
        <w:t xml:space="preserve">nadany w polskiej placówce pocztowej operatora wyznaczonego w rozumieniu ustawy z dnia 23 listopada 2012 r. Prawo pocztowe </w:t>
      </w:r>
      <w:r w:rsidR="00954D53">
        <w:rPr>
          <w:szCs w:val="24"/>
        </w:rPr>
        <w:br/>
      </w:r>
      <w:r w:rsidR="00DC1032" w:rsidRPr="00F42F88">
        <w:rPr>
          <w:szCs w:val="24"/>
        </w:rPr>
        <w:t>tj.</w:t>
      </w:r>
      <w:r w:rsidR="006A4D3D">
        <w:rPr>
          <w:szCs w:val="24"/>
        </w:rPr>
        <w:t xml:space="preserve"> </w:t>
      </w:r>
      <w:r w:rsidR="00DC1032" w:rsidRPr="00F42F88">
        <w:rPr>
          <w:szCs w:val="24"/>
        </w:rPr>
        <w:t>w</w:t>
      </w:r>
      <w:r w:rsidR="00E3728E">
        <w:rPr>
          <w:szCs w:val="24"/>
        </w:rPr>
        <w:t> </w:t>
      </w:r>
      <w:r w:rsidR="00DC1032" w:rsidRPr="00F42F88">
        <w:rPr>
          <w:szCs w:val="24"/>
        </w:rPr>
        <w:t>placówce Poczty Polskiej S.A. do ostatniego dnia. Za datę złożenia dokumentu uznaje się datę stempla pocztowego</w:t>
      </w:r>
      <w:r w:rsidRPr="00F42F88">
        <w:rPr>
          <w:szCs w:val="24"/>
        </w:rPr>
        <w:t xml:space="preserve"> lub</w:t>
      </w:r>
    </w:p>
    <w:p w14:paraId="46418FBA" w14:textId="77777777" w:rsidR="00DC1032" w:rsidRDefault="00DC1032" w:rsidP="00A86B5B">
      <w:pPr>
        <w:numPr>
          <w:ilvl w:val="0"/>
          <w:numId w:val="38"/>
        </w:numPr>
        <w:spacing w:before="60" w:after="60" w:line="276" w:lineRule="auto"/>
        <w:rPr>
          <w:rFonts w:ascii="Times New Roman" w:hAnsi="Times New Roman"/>
          <w:sz w:val="24"/>
          <w:szCs w:val="24"/>
        </w:rPr>
      </w:pPr>
      <w:r w:rsidRPr="006072B5">
        <w:rPr>
          <w:rFonts w:ascii="Times New Roman" w:hAnsi="Times New Roman"/>
          <w:sz w:val="24"/>
          <w:szCs w:val="24"/>
        </w:rPr>
        <w:t xml:space="preserve">dostarczony osobiście lub przesyłką kurierską do siedziby Wojewódzkiego Urzędu Pracy w Rzeszowie lub Oddziałów Zamiejscowych WUP w godzinach urzędowania od poniedziałku do piątku w godzinach od 7:30 do 15:30 </w:t>
      </w:r>
      <w:r w:rsidR="00D13396">
        <w:rPr>
          <w:rFonts w:ascii="Times New Roman" w:hAnsi="Times New Roman"/>
          <w:sz w:val="24"/>
          <w:szCs w:val="24"/>
        </w:rPr>
        <w:t xml:space="preserve">do </w:t>
      </w:r>
      <w:r w:rsidRPr="006072B5">
        <w:rPr>
          <w:rFonts w:ascii="Times New Roman" w:hAnsi="Times New Roman"/>
          <w:sz w:val="24"/>
          <w:szCs w:val="24"/>
        </w:rPr>
        <w:t>ostatniego dnia.</w:t>
      </w:r>
    </w:p>
    <w:p w14:paraId="648B30C6" w14:textId="77777777" w:rsidR="00954D53" w:rsidRDefault="00954D53" w:rsidP="00954D53">
      <w:pPr>
        <w:spacing w:before="60" w:after="60" w:line="276" w:lineRule="auto"/>
        <w:rPr>
          <w:rFonts w:ascii="Times New Roman" w:hAnsi="Times New Roman"/>
          <w:sz w:val="24"/>
          <w:szCs w:val="24"/>
        </w:rPr>
      </w:pPr>
    </w:p>
    <w:p w14:paraId="4ADB1444" w14:textId="77777777" w:rsidR="00954D53" w:rsidRPr="00197583" w:rsidRDefault="00954D53" w:rsidP="00954D53">
      <w:pPr>
        <w:spacing w:before="60" w:after="60" w:line="276" w:lineRule="auto"/>
        <w:rPr>
          <w:rFonts w:ascii="Times New Roman" w:hAnsi="Times New Roman"/>
          <w:sz w:val="24"/>
          <w:szCs w:val="24"/>
        </w:rPr>
      </w:pPr>
    </w:p>
    <w:p w14:paraId="5C33B327" w14:textId="77777777" w:rsidR="00DC1032" w:rsidRDefault="00DC1032" w:rsidP="00C9628F">
      <w:pPr>
        <w:pStyle w:val="Nagwek3"/>
        <w:numPr>
          <w:ilvl w:val="0"/>
          <w:numId w:val="0"/>
        </w:numPr>
        <w:pBdr>
          <w:top w:val="single" w:sz="4" w:space="6" w:color="auto"/>
          <w:left w:val="single" w:sz="4" w:space="4" w:color="auto"/>
          <w:bottom w:val="single" w:sz="4" w:space="9" w:color="auto"/>
          <w:right w:val="single" w:sz="4" w:space="4" w:color="auto"/>
        </w:pBdr>
        <w:spacing w:before="0" w:after="120"/>
        <w:rPr>
          <w:szCs w:val="24"/>
        </w:rPr>
      </w:pPr>
      <w:r w:rsidRPr="00AF66AC">
        <w:rPr>
          <w:szCs w:val="24"/>
        </w:rPr>
        <w:lastRenderedPageBreak/>
        <w:t>Zgodnie z art. 50 ustawy</w:t>
      </w:r>
      <w:r>
        <w:rPr>
          <w:szCs w:val="24"/>
        </w:rPr>
        <w:t xml:space="preserve"> –</w:t>
      </w:r>
      <w:r w:rsidRPr="00AF66AC">
        <w:rPr>
          <w:szCs w:val="24"/>
        </w:rPr>
        <w:t xml:space="preserve"> </w:t>
      </w:r>
      <w:r>
        <w:rPr>
          <w:szCs w:val="24"/>
        </w:rPr>
        <w:t>„D</w:t>
      </w:r>
      <w:r w:rsidRPr="00AF66AC">
        <w:rPr>
          <w:szCs w:val="24"/>
        </w:rPr>
        <w:t>o postępowania w zakresie ubiegania się o</w:t>
      </w:r>
      <w:r>
        <w:rPr>
          <w:szCs w:val="24"/>
        </w:rPr>
        <w:t> </w:t>
      </w:r>
      <w:r w:rsidRPr="00AF66AC">
        <w:rPr>
          <w:szCs w:val="24"/>
        </w:rPr>
        <w:t xml:space="preserve">dofinansowanie oraz udzielania dofinansowania na podstawie ustawy nie stosuje się przepisów ustawy z dnia 14 czerwca 1960 r. – Kodeks postępowania administracyjnego, </w:t>
      </w:r>
      <w:r w:rsidRPr="00AF66AC">
        <w:rPr>
          <w:b/>
          <w:szCs w:val="24"/>
        </w:rPr>
        <w:t>z</w:t>
      </w:r>
      <w:r w:rsidR="002E2169">
        <w:rPr>
          <w:b/>
          <w:szCs w:val="24"/>
        </w:rPr>
        <w:t xml:space="preserve"> </w:t>
      </w:r>
      <w:r w:rsidRPr="00AF66AC">
        <w:rPr>
          <w:b/>
          <w:szCs w:val="24"/>
        </w:rPr>
        <w:t>wyjątkiem przepisów dotyczących wyłączenia pracowników organu</w:t>
      </w:r>
      <w:r>
        <w:rPr>
          <w:b/>
          <w:szCs w:val="24"/>
        </w:rPr>
        <w:t xml:space="preserve"> </w:t>
      </w:r>
      <w:r w:rsidRPr="00AF66AC">
        <w:rPr>
          <w:b/>
          <w:szCs w:val="24"/>
        </w:rPr>
        <w:t>i sposobu obliczania terminów</w:t>
      </w:r>
      <w:r w:rsidRPr="001F43C7">
        <w:rPr>
          <w:szCs w:val="24"/>
        </w:rPr>
        <w:t>,</w:t>
      </w:r>
      <w:r>
        <w:rPr>
          <w:b/>
          <w:szCs w:val="24"/>
        </w:rPr>
        <w:t xml:space="preserve"> </w:t>
      </w:r>
      <w:r w:rsidRPr="00F770E2">
        <w:rPr>
          <w:szCs w:val="24"/>
        </w:rPr>
        <w:t>chyba że ustawa stanowi inaczej</w:t>
      </w:r>
      <w:r>
        <w:rPr>
          <w:szCs w:val="24"/>
        </w:rPr>
        <w:t>”</w:t>
      </w:r>
      <w:r w:rsidR="004E379A">
        <w:rPr>
          <w:szCs w:val="24"/>
        </w:rPr>
        <w:t>.</w:t>
      </w:r>
    </w:p>
    <w:p w14:paraId="466CBE2D" w14:textId="77777777" w:rsidR="00821B0B" w:rsidRDefault="00DC1032" w:rsidP="002C5BB2">
      <w:pPr>
        <w:pStyle w:val="Nagwek3"/>
        <w:spacing w:line="276" w:lineRule="auto"/>
        <w:ind w:left="709" w:hanging="709"/>
        <w:rPr>
          <w:b/>
        </w:rPr>
      </w:pPr>
      <w:r w:rsidRPr="002E2169">
        <w:rPr>
          <w:b/>
        </w:rPr>
        <w:t>Skutki niezachowania wskazanej formy komunikacji</w:t>
      </w:r>
    </w:p>
    <w:p w14:paraId="54C8AA79" w14:textId="77777777" w:rsidR="00FD3319" w:rsidRPr="00E272B3" w:rsidRDefault="00DC1032" w:rsidP="00A86B5B">
      <w:pPr>
        <w:pStyle w:val="Akapitzlist"/>
        <w:numPr>
          <w:ilvl w:val="0"/>
          <w:numId w:val="84"/>
        </w:numPr>
        <w:spacing w:before="120" w:line="276" w:lineRule="auto"/>
        <w:rPr>
          <w:rFonts w:ascii="Times New Roman" w:hAnsi="Times New Roman"/>
          <w:sz w:val="24"/>
          <w:szCs w:val="24"/>
        </w:rPr>
      </w:pPr>
      <w:r w:rsidRPr="00E272B3">
        <w:rPr>
          <w:rFonts w:ascii="Times New Roman" w:hAnsi="Times New Roman"/>
          <w:sz w:val="24"/>
          <w:szCs w:val="24"/>
          <w:u w:val="single"/>
        </w:rPr>
        <w:t>Na etapie weryfikacji wymogów formalnych,</w:t>
      </w:r>
      <w:r w:rsidRPr="00E272B3">
        <w:rPr>
          <w:rFonts w:ascii="Times New Roman" w:hAnsi="Times New Roman"/>
          <w:sz w:val="24"/>
          <w:szCs w:val="24"/>
        </w:rPr>
        <w:t xml:space="preserve"> w przypadku, gdy IOK wzywa Wnioskodawcę do uzupełniania wniosku w zakresie warunków formalnych lub poprawy oczywistych omyłek, dostarczenie przez Wnioskodawcę skorygowanych dokumentów bez zachowania obowiązującej formy i sposobu komunikacji wskazanej powyżej, skutkuje </w:t>
      </w:r>
      <w:r w:rsidR="00C335D4" w:rsidRPr="00E272B3">
        <w:rPr>
          <w:rFonts w:ascii="Times New Roman" w:hAnsi="Times New Roman"/>
          <w:b/>
          <w:sz w:val="24"/>
          <w:szCs w:val="24"/>
        </w:rPr>
        <w:t>pozostawieniem bez rozpatrzenia wniosku o dofinansowanie projektu</w:t>
      </w:r>
      <w:r w:rsidRPr="00E272B3">
        <w:rPr>
          <w:rFonts w:ascii="Times New Roman" w:hAnsi="Times New Roman"/>
          <w:sz w:val="24"/>
          <w:szCs w:val="24"/>
        </w:rPr>
        <w:t>.</w:t>
      </w:r>
    </w:p>
    <w:p w14:paraId="3140D3E7" w14:textId="77777777" w:rsidR="00FD3319" w:rsidRPr="00E272B3" w:rsidRDefault="00DC1032" w:rsidP="00A86B5B">
      <w:pPr>
        <w:pStyle w:val="Akapitzlist"/>
        <w:numPr>
          <w:ilvl w:val="0"/>
          <w:numId w:val="84"/>
        </w:numPr>
        <w:spacing w:before="120" w:line="276" w:lineRule="auto"/>
        <w:rPr>
          <w:rFonts w:ascii="Times New Roman" w:hAnsi="Times New Roman"/>
          <w:sz w:val="24"/>
          <w:szCs w:val="24"/>
        </w:rPr>
      </w:pPr>
      <w:r w:rsidRPr="00E272B3">
        <w:rPr>
          <w:rFonts w:ascii="Times New Roman" w:hAnsi="Times New Roman"/>
          <w:sz w:val="24"/>
          <w:szCs w:val="24"/>
          <w:u w:val="single"/>
        </w:rPr>
        <w:t>Na etapie oceny formalno-merytorycznej i na etapie negocjacji</w:t>
      </w:r>
      <w:r w:rsidRPr="00E272B3">
        <w:rPr>
          <w:rFonts w:ascii="Times New Roman" w:hAnsi="Times New Roman"/>
          <w:sz w:val="24"/>
          <w:szCs w:val="24"/>
        </w:rPr>
        <w:t xml:space="preserve">, w przypadku, gdy IOK wzywa Wnioskodawcę do złożenia wyjaśnień, przekazania stanowiska negocjacyjnego i/lub </w:t>
      </w:r>
      <w:r w:rsidRPr="00E272B3">
        <w:rPr>
          <w:rFonts w:ascii="Times New Roman" w:hAnsi="Times New Roman"/>
          <w:bCs/>
          <w:sz w:val="24"/>
          <w:szCs w:val="24"/>
        </w:rPr>
        <w:t xml:space="preserve">uzupełnienia lub poprawienia projektu w trakcie jego oceny, w części dotyczącej spełniania przez projekt kryteriów wyboru projektów, </w:t>
      </w:r>
      <w:r w:rsidRPr="00E272B3">
        <w:rPr>
          <w:rFonts w:ascii="Times New Roman" w:hAnsi="Times New Roman"/>
          <w:sz w:val="24"/>
          <w:szCs w:val="24"/>
        </w:rPr>
        <w:t xml:space="preserve">dostarczenie przez Wnioskodawcę wskazanych dokumentów bez zachowania obowiązującej formy i sposobu komunikacji wskazanej powyżej, skutkuje </w:t>
      </w:r>
      <w:r w:rsidR="00C335D4" w:rsidRPr="00E272B3">
        <w:rPr>
          <w:rFonts w:ascii="Times New Roman" w:hAnsi="Times New Roman"/>
          <w:b/>
          <w:sz w:val="24"/>
          <w:szCs w:val="24"/>
        </w:rPr>
        <w:t>negatywną oceną wniosku o dofinansowanie projektu</w:t>
      </w:r>
      <w:r w:rsidRPr="00E272B3">
        <w:rPr>
          <w:rFonts w:ascii="Times New Roman" w:hAnsi="Times New Roman"/>
          <w:sz w:val="24"/>
          <w:szCs w:val="24"/>
        </w:rPr>
        <w:t xml:space="preserve"> - z powodu niespełnienia kryterium/ów wyboru projektów.</w:t>
      </w:r>
    </w:p>
    <w:p w14:paraId="1F0E06A2" w14:textId="77777777" w:rsidR="00FD3319" w:rsidRPr="00E272B3" w:rsidRDefault="002E2169" w:rsidP="00A86B5B">
      <w:pPr>
        <w:pStyle w:val="Akapitzlist"/>
        <w:numPr>
          <w:ilvl w:val="0"/>
          <w:numId w:val="84"/>
        </w:numPr>
        <w:spacing w:before="120" w:line="276" w:lineRule="auto"/>
        <w:rPr>
          <w:rFonts w:ascii="Times New Roman" w:hAnsi="Times New Roman"/>
          <w:sz w:val="24"/>
          <w:szCs w:val="24"/>
        </w:rPr>
      </w:pPr>
      <w:r w:rsidRPr="00E272B3">
        <w:rPr>
          <w:rFonts w:ascii="Times New Roman" w:hAnsi="Times New Roman"/>
          <w:b/>
          <w:sz w:val="24"/>
        </w:rPr>
        <w:t xml:space="preserve">UWAGA!!! </w:t>
      </w:r>
      <w:r w:rsidR="00DC1032" w:rsidRPr="00E272B3">
        <w:rPr>
          <w:rFonts w:ascii="Times New Roman" w:hAnsi="Times New Roman"/>
          <w:sz w:val="24"/>
          <w:szCs w:val="24"/>
        </w:rPr>
        <w:t xml:space="preserve">W związku z powyższym IOK </w:t>
      </w:r>
      <w:r w:rsidR="00DC1032" w:rsidRPr="00E272B3">
        <w:rPr>
          <w:rFonts w:ascii="Times New Roman" w:hAnsi="Times New Roman"/>
          <w:sz w:val="24"/>
          <w:szCs w:val="24"/>
          <w:u w:val="single"/>
        </w:rPr>
        <w:t xml:space="preserve">obliguje Wnioskodawcę do złożenia </w:t>
      </w:r>
      <w:r w:rsidRPr="00E272B3">
        <w:rPr>
          <w:rFonts w:ascii="Times New Roman" w:hAnsi="Times New Roman"/>
          <w:sz w:val="24"/>
          <w:szCs w:val="24"/>
          <w:u w:val="single"/>
        </w:rPr>
        <w:t xml:space="preserve">pisemnego </w:t>
      </w:r>
      <w:r w:rsidR="00C335D4" w:rsidRPr="00E272B3">
        <w:rPr>
          <w:rFonts w:ascii="Times New Roman" w:hAnsi="Times New Roman"/>
          <w:i/>
          <w:sz w:val="24"/>
          <w:szCs w:val="24"/>
          <w:u w:val="single"/>
        </w:rPr>
        <w:t xml:space="preserve">Oświadczenia dotyczącego świadomości </w:t>
      </w:r>
      <w:r w:rsidR="00C335D4" w:rsidRPr="00E272B3">
        <w:rPr>
          <w:rFonts w:ascii="Times New Roman" w:hAnsi="Times New Roman"/>
          <w:bCs/>
          <w:i/>
          <w:sz w:val="24"/>
          <w:szCs w:val="24"/>
          <w:u w:val="single"/>
        </w:rPr>
        <w:t xml:space="preserve">skutków niezachowania </w:t>
      </w:r>
      <w:r w:rsidR="00C335D4" w:rsidRPr="00E272B3">
        <w:rPr>
          <w:rFonts w:ascii="Times New Roman" w:hAnsi="Times New Roman"/>
          <w:i/>
          <w:sz w:val="24"/>
          <w:szCs w:val="24"/>
          <w:u w:val="single"/>
        </w:rPr>
        <w:t xml:space="preserve">wskazanej </w:t>
      </w:r>
      <w:r w:rsidR="004B1A61" w:rsidRPr="00E272B3">
        <w:rPr>
          <w:rFonts w:ascii="Times New Roman" w:hAnsi="Times New Roman"/>
          <w:bCs/>
          <w:i/>
          <w:sz w:val="24"/>
          <w:szCs w:val="24"/>
          <w:u w:val="single"/>
        </w:rPr>
        <w:t>formy komunikacji i </w:t>
      </w:r>
      <w:r w:rsidR="00C335D4" w:rsidRPr="00E272B3">
        <w:rPr>
          <w:rFonts w:ascii="Times New Roman" w:hAnsi="Times New Roman"/>
          <w:bCs/>
          <w:i/>
          <w:sz w:val="24"/>
          <w:szCs w:val="24"/>
          <w:u w:val="single"/>
        </w:rPr>
        <w:t>sposobu</w:t>
      </w:r>
      <w:r w:rsidR="00DC1032" w:rsidRPr="00E272B3">
        <w:rPr>
          <w:rFonts w:ascii="Times New Roman" w:hAnsi="Times New Roman"/>
          <w:bCs/>
          <w:sz w:val="24"/>
          <w:szCs w:val="24"/>
          <w:u w:val="single"/>
        </w:rPr>
        <w:t xml:space="preserve"> komunikacji z IOK.</w:t>
      </w:r>
      <w:r w:rsidR="00DC1032" w:rsidRPr="00E272B3">
        <w:rPr>
          <w:rFonts w:ascii="Times New Roman" w:hAnsi="Times New Roman"/>
          <w:bCs/>
          <w:sz w:val="24"/>
          <w:szCs w:val="24"/>
        </w:rPr>
        <w:t xml:space="preserve"> </w:t>
      </w:r>
      <w:r w:rsidR="00DC1032" w:rsidRPr="00E272B3">
        <w:rPr>
          <w:rFonts w:ascii="Times New Roman" w:hAnsi="Times New Roman"/>
          <w:sz w:val="24"/>
          <w:szCs w:val="24"/>
        </w:rPr>
        <w:t xml:space="preserve">Oświadczenie stanowi </w:t>
      </w:r>
      <w:r w:rsidR="00DC1032" w:rsidRPr="0000273B">
        <w:rPr>
          <w:rFonts w:ascii="Times New Roman" w:hAnsi="Times New Roman"/>
          <w:sz w:val="24"/>
          <w:szCs w:val="24"/>
          <w:u w:val="single"/>
        </w:rPr>
        <w:t>załącznik nr 17</w:t>
      </w:r>
      <w:r w:rsidR="00DC1032" w:rsidRPr="00E272B3">
        <w:rPr>
          <w:rFonts w:ascii="Times New Roman" w:hAnsi="Times New Roman"/>
          <w:sz w:val="24"/>
          <w:szCs w:val="24"/>
        </w:rPr>
        <w:t xml:space="preserve"> do Regulaminu konkursu.</w:t>
      </w:r>
    </w:p>
    <w:p w14:paraId="782133CA" w14:textId="77777777" w:rsidR="00821B0B" w:rsidRDefault="00DC1032" w:rsidP="00A86B5B">
      <w:pPr>
        <w:pStyle w:val="Akapitzlist"/>
        <w:numPr>
          <w:ilvl w:val="0"/>
          <w:numId w:val="84"/>
        </w:numPr>
        <w:spacing w:before="120" w:line="276" w:lineRule="auto"/>
        <w:rPr>
          <w:rFonts w:ascii="Times New Roman" w:hAnsi="Times New Roman"/>
          <w:sz w:val="24"/>
          <w:szCs w:val="24"/>
        </w:rPr>
      </w:pPr>
      <w:r w:rsidRPr="00E272B3">
        <w:rPr>
          <w:rFonts w:ascii="Times New Roman" w:hAnsi="Times New Roman"/>
          <w:b/>
          <w:sz w:val="24"/>
          <w:szCs w:val="24"/>
        </w:rPr>
        <w:t xml:space="preserve">UWAGA!!! </w:t>
      </w:r>
      <w:r w:rsidRPr="00E272B3">
        <w:rPr>
          <w:rFonts w:ascii="Times New Roman" w:hAnsi="Times New Roman"/>
          <w:sz w:val="24"/>
          <w:szCs w:val="24"/>
        </w:rPr>
        <w:t>Wszelka korespondencja kierowana jest na adres wskazany w pkt</w:t>
      </w:r>
      <w:r w:rsidR="00262E80">
        <w:rPr>
          <w:rFonts w:ascii="Times New Roman" w:hAnsi="Times New Roman"/>
          <w:sz w:val="24"/>
          <w:szCs w:val="24"/>
        </w:rPr>
        <w:t>.</w:t>
      </w:r>
      <w:r w:rsidRPr="00E272B3">
        <w:rPr>
          <w:rFonts w:ascii="Times New Roman" w:hAnsi="Times New Roman"/>
          <w:sz w:val="24"/>
          <w:szCs w:val="24"/>
        </w:rPr>
        <w:t xml:space="preserve"> 2.7 wniosku o dofinansowanie projektu jako adres siedziby Wnioskodawcy. Wnioskodawca może skierować do IOK pisemny wniosek o przekazywanie korespondencji na inny adres niż, wskazany w pkt 2.7 wniosku i wskazać nowy adres do doręczeń.</w:t>
      </w:r>
    </w:p>
    <w:p w14:paraId="2CCCBC67" w14:textId="77777777" w:rsidR="00821B0B" w:rsidRDefault="007856AB" w:rsidP="009937E3">
      <w:pPr>
        <w:pStyle w:val="Nagwek2"/>
        <w:pBdr>
          <w:left w:val="single" w:sz="4" w:space="1" w:color="auto"/>
          <w:right w:val="single" w:sz="4" w:space="1" w:color="auto"/>
        </w:pBdr>
        <w:shd w:val="clear" w:color="auto" w:fill="C2D69B" w:themeFill="accent3" w:themeFillTint="99"/>
        <w:ind w:left="709" w:hanging="709"/>
      </w:pPr>
      <w:bookmarkStart w:id="1248" w:name="_Toc535222802"/>
      <w:r w:rsidRPr="004B5412">
        <w:rPr>
          <w:szCs w:val="24"/>
        </w:rPr>
        <w:t>Wycofanie wniosku i udostępnian</w:t>
      </w:r>
      <w:r w:rsidRPr="004B5412">
        <w:t>ie dokumentów związanych z oceną wniosku</w:t>
      </w:r>
      <w:bookmarkEnd w:id="1248"/>
    </w:p>
    <w:p w14:paraId="4564842C" w14:textId="77777777" w:rsidR="007856AB" w:rsidRPr="009C3434" w:rsidRDefault="007856AB" w:rsidP="007856AB">
      <w:pPr>
        <w:pStyle w:val="Nagwek3"/>
        <w:spacing w:line="276" w:lineRule="auto"/>
        <w:ind w:left="709" w:hanging="709"/>
      </w:pPr>
      <w:r>
        <w:t>Wnioskodawcy</w:t>
      </w:r>
      <w:r w:rsidRPr="009C3434">
        <w:t xml:space="preserve"> przysługuje prawo </w:t>
      </w:r>
      <w:r w:rsidR="00C30FEE">
        <w:t xml:space="preserve">do </w:t>
      </w:r>
      <w:r w:rsidRPr="009C3434">
        <w:t>pisemnego wystąpienia do IOK o wycofanie złożonego przez siebie wniosku o dofinansowanie projektu z uczestnictwa w procedurze wyboru projektów do dofinansowania.</w:t>
      </w:r>
    </w:p>
    <w:p w14:paraId="3C2F7423" w14:textId="53661FF3" w:rsidR="007856AB" w:rsidRPr="008D37B6" w:rsidRDefault="007856AB" w:rsidP="007856AB">
      <w:pPr>
        <w:pStyle w:val="Nagwek3"/>
        <w:spacing w:line="276" w:lineRule="auto"/>
        <w:ind w:left="709" w:hanging="709"/>
        <w:rPr>
          <w:u w:val="single"/>
        </w:rPr>
      </w:pPr>
      <w:r w:rsidRPr="00753B8A">
        <w:rPr>
          <w:b/>
          <w:u w:val="single"/>
        </w:rPr>
        <w:t>UWAGA</w:t>
      </w:r>
      <w:r w:rsidR="00262E80">
        <w:rPr>
          <w:b/>
          <w:u w:val="single"/>
        </w:rPr>
        <w:t xml:space="preserve">!!! </w:t>
      </w:r>
      <w:r w:rsidRPr="00774C2A">
        <w:rPr>
          <w:u w:val="single"/>
        </w:rPr>
        <w:t xml:space="preserve">Wycofanie wniosku na etapie naboru </w:t>
      </w:r>
      <w:r w:rsidRPr="007E56C7">
        <w:rPr>
          <w:u w:val="single"/>
        </w:rPr>
        <w:t>w celu jego korekty</w:t>
      </w:r>
      <w:r w:rsidRPr="00921E0B">
        <w:rPr>
          <w:u w:val="single"/>
        </w:rPr>
        <w:t>,</w:t>
      </w:r>
      <w:r w:rsidRPr="00941D4A">
        <w:rPr>
          <w:u w:val="single"/>
        </w:rPr>
        <w:t xml:space="preserve"> z przyczyn organizacyjno</w:t>
      </w:r>
      <w:r w:rsidRPr="00064BA6">
        <w:rPr>
          <w:u w:val="single"/>
        </w:rPr>
        <w:t>-</w:t>
      </w:r>
      <w:r w:rsidRPr="009279CE">
        <w:rPr>
          <w:u w:val="single"/>
        </w:rPr>
        <w:t xml:space="preserve">technicznych </w:t>
      </w:r>
      <w:r w:rsidRPr="00BA4518">
        <w:rPr>
          <w:u w:val="single"/>
        </w:rPr>
        <w:t xml:space="preserve">jest możliwe </w:t>
      </w:r>
      <w:r w:rsidRPr="00F32D2F">
        <w:rPr>
          <w:u w:val="single"/>
        </w:rPr>
        <w:t xml:space="preserve">najpóźniej </w:t>
      </w:r>
      <w:r w:rsidRPr="00CC6287">
        <w:rPr>
          <w:u w:val="single"/>
        </w:rPr>
        <w:t xml:space="preserve">do </w:t>
      </w:r>
      <w:r w:rsidRPr="00722B24">
        <w:rPr>
          <w:u w:val="single"/>
        </w:rPr>
        <w:t xml:space="preserve">dnia </w:t>
      </w:r>
      <w:r w:rsidR="00CF5BA0">
        <w:rPr>
          <w:u w:val="single"/>
        </w:rPr>
        <w:t>20</w:t>
      </w:r>
      <w:r w:rsidR="00CF5BA0" w:rsidRPr="00722B24">
        <w:rPr>
          <w:u w:val="single"/>
        </w:rPr>
        <w:t xml:space="preserve"> </w:t>
      </w:r>
      <w:r w:rsidR="00722B24" w:rsidRPr="00722B24">
        <w:rPr>
          <w:u w:val="single"/>
        </w:rPr>
        <w:t>września 2019 r.</w:t>
      </w:r>
      <w:r w:rsidRPr="006C6F50">
        <w:rPr>
          <w:u w:val="single"/>
        </w:rPr>
        <w:t xml:space="preserve"> </w:t>
      </w:r>
    </w:p>
    <w:p w14:paraId="038728A1" w14:textId="77777777" w:rsidR="007856AB" w:rsidRPr="008E36D4" w:rsidRDefault="007856AB" w:rsidP="007856AB">
      <w:pPr>
        <w:pStyle w:val="Nagwek3"/>
        <w:spacing w:line="276" w:lineRule="auto"/>
        <w:ind w:left="709" w:hanging="709"/>
      </w:pPr>
      <w:r w:rsidRPr="008D37B6">
        <w:t xml:space="preserve">Wystąpienie o wycofanie wniosku o dofinansowanie </w:t>
      </w:r>
      <w:r w:rsidRPr="000463B1">
        <w:t>projektu złożone</w:t>
      </w:r>
      <w:r w:rsidRPr="00330FC6">
        <w:t xml:space="preserve"> do IOK </w:t>
      </w:r>
      <w:r w:rsidRPr="008E36D4">
        <w:t>w formie pisemnej powinno zawierać następujące informacje:</w:t>
      </w:r>
    </w:p>
    <w:p w14:paraId="732E47A8" w14:textId="77777777" w:rsidR="007856AB" w:rsidRPr="009C3434" w:rsidRDefault="007856AB" w:rsidP="003F435F">
      <w:pPr>
        <w:numPr>
          <w:ilvl w:val="0"/>
          <w:numId w:val="29"/>
        </w:numPr>
        <w:spacing w:before="60" w:after="60" w:line="276" w:lineRule="auto"/>
        <w:ind w:left="993" w:hanging="284"/>
        <w:rPr>
          <w:rFonts w:ascii="Times New Roman" w:hAnsi="Times New Roman"/>
          <w:sz w:val="24"/>
          <w:szCs w:val="24"/>
        </w:rPr>
      </w:pPr>
      <w:r w:rsidRPr="008E36D4">
        <w:rPr>
          <w:rFonts w:ascii="Times New Roman" w:hAnsi="Times New Roman"/>
          <w:sz w:val="24"/>
          <w:szCs w:val="24"/>
        </w:rPr>
        <w:t>jasną deklarację chęci wycofania wniosku</w:t>
      </w:r>
      <w:r w:rsidRPr="009C3434">
        <w:rPr>
          <w:rFonts w:ascii="Times New Roman" w:hAnsi="Times New Roman"/>
          <w:sz w:val="24"/>
          <w:szCs w:val="24"/>
        </w:rPr>
        <w:t>;</w:t>
      </w:r>
    </w:p>
    <w:p w14:paraId="517FE773" w14:textId="77777777" w:rsidR="007856AB" w:rsidRPr="003C7CDA" w:rsidRDefault="007856AB" w:rsidP="003F435F">
      <w:pPr>
        <w:numPr>
          <w:ilvl w:val="0"/>
          <w:numId w:val="29"/>
        </w:numPr>
        <w:spacing w:before="60" w:after="60" w:line="276" w:lineRule="auto"/>
        <w:ind w:left="993" w:hanging="284"/>
        <w:rPr>
          <w:rFonts w:ascii="Times New Roman" w:hAnsi="Times New Roman"/>
          <w:sz w:val="24"/>
          <w:szCs w:val="24"/>
        </w:rPr>
      </w:pPr>
      <w:r w:rsidRPr="009C3434">
        <w:rPr>
          <w:rFonts w:ascii="Times New Roman" w:hAnsi="Times New Roman"/>
          <w:sz w:val="24"/>
          <w:szCs w:val="24"/>
        </w:rPr>
        <w:t>tytuł wniosku i jego sumę kontrolną oraz numer wniosku (jeżeli został już nadany przez IOK)</w:t>
      </w:r>
      <w:r w:rsidRPr="003C7CDA">
        <w:rPr>
          <w:rFonts w:ascii="Times New Roman" w:hAnsi="Times New Roman"/>
          <w:sz w:val="24"/>
          <w:szCs w:val="24"/>
        </w:rPr>
        <w:t>;</w:t>
      </w:r>
    </w:p>
    <w:p w14:paraId="32DF0484" w14:textId="77777777" w:rsidR="007856AB" w:rsidRPr="00655B83" w:rsidRDefault="007856AB" w:rsidP="003F435F">
      <w:pPr>
        <w:numPr>
          <w:ilvl w:val="0"/>
          <w:numId w:val="29"/>
        </w:numPr>
        <w:spacing w:before="60" w:after="60" w:line="276" w:lineRule="auto"/>
        <w:ind w:left="993" w:hanging="284"/>
        <w:rPr>
          <w:rFonts w:ascii="Times New Roman" w:hAnsi="Times New Roman"/>
          <w:sz w:val="24"/>
          <w:szCs w:val="24"/>
        </w:rPr>
      </w:pPr>
      <w:r w:rsidRPr="00CB6F5B">
        <w:rPr>
          <w:rFonts w:ascii="Times New Roman" w:hAnsi="Times New Roman"/>
          <w:sz w:val="24"/>
          <w:szCs w:val="24"/>
        </w:rPr>
        <w:t>pełn</w:t>
      </w:r>
      <w:r w:rsidRPr="00655B83">
        <w:rPr>
          <w:rFonts w:ascii="Times New Roman" w:hAnsi="Times New Roman"/>
          <w:sz w:val="24"/>
          <w:szCs w:val="24"/>
        </w:rPr>
        <w:t xml:space="preserve">ą nazwę i adres </w:t>
      </w:r>
      <w:r>
        <w:rPr>
          <w:rFonts w:ascii="Times New Roman" w:hAnsi="Times New Roman"/>
          <w:sz w:val="24"/>
          <w:szCs w:val="24"/>
        </w:rPr>
        <w:t>Wnioskodawcy</w:t>
      </w:r>
      <w:r w:rsidRPr="00655B83">
        <w:rPr>
          <w:rFonts w:ascii="Times New Roman" w:hAnsi="Times New Roman"/>
          <w:sz w:val="24"/>
          <w:szCs w:val="24"/>
        </w:rPr>
        <w:t>.</w:t>
      </w:r>
    </w:p>
    <w:p w14:paraId="30BCF859" w14:textId="77777777" w:rsidR="007856AB" w:rsidRPr="004A1895" w:rsidRDefault="007856AB" w:rsidP="007856AB">
      <w:pPr>
        <w:pStyle w:val="Nagwek3"/>
        <w:spacing w:line="276" w:lineRule="auto"/>
        <w:ind w:left="709" w:hanging="709"/>
      </w:pPr>
      <w:r w:rsidRPr="004A1895">
        <w:t xml:space="preserve">Pismo zawierające wolę wycofania wniosku powinno zostać podpisane czytelnie przez osobę uprawnioną/osoby uprawnione do podejmowania decyzji w imieniu </w:t>
      </w:r>
      <w:r w:rsidRPr="004A1895">
        <w:lastRenderedPageBreak/>
        <w:t xml:space="preserve">Wnioskodawcy wskazaną/e w punkcie 2.8 wniosku </w:t>
      </w:r>
      <w:r w:rsidRPr="004B5412">
        <w:t>lub osobę/y posiadającą/ce pełnomocnictwo/upoważnienie.</w:t>
      </w:r>
    </w:p>
    <w:p w14:paraId="5C90313E" w14:textId="77777777" w:rsidR="007856AB" w:rsidRDefault="007856AB" w:rsidP="00556A29">
      <w:pPr>
        <w:pStyle w:val="Nagwek3"/>
        <w:spacing w:line="276" w:lineRule="auto"/>
        <w:ind w:left="709" w:hanging="709"/>
      </w:pPr>
      <w:r w:rsidRPr="00941D4A">
        <w:t>Wnioski, które zostały wyco</w:t>
      </w:r>
      <w:r w:rsidRPr="00064BA6">
        <w:t xml:space="preserve">fane z oceny nie będą zwracane </w:t>
      </w:r>
      <w:r>
        <w:t>Wnioskodaw</w:t>
      </w:r>
      <w:r w:rsidRPr="009279CE">
        <w:t xml:space="preserve">com, lecz przechowywane w </w:t>
      </w:r>
      <w:r>
        <w:t>IP WUP</w:t>
      </w:r>
      <w:r w:rsidRPr="009279CE">
        <w:t>.</w:t>
      </w:r>
    </w:p>
    <w:p w14:paraId="22BDF93B" w14:textId="77777777" w:rsidR="00E353EC" w:rsidRDefault="007856AB" w:rsidP="00995F95">
      <w:pPr>
        <w:pStyle w:val="Nagwek3"/>
        <w:spacing w:line="276" w:lineRule="auto"/>
        <w:ind w:left="709" w:hanging="709"/>
      </w:pPr>
      <w:r w:rsidRPr="004B5412">
        <w:t>Na podstawie art. 37 ust. 6 ustawy wdrożeniowej:</w:t>
      </w:r>
    </w:p>
    <w:p w14:paraId="6D0F20E0" w14:textId="77777777" w:rsidR="00E353EC" w:rsidRDefault="00865FA5" w:rsidP="00995F95">
      <w:pPr>
        <w:pStyle w:val="Default"/>
        <w:spacing w:before="60" w:after="60" w:line="276" w:lineRule="auto"/>
        <w:ind w:left="1276" w:hanging="425"/>
        <w:rPr>
          <w:rFonts w:ascii="Times New Roman" w:hAnsi="Times New Roman" w:cs="Times New Roman"/>
          <w:bCs/>
          <w:sz w:val="24"/>
          <w:szCs w:val="26"/>
        </w:rPr>
      </w:pPr>
      <w:r>
        <w:rPr>
          <w:rFonts w:ascii="Times New Roman" w:hAnsi="Times New Roman" w:cs="Times New Roman"/>
          <w:bCs/>
          <w:sz w:val="24"/>
          <w:szCs w:val="26"/>
        </w:rPr>
        <w:t>a)</w:t>
      </w:r>
      <w:r>
        <w:rPr>
          <w:rFonts w:ascii="Times New Roman" w:hAnsi="Times New Roman" w:cs="Times New Roman"/>
          <w:bCs/>
          <w:sz w:val="24"/>
          <w:szCs w:val="26"/>
        </w:rPr>
        <w:tab/>
      </w:r>
      <w:r w:rsidR="007856AB" w:rsidRPr="004B5412">
        <w:rPr>
          <w:rFonts w:ascii="Times New Roman" w:hAnsi="Times New Roman" w:cs="Times New Roman"/>
          <w:bCs/>
          <w:sz w:val="24"/>
          <w:szCs w:val="26"/>
        </w:rPr>
        <w:t xml:space="preserve">dokumenty i </w:t>
      </w:r>
      <w:r w:rsidR="007856AB">
        <w:rPr>
          <w:rFonts w:ascii="Times New Roman" w:hAnsi="Times New Roman" w:cs="Times New Roman"/>
          <w:bCs/>
          <w:sz w:val="24"/>
          <w:szCs w:val="26"/>
        </w:rPr>
        <w:t>informacje przedstawiane przez W</w:t>
      </w:r>
      <w:r w:rsidR="007856AB" w:rsidRPr="004B5412">
        <w:rPr>
          <w:rFonts w:ascii="Times New Roman" w:hAnsi="Times New Roman" w:cs="Times New Roman"/>
          <w:bCs/>
          <w:sz w:val="24"/>
          <w:szCs w:val="26"/>
        </w:rPr>
        <w:t>nioskodawcę, nie podlegają udostępnieniu przez IOK w trybie przepisów ustawy z dnia 6 września 2001 r. o</w:t>
      </w:r>
      <w:r w:rsidR="00262E80">
        <w:rPr>
          <w:rFonts w:ascii="Times New Roman" w:hAnsi="Times New Roman" w:cs="Times New Roman"/>
          <w:bCs/>
          <w:sz w:val="24"/>
          <w:szCs w:val="26"/>
        </w:rPr>
        <w:t> </w:t>
      </w:r>
      <w:r w:rsidR="007856AB" w:rsidRPr="004B5412">
        <w:rPr>
          <w:rFonts w:ascii="Times New Roman" w:hAnsi="Times New Roman" w:cs="Times New Roman"/>
          <w:bCs/>
          <w:sz w:val="24"/>
          <w:szCs w:val="26"/>
        </w:rPr>
        <w:t>dostępie do informacji publicznej (</w:t>
      </w:r>
      <w:r w:rsidR="00B040FA" w:rsidRPr="004B5412">
        <w:rPr>
          <w:rFonts w:ascii="Times New Roman" w:hAnsi="Times New Roman" w:cs="Times New Roman"/>
          <w:bCs/>
          <w:sz w:val="24"/>
          <w:szCs w:val="26"/>
        </w:rPr>
        <w:t xml:space="preserve">Dz. U. </w:t>
      </w:r>
      <w:r w:rsidR="00B040FA" w:rsidRPr="000D0185">
        <w:rPr>
          <w:rFonts w:ascii="Times New Roman" w:hAnsi="Times New Roman" w:cs="Times New Roman"/>
          <w:bCs/>
          <w:sz w:val="24"/>
          <w:szCs w:val="26"/>
        </w:rPr>
        <w:t xml:space="preserve">t.j. </w:t>
      </w:r>
      <w:r w:rsidR="00B040FA" w:rsidRPr="004B5412">
        <w:rPr>
          <w:rFonts w:ascii="Times New Roman" w:hAnsi="Times New Roman" w:cs="Times New Roman"/>
          <w:bCs/>
          <w:sz w:val="24"/>
          <w:szCs w:val="26"/>
        </w:rPr>
        <w:t>z 201</w:t>
      </w:r>
      <w:r w:rsidR="00B040FA">
        <w:rPr>
          <w:rFonts w:ascii="Times New Roman" w:hAnsi="Times New Roman" w:cs="Times New Roman"/>
          <w:bCs/>
          <w:sz w:val="24"/>
          <w:szCs w:val="26"/>
        </w:rPr>
        <w:t>8</w:t>
      </w:r>
      <w:r w:rsidR="00B040FA" w:rsidRPr="004B5412">
        <w:rPr>
          <w:rFonts w:ascii="Times New Roman" w:hAnsi="Times New Roman" w:cs="Times New Roman"/>
          <w:bCs/>
          <w:sz w:val="24"/>
          <w:szCs w:val="26"/>
        </w:rPr>
        <w:t xml:space="preserve"> r.</w:t>
      </w:r>
      <w:r w:rsidR="00B040FA">
        <w:rPr>
          <w:rFonts w:ascii="Times New Roman" w:hAnsi="Times New Roman" w:cs="Times New Roman"/>
          <w:bCs/>
          <w:sz w:val="24"/>
          <w:szCs w:val="26"/>
        </w:rPr>
        <w:t>,</w:t>
      </w:r>
      <w:r w:rsidR="00B040FA" w:rsidRPr="004B5412">
        <w:rPr>
          <w:rFonts w:ascii="Times New Roman" w:hAnsi="Times New Roman" w:cs="Times New Roman"/>
          <w:bCs/>
          <w:sz w:val="24"/>
          <w:szCs w:val="26"/>
        </w:rPr>
        <w:t xml:space="preserve"> poz. 1</w:t>
      </w:r>
      <w:r w:rsidR="00B040FA">
        <w:rPr>
          <w:rFonts w:ascii="Times New Roman" w:hAnsi="Times New Roman" w:cs="Times New Roman"/>
          <w:bCs/>
          <w:sz w:val="24"/>
          <w:szCs w:val="26"/>
        </w:rPr>
        <w:t>330, z późn. zm.</w:t>
      </w:r>
      <w:r w:rsidR="007856AB" w:rsidRPr="004B5412">
        <w:rPr>
          <w:rFonts w:ascii="Times New Roman" w:hAnsi="Times New Roman" w:cs="Times New Roman"/>
          <w:bCs/>
          <w:sz w:val="24"/>
          <w:szCs w:val="26"/>
        </w:rPr>
        <w:t xml:space="preserve">), </w:t>
      </w:r>
    </w:p>
    <w:p w14:paraId="786D2669" w14:textId="77777777" w:rsidR="00E353EC" w:rsidRDefault="00865FA5" w:rsidP="00995F95">
      <w:pPr>
        <w:pStyle w:val="Default"/>
        <w:spacing w:before="60" w:after="60" w:line="276" w:lineRule="auto"/>
        <w:ind w:left="1276" w:hanging="425"/>
        <w:rPr>
          <w:rFonts w:ascii="Times New Roman" w:hAnsi="Times New Roman" w:cs="Times New Roman"/>
          <w:bCs/>
          <w:sz w:val="24"/>
          <w:szCs w:val="26"/>
        </w:rPr>
      </w:pPr>
      <w:r>
        <w:rPr>
          <w:rFonts w:ascii="Times New Roman" w:hAnsi="Times New Roman" w:cs="Times New Roman"/>
          <w:bCs/>
          <w:sz w:val="24"/>
          <w:szCs w:val="26"/>
        </w:rPr>
        <w:t>b)</w:t>
      </w:r>
      <w:r>
        <w:rPr>
          <w:rFonts w:ascii="Times New Roman" w:hAnsi="Times New Roman" w:cs="Times New Roman"/>
          <w:bCs/>
          <w:sz w:val="24"/>
          <w:szCs w:val="26"/>
        </w:rPr>
        <w:tab/>
      </w:r>
      <w:r w:rsidR="007856AB" w:rsidRPr="004B5412">
        <w:rPr>
          <w:rFonts w:ascii="Times New Roman" w:hAnsi="Times New Roman" w:cs="Times New Roman"/>
          <w:bCs/>
          <w:sz w:val="24"/>
          <w:szCs w:val="26"/>
        </w:rPr>
        <w:t>dokumenty i informacje wytworzone lub przygotowane przez IOK w związku z</w:t>
      </w:r>
      <w:r w:rsidR="00262E80">
        <w:rPr>
          <w:rFonts w:ascii="Times New Roman" w:hAnsi="Times New Roman" w:cs="Times New Roman"/>
          <w:bCs/>
          <w:sz w:val="24"/>
          <w:szCs w:val="26"/>
        </w:rPr>
        <w:t> </w:t>
      </w:r>
      <w:r w:rsidR="007856AB" w:rsidRPr="004B5412">
        <w:rPr>
          <w:rFonts w:ascii="Times New Roman" w:hAnsi="Times New Roman" w:cs="Times New Roman"/>
          <w:bCs/>
          <w:sz w:val="24"/>
          <w:szCs w:val="26"/>
        </w:rPr>
        <w:t xml:space="preserve">oceną dokumentów i informacji przedstawianych przez </w:t>
      </w:r>
      <w:r w:rsidR="00354984">
        <w:rPr>
          <w:rFonts w:ascii="Times New Roman" w:hAnsi="Times New Roman" w:cs="Times New Roman"/>
          <w:bCs/>
          <w:sz w:val="24"/>
          <w:szCs w:val="26"/>
        </w:rPr>
        <w:t>W</w:t>
      </w:r>
      <w:r w:rsidR="007856AB" w:rsidRPr="004B5412">
        <w:rPr>
          <w:rFonts w:ascii="Times New Roman" w:hAnsi="Times New Roman" w:cs="Times New Roman"/>
          <w:bCs/>
          <w:sz w:val="24"/>
          <w:szCs w:val="26"/>
        </w:rPr>
        <w:t>nioskodawców nie podlegają udostępnieniu w trybie przepisów ustawy z dnia 6 września 2001 r. o</w:t>
      </w:r>
      <w:r w:rsidR="00262E80">
        <w:rPr>
          <w:rFonts w:ascii="Times New Roman" w:hAnsi="Times New Roman" w:cs="Times New Roman"/>
          <w:bCs/>
          <w:sz w:val="24"/>
          <w:szCs w:val="26"/>
        </w:rPr>
        <w:t> </w:t>
      </w:r>
      <w:r w:rsidR="007856AB" w:rsidRPr="004B5412">
        <w:rPr>
          <w:rFonts w:ascii="Times New Roman" w:hAnsi="Times New Roman" w:cs="Times New Roman"/>
          <w:bCs/>
          <w:sz w:val="24"/>
          <w:szCs w:val="26"/>
        </w:rPr>
        <w:t xml:space="preserve">dostępie do informacji publicznej, do czasu rozstrzygnięcia konkursu. </w:t>
      </w:r>
    </w:p>
    <w:p w14:paraId="0E677FDC" w14:textId="77777777" w:rsidR="00E353EC" w:rsidRDefault="007856AB" w:rsidP="00995F95">
      <w:pPr>
        <w:spacing w:before="120" w:after="120" w:line="276" w:lineRule="auto"/>
        <w:ind w:left="709"/>
      </w:pPr>
      <w:r w:rsidRPr="004B5412">
        <w:rPr>
          <w:rFonts w:ascii="Times New Roman" w:hAnsi="Times New Roman"/>
          <w:bCs/>
          <w:sz w:val="24"/>
          <w:szCs w:val="26"/>
        </w:rPr>
        <w:t>Jednocześnie wystąpienie okoliczności, o których mowa w lit. b, tzn. rozstrzygnięcie konkursu oznacza, że dokumenty i informacje, o których mowa w lit. b, stają się informacjami publicznymi, których udostępnienie lub odmowa udostępnienia będzie następowało w trybie określonym ustawą o dostępie do informacji publicznej.</w:t>
      </w:r>
    </w:p>
    <w:p w14:paraId="33A0DC2F" w14:textId="77777777" w:rsidR="00821B0B" w:rsidRDefault="00383324" w:rsidP="00995F95">
      <w:pPr>
        <w:pStyle w:val="Nagwek1"/>
        <w:shd w:val="clear" w:color="auto" w:fill="76923C" w:themeFill="accent3" w:themeFillShade="BF"/>
        <w:spacing w:before="280" w:after="280"/>
        <w:ind w:left="431" w:hanging="431"/>
      </w:pPr>
      <w:bookmarkStart w:id="1249" w:name="_Toc511393274"/>
      <w:bookmarkStart w:id="1250" w:name="_Toc511393610"/>
      <w:bookmarkStart w:id="1251" w:name="_Toc511734450"/>
      <w:bookmarkStart w:id="1252" w:name="_Toc515970491"/>
      <w:bookmarkStart w:id="1253" w:name="_Toc515970789"/>
      <w:bookmarkStart w:id="1254" w:name="_Toc515971082"/>
      <w:bookmarkStart w:id="1255" w:name="_Toc495567492"/>
      <w:bookmarkStart w:id="1256" w:name="_Toc496002316"/>
      <w:bookmarkStart w:id="1257" w:name="_Toc496085508"/>
      <w:bookmarkStart w:id="1258" w:name="_Toc486584451"/>
      <w:bookmarkStart w:id="1259" w:name="_Toc486584492"/>
      <w:bookmarkStart w:id="1260" w:name="_Toc430178262"/>
      <w:bookmarkStart w:id="1261" w:name="_Toc488040862"/>
      <w:bookmarkStart w:id="1262" w:name="_Toc498071191"/>
      <w:bookmarkStart w:id="1263" w:name="_Toc535222803"/>
      <w:bookmarkEnd w:id="1197"/>
      <w:bookmarkEnd w:id="1249"/>
      <w:bookmarkEnd w:id="1250"/>
      <w:bookmarkEnd w:id="1251"/>
      <w:bookmarkEnd w:id="1252"/>
      <w:bookmarkEnd w:id="1253"/>
      <w:bookmarkEnd w:id="1254"/>
      <w:bookmarkEnd w:id="1255"/>
      <w:bookmarkEnd w:id="1256"/>
      <w:bookmarkEnd w:id="1257"/>
      <w:bookmarkEnd w:id="1258"/>
      <w:bookmarkEnd w:id="1259"/>
      <w:r w:rsidRPr="00753B8A">
        <w:t>Przedmiot konkursu</w:t>
      </w:r>
      <w:bookmarkEnd w:id="1260"/>
      <w:bookmarkEnd w:id="1261"/>
      <w:bookmarkEnd w:id="1262"/>
      <w:bookmarkEnd w:id="1263"/>
    </w:p>
    <w:p w14:paraId="3D2BD8EE" w14:textId="77777777" w:rsidR="00C53C71" w:rsidRPr="00774C2A" w:rsidRDefault="00C53C71" w:rsidP="00995F95">
      <w:pPr>
        <w:pStyle w:val="Nagwek3"/>
        <w:numPr>
          <w:ilvl w:val="2"/>
          <w:numId w:val="0"/>
        </w:numPr>
        <w:spacing w:before="120" w:after="120" w:line="276" w:lineRule="auto"/>
      </w:pPr>
      <w:r w:rsidRPr="00753B8A">
        <w:t>Wojewódzki Urząd Pracy w Rzeszowie ogłasza konkurs na projekty współfinansowane z</w:t>
      </w:r>
      <w:r w:rsidRPr="00774C2A">
        <w:t> </w:t>
      </w:r>
      <w:r w:rsidRPr="00753B8A">
        <w:t xml:space="preserve">Europejskiego Funduszu Społecznego </w:t>
      </w:r>
      <w:r w:rsidRPr="00774C2A">
        <w:t xml:space="preserve">w ramach </w:t>
      </w:r>
      <w:r w:rsidR="00722B24" w:rsidRPr="00722B24">
        <w:t xml:space="preserve">Osi Priorytetowej VII </w:t>
      </w:r>
      <w:r w:rsidR="00722B24" w:rsidRPr="00722B24">
        <w:rPr>
          <w:i/>
        </w:rPr>
        <w:t>Regionalny Rynek Pracy</w:t>
      </w:r>
      <w:r w:rsidR="00722B24" w:rsidRPr="00722B24">
        <w:t xml:space="preserve"> Działania 7.4 </w:t>
      </w:r>
      <w:r w:rsidR="00722B24" w:rsidRPr="00722B24">
        <w:rPr>
          <w:i/>
        </w:rPr>
        <w:t>Rozwój Opieki Żłobkowej w Regionie</w:t>
      </w:r>
      <w:r w:rsidR="000E38D0">
        <w:rPr>
          <w:i/>
        </w:rPr>
        <w:t>,</w:t>
      </w:r>
      <w:r w:rsidRPr="007E56C7">
        <w:t xml:space="preserve"> </w:t>
      </w:r>
      <w:r w:rsidRPr="00753B8A">
        <w:t>Regionalnego Programu Operacyjnego Województwa Podkarpackiego na lata 2014 -2020</w:t>
      </w:r>
      <w:r w:rsidRPr="00774C2A">
        <w:t>.</w:t>
      </w:r>
    </w:p>
    <w:p w14:paraId="562E04D7" w14:textId="77777777" w:rsidR="003B6098" w:rsidRPr="00BA4518" w:rsidRDefault="00420974" w:rsidP="00556A29">
      <w:pPr>
        <w:pStyle w:val="Nagwek3"/>
        <w:numPr>
          <w:ilvl w:val="2"/>
          <w:numId w:val="0"/>
        </w:numPr>
        <w:spacing w:line="276" w:lineRule="auto"/>
      </w:pPr>
      <w:r w:rsidRPr="007E56C7">
        <w:rPr>
          <w:u w:val="single"/>
        </w:rPr>
        <w:t>Konku</w:t>
      </w:r>
      <w:r w:rsidRPr="00921E0B">
        <w:rPr>
          <w:u w:val="single"/>
        </w:rPr>
        <w:t>rs ma charakter zamknięty</w:t>
      </w:r>
      <w:r w:rsidR="00027BFE" w:rsidRPr="00064BA6">
        <w:t>.</w:t>
      </w:r>
      <w:r w:rsidRPr="009279CE">
        <w:t xml:space="preserve"> </w:t>
      </w:r>
      <w:r w:rsidR="004A2808">
        <w:t>Oznacza to, że IOK ogłaszając konkurs, określa datę jego otwarcia oraz zamknięcia tj. okres, w którym będą przyjmowane wnioski. Konkurs nie jest podzielony na rundy.</w:t>
      </w:r>
    </w:p>
    <w:p w14:paraId="3E7C98E7" w14:textId="77777777" w:rsidR="003B6098" w:rsidRPr="00774C2A" w:rsidRDefault="00921845" w:rsidP="002A41A0">
      <w:pPr>
        <w:pStyle w:val="Nagwek3"/>
        <w:numPr>
          <w:ilvl w:val="2"/>
          <w:numId w:val="0"/>
        </w:numPr>
        <w:spacing w:line="276" w:lineRule="auto"/>
      </w:pPr>
      <w:r w:rsidRPr="00F32D2F">
        <w:t xml:space="preserve">Konkurs </w:t>
      </w:r>
      <w:r w:rsidRPr="00753B8A">
        <w:t>przeprowadzany</w:t>
      </w:r>
      <w:r w:rsidR="003B6098" w:rsidRPr="00753B8A">
        <w:t xml:space="preserve"> jest jawnie z zapewnieniem publicznego dostępu do informacji </w:t>
      </w:r>
      <w:r w:rsidRPr="00753B8A">
        <w:t>o</w:t>
      </w:r>
      <w:r w:rsidRPr="00774C2A">
        <w:t> </w:t>
      </w:r>
      <w:r w:rsidR="003B6098" w:rsidRPr="00753B8A">
        <w:t>zasadach jego przeprowadzania oraz do list</w:t>
      </w:r>
      <w:r w:rsidR="00DC1AFD">
        <w:t>y</w:t>
      </w:r>
      <w:r w:rsidR="003B6098" w:rsidRPr="00753B8A">
        <w:t xml:space="preserve"> projektów </w:t>
      </w:r>
      <w:r w:rsidR="00DC1AFD">
        <w:t xml:space="preserve">sporządzanej w trakcie weryfikacji </w:t>
      </w:r>
      <w:r w:rsidR="00812501">
        <w:t xml:space="preserve">warunków </w:t>
      </w:r>
      <w:r w:rsidR="00DC1AFD">
        <w:t xml:space="preserve">formalnych, oceny formalno-merytorycznej </w:t>
      </w:r>
      <w:r w:rsidR="003B6098" w:rsidRPr="00753B8A">
        <w:t xml:space="preserve">i </w:t>
      </w:r>
      <w:r w:rsidR="001311F0" w:rsidRPr="00774C2A">
        <w:t xml:space="preserve">do </w:t>
      </w:r>
      <w:r w:rsidR="003B6098" w:rsidRPr="00753B8A">
        <w:t>listy projektów wybranych do dofinansowania.</w:t>
      </w:r>
    </w:p>
    <w:p w14:paraId="4D02A5DE" w14:textId="77777777" w:rsidR="00821B0B" w:rsidRDefault="006D5963" w:rsidP="009937E3">
      <w:pPr>
        <w:pStyle w:val="Nagwek2"/>
        <w:shd w:val="clear" w:color="auto" w:fill="C2D69B" w:themeFill="accent3" w:themeFillTint="99"/>
        <w:ind w:left="709" w:hanging="709"/>
      </w:pPr>
      <w:bookmarkStart w:id="1264" w:name="_Toc226300191"/>
      <w:bookmarkStart w:id="1265" w:name="_Toc226301190"/>
      <w:bookmarkStart w:id="1266" w:name="_Toc226301328"/>
      <w:bookmarkStart w:id="1267" w:name="_Toc226301922"/>
      <w:bookmarkStart w:id="1268" w:name="_Toc226302059"/>
      <w:bookmarkStart w:id="1269" w:name="_Toc226302196"/>
      <w:bookmarkStart w:id="1270" w:name="_Toc226360103"/>
      <w:bookmarkStart w:id="1271" w:name="_Toc226360255"/>
      <w:bookmarkStart w:id="1272" w:name="_Toc226361229"/>
      <w:bookmarkStart w:id="1273" w:name="_Toc226361831"/>
      <w:bookmarkStart w:id="1274" w:name="_Toc226533172"/>
      <w:bookmarkStart w:id="1275" w:name="_Toc226778057"/>
      <w:bookmarkStart w:id="1276" w:name="_Toc226778327"/>
      <w:bookmarkStart w:id="1277" w:name="_Toc430178263"/>
      <w:bookmarkStart w:id="1278" w:name="_Toc488040863"/>
      <w:bookmarkStart w:id="1279" w:name="_Toc498071192"/>
      <w:bookmarkStart w:id="1280" w:name="_Toc535222804"/>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753B8A">
        <w:t>Cele konkursu</w:t>
      </w:r>
      <w:bookmarkEnd w:id="1277"/>
      <w:bookmarkEnd w:id="1278"/>
      <w:bookmarkEnd w:id="1279"/>
      <w:bookmarkEnd w:id="1280"/>
    </w:p>
    <w:bookmarkEnd w:id="1"/>
    <w:bookmarkEnd w:id="2"/>
    <w:bookmarkEnd w:id="3"/>
    <w:p w14:paraId="79A20837" w14:textId="77777777" w:rsidR="00C53C71" w:rsidRPr="00613389" w:rsidRDefault="00C53C71" w:rsidP="00C53C71">
      <w:pPr>
        <w:pStyle w:val="Nagwek3"/>
        <w:numPr>
          <w:ilvl w:val="2"/>
          <w:numId w:val="5"/>
        </w:numPr>
        <w:ind w:left="709" w:hanging="709"/>
      </w:pPr>
      <w:r w:rsidRPr="00613389">
        <w:t>Cel</w:t>
      </w:r>
      <w:r w:rsidR="00613389" w:rsidRPr="00613389">
        <w:t>em</w:t>
      </w:r>
      <w:r w:rsidR="006F12F9" w:rsidRPr="00613389">
        <w:t xml:space="preserve"> </w:t>
      </w:r>
      <w:r w:rsidR="00613389" w:rsidRPr="00613389">
        <w:t>przewidzianym do osiągnięcia w wyniku realizacji projektów w ramach ogłoszonego konkursu jest zwiększenie poziomu zatrudnienia wśród osób mających utrudniony dostęp do rynku pracy z powodu sprawowania opieki nad dziećmi do lat 3</w:t>
      </w:r>
      <w:r w:rsidR="00613389">
        <w:t>.</w:t>
      </w:r>
    </w:p>
    <w:p w14:paraId="58222CA0" w14:textId="77777777" w:rsidR="00821B0B" w:rsidRDefault="00E70FDD" w:rsidP="009937E3">
      <w:pPr>
        <w:pStyle w:val="Nagwek2"/>
        <w:shd w:val="clear" w:color="auto" w:fill="C2D69B" w:themeFill="accent3" w:themeFillTint="99"/>
        <w:ind w:left="709" w:hanging="709"/>
      </w:pPr>
      <w:bookmarkStart w:id="1281" w:name="_Toc316644985"/>
      <w:bookmarkStart w:id="1282" w:name="_Toc316644986"/>
      <w:bookmarkStart w:id="1283" w:name="_Toc430178264"/>
      <w:bookmarkStart w:id="1284" w:name="_Toc488040864"/>
      <w:bookmarkStart w:id="1285" w:name="_Toc498071193"/>
      <w:bookmarkStart w:id="1286" w:name="_Toc535222805"/>
      <w:bookmarkEnd w:id="1281"/>
      <w:bookmarkEnd w:id="1282"/>
      <w:r w:rsidRPr="00774C2A">
        <w:t>Typy projektów</w:t>
      </w:r>
      <w:bookmarkEnd w:id="1283"/>
      <w:bookmarkEnd w:id="1284"/>
      <w:bookmarkEnd w:id="1285"/>
      <w:r w:rsidR="00A43BB2">
        <w:t xml:space="preserve"> i formy wsparcia</w:t>
      </w:r>
      <w:bookmarkEnd w:id="1286"/>
    </w:p>
    <w:p w14:paraId="3216DFB3" w14:textId="77777777" w:rsidR="001C579E" w:rsidRPr="002C5BB2" w:rsidRDefault="00613389" w:rsidP="002C5BB2">
      <w:pPr>
        <w:pStyle w:val="Nagwek3"/>
        <w:spacing w:after="0" w:line="276" w:lineRule="auto"/>
        <w:ind w:left="709" w:hanging="709"/>
      </w:pPr>
      <w:r>
        <w:t xml:space="preserve">Wsparciem </w:t>
      </w:r>
      <w:r w:rsidRPr="00613389">
        <w:t>objęt</w:t>
      </w:r>
      <w:r w:rsidR="00601B09" w:rsidRPr="00613389">
        <w:t>e</w:t>
      </w:r>
      <w:r w:rsidR="00383324" w:rsidRPr="00613389">
        <w:t xml:space="preserve"> mogą zostać </w:t>
      </w:r>
      <w:r w:rsidRPr="00613389">
        <w:t>następujące typ</w:t>
      </w:r>
      <w:r w:rsidR="00383324" w:rsidRPr="00613389">
        <w:t>y</w:t>
      </w:r>
      <w:r w:rsidR="00383324" w:rsidRPr="00753B8A">
        <w:t xml:space="preserve"> projektów:</w:t>
      </w:r>
      <w:r w:rsidR="00352594" w:rsidRPr="00774C2A">
        <w:t xml:space="preserve"> </w:t>
      </w:r>
    </w:p>
    <w:p w14:paraId="3290AD3F" w14:textId="28C66C44" w:rsidR="001C579E" w:rsidRPr="002A59FE" w:rsidRDefault="001C579E" w:rsidP="00A86B5B">
      <w:pPr>
        <w:widowControl/>
        <w:numPr>
          <w:ilvl w:val="0"/>
          <w:numId w:val="88"/>
        </w:numPr>
        <w:tabs>
          <w:tab w:val="left" w:pos="993"/>
        </w:tabs>
        <w:autoSpaceDE w:val="0"/>
        <w:autoSpaceDN w:val="0"/>
        <w:spacing w:before="0" w:line="276" w:lineRule="auto"/>
        <w:ind w:left="709" w:firstLine="0"/>
        <w:contextualSpacing/>
        <w:textAlignment w:val="auto"/>
        <w:rPr>
          <w:rFonts w:ascii="Times New Roman" w:hAnsi="Times New Roman"/>
          <w:sz w:val="24"/>
          <w:szCs w:val="24"/>
        </w:rPr>
      </w:pPr>
      <w:r w:rsidRPr="002A59FE">
        <w:rPr>
          <w:rFonts w:ascii="Times New Roman" w:hAnsi="Times New Roman"/>
          <w:sz w:val="24"/>
          <w:szCs w:val="24"/>
        </w:rPr>
        <w:t>Tworzenie nowych podmiotów opieki nad dziećmi do lat 3 (m.in.</w:t>
      </w:r>
      <w:r>
        <w:rPr>
          <w:rFonts w:ascii="Times New Roman" w:hAnsi="Times New Roman"/>
          <w:sz w:val="24"/>
          <w:szCs w:val="24"/>
        </w:rPr>
        <w:t>:</w:t>
      </w:r>
      <w:r w:rsidRPr="002A59FE">
        <w:rPr>
          <w:rFonts w:ascii="Times New Roman" w:hAnsi="Times New Roman"/>
          <w:sz w:val="24"/>
          <w:szCs w:val="24"/>
        </w:rPr>
        <w:t xml:space="preserve"> żłobki, żłobki przyzakładowe, kluby dziecięce).</w:t>
      </w:r>
    </w:p>
    <w:p w14:paraId="73530DD8" w14:textId="5F343F0C" w:rsidR="001C579E" w:rsidRPr="002A59FE" w:rsidRDefault="001C579E" w:rsidP="00A86B5B">
      <w:pPr>
        <w:widowControl/>
        <w:numPr>
          <w:ilvl w:val="0"/>
          <w:numId w:val="88"/>
        </w:numPr>
        <w:tabs>
          <w:tab w:val="left" w:pos="993"/>
        </w:tabs>
        <w:autoSpaceDE w:val="0"/>
        <w:autoSpaceDN w:val="0"/>
        <w:spacing w:before="0" w:line="276" w:lineRule="auto"/>
        <w:ind w:left="709" w:firstLine="0"/>
        <w:contextualSpacing/>
        <w:textAlignment w:val="auto"/>
        <w:rPr>
          <w:rFonts w:ascii="Times New Roman" w:hAnsi="Times New Roman"/>
          <w:sz w:val="24"/>
          <w:szCs w:val="24"/>
        </w:rPr>
      </w:pPr>
      <w:r w:rsidRPr="002A59FE">
        <w:rPr>
          <w:rFonts w:ascii="Times New Roman" w:hAnsi="Times New Roman"/>
          <w:sz w:val="24"/>
          <w:szCs w:val="24"/>
        </w:rPr>
        <w:t>Tworzenie miejsc opieki nad dziećmi do lat 3 w formie dziennego opiekuna.</w:t>
      </w:r>
    </w:p>
    <w:p w14:paraId="54470E01" w14:textId="7263A119" w:rsidR="001C579E" w:rsidRPr="002A59FE" w:rsidRDefault="001C579E" w:rsidP="00A86B5B">
      <w:pPr>
        <w:widowControl/>
        <w:numPr>
          <w:ilvl w:val="0"/>
          <w:numId w:val="88"/>
        </w:numPr>
        <w:tabs>
          <w:tab w:val="left" w:pos="993"/>
        </w:tabs>
        <w:autoSpaceDE w:val="0"/>
        <w:autoSpaceDN w:val="0"/>
        <w:spacing w:before="0" w:line="276" w:lineRule="auto"/>
        <w:ind w:left="709" w:firstLine="0"/>
        <w:contextualSpacing/>
        <w:textAlignment w:val="auto"/>
        <w:rPr>
          <w:rFonts w:ascii="Times New Roman" w:hAnsi="Times New Roman"/>
          <w:sz w:val="24"/>
          <w:szCs w:val="24"/>
        </w:rPr>
      </w:pPr>
      <w:r w:rsidRPr="002A59FE">
        <w:rPr>
          <w:rFonts w:ascii="Times New Roman" w:hAnsi="Times New Roman"/>
          <w:sz w:val="24"/>
          <w:szCs w:val="24"/>
        </w:rPr>
        <w:lastRenderedPageBreak/>
        <w:t>Tworzenie nowych miejsc opieki w istniejących instytucjach opieki nad dziećmi (m.in.</w:t>
      </w:r>
      <w:r>
        <w:rPr>
          <w:rFonts w:ascii="Times New Roman" w:hAnsi="Times New Roman"/>
          <w:sz w:val="24"/>
          <w:szCs w:val="24"/>
        </w:rPr>
        <w:t>:</w:t>
      </w:r>
      <w:r w:rsidRPr="002A59FE">
        <w:rPr>
          <w:rFonts w:ascii="Times New Roman" w:hAnsi="Times New Roman"/>
          <w:sz w:val="24"/>
          <w:szCs w:val="24"/>
        </w:rPr>
        <w:t xml:space="preserve"> żłobkach, żłobkach przyzakładowych, klubach dziecięcych).</w:t>
      </w:r>
    </w:p>
    <w:p w14:paraId="44F123FD" w14:textId="77777777" w:rsidR="001C579E" w:rsidRDefault="001C579E" w:rsidP="00A86B5B">
      <w:pPr>
        <w:widowControl/>
        <w:numPr>
          <w:ilvl w:val="0"/>
          <w:numId w:val="88"/>
        </w:numPr>
        <w:tabs>
          <w:tab w:val="left" w:pos="993"/>
        </w:tabs>
        <w:autoSpaceDE w:val="0"/>
        <w:autoSpaceDN w:val="0"/>
        <w:spacing w:before="0" w:line="276" w:lineRule="auto"/>
        <w:ind w:left="709" w:firstLine="0"/>
        <w:contextualSpacing/>
        <w:textAlignment w:val="auto"/>
        <w:rPr>
          <w:rFonts w:ascii="Times New Roman" w:hAnsi="Times New Roman"/>
          <w:sz w:val="24"/>
          <w:szCs w:val="24"/>
        </w:rPr>
      </w:pPr>
      <w:r w:rsidRPr="002A59FE">
        <w:rPr>
          <w:rFonts w:ascii="Times New Roman" w:hAnsi="Times New Roman"/>
          <w:sz w:val="24"/>
          <w:szCs w:val="24"/>
        </w:rPr>
        <w:t>Zwiększenie dostępności usług opieki nad dziećmi (w tym poprzez pokrycie kosztów opieki) dla osób znajdujących się w trudnej sytuacji, dla których obowiązek opieki nad dziećmi stanowi barierę w dostępie do rynku pracy.</w:t>
      </w:r>
    </w:p>
    <w:p w14:paraId="3F0E1ECE" w14:textId="57D6896B" w:rsidR="00CF5BA0" w:rsidRPr="002A59FE" w:rsidRDefault="00CF5BA0" w:rsidP="00CD1B47">
      <w:pPr>
        <w:widowControl/>
        <w:tabs>
          <w:tab w:val="left" w:pos="993"/>
        </w:tabs>
        <w:autoSpaceDE w:val="0"/>
        <w:autoSpaceDN w:val="0"/>
        <w:spacing w:before="0" w:line="276" w:lineRule="auto"/>
        <w:ind w:left="709"/>
        <w:contextualSpacing/>
        <w:textAlignment w:val="auto"/>
        <w:rPr>
          <w:rFonts w:ascii="Times New Roman" w:hAnsi="Times New Roman"/>
          <w:sz w:val="24"/>
          <w:szCs w:val="24"/>
        </w:rPr>
      </w:pPr>
      <w:r w:rsidRPr="00F104F3">
        <w:rPr>
          <w:rFonts w:ascii="Times New Roman" w:hAnsi="Times New Roman"/>
          <w:sz w:val="24"/>
          <w:szCs w:val="24"/>
        </w:rPr>
        <w:t>W przypadku typów projektów 1-3 przewiduje się możliwość pobierania opłat związanych z opieką nad dzieckiem do lat 3. W typie projektu 4 przewiduje się możliwość zwolnienia z odpłatności z tytułu objęcia wsparciem dziecka do lat 3 osób, które w momencie przyjmowania dziecka do placówki korzystają ze świadczeń pomocy społecznej zgodnie z u</w:t>
      </w:r>
      <w:r w:rsidR="00A10DDE">
        <w:rPr>
          <w:rFonts w:ascii="Times New Roman" w:hAnsi="Times New Roman"/>
          <w:sz w:val="24"/>
          <w:szCs w:val="24"/>
        </w:rPr>
        <w:t xml:space="preserve">stawą z dnia 12 marca 2004 r. </w:t>
      </w:r>
      <w:r w:rsidRPr="00F104F3">
        <w:rPr>
          <w:rFonts w:ascii="Times New Roman" w:hAnsi="Times New Roman"/>
          <w:sz w:val="24"/>
          <w:szCs w:val="24"/>
        </w:rPr>
        <w:t>o pomocy społecznej</w:t>
      </w:r>
    </w:p>
    <w:p w14:paraId="71FE82C4" w14:textId="77777777" w:rsidR="00821B0B" w:rsidRDefault="006D5963" w:rsidP="00556A29">
      <w:pPr>
        <w:pStyle w:val="Nagwek2"/>
        <w:shd w:val="clear" w:color="auto" w:fill="C2D69B" w:themeFill="accent3" w:themeFillTint="99"/>
        <w:ind w:left="709" w:hanging="709"/>
      </w:pPr>
      <w:bookmarkStart w:id="1287" w:name="_Toc430178265"/>
      <w:bookmarkStart w:id="1288" w:name="_Toc488040865"/>
      <w:bookmarkStart w:id="1289" w:name="_Toc498071194"/>
      <w:bookmarkStart w:id="1290" w:name="_Toc535222806"/>
      <w:r w:rsidRPr="00753B8A">
        <w:t>Grupy docelowe</w:t>
      </w:r>
      <w:bookmarkEnd w:id="1287"/>
      <w:bookmarkEnd w:id="1288"/>
      <w:bookmarkEnd w:id="1289"/>
      <w:bookmarkEnd w:id="1290"/>
    </w:p>
    <w:p w14:paraId="4BEB7B95" w14:textId="77777777" w:rsidR="00E429E2" w:rsidRPr="00774C2A" w:rsidRDefault="00383324" w:rsidP="00753B8A">
      <w:pPr>
        <w:pStyle w:val="Nagwek3"/>
        <w:spacing w:line="276" w:lineRule="auto"/>
        <w:ind w:left="709" w:hanging="709"/>
      </w:pPr>
      <w:bookmarkStart w:id="1291" w:name="_Toc314137173"/>
      <w:bookmarkStart w:id="1292" w:name="_Toc314137212"/>
      <w:bookmarkStart w:id="1293" w:name="_Toc316644989"/>
      <w:bookmarkEnd w:id="1291"/>
      <w:bookmarkEnd w:id="1292"/>
      <w:bookmarkEnd w:id="1293"/>
      <w:r w:rsidRPr="00753B8A">
        <w:t xml:space="preserve">Projekty realizowane w ramach </w:t>
      </w:r>
      <w:r w:rsidR="004F5BC2" w:rsidRPr="004F5BC2">
        <w:t xml:space="preserve">Osi Priorytetowej VII </w:t>
      </w:r>
      <w:r w:rsidR="004F5BC2" w:rsidRPr="004F5BC2">
        <w:rPr>
          <w:i/>
        </w:rPr>
        <w:t>Regionalny Rynek Pracy</w:t>
      </w:r>
      <w:r w:rsidR="004F5BC2" w:rsidRPr="004F5BC2">
        <w:t xml:space="preserve"> Działania 7.4 </w:t>
      </w:r>
      <w:r w:rsidR="004F5BC2" w:rsidRPr="004F5BC2">
        <w:rPr>
          <w:i/>
        </w:rPr>
        <w:t>Rozwój Opieki Żłobkowej w Regionie</w:t>
      </w:r>
      <w:r w:rsidR="004F5BC2">
        <w:rPr>
          <w:i/>
        </w:rPr>
        <w:t>,</w:t>
      </w:r>
      <w:r w:rsidRPr="00753B8A">
        <w:t xml:space="preserve"> mogą być skierowa</w:t>
      </w:r>
      <w:r w:rsidR="00765467" w:rsidRPr="00753B8A">
        <w:t xml:space="preserve">ne bezpośrednio do następującej grupy odbiorców: </w:t>
      </w:r>
      <w:r w:rsidR="00D70C00" w:rsidRPr="00D70C00">
        <w:t>Rodzice lub prawni opiekunowie dzieci w wieku do 3 roku życia w przypadku, gdy co najmniej jedno z rodziców lub opiekunów prawnych powraca na rynek pracy po przerwie związanej z urodzeniem lub wychowaniem dziecka, pracujący</w:t>
      </w:r>
      <w:r w:rsidR="003D08F4">
        <w:rPr>
          <w:rStyle w:val="Odwoanieprzypisudolnego"/>
        </w:rPr>
        <w:footnoteReference w:id="2"/>
      </w:r>
      <w:r w:rsidR="00D70C00" w:rsidRPr="00D70C00">
        <w:t xml:space="preserve"> oraz przebywający poza rynkiem pracy ze względu na obowiązek opieki nad dziećmi do lat 3, w tym osoby które przerwały karierę zawodową ze względu na urodzenie dziecka.</w:t>
      </w:r>
    </w:p>
    <w:p w14:paraId="23F0F000" w14:textId="77777777" w:rsidR="00821B0B" w:rsidRDefault="00A05D30" w:rsidP="009937E3">
      <w:pPr>
        <w:pStyle w:val="Nagwek2"/>
        <w:shd w:val="clear" w:color="auto" w:fill="C2D69B" w:themeFill="accent3" w:themeFillTint="99"/>
        <w:ind w:left="709" w:hanging="709"/>
      </w:pPr>
      <w:bookmarkStart w:id="1294" w:name="_Toc430178266"/>
      <w:bookmarkStart w:id="1295" w:name="_Toc488040866"/>
      <w:bookmarkStart w:id="1296" w:name="_Toc498071195"/>
      <w:bookmarkStart w:id="1297" w:name="_Toc535222807"/>
      <w:r w:rsidRPr="00753B8A">
        <w:t>Podmioty uprawnione do ubiegania się o dofinansowanie projektu</w:t>
      </w:r>
      <w:bookmarkEnd w:id="1294"/>
      <w:bookmarkEnd w:id="1295"/>
      <w:bookmarkEnd w:id="1296"/>
      <w:bookmarkEnd w:id="1297"/>
      <w:r w:rsidRPr="00753B8A">
        <w:t xml:space="preserve"> </w:t>
      </w:r>
    </w:p>
    <w:p w14:paraId="6D3406EA" w14:textId="77777777" w:rsidR="00A05D30" w:rsidRPr="0072473F" w:rsidRDefault="00A05D30" w:rsidP="002A41A0">
      <w:pPr>
        <w:pStyle w:val="Nagwek3"/>
        <w:spacing w:line="276" w:lineRule="auto"/>
        <w:ind w:left="709" w:hanging="709"/>
      </w:pPr>
      <w:r w:rsidRPr="00753B8A">
        <w:t xml:space="preserve">O dofinansowanie projektu </w:t>
      </w:r>
      <w:r w:rsidR="005407C0" w:rsidRPr="00774C2A">
        <w:t xml:space="preserve">zgodnie z SZOOP </w:t>
      </w:r>
      <w:r w:rsidRPr="00753B8A">
        <w:t xml:space="preserve">mogą ubiegać się: </w:t>
      </w:r>
      <w:r w:rsidR="0072473F" w:rsidRPr="0072473F">
        <w:t>wszystkie podmioty – z wyłączeniem osób fizycznych (nie dotyczy osób prowadzących działalność gospodarczą lub oświatową na podstawie przepisów odrębnych)</w:t>
      </w:r>
      <w:r w:rsidR="0072473F">
        <w:t>.</w:t>
      </w:r>
    </w:p>
    <w:p w14:paraId="7FFA33D1" w14:textId="77777777" w:rsidR="00A05D30" w:rsidRPr="00753B8A" w:rsidRDefault="00A05D30" w:rsidP="002A41A0">
      <w:pPr>
        <w:pStyle w:val="Nagwek3"/>
        <w:spacing w:line="276" w:lineRule="auto"/>
        <w:ind w:left="709" w:hanging="709"/>
      </w:pPr>
      <w:r w:rsidRPr="00753B8A">
        <w:t xml:space="preserve">O dofinansowanie </w:t>
      </w:r>
      <w:r w:rsidRPr="00753B8A">
        <w:rPr>
          <w:u w:val="single"/>
        </w:rPr>
        <w:t>nie mogą ubiegać się</w:t>
      </w:r>
      <w:r w:rsidRPr="00753B8A">
        <w:t>:</w:t>
      </w:r>
    </w:p>
    <w:p w14:paraId="3CA2E006" w14:textId="77777777" w:rsidR="00A05D30" w:rsidRPr="00850DA6" w:rsidRDefault="00A05D30" w:rsidP="00A86B5B">
      <w:pPr>
        <w:widowControl/>
        <w:numPr>
          <w:ilvl w:val="0"/>
          <w:numId w:val="47"/>
        </w:numPr>
        <w:adjustRightInd/>
        <w:spacing w:before="60" w:after="60" w:line="276" w:lineRule="auto"/>
        <w:ind w:hanging="437"/>
        <w:contextualSpacing/>
        <w:textAlignment w:val="auto"/>
        <w:rPr>
          <w:rFonts w:ascii="Times New Roman" w:hAnsi="Times New Roman"/>
          <w:sz w:val="24"/>
          <w:szCs w:val="24"/>
        </w:rPr>
      </w:pPr>
      <w:r w:rsidRPr="00774C2A">
        <w:rPr>
          <w:rFonts w:ascii="Times New Roman" w:hAnsi="Times New Roman"/>
          <w:sz w:val="24"/>
          <w:szCs w:val="24"/>
        </w:rPr>
        <w:t>p</w:t>
      </w:r>
      <w:r w:rsidR="00E8261A">
        <w:rPr>
          <w:rFonts w:ascii="Times New Roman" w:hAnsi="Times New Roman"/>
          <w:sz w:val="24"/>
          <w:szCs w:val="24"/>
        </w:rPr>
        <w:t xml:space="preserve">odmioty podlegające wykluczeniu </w:t>
      </w:r>
      <w:r w:rsidRPr="00774C2A">
        <w:rPr>
          <w:rFonts w:ascii="Times New Roman" w:hAnsi="Times New Roman"/>
          <w:sz w:val="24"/>
          <w:szCs w:val="24"/>
        </w:rPr>
        <w:t>z ubiegania się o</w:t>
      </w:r>
      <w:r w:rsidR="00E8261A">
        <w:rPr>
          <w:rFonts w:ascii="Times New Roman" w:hAnsi="Times New Roman"/>
          <w:sz w:val="24"/>
          <w:szCs w:val="24"/>
        </w:rPr>
        <w:t xml:space="preserve"> </w:t>
      </w:r>
      <w:r w:rsidRPr="00774C2A">
        <w:rPr>
          <w:rFonts w:ascii="Times New Roman" w:hAnsi="Times New Roman"/>
          <w:sz w:val="24"/>
          <w:szCs w:val="24"/>
        </w:rPr>
        <w:t xml:space="preserve">dofinansowanie na podstawie art. </w:t>
      </w:r>
      <w:r w:rsidRPr="00850DA6">
        <w:rPr>
          <w:rFonts w:ascii="Times New Roman" w:hAnsi="Times New Roman"/>
          <w:sz w:val="24"/>
          <w:szCs w:val="24"/>
        </w:rPr>
        <w:t xml:space="preserve">207 ust. 4 </w:t>
      </w:r>
      <w:r w:rsidRPr="00850DA6">
        <w:rPr>
          <w:rFonts w:ascii="Times New Roman" w:hAnsi="Times New Roman"/>
          <w:i/>
          <w:sz w:val="24"/>
          <w:szCs w:val="24"/>
        </w:rPr>
        <w:t xml:space="preserve">ustawy z dnia 27 sierpnia 2009 r. o finansach publicznych </w:t>
      </w:r>
      <w:r w:rsidR="004C0D97" w:rsidRPr="00850DA6">
        <w:rPr>
          <w:rFonts w:ascii="Times New Roman" w:hAnsi="Times New Roman"/>
          <w:i/>
          <w:sz w:val="24"/>
          <w:szCs w:val="24"/>
        </w:rPr>
        <w:t>(Dz.</w:t>
      </w:r>
      <w:r w:rsidRPr="00850DA6">
        <w:rPr>
          <w:rFonts w:ascii="Times New Roman" w:hAnsi="Times New Roman"/>
          <w:i/>
          <w:sz w:val="24"/>
          <w:szCs w:val="24"/>
        </w:rPr>
        <w:t>U.</w:t>
      </w:r>
      <w:r w:rsidR="00850DA6" w:rsidRPr="00850DA6">
        <w:rPr>
          <w:rFonts w:ascii="Times New Roman" w:hAnsi="Times New Roman"/>
          <w:i/>
          <w:sz w:val="24"/>
          <w:szCs w:val="24"/>
        </w:rPr>
        <w:t xml:space="preserve"> t.j. z</w:t>
      </w:r>
      <w:r w:rsidR="007B2F8A">
        <w:rPr>
          <w:rFonts w:ascii="Times New Roman" w:hAnsi="Times New Roman"/>
          <w:i/>
          <w:sz w:val="24"/>
          <w:szCs w:val="24"/>
        </w:rPr>
        <w:t> </w:t>
      </w:r>
      <w:r w:rsidR="00575F41" w:rsidRPr="00850DA6">
        <w:rPr>
          <w:rFonts w:ascii="Times New Roman" w:hAnsi="Times New Roman"/>
          <w:i/>
          <w:sz w:val="24"/>
          <w:szCs w:val="24"/>
        </w:rPr>
        <w:t>201</w:t>
      </w:r>
      <w:r w:rsidR="00575F41">
        <w:rPr>
          <w:rFonts w:ascii="Times New Roman" w:hAnsi="Times New Roman"/>
          <w:i/>
          <w:sz w:val="24"/>
          <w:szCs w:val="24"/>
        </w:rPr>
        <w:t xml:space="preserve">9 </w:t>
      </w:r>
      <w:r w:rsidR="00850DA6" w:rsidRPr="00850DA6">
        <w:rPr>
          <w:rFonts w:ascii="Times New Roman" w:hAnsi="Times New Roman"/>
          <w:i/>
          <w:sz w:val="24"/>
          <w:szCs w:val="24"/>
        </w:rPr>
        <w:t>r., poz.</w:t>
      </w:r>
      <w:r w:rsidR="00575F41">
        <w:rPr>
          <w:rFonts w:ascii="Times New Roman" w:hAnsi="Times New Roman"/>
          <w:i/>
          <w:sz w:val="24"/>
          <w:szCs w:val="24"/>
        </w:rPr>
        <w:t>869</w:t>
      </w:r>
      <w:r w:rsidRPr="00850DA6">
        <w:rPr>
          <w:rFonts w:ascii="Times New Roman" w:hAnsi="Times New Roman"/>
          <w:i/>
          <w:sz w:val="24"/>
          <w:szCs w:val="24"/>
        </w:rPr>
        <w:t>)</w:t>
      </w:r>
      <w:r w:rsidRPr="00850DA6">
        <w:rPr>
          <w:rFonts w:ascii="Times New Roman" w:hAnsi="Times New Roman"/>
          <w:sz w:val="24"/>
          <w:szCs w:val="24"/>
        </w:rPr>
        <w:t xml:space="preserve">; </w:t>
      </w:r>
    </w:p>
    <w:p w14:paraId="4F790CD6" w14:textId="77777777" w:rsidR="00A05D30" w:rsidRPr="00850DA6" w:rsidRDefault="00A05D30" w:rsidP="00A86B5B">
      <w:pPr>
        <w:widowControl/>
        <w:numPr>
          <w:ilvl w:val="0"/>
          <w:numId w:val="47"/>
        </w:numPr>
        <w:adjustRightInd/>
        <w:spacing w:before="60" w:after="60" w:line="276" w:lineRule="auto"/>
        <w:ind w:hanging="437"/>
        <w:contextualSpacing/>
        <w:textAlignment w:val="auto"/>
        <w:rPr>
          <w:rFonts w:ascii="Times New Roman" w:hAnsi="Times New Roman"/>
          <w:sz w:val="24"/>
          <w:szCs w:val="24"/>
        </w:rPr>
      </w:pPr>
      <w:r w:rsidRPr="00850DA6">
        <w:rPr>
          <w:rFonts w:ascii="Times New Roman" w:hAnsi="Times New Roman"/>
          <w:sz w:val="24"/>
          <w:szCs w:val="24"/>
        </w:rPr>
        <w:t xml:space="preserve">podmioty, wobec których orzeczono zakaz dostępu do środków na podstawie art. 12 ust.1 pkt 1 </w:t>
      </w:r>
      <w:r w:rsidR="004C0D97" w:rsidRPr="00850DA6">
        <w:rPr>
          <w:rFonts w:ascii="Times New Roman" w:hAnsi="Times New Roman"/>
          <w:i/>
          <w:sz w:val="24"/>
          <w:szCs w:val="24"/>
        </w:rPr>
        <w:t xml:space="preserve">ustawy z </w:t>
      </w:r>
      <w:r w:rsidRPr="00850DA6">
        <w:rPr>
          <w:rFonts w:ascii="Times New Roman" w:hAnsi="Times New Roman"/>
          <w:i/>
          <w:sz w:val="24"/>
          <w:szCs w:val="24"/>
        </w:rPr>
        <w:t>dnia 15 czerwca</w:t>
      </w:r>
      <w:r w:rsidR="004C0D97" w:rsidRPr="00850DA6">
        <w:rPr>
          <w:rFonts w:ascii="Times New Roman" w:hAnsi="Times New Roman"/>
          <w:i/>
          <w:sz w:val="24"/>
          <w:szCs w:val="24"/>
        </w:rPr>
        <w:t xml:space="preserve"> 2012 </w:t>
      </w:r>
      <w:r w:rsidRPr="00850DA6">
        <w:rPr>
          <w:rFonts w:ascii="Times New Roman" w:hAnsi="Times New Roman"/>
          <w:i/>
          <w:sz w:val="24"/>
          <w:szCs w:val="24"/>
        </w:rPr>
        <w:t>r. o skutkach powierzania wykonywania pracy cudzoziemcom przebywającym wbrew przepisom na terytorium</w:t>
      </w:r>
      <w:r w:rsidR="004C0D97" w:rsidRPr="00850DA6">
        <w:rPr>
          <w:rFonts w:ascii="Times New Roman" w:hAnsi="Times New Roman"/>
          <w:i/>
          <w:sz w:val="24"/>
          <w:szCs w:val="24"/>
        </w:rPr>
        <w:t xml:space="preserve"> Rzeczypospolitej Polskiej (Dz.</w:t>
      </w:r>
      <w:r w:rsidRPr="00850DA6">
        <w:rPr>
          <w:rFonts w:ascii="Times New Roman" w:hAnsi="Times New Roman"/>
          <w:i/>
          <w:sz w:val="24"/>
          <w:szCs w:val="24"/>
        </w:rPr>
        <w:t>U.</w:t>
      </w:r>
      <w:r w:rsidR="00850DA6" w:rsidRPr="00850DA6">
        <w:rPr>
          <w:rFonts w:ascii="Times New Roman" w:hAnsi="Times New Roman"/>
          <w:i/>
          <w:sz w:val="24"/>
          <w:szCs w:val="24"/>
        </w:rPr>
        <w:t xml:space="preserve"> t.j. z </w:t>
      </w:r>
      <w:r w:rsidRPr="00850DA6">
        <w:rPr>
          <w:rFonts w:ascii="Times New Roman" w:hAnsi="Times New Roman"/>
          <w:i/>
          <w:sz w:val="24"/>
          <w:szCs w:val="24"/>
        </w:rPr>
        <w:t>2012</w:t>
      </w:r>
      <w:r w:rsidR="007B2F8A">
        <w:rPr>
          <w:rFonts w:ascii="Times New Roman" w:hAnsi="Times New Roman"/>
          <w:i/>
          <w:sz w:val="24"/>
          <w:szCs w:val="24"/>
        </w:rPr>
        <w:t xml:space="preserve"> </w:t>
      </w:r>
      <w:r w:rsidRPr="00850DA6">
        <w:rPr>
          <w:rFonts w:ascii="Times New Roman" w:hAnsi="Times New Roman"/>
          <w:i/>
          <w:sz w:val="24"/>
          <w:szCs w:val="24"/>
        </w:rPr>
        <w:t>r</w:t>
      </w:r>
      <w:r w:rsidR="007B2F8A">
        <w:rPr>
          <w:rFonts w:ascii="Times New Roman" w:hAnsi="Times New Roman"/>
          <w:i/>
          <w:sz w:val="24"/>
          <w:szCs w:val="24"/>
        </w:rPr>
        <w:t>.</w:t>
      </w:r>
      <w:r w:rsidR="00850DA6" w:rsidRPr="00850DA6">
        <w:rPr>
          <w:rFonts w:ascii="Times New Roman" w:hAnsi="Times New Roman"/>
          <w:i/>
          <w:sz w:val="24"/>
          <w:szCs w:val="24"/>
        </w:rPr>
        <w:t xml:space="preserve">, poz. </w:t>
      </w:r>
      <w:r w:rsidRPr="00850DA6">
        <w:rPr>
          <w:rFonts w:ascii="Times New Roman" w:hAnsi="Times New Roman"/>
          <w:i/>
          <w:sz w:val="24"/>
          <w:szCs w:val="24"/>
        </w:rPr>
        <w:t>769);</w:t>
      </w:r>
    </w:p>
    <w:p w14:paraId="71EE5298" w14:textId="77777777" w:rsidR="00A05D30" w:rsidRPr="00330FC6" w:rsidRDefault="00A05D30" w:rsidP="00A86B5B">
      <w:pPr>
        <w:widowControl/>
        <w:numPr>
          <w:ilvl w:val="0"/>
          <w:numId w:val="47"/>
        </w:numPr>
        <w:adjustRightInd/>
        <w:spacing w:before="60" w:after="60" w:line="276" w:lineRule="auto"/>
        <w:ind w:hanging="437"/>
        <w:contextualSpacing/>
        <w:textAlignment w:val="auto"/>
        <w:rPr>
          <w:rFonts w:ascii="Times New Roman" w:hAnsi="Times New Roman"/>
          <w:sz w:val="24"/>
          <w:szCs w:val="24"/>
        </w:rPr>
      </w:pPr>
      <w:r w:rsidRPr="00CC6287">
        <w:rPr>
          <w:rFonts w:ascii="Times New Roman" w:hAnsi="Times New Roman"/>
          <w:sz w:val="24"/>
          <w:szCs w:val="24"/>
        </w:rPr>
        <w:t xml:space="preserve">podmioty, wobec których zastosowanie </w:t>
      </w:r>
      <w:r w:rsidR="00B16290">
        <w:rPr>
          <w:rFonts w:ascii="Times New Roman" w:hAnsi="Times New Roman"/>
          <w:sz w:val="24"/>
          <w:szCs w:val="24"/>
        </w:rPr>
        <w:t xml:space="preserve">ma </w:t>
      </w:r>
      <w:r w:rsidRPr="00CC6287">
        <w:rPr>
          <w:rFonts w:ascii="Times New Roman" w:hAnsi="Times New Roman"/>
          <w:sz w:val="24"/>
          <w:szCs w:val="24"/>
        </w:rPr>
        <w:t xml:space="preserve">art. 9 ust. 1 pkt 2a </w:t>
      </w:r>
      <w:r w:rsidRPr="00CC6287">
        <w:rPr>
          <w:rFonts w:ascii="Times New Roman" w:hAnsi="Times New Roman"/>
          <w:i/>
          <w:sz w:val="24"/>
          <w:szCs w:val="24"/>
        </w:rPr>
        <w:t xml:space="preserve">ustawy z dnia 28 października 2002 r. o odpowiedzialności podmiotów zbiorowych za czyny zabronione pod </w:t>
      </w:r>
      <w:r w:rsidRPr="00850DA6">
        <w:rPr>
          <w:rFonts w:ascii="Times New Roman" w:hAnsi="Times New Roman"/>
          <w:i/>
          <w:sz w:val="24"/>
          <w:szCs w:val="24"/>
        </w:rPr>
        <w:t>groźbą kary (Dz.U.</w:t>
      </w:r>
      <w:r w:rsidR="00850DA6" w:rsidRPr="00850DA6">
        <w:rPr>
          <w:rFonts w:ascii="Times New Roman" w:hAnsi="Times New Roman"/>
          <w:i/>
          <w:sz w:val="24"/>
          <w:szCs w:val="24"/>
        </w:rPr>
        <w:t xml:space="preserve"> t.j. </w:t>
      </w:r>
      <w:r w:rsidRPr="00850DA6">
        <w:rPr>
          <w:rFonts w:ascii="Times New Roman" w:hAnsi="Times New Roman"/>
          <w:i/>
          <w:sz w:val="24"/>
          <w:szCs w:val="24"/>
        </w:rPr>
        <w:t>z 201</w:t>
      </w:r>
      <w:r w:rsidR="0014210B">
        <w:rPr>
          <w:rFonts w:ascii="Times New Roman" w:hAnsi="Times New Roman"/>
          <w:i/>
          <w:sz w:val="24"/>
          <w:szCs w:val="24"/>
        </w:rPr>
        <w:t>9</w:t>
      </w:r>
      <w:r w:rsidR="007B2F8A">
        <w:rPr>
          <w:rFonts w:ascii="Times New Roman" w:hAnsi="Times New Roman"/>
          <w:i/>
          <w:sz w:val="24"/>
          <w:szCs w:val="24"/>
        </w:rPr>
        <w:t xml:space="preserve"> </w:t>
      </w:r>
      <w:r w:rsidR="00850DA6" w:rsidRPr="00850DA6">
        <w:rPr>
          <w:rFonts w:ascii="Times New Roman" w:hAnsi="Times New Roman"/>
          <w:i/>
          <w:sz w:val="24"/>
          <w:szCs w:val="24"/>
        </w:rPr>
        <w:t xml:space="preserve">r., poz. </w:t>
      </w:r>
      <w:r w:rsidR="0014210B">
        <w:rPr>
          <w:rFonts w:ascii="Times New Roman" w:hAnsi="Times New Roman"/>
          <w:i/>
          <w:sz w:val="24"/>
          <w:szCs w:val="24"/>
        </w:rPr>
        <w:t>628</w:t>
      </w:r>
      <w:r w:rsidR="00236FC5" w:rsidRPr="00850DA6">
        <w:rPr>
          <w:rFonts w:ascii="Times New Roman" w:hAnsi="Times New Roman"/>
          <w:i/>
          <w:sz w:val="24"/>
          <w:szCs w:val="24"/>
        </w:rPr>
        <w:t>);</w:t>
      </w:r>
    </w:p>
    <w:p w14:paraId="5EE37DCA" w14:textId="77777777" w:rsidR="00E20B5F" w:rsidRPr="008E36D4" w:rsidRDefault="00E20B5F" w:rsidP="00A86B5B">
      <w:pPr>
        <w:widowControl/>
        <w:numPr>
          <w:ilvl w:val="0"/>
          <w:numId w:val="47"/>
        </w:numPr>
        <w:adjustRightInd/>
        <w:spacing w:before="60" w:after="60" w:line="276" w:lineRule="auto"/>
        <w:ind w:hanging="437"/>
        <w:contextualSpacing/>
        <w:textAlignment w:val="auto"/>
        <w:rPr>
          <w:rFonts w:ascii="Times New Roman" w:hAnsi="Times New Roman"/>
          <w:sz w:val="24"/>
          <w:szCs w:val="24"/>
        </w:rPr>
      </w:pPr>
      <w:r w:rsidRPr="0051706A">
        <w:rPr>
          <w:rFonts w:ascii="Times New Roman" w:eastAsia="Calibri" w:hAnsi="Times New Roman"/>
          <w:color w:val="000000"/>
          <w:sz w:val="24"/>
          <w:szCs w:val="24"/>
        </w:rPr>
        <w:t>osoby fizyczne (nie dotyczy osób prowadzących działalność gospodarczą lub oświatową na podstawie przepisów odrębnych).</w:t>
      </w:r>
    </w:p>
    <w:p w14:paraId="585D8FDD" w14:textId="77777777" w:rsidR="0097739A" w:rsidRPr="00753B8A" w:rsidRDefault="00E37482" w:rsidP="002A41A0">
      <w:pPr>
        <w:pStyle w:val="Nagwek3"/>
        <w:spacing w:line="276" w:lineRule="auto"/>
        <w:ind w:left="709" w:hanging="709"/>
      </w:pPr>
      <w:r w:rsidRPr="008E36D4">
        <w:t>Zgodnie z art. 37 ust. 3 ustawy n</w:t>
      </w:r>
      <w:r w:rsidR="0097739A" w:rsidRPr="008E36D4">
        <w:t>ie może zostać wybrany do dofinansowania projekt:</w:t>
      </w:r>
    </w:p>
    <w:p w14:paraId="1864F731" w14:textId="77777777" w:rsidR="0097739A" w:rsidRPr="007E56C7" w:rsidRDefault="0053280D" w:rsidP="00A86B5B">
      <w:pPr>
        <w:pStyle w:val="Nagwek3"/>
        <w:numPr>
          <w:ilvl w:val="0"/>
          <w:numId w:val="36"/>
        </w:numPr>
        <w:spacing w:line="276" w:lineRule="auto"/>
        <w:ind w:left="1134" w:hanging="425"/>
      </w:pPr>
      <w:r w:rsidRPr="00774C2A">
        <w:t xml:space="preserve">którego </w:t>
      </w:r>
      <w:r w:rsidR="0092133B">
        <w:t>Wnioskodaw</w:t>
      </w:r>
      <w:r w:rsidR="0097739A" w:rsidRPr="00774C2A">
        <w:t>ca został wykluczony z możliwości otrzymania dofinansowania</w:t>
      </w:r>
      <w:r w:rsidR="0033127E" w:rsidRPr="00774C2A">
        <w:t>;</w:t>
      </w:r>
    </w:p>
    <w:p w14:paraId="746BC779" w14:textId="77777777" w:rsidR="00821B0B" w:rsidRDefault="0033127E" w:rsidP="00A86B5B">
      <w:pPr>
        <w:pStyle w:val="Nagwek3"/>
        <w:numPr>
          <w:ilvl w:val="0"/>
          <w:numId w:val="36"/>
        </w:numPr>
        <w:spacing w:line="276" w:lineRule="auto"/>
        <w:ind w:left="1134" w:hanging="425"/>
      </w:pPr>
      <w:r w:rsidRPr="005D77A4">
        <w:lastRenderedPageBreak/>
        <w:t>zakończony zgodnie z art. 65 ust. 6</w:t>
      </w:r>
      <w:r w:rsidR="003D1033" w:rsidRPr="009937E3">
        <w:t xml:space="preserve"> rozporządzenia ogólnego</w:t>
      </w:r>
      <w:r w:rsidR="00C335D4" w:rsidRPr="00E272B3">
        <w:t>, tj</w:t>
      </w:r>
      <w:r w:rsidR="00F92E00">
        <w:t>.</w:t>
      </w:r>
      <w:r w:rsidR="00C335D4" w:rsidRPr="00E272B3">
        <w:t xml:space="preserve"> który został fizycznie ukończony lub w pełni zrealizowany przed złożeniem</w:t>
      </w:r>
      <w:r w:rsidR="00865FA5">
        <w:t xml:space="preserve"> wniosku o </w:t>
      </w:r>
      <w:r w:rsidR="00C335D4" w:rsidRPr="00E272B3">
        <w:t>dofinansowanie.</w:t>
      </w:r>
    </w:p>
    <w:p w14:paraId="65D06165" w14:textId="77777777" w:rsidR="00821B0B" w:rsidRDefault="00E70FDD" w:rsidP="009937E3">
      <w:pPr>
        <w:pStyle w:val="Nagwek2"/>
        <w:shd w:val="clear" w:color="auto" w:fill="C2D69B" w:themeFill="accent3" w:themeFillTint="99"/>
        <w:ind w:left="709" w:hanging="709"/>
      </w:pPr>
      <w:bookmarkStart w:id="1298" w:name="_Toc430178267"/>
      <w:bookmarkStart w:id="1299" w:name="_Toc488040867"/>
      <w:bookmarkStart w:id="1300" w:name="_Toc498071196"/>
      <w:bookmarkStart w:id="1301" w:name="_Toc535222808"/>
      <w:r w:rsidRPr="00F32D2F">
        <w:t>Wymagane wskaźniki</w:t>
      </w:r>
      <w:bookmarkEnd w:id="1298"/>
      <w:bookmarkEnd w:id="1299"/>
      <w:bookmarkEnd w:id="1300"/>
      <w:bookmarkEnd w:id="1301"/>
    </w:p>
    <w:p w14:paraId="06354406" w14:textId="77777777" w:rsidR="00A950D8" w:rsidRPr="000463B1" w:rsidRDefault="00A950D8" w:rsidP="002A41A0">
      <w:pPr>
        <w:pStyle w:val="Nagwek3"/>
        <w:spacing w:line="276" w:lineRule="auto"/>
        <w:ind w:left="709" w:hanging="709"/>
      </w:pPr>
      <w:r w:rsidRPr="006C6F50">
        <w:t>Wskaźniki s</w:t>
      </w:r>
      <w:r w:rsidRPr="008D37B6">
        <w:t>ą głównym narzędziem służącym monitorowaniu postępu realizacji założonych działań i celów projektu. Wskaźniki odnoszą się zarówno do produktów jak</w:t>
      </w:r>
      <w:r w:rsidR="00503839">
        <w:t xml:space="preserve"> </w:t>
      </w:r>
      <w:r w:rsidRPr="00D71913">
        <w:t>i</w:t>
      </w:r>
      <w:r w:rsidR="00503839">
        <w:t> </w:t>
      </w:r>
      <w:r w:rsidRPr="00D71913">
        <w:t>rezultatów. W przypadku projektów EFS stosowana jest przedstawiona poniżej typologia wskaźników.</w:t>
      </w:r>
    </w:p>
    <w:p w14:paraId="447F55F9" w14:textId="77777777" w:rsidR="00A950D8" w:rsidRPr="007E56C7" w:rsidRDefault="00A950D8" w:rsidP="00A86B5B">
      <w:pPr>
        <w:pStyle w:val="Nagwek3"/>
        <w:numPr>
          <w:ilvl w:val="0"/>
          <w:numId w:val="37"/>
        </w:numPr>
        <w:spacing w:line="276" w:lineRule="auto"/>
        <w:ind w:left="1134" w:hanging="425"/>
      </w:pPr>
      <w:r w:rsidRPr="00753B8A">
        <w:rPr>
          <w:b/>
        </w:rPr>
        <w:t>wskaźniki produktu</w:t>
      </w:r>
      <w:r w:rsidRPr="00753B8A">
        <w:t xml:space="preserve"> – dotyczą realizowanych działań. Produkt stanowi wszystko, co zostało uzyskane w wyniku działań współfinansowanych z EFS. Są to zarówno wytworzone dobra, jak i usługi świadczone na rzecz uczestników podczas realizacji projektu. Wskaźniki produktu </w:t>
      </w:r>
      <w:r w:rsidRPr="00774C2A">
        <w:t>odnoszą się co do zasady do osób lub podmiotów objętych wsparciem.</w:t>
      </w:r>
    </w:p>
    <w:p w14:paraId="64120959" w14:textId="77777777" w:rsidR="00A950D8" w:rsidRPr="00753B8A" w:rsidRDefault="00A950D8" w:rsidP="00A86B5B">
      <w:pPr>
        <w:pStyle w:val="Nagwek3"/>
        <w:numPr>
          <w:ilvl w:val="0"/>
          <w:numId w:val="37"/>
        </w:numPr>
        <w:spacing w:line="276" w:lineRule="auto"/>
        <w:ind w:left="1134" w:hanging="425"/>
      </w:pPr>
      <w:r w:rsidRPr="00753B8A">
        <w:rPr>
          <w:b/>
        </w:rPr>
        <w:t>wskaźniki rezultatu</w:t>
      </w:r>
      <w:r w:rsidRPr="00753B8A">
        <w:t xml:space="preserve"> – dotyczą oczekiwanych efektów wsparcia ze środków EFS. Określają efekty zrealizowanych działań w odniesieniu do osób lub podmiotów, np. w postaci zmiany sytuacji na rynku pracy. W celu ograniczenia wpływu czynników zewnętrznych na wartość wskaźnika rezultatu, powinien on być jak najbliżej powiązany z działaniami wdrażanymi w ramach odpowiedniego priorytetu inwestycyjnego. Oznacza to, że wskaźniki rezultatu obrazuj</w:t>
      </w:r>
      <w:r w:rsidR="00503839">
        <w:t>ą</w:t>
      </w:r>
      <w:r w:rsidRPr="00753B8A">
        <w:t xml:space="preserve"> efekt wsparcia udzielonego danej osobie/podmiotowi i nie obejmuj</w:t>
      </w:r>
      <w:r w:rsidR="00503839">
        <w:t>ą</w:t>
      </w:r>
      <w:r w:rsidRPr="00753B8A">
        <w:t xml:space="preserve"> efektów dotyczących grupy uczestników/podmiotów, która nie otrzymała wsparcia. Wartości docelowe wskaźników rezultatu określane są na poziomie priorytetu inwestycyjnego lub celu szczegółowego. Wyróżnia się dwa typy wskaźników rezultatów:</w:t>
      </w:r>
    </w:p>
    <w:p w14:paraId="22FD77A5" w14:textId="77777777" w:rsidR="00A950D8" w:rsidRPr="008D37B6" w:rsidRDefault="00A950D8" w:rsidP="00A86B5B">
      <w:pPr>
        <w:pStyle w:val="Nagwek3"/>
        <w:numPr>
          <w:ilvl w:val="0"/>
          <w:numId w:val="48"/>
        </w:numPr>
        <w:tabs>
          <w:tab w:val="left" w:pos="1701"/>
        </w:tabs>
        <w:spacing w:line="276" w:lineRule="auto"/>
        <w:ind w:left="1701" w:hanging="567"/>
      </w:pPr>
      <w:r w:rsidRPr="00753B8A">
        <w:rPr>
          <w:b/>
        </w:rPr>
        <w:t>wskaźniki rezultatu bezpośredniego</w:t>
      </w:r>
      <w:r w:rsidRPr="00753B8A">
        <w:t xml:space="preserve"> - odnoszą się do sytuacji bezpośrednio po zakończeniu wsparcia</w:t>
      </w:r>
      <w:r w:rsidRPr="00774C2A">
        <w:t xml:space="preserve"> tj. w przypadku osób lub podmiotów – po zakończeniu ich udziału w projekcie;</w:t>
      </w:r>
    </w:p>
    <w:p w14:paraId="70E3C663" w14:textId="77777777" w:rsidR="00A950D8" w:rsidRPr="007E56C7" w:rsidRDefault="00A950D8" w:rsidP="00A86B5B">
      <w:pPr>
        <w:pStyle w:val="Nagwek3"/>
        <w:numPr>
          <w:ilvl w:val="0"/>
          <w:numId w:val="48"/>
        </w:numPr>
        <w:tabs>
          <w:tab w:val="left" w:pos="0"/>
          <w:tab w:val="left" w:pos="1701"/>
        </w:tabs>
        <w:spacing w:line="276" w:lineRule="auto"/>
        <w:ind w:left="1701" w:hanging="567"/>
      </w:pPr>
      <w:r w:rsidRPr="008D37B6">
        <w:rPr>
          <w:b/>
        </w:rPr>
        <w:t>wskaźniki rezultatu długoterminowego</w:t>
      </w:r>
      <w:r w:rsidRPr="008D37B6">
        <w:t xml:space="preserve"> - dotyczą efektów wsparcia osiągniętych w dłuższym okresie </w:t>
      </w:r>
      <w:r w:rsidRPr="00774C2A">
        <w:t xml:space="preserve">czasu </w:t>
      </w:r>
      <w:r w:rsidRPr="008D37B6">
        <w:t>od zakończenia wsparcia</w:t>
      </w:r>
      <w:r w:rsidRPr="00774C2A">
        <w:t xml:space="preserve"> (np. sześć miesięcy po zakończeniu udziału w projekcie).</w:t>
      </w:r>
      <w:r w:rsidR="00D71913">
        <w:t xml:space="preserve"> Wskaźniki rezultatu długoterminowego nie są określane we wniosku o dofinansowanie.</w:t>
      </w:r>
    </w:p>
    <w:p w14:paraId="6D3EAECF" w14:textId="77777777" w:rsidR="00206E38" w:rsidRPr="009937E3" w:rsidRDefault="00206E38" w:rsidP="00206E38">
      <w:pPr>
        <w:pStyle w:val="Nagwek3"/>
        <w:spacing w:line="276" w:lineRule="auto"/>
        <w:ind w:left="709" w:hanging="709"/>
      </w:pPr>
      <w:r w:rsidRPr="00EC2882">
        <w:t xml:space="preserve">Przed określeniem wskaźników i ich wartości docelowych Wnioskodawca powinien zapoznać się z </w:t>
      </w:r>
      <w:r w:rsidRPr="00EC2882">
        <w:rPr>
          <w:i/>
        </w:rPr>
        <w:t>Wytycznymi</w:t>
      </w:r>
      <w:r w:rsidRPr="00EC2882">
        <w:t xml:space="preserve"> </w:t>
      </w:r>
      <w:r w:rsidRPr="00EC2882">
        <w:rPr>
          <w:i/>
        </w:rPr>
        <w:t>w</w:t>
      </w:r>
      <w:r w:rsidRPr="00EC2882">
        <w:t xml:space="preserve"> </w:t>
      </w:r>
      <w:r w:rsidRPr="00EC2882">
        <w:rPr>
          <w:i/>
        </w:rPr>
        <w:t>zakresie monitorowania postępu rzeczowego realizacji programów operacyjnych na lata 2014-2020.</w:t>
      </w:r>
    </w:p>
    <w:p w14:paraId="18C53C4E" w14:textId="77777777" w:rsidR="00EE5FE8" w:rsidRPr="00D90433" w:rsidRDefault="00EE5FE8" w:rsidP="002A41A0">
      <w:pPr>
        <w:pStyle w:val="Nagwek3"/>
        <w:spacing w:line="276" w:lineRule="auto"/>
        <w:ind w:left="709" w:hanging="709"/>
      </w:pPr>
      <w:r w:rsidRPr="00EC2882">
        <w:t xml:space="preserve">Dla każdego Działania w ramach </w:t>
      </w:r>
      <w:r w:rsidR="00D93CA2" w:rsidRPr="00EC2882">
        <w:t>Osi Priorytetowych</w:t>
      </w:r>
      <w:r w:rsidRPr="00EC2882">
        <w:t xml:space="preserve"> RPO WP 2014-2020 </w:t>
      </w:r>
      <w:r w:rsidR="00C335D4" w:rsidRPr="00E272B3">
        <w:t>wybrany został zestaw wskaźników, który monitorowany jest na poziomie regionalnym lub krajowym, wobec czego beneficjenci w ramach realizowanych projektów muszą wziąć je pod uwagę już na etapie planowania projektu.</w:t>
      </w:r>
    </w:p>
    <w:p w14:paraId="61A72E9C" w14:textId="77777777" w:rsidR="00206E38" w:rsidRDefault="00206E38" w:rsidP="00206E38">
      <w:pPr>
        <w:pStyle w:val="Nagwek3"/>
        <w:spacing w:line="276" w:lineRule="auto"/>
        <w:ind w:left="709" w:hanging="709"/>
      </w:pPr>
      <w:r>
        <w:t>Wnioskodaw</w:t>
      </w:r>
      <w:r w:rsidRPr="00753B8A">
        <w:t>ca ubiegający się o dofinansowanie zobowiązany jest przedstawić we wniosku o</w:t>
      </w:r>
      <w:r w:rsidRPr="00774C2A">
        <w:t> </w:t>
      </w:r>
      <w:r w:rsidRPr="00753B8A">
        <w:t xml:space="preserve">dofinansowanie projektu </w:t>
      </w:r>
      <w:r>
        <w:rPr>
          <w:u w:val="single"/>
        </w:rPr>
        <w:t>w</w:t>
      </w:r>
      <w:r w:rsidR="00C335D4" w:rsidRPr="00E272B3">
        <w:rPr>
          <w:u w:val="single"/>
        </w:rPr>
        <w:t>skaźniki obligatoryjne</w:t>
      </w:r>
      <w:r w:rsidRPr="00206E38">
        <w:t xml:space="preserve"> </w:t>
      </w:r>
      <w:r w:rsidRPr="00753B8A">
        <w:t>adekwatne do planowanego w</w:t>
      </w:r>
      <w:r w:rsidRPr="00774C2A">
        <w:t> </w:t>
      </w:r>
      <w:r w:rsidRPr="00753B8A">
        <w:t>projekcie wsparcia i grup docelowych</w:t>
      </w:r>
      <w:r>
        <w:t xml:space="preserve"> -</w:t>
      </w:r>
      <w:r w:rsidR="00624098" w:rsidRPr="00774C2A">
        <w:t xml:space="preserve"> </w:t>
      </w:r>
      <w:r w:rsidR="00B053FD" w:rsidRPr="004D71C1">
        <w:t xml:space="preserve">stosowane </w:t>
      </w:r>
      <w:r w:rsidR="00624098" w:rsidRPr="00774C2A">
        <w:t xml:space="preserve">w ramach </w:t>
      </w:r>
      <w:r w:rsidR="00C05CF4" w:rsidRPr="00774C2A">
        <w:t xml:space="preserve">Działania </w:t>
      </w:r>
      <w:r w:rsidR="00950177">
        <w:t>7.4</w:t>
      </w:r>
      <w:r w:rsidR="00C05CF4" w:rsidRPr="00921E0B">
        <w:t xml:space="preserve"> </w:t>
      </w:r>
      <w:r w:rsidR="00B053FD" w:rsidRPr="004D71C1">
        <w:t>oraz planowane wartości do osiągnięcia w ramach dostępnej alokacji</w:t>
      </w:r>
      <w:r>
        <w:t xml:space="preserve">. </w:t>
      </w:r>
    </w:p>
    <w:p w14:paraId="65B4124D" w14:textId="77777777" w:rsidR="00930EED" w:rsidRDefault="00930EED">
      <w:pPr>
        <w:widowControl/>
        <w:adjustRightInd/>
        <w:spacing w:before="0" w:line="240" w:lineRule="auto"/>
        <w:jc w:val="left"/>
        <w:textAlignment w:val="auto"/>
      </w:pPr>
      <w:r>
        <w:br w:type="page"/>
      </w:r>
    </w:p>
    <w:p w14:paraId="482F08EF" w14:textId="77777777" w:rsidR="0018056B" w:rsidRPr="0018056B" w:rsidRDefault="00C335D4" w:rsidP="00E272B3">
      <w:pPr>
        <w:pStyle w:val="Nagwek3"/>
        <w:numPr>
          <w:ilvl w:val="0"/>
          <w:numId w:val="0"/>
        </w:numPr>
        <w:spacing w:line="276" w:lineRule="auto"/>
        <w:rPr>
          <w:i/>
          <w:szCs w:val="24"/>
          <w:highlight w:val="lightGray"/>
        </w:rPr>
      </w:pPr>
      <w:r w:rsidRPr="00E272B3">
        <w:rPr>
          <w:b/>
        </w:rPr>
        <w:lastRenderedPageBreak/>
        <w:t>Wskaźniki obligatoryjne - wskaźniki produktu i wskaźniki rezultatu</w:t>
      </w:r>
      <w:r w:rsidR="00832C1B">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418"/>
        <w:gridCol w:w="4961"/>
      </w:tblGrid>
      <w:tr w:rsidR="00B053FD" w:rsidRPr="00790893" w14:paraId="7B6D7AB2" w14:textId="77777777" w:rsidTr="00BA3449">
        <w:tc>
          <w:tcPr>
            <w:tcW w:w="1985" w:type="dxa"/>
            <w:shd w:val="clear" w:color="auto" w:fill="D9D9D9" w:themeFill="background1" w:themeFillShade="D9"/>
            <w:vAlign w:val="center"/>
          </w:tcPr>
          <w:p w14:paraId="4F76A76B" w14:textId="77777777" w:rsidR="00B053FD" w:rsidRPr="00753B8A" w:rsidRDefault="00B053FD" w:rsidP="00946E24">
            <w:pPr>
              <w:pStyle w:val="Nagwek3"/>
              <w:numPr>
                <w:ilvl w:val="0"/>
                <w:numId w:val="0"/>
              </w:numPr>
              <w:spacing w:line="276" w:lineRule="auto"/>
              <w:jc w:val="center"/>
              <w:rPr>
                <w:b/>
                <w:sz w:val="22"/>
                <w:szCs w:val="22"/>
              </w:rPr>
            </w:pPr>
            <w:r w:rsidRPr="00941D4A">
              <w:rPr>
                <w:b/>
                <w:sz w:val="22"/>
                <w:szCs w:val="22"/>
              </w:rPr>
              <w:t>Wskaźnik rezultatu</w:t>
            </w:r>
          </w:p>
        </w:tc>
        <w:tc>
          <w:tcPr>
            <w:tcW w:w="992" w:type="dxa"/>
            <w:shd w:val="clear" w:color="auto" w:fill="D9D9D9" w:themeFill="background1" w:themeFillShade="D9"/>
            <w:vAlign w:val="center"/>
          </w:tcPr>
          <w:p w14:paraId="1601919C" w14:textId="77777777" w:rsidR="00821B0B" w:rsidRDefault="00B053FD" w:rsidP="009937E3">
            <w:pPr>
              <w:pStyle w:val="Nagwek3"/>
              <w:numPr>
                <w:ilvl w:val="0"/>
                <w:numId w:val="0"/>
              </w:numPr>
              <w:spacing w:line="276" w:lineRule="auto"/>
              <w:ind w:left="-108" w:right="-108"/>
              <w:jc w:val="center"/>
              <w:rPr>
                <w:b/>
                <w:sz w:val="22"/>
                <w:szCs w:val="22"/>
              </w:rPr>
            </w:pPr>
            <w:r w:rsidRPr="00774C2A">
              <w:rPr>
                <w:b/>
                <w:sz w:val="22"/>
                <w:szCs w:val="22"/>
              </w:rPr>
              <w:t>Jednostka miary</w:t>
            </w:r>
          </w:p>
        </w:tc>
        <w:tc>
          <w:tcPr>
            <w:tcW w:w="1418" w:type="dxa"/>
            <w:shd w:val="clear" w:color="auto" w:fill="D9D9D9" w:themeFill="background1" w:themeFillShade="D9"/>
            <w:vAlign w:val="center"/>
          </w:tcPr>
          <w:p w14:paraId="553BCA10" w14:textId="77777777" w:rsidR="00B053FD" w:rsidRPr="00064BA6" w:rsidRDefault="00B053FD" w:rsidP="00A821E0">
            <w:pPr>
              <w:pStyle w:val="Nagwek3"/>
              <w:numPr>
                <w:ilvl w:val="0"/>
                <w:numId w:val="0"/>
              </w:numPr>
              <w:spacing w:line="276" w:lineRule="auto"/>
              <w:jc w:val="center"/>
              <w:rPr>
                <w:b/>
                <w:sz w:val="22"/>
                <w:szCs w:val="22"/>
              </w:rPr>
            </w:pPr>
            <w:r w:rsidRPr="00753B8A">
              <w:rPr>
                <w:b/>
                <w:sz w:val="22"/>
                <w:szCs w:val="22"/>
              </w:rPr>
              <w:t xml:space="preserve">Wartość wskaźnika planowana do osiągnięcia w ramach </w:t>
            </w:r>
            <w:r w:rsidR="00A821E0">
              <w:rPr>
                <w:b/>
                <w:sz w:val="22"/>
                <w:szCs w:val="22"/>
              </w:rPr>
              <w:t>konkursu</w:t>
            </w:r>
            <w:r w:rsidR="00544718">
              <w:rPr>
                <w:rStyle w:val="Odwoanieprzypisudolnego"/>
                <w:b/>
                <w:sz w:val="22"/>
                <w:szCs w:val="22"/>
              </w:rPr>
              <w:footnoteReference w:id="3"/>
            </w:r>
          </w:p>
        </w:tc>
        <w:tc>
          <w:tcPr>
            <w:tcW w:w="4961" w:type="dxa"/>
            <w:shd w:val="clear" w:color="auto" w:fill="D9D9D9" w:themeFill="background1" w:themeFillShade="D9"/>
            <w:vAlign w:val="center"/>
          </w:tcPr>
          <w:p w14:paraId="71C3B116" w14:textId="77777777" w:rsidR="00B053FD" w:rsidRPr="00BA4518" w:rsidRDefault="00B053FD" w:rsidP="00753B8A">
            <w:pPr>
              <w:pStyle w:val="Nagwek3"/>
              <w:numPr>
                <w:ilvl w:val="0"/>
                <w:numId w:val="0"/>
              </w:numPr>
              <w:spacing w:line="276" w:lineRule="auto"/>
              <w:jc w:val="center"/>
              <w:rPr>
                <w:b/>
                <w:sz w:val="22"/>
                <w:szCs w:val="22"/>
              </w:rPr>
            </w:pPr>
            <w:r w:rsidRPr="009279CE">
              <w:rPr>
                <w:b/>
                <w:sz w:val="22"/>
                <w:szCs w:val="22"/>
              </w:rPr>
              <w:t>Definicja wskaźnika</w:t>
            </w:r>
            <w:r w:rsidR="007536B1">
              <w:rPr>
                <w:rStyle w:val="Odwoanieprzypisudolnego"/>
                <w:b/>
                <w:sz w:val="22"/>
                <w:szCs w:val="22"/>
              </w:rPr>
              <w:footnoteReference w:id="4"/>
            </w:r>
          </w:p>
        </w:tc>
      </w:tr>
      <w:tr w:rsidR="00B053FD" w:rsidRPr="00790893" w14:paraId="59077193" w14:textId="77777777" w:rsidTr="00BA3449">
        <w:tc>
          <w:tcPr>
            <w:tcW w:w="1985" w:type="dxa"/>
          </w:tcPr>
          <w:p w14:paraId="3208F979" w14:textId="77777777" w:rsidR="00B053FD" w:rsidRPr="008C265E" w:rsidRDefault="008C265E" w:rsidP="008C265E">
            <w:pPr>
              <w:pStyle w:val="Nagwek3"/>
              <w:numPr>
                <w:ilvl w:val="0"/>
                <w:numId w:val="0"/>
              </w:numPr>
              <w:spacing w:line="276" w:lineRule="auto"/>
              <w:ind w:left="34"/>
              <w:jc w:val="left"/>
              <w:rPr>
                <w:sz w:val="20"/>
                <w:szCs w:val="20"/>
              </w:rPr>
            </w:pPr>
            <w:r w:rsidRPr="008C265E">
              <w:rPr>
                <w:sz w:val="20"/>
                <w:szCs w:val="20"/>
              </w:rPr>
              <w:t>Liczba osób pozostających bez pracy, które znalazły pracę lub poszukują pracy po opuszczeniu</w:t>
            </w:r>
            <w:r>
              <w:rPr>
                <w:sz w:val="20"/>
                <w:szCs w:val="20"/>
              </w:rPr>
              <w:t xml:space="preserve"> </w:t>
            </w:r>
            <w:r w:rsidRPr="008C265E">
              <w:rPr>
                <w:sz w:val="20"/>
                <w:szCs w:val="20"/>
              </w:rPr>
              <w:t>programu</w:t>
            </w:r>
            <w:r>
              <w:rPr>
                <w:sz w:val="20"/>
                <w:szCs w:val="20"/>
              </w:rPr>
              <w:t xml:space="preserve"> </w:t>
            </w:r>
            <w:r w:rsidRPr="008C265E">
              <w:rPr>
                <w:sz w:val="20"/>
                <w:szCs w:val="20"/>
              </w:rPr>
              <w:t>osoby</w:t>
            </w:r>
          </w:p>
        </w:tc>
        <w:tc>
          <w:tcPr>
            <w:tcW w:w="992" w:type="dxa"/>
          </w:tcPr>
          <w:p w14:paraId="1D5765B6" w14:textId="77777777" w:rsidR="00B053FD" w:rsidRPr="008C265E" w:rsidRDefault="008C265E" w:rsidP="00BD65B6">
            <w:pPr>
              <w:pStyle w:val="Nagwek3"/>
              <w:numPr>
                <w:ilvl w:val="0"/>
                <w:numId w:val="0"/>
              </w:numPr>
              <w:spacing w:line="276" w:lineRule="auto"/>
              <w:rPr>
                <w:sz w:val="20"/>
                <w:szCs w:val="20"/>
              </w:rPr>
            </w:pPr>
            <w:r w:rsidRPr="008C265E">
              <w:rPr>
                <w:sz w:val="20"/>
                <w:szCs w:val="20"/>
              </w:rPr>
              <w:t>osoby</w:t>
            </w:r>
          </w:p>
        </w:tc>
        <w:tc>
          <w:tcPr>
            <w:tcW w:w="1418" w:type="dxa"/>
          </w:tcPr>
          <w:p w14:paraId="3CE5A6EC" w14:textId="77777777" w:rsidR="00B053FD" w:rsidRPr="00753B8A" w:rsidRDefault="00AB1BEA" w:rsidP="00AB1BEA">
            <w:pPr>
              <w:pStyle w:val="Nagwek3"/>
              <w:numPr>
                <w:ilvl w:val="0"/>
                <w:numId w:val="0"/>
              </w:numPr>
              <w:spacing w:line="276" w:lineRule="auto"/>
              <w:ind w:left="-108"/>
              <w:jc w:val="center"/>
            </w:pPr>
            <w:r w:rsidRPr="00A93A2E">
              <w:t>430</w:t>
            </w:r>
          </w:p>
        </w:tc>
        <w:tc>
          <w:tcPr>
            <w:tcW w:w="4961" w:type="dxa"/>
          </w:tcPr>
          <w:p w14:paraId="5141813A" w14:textId="77777777" w:rsidR="00B053FD" w:rsidRPr="00BA3449" w:rsidRDefault="00BA3449" w:rsidP="003D2757">
            <w:pPr>
              <w:pStyle w:val="Nagwek3"/>
              <w:numPr>
                <w:ilvl w:val="0"/>
                <w:numId w:val="0"/>
              </w:numPr>
              <w:spacing w:line="276" w:lineRule="auto"/>
              <w:rPr>
                <w:sz w:val="20"/>
                <w:szCs w:val="20"/>
              </w:rPr>
            </w:pPr>
            <w:r w:rsidRPr="00BA3449">
              <w:rPr>
                <w:sz w:val="20"/>
                <w:szCs w:val="20"/>
              </w:rPr>
              <w:t>Wskaźnik mierzy liczbę osób, które dzięki wsparciu EFS w zakresie zapewnienia miejsc opieki nad dziećmi do lat 3 oraz, w przypadku gdy wynika to ze zdiagnozowanych potrzeb osób pozostających bez zatrudnienia (diagnoza opcjonalna) -w zakresie aktywizacji zawodowej -znalazły pracę lub poszukują pracy po opuszczeniu programu.</w:t>
            </w:r>
            <w:r w:rsidR="003D2757">
              <w:rPr>
                <w:sz w:val="20"/>
                <w:szCs w:val="20"/>
              </w:rPr>
              <w:t xml:space="preserve"> </w:t>
            </w:r>
            <w:r w:rsidRPr="00BA3449">
              <w:rPr>
                <w:sz w:val="20"/>
                <w:szCs w:val="20"/>
              </w:rPr>
              <w:t>Wskaźnik mierzy liczbę osób, które w dniu przystąpienia do projektu były bezrobotne lub bierne zawodowo.</w:t>
            </w:r>
            <w:r w:rsidR="003D2757">
              <w:rPr>
                <w:sz w:val="20"/>
                <w:szCs w:val="20"/>
              </w:rPr>
              <w:t xml:space="preserve"> </w:t>
            </w:r>
            <w:r w:rsidRPr="00BA3449">
              <w:rPr>
                <w:sz w:val="20"/>
                <w:szCs w:val="20"/>
              </w:rPr>
              <w:t>Definicja osób bezrobotnych oraz biernych zawodowo zgodna z definicjami wskaźników pn.: liczba osób bezrobotnych, w tym długotrwale bezrobotnych, objętych wsparciem w programie</w:t>
            </w:r>
            <w:r w:rsidR="003D2757">
              <w:rPr>
                <w:sz w:val="20"/>
                <w:szCs w:val="20"/>
              </w:rPr>
              <w:t xml:space="preserve"> </w:t>
            </w:r>
            <w:r w:rsidRPr="00BA3449">
              <w:rPr>
                <w:sz w:val="20"/>
                <w:szCs w:val="20"/>
              </w:rPr>
              <w:t>oraz</w:t>
            </w:r>
            <w:r w:rsidR="003D2757">
              <w:rPr>
                <w:sz w:val="20"/>
                <w:szCs w:val="20"/>
              </w:rPr>
              <w:t xml:space="preserve"> </w:t>
            </w:r>
            <w:r w:rsidRPr="00BA3449">
              <w:rPr>
                <w:sz w:val="20"/>
                <w:szCs w:val="20"/>
              </w:rPr>
              <w:t xml:space="preserve">liczba osób biernych zawodowo objętych wsparciem w programie, zawartymi </w:t>
            </w:r>
            <w:r w:rsidR="003D2757">
              <w:rPr>
                <w:sz w:val="20"/>
                <w:szCs w:val="20"/>
              </w:rPr>
              <w:br/>
            </w:r>
            <w:r w:rsidRPr="00BA3449">
              <w:rPr>
                <w:sz w:val="20"/>
                <w:szCs w:val="20"/>
              </w:rPr>
              <w:t>w części dot. wskaźników wspólnych EFS monitorowanych we wszystkich priorytetach inwestycyjnych.</w:t>
            </w:r>
            <w:r w:rsidR="003D2757">
              <w:rPr>
                <w:sz w:val="20"/>
                <w:szCs w:val="20"/>
              </w:rPr>
              <w:t xml:space="preserve"> </w:t>
            </w:r>
            <w:r w:rsidRPr="00BA3449">
              <w:rPr>
                <w:sz w:val="20"/>
                <w:szCs w:val="20"/>
              </w:rPr>
              <w:t>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w:t>
            </w:r>
            <w:r w:rsidR="003D2757">
              <w:rPr>
                <w:sz w:val="20"/>
                <w:szCs w:val="20"/>
              </w:rPr>
              <w:t xml:space="preserve"> </w:t>
            </w:r>
            <w:r w:rsidRPr="00BA3449">
              <w:rPr>
                <w:sz w:val="20"/>
                <w:szCs w:val="20"/>
              </w:rPr>
              <w:t xml:space="preserve">Datą zakończenia udziału w projekcie jest data zakończenia wsparcia w postaci zapewnienia miejsca opieki nad dzieckiem do lat 3, z którego uczestnik skorzystał (podjęcie zatrudnienia nie oznacza zakończenia udziału </w:t>
            </w:r>
            <w:r w:rsidR="003D2757">
              <w:rPr>
                <w:sz w:val="20"/>
                <w:szCs w:val="20"/>
              </w:rPr>
              <w:br/>
            </w:r>
            <w:r w:rsidRPr="00BA3449">
              <w:rPr>
                <w:sz w:val="20"/>
                <w:szCs w:val="20"/>
              </w:rPr>
              <w:t xml:space="preserve">w projekcie) lub data przerwania udziału w projekcie </w:t>
            </w:r>
            <w:r w:rsidR="003D2757">
              <w:rPr>
                <w:sz w:val="20"/>
                <w:szCs w:val="20"/>
              </w:rPr>
              <w:br/>
            </w:r>
            <w:r w:rsidRPr="00BA3449">
              <w:rPr>
                <w:sz w:val="20"/>
                <w:szCs w:val="20"/>
              </w:rPr>
              <w:t>z powodów innych niż podjęcie zatrudnienia. We wskaźniku można wykazać zarówno osobę, która podjęła pracę lub</w:t>
            </w:r>
            <w:r w:rsidR="003D2757">
              <w:rPr>
                <w:sz w:val="20"/>
                <w:szCs w:val="20"/>
              </w:rPr>
              <w:t xml:space="preserve"> </w:t>
            </w:r>
            <w:r w:rsidRPr="00BA3449">
              <w:rPr>
                <w:sz w:val="20"/>
                <w:szCs w:val="20"/>
              </w:rPr>
              <w:t>rozpoczęła poszukiwania zatrudnienia w trakcie trwania formy wsparcia dot. miejsc opieki, jak i tę, która podjęła pracę lub rozpoczęła poszukiwania pracy w ciągu 4 tygodni</w:t>
            </w:r>
            <w:r w:rsidR="000F091C">
              <w:rPr>
                <w:sz w:val="20"/>
                <w:szCs w:val="20"/>
              </w:rPr>
              <w:t xml:space="preserve"> </w:t>
            </w:r>
            <w:r w:rsidRPr="00BA3449">
              <w:rPr>
                <w:sz w:val="20"/>
                <w:szCs w:val="20"/>
              </w:rPr>
              <w:t xml:space="preserve">po zakończeniu udziału w projekcie. Jeśli jednak dana osoba podejmie pracę lub zacznie poszukiwać zatrudnienia w trakcie trwania projektu (i korzystania </w:t>
            </w:r>
            <w:r w:rsidR="000F091C">
              <w:rPr>
                <w:sz w:val="20"/>
                <w:szCs w:val="20"/>
              </w:rPr>
              <w:br/>
            </w:r>
            <w:r w:rsidRPr="00BA3449">
              <w:rPr>
                <w:sz w:val="20"/>
                <w:szCs w:val="20"/>
              </w:rPr>
              <w:t xml:space="preserve">z opieki nad dzieckiem do lat 3), wówczas beneficjent może ją wykazać we wskaźniku jedynie w przypadku, kiedy pracuje lub poszukuje pracy w momencie zakończenia udziału w projekcie. Beneficjent powinien wykazać we wskaźniku wszystkie osoby, które znalazły </w:t>
            </w:r>
            <w:r w:rsidRPr="00BA3449">
              <w:rPr>
                <w:sz w:val="20"/>
                <w:szCs w:val="20"/>
              </w:rPr>
              <w:lastRenderedPageBreak/>
              <w:t xml:space="preserve">pracę lub poszukiwały pracy (w trakcie projektu lub do </w:t>
            </w:r>
            <w:r w:rsidR="00265260">
              <w:rPr>
                <w:sz w:val="20"/>
                <w:szCs w:val="20"/>
              </w:rPr>
              <w:br/>
            </w:r>
            <w:r w:rsidRPr="00BA3449">
              <w:rPr>
                <w:sz w:val="20"/>
                <w:szCs w:val="20"/>
              </w:rPr>
              <w:t>4 tygodni po projekcie) dopiero po zakończeniu udziału tych osób w projekcie</w:t>
            </w:r>
          </w:p>
        </w:tc>
      </w:tr>
      <w:tr w:rsidR="00BA56AC" w:rsidRPr="00790893" w14:paraId="7E6BFAA4" w14:textId="77777777" w:rsidTr="00BA3449">
        <w:tc>
          <w:tcPr>
            <w:tcW w:w="1985" w:type="dxa"/>
          </w:tcPr>
          <w:p w14:paraId="0D9CF6A3" w14:textId="77777777" w:rsidR="00BA56AC" w:rsidRPr="008C265E" w:rsidRDefault="00BA56AC" w:rsidP="008C265E">
            <w:pPr>
              <w:pStyle w:val="Nagwek3"/>
              <w:numPr>
                <w:ilvl w:val="0"/>
                <w:numId w:val="0"/>
              </w:numPr>
              <w:spacing w:line="276" w:lineRule="auto"/>
              <w:ind w:left="34"/>
              <w:jc w:val="left"/>
              <w:rPr>
                <w:sz w:val="20"/>
                <w:szCs w:val="20"/>
              </w:rPr>
            </w:pPr>
            <w:r w:rsidRPr="00BA56AC">
              <w:rPr>
                <w:sz w:val="20"/>
                <w:szCs w:val="20"/>
              </w:rPr>
              <w:lastRenderedPageBreak/>
              <w:t>Liczba osób, które powróciły na rynek pracy po przerwie związanej z urodzeniem/ wychowaniem dziecka, po opuszczeniu programu</w:t>
            </w:r>
          </w:p>
        </w:tc>
        <w:tc>
          <w:tcPr>
            <w:tcW w:w="992" w:type="dxa"/>
          </w:tcPr>
          <w:p w14:paraId="59AE83B6" w14:textId="77777777" w:rsidR="00BA56AC" w:rsidRPr="008C265E" w:rsidRDefault="00BA56AC" w:rsidP="00BD65B6">
            <w:pPr>
              <w:pStyle w:val="Nagwek3"/>
              <w:numPr>
                <w:ilvl w:val="0"/>
                <w:numId w:val="0"/>
              </w:numPr>
              <w:spacing w:line="276" w:lineRule="auto"/>
              <w:rPr>
                <w:sz w:val="20"/>
                <w:szCs w:val="20"/>
              </w:rPr>
            </w:pPr>
            <w:r>
              <w:rPr>
                <w:sz w:val="20"/>
                <w:szCs w:val="20"/>
              </w:rPr>
              <w:t>osoby</w:t>
            </w:r>
          </w:p>
        </w:tc>
        <w:tc>
          <w:tcPr>
            <w:tcW w:w="1418" w:type="dxa"/>
          </w:tcPr>
          <w:p w14:paraId="16FFB550" w14:textId="77777777" w:rsidR="00BA56AC" w:rsidRPr="003D2757" w:rsidRDefault="00AB1BEA" w:rsidP="00AB1BEA">
            <w:pPr>
              <w:pStyle w:val="Nagwek3"/>
              <w:numPr>
                <w:ilvl w:val="0"/>
                <w:numId w:val="0"/>
              </w:numPr>
              <w:spacing w:line="276" w:lineRule="auto"/>
              <w:ind w:left="-108"/>
              <w:jc w:val="center"/>
              <w:rPr>
                <w:highlight w:val="yellow"/>
              </w:rPr>
            </w:pPr>
            <w:r w:rsidRPr="00A93A2E">
              <w:t>287</w:t>
            </w:r>
          </w:p>
        </w:tc>
        <w:tc>
          <w:tcPr>
            <w:tcW w:w="4961" w:type="dxa"/>
          </w:tcPr>
          <w:p w14:paraId="6ADB6985" w14:textId="4B2CB23B" w:rsidR="00BA56AC" w:rsidRPr="00BA3449" w:rsidRDefault="003506D2" w:rsidP="003D2757">
            <w:pPr>
              <w:pStyle w:val="Nagwek3"/>
              <w:numPr>
                <w:ilvl w:val="0"/>
                <w:numId w:val="0"/>
              </w:numPr>
              <w:spacing w:line="276" w:lineRule="auto"/>
              <w:rPr>
                <w:sz w:val="20"/>
                <w:szCs w:val="20"/>
              </w:rPr>
            </w:pPr>
            <w:r w:rsidRPr="00FF6ADC">
              <w:rPr>
                <w:sz w:val="20"/>
                <w:szCs w:val="20"/>
              </w:rPr>
              <w:t xml:space="preserve">Wskaźnik mierzy liczbę osób pracujących, które dzięki wsparciu otrzymanemu w ramach projektu powróciły na rynek pracy po przerwie związanej </w:t>
            </w:r>
            <w:r>
              <w:rPr>
                <w:sz w:val="20"/>
                <w:szCs w:val="20"/>
              </w:rPr>
              <w:br/>
            </w:r>
            <w:r w:rsidRPr="00FF6ADC">
              <w:rPr>
                <w:sz w:val="20"/>
                <w:szCs w:val="20"/>
              </w:rPr>
              <w:t>z urodzeniem/wychowaniem dziecka lub utrzymały zatrudnienie</w:t>
            </w:r>
            <w:r>
              <w:rPr>
                <w:sz w:val="20"/>
                <w:szCs w:val="20"/>
              </w:rPr>
              <w:t xml:space="preserve"> </w:t>
            </w:r>
            <w:r w:rsidRPr="00FF6ADC">
              <w:rPr>
                <w:sz w:val="20"/>
                <w:szCs w:val="20"/>
              </w:rPr>
              <w:t xml:space="preserve">w wyniku działań związanych </w:t>
            </w:r>
            <w:r>
              <w:rPr>
                <w:sz w:val="20"/>
                <w:szCs w:val="20"/>
              </w:rPr>
              <w:br/>
            </w:r>
            <w:r w:rsidRPr="00FF6ADC">
              <w:rPr>
                <w:sz w:val="20"/>
                <w:szCs w:val="20"/>
              </w:rPr>
              <w:t>z zapewnieniem miejsc opieki</w:t>
            </w:r>
            <w:r>
              <w:rPr>
                <w:sz w:val="20"/>
                <w:szCs w:val="20"/>
              </w:rPr>
              <w:t xml:space="preserve"> </w:t>
            </w:r>
            <w:r w:rsidRPr="00FF6ADC">
              <w:rPr>
                <w:sz w:val="20"/>
                <w:szCs w:val="20"/>
              </w:rPr>
              <w:t>nad dziećmi w wieku do lat 3. We wskaźniku należy wykazać osoby, które wróciły na rynek pracy po urlopie macierzyńskim lub rodzicielskim</w:t>
            </w:r>
            <w:r>
              <w:rPr>
                <w:sz w:val="20"/>
                <w:szCs w:val="20"/>
              </w:rPr>
              <w:t xml:space="preserve"> </w:t>
            </w:r>
            <w:r w:rsidRPr="00FF6ADC">
              <w:rPr>
                <w:sz w:val="20"/>
                <w:szCs w:val="20"/>
              </w:rPr>
              <w:t>oraz osoby, które utrzymały zatrudnienie. We wskaźniku uwzględniane są osoby, które w dniu przystąpienia do projektu były pracujące.</w:t>
            </w:r>
            <w:r>
              <w:rPr>
                <w:sz w:val="20"/>
                <w:szCs w:val="20"/>
              </w:rPr>
              <w:t xml:space="preserve"> </w:t>
            </w:r>
            <w:r w:rsidRPr="00FF6ADC">
              <w:rPr>
                <w:sz w:val="20"/>
                <w:szCs w:val="20"/>
              </w:rPr>
              <w:t xml:space="preserve">Osoby pracujące definiowane jak we wskaźniku liczba osób pracujących, łącznie </w:t>
            </w:r>
            <w:r>
              <w:rPr>
                <w:sz w:val="20"/>
                <w:szCs w:val="20"/>
              </w:rPr>
              <w:br/>
            </w:r>
            <w:r w:rsidRPr="00FF6ADC">
              <w:rPr>
                <w:sz w:val="20"/>
                <w:szCs w:val="20"/>
              </w:rPr>
              <w:t>z prowadzącymi działalność na własny rachunek, objętych wsparciem w programie.</w:t>
            </w:r>
            <w:r>
              <w:rPr>
                <w:sz w:val="20"/>
                <w:szCs w:val="20"/>
              </w:rPr>
              <w:t xml:space="preserve"> </w:t>
            </w:r>
            <w:r w:rsidRPr="00FF6ADC">
              <w:rPr>
                <w:sz w:val="20"/>
                <w:szCs w:val="20"/>
              </w:rPr>
              <w:t xml:space="preserve">Datą zakończenia udziału </w:t>
            </w:r>
            <w:r>
              <w:rPr>
                <w:sz w:val="20"/>
                <w:szCs w:val="20"/>
              </w:rPr>
              <w:br/>
            </w:r>
            <w:r w:rsidRPr="00FF6ADC">
              <w:rPr>
                <w:sz w:val="20"/>
                <w:szCs w:val="20"/>
              </w:rPr>
              <w:t xml:space="preserve">w projekcie jest data zakończenia wsparcia w postaci zapewnienia miejsca opieki nad dzieckiem do lat 3, </w:t>
            </w:r>
            <w:r>
              <w:rPr>
                <w:sz w:val="20"/>
                <w:szCs w:val="20"/>
              </w:rPr>
              <w:br/>
            </w:r>
            <w:r w:rsidRPr="00FF6ADC">
              <w:rPr>
                <w:sz w:val="20"/>
                <w:szCs w:val="20"/>
              </w:rPr>
              <w:t>z którego uczestnik skorzystał (podjęcie zatrudnienia nie oznacza zakończenia udziału w projekcie) lub data przerwania udziału w projekcie z powodów innych niż podjęcie zatrudnienia.</w:t>
            </w:r>
            <w:r>
              <w:rPr>
                <w:sz w:val="20"/>
                <w:szCs w:val="20"/>
              </w:rPr>
              <w:t xml:space="preserve"> </w:t>
            </w:r>
            <w:r w:rsidRPr="00FF6ADC">
              <w:rPr>
                <w:sz w:val="20"/>
                <w:szCs w:val="20"/>
              </w:rPr>
              <w:t>We wskaźniku można wykazać osobę, która zarówno powróciła do pracy/utrzymała zatrudnienie</w:t>
            </w:r>
            <w:r>
              <w:rPr>
                <w:sz w:val="20"/>
                <w:szCs w:val="20"/>
              </w:rPr>
              <w:t xml:space="preserve"> </w:t>
            </w:r>
            <w:r w:rsidRPr="00FF6ADC">
              <w:rPr>
                <w:sz w:val="20"/>
                <w:szCs w:val="20"/>
              </w:rPr>
              <w:t>w trakcie trwania opieki nad dzieckiem do lat 3, jak i tę, która powróciła do pracy/utrzymała zatrudnienie</w:t>
            </w:r>
            <w:r>
              <w:rPr>
                <w:sz w:val="20"/>
                <w:szCs w:val="20"/>
              </w:rPr>
              <w:t xml:space="preserve"> </w:t>
            </w:r>
            <w:r w:rsidRPr="00FF6ADC">
              <w:rPr>
                <w:sz w:val="20"/>
                <w:szCs w:val="20"/>
              </w:rPr>
              <w:t>w ciągu 4 tygodni po zakończeniu udziału w projekcie. Jeśli jednak</w:t>
            </w:r>
            <w:r>
              <w:rPr>
                <w:sz w:val="20"/>
                <w:szCs w:val="20"/>
              </w:rPr>
              <w:t xml:space="preserve"> </w:t>
            </w:r>
            <w:r w:rsidRPr="00FF6ADC">
              <w:rPr>
                <w:sz w:val="20"/>
                <w:szCs w:val="20"/>
              </w:rPr>
              <w:t>dana osoba powróci na rynek pracy/utrzyma zatrudnienie</w:t>
            </w:r>
            <w:r>
              <w:rPr>
                <w:sz w:val="20"/>
                <w:szCs w:val="20"/>
              </w:rPr>
              <w:t xml:space="preserve"> </w:t>
            </w:r>
            <w:r w:rsidRPr="00FF6ADC">
              <w:rPr>
                <w:sz w:val="20"/>
                <w:szCs w:val="20"/>
              </w:rPr>
              <w:t xml:space="preserve">w trakcie trwania projektu (korzystania </w:t>
            </w:r>
            <w:r>
              <w:rPr>
                <w:sz w:val="20"/>
                <w:szCs w:val="20"/>
              </w:rPr>
              <w:br/>
            </w:r>
            <w:r w:rsidRPr="00FF6ADC">
              <w:rPr>
                <w:sz w:val="20"/>
                <w:szCs w:val="20"/>
              </w:rPr>
              <w:t>z opieki nad dzieckiem do lat 3), wówczas może być</w:t>
            </w:r>
            <w:r>
              <w:rPr>
                <w:sz w:val="20"/>
                <w:szCs w:val="20"/>
              </w:rPr>
              <w:t xml:space="preserve"> </w:t>
            </w:r>
            <w:r w:rsidRPr="00FF6ADC">
              <w:rPr>
                <w:sz w:val="20"/>
                <w:szCs w:val="20"/>
              </w:rPr>
              <w:t>wykazana</w:t>
            </w:r>
            <w:r>
              <w:rPr>
                <w:sz w:val="20"/>
                <w:szCs w:val="20"/>
              </w:rPr>
              <w:t xml:space="preserve"> </w:t>
            </w:r>
            <w:r w:rsidRPr="00FF6ADC">
              <w:rPr>
                <w:sz w:val="20"/>
                <w:szCs w:val="20"/>
              </w:rPr>
              <w:t>we wskaźniku jedynie w przypadku, kiedy pracuje w momencie zakończenia udziału</w:t>
            </w:r>
            <w:r>
              <w:rPr>
                <w:sz w:val="20"/>
                <w:szCs w:val="20"/>
              </w:rPr>
              <w:t xml:space="preserve"> </w:t>
            </w:r>
            <w:r w:rsidRPr="00FF6ADC">
              <w:rPr>
                <w:sz w:val="20"/>
                <w:szCs w:val="20"/>
              </w:rPr>
              <w:t>w projekcie</w:t>
            </w:r>
            <w:r>
              <w:rPr>
                <w:sz w:val="20"/>
                <w:szCs w:val="20"/>
              </w:rPr>
              <w:t xml:space="preserve"> </w:t>
            </w:r>
            <w:r w:rsidRPr="00FF6ADC">
              <w:rPr>
                <w:sz w:val="20"/>
                <w:szCs w:val="20"/>
              </w:rPr>
              <w:t>lub do 4 tygodni po projekcie.</w:t>
            </w:r>
          </w:p>
        </w:tc>
      </w:tr>
    </w:tbl>
    <w:p w14:paraId="0F7B5201" w14:textId="77777777" w:rsidR="00821B0B" w:rsidRDefault="00821B0B" w:rsidP="009937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2268"/>
        <w:gridCol w:w="4111"/>
      </w:tblGrid>
      <w:tr w:rsidR="00B053FD" w:rsidRPr="00790893" w14:paraId="2473E73B" w14:textId="77777777" w:rsidTr="007F2097">
        <w:tc>
          <w:tcPr>
            <w:tcW w:w="1985" w:type="dxa"/>
            <w:shd w:val="clear" w:color="auto" w:fill="D9D9D9" w:themeFill="background1" w:themeFillShade="D9"/>
            <w:vAlign w:val="center"/>
          </w:tcPr>
          <w:p w14:paraId="09059D8C" w14:textId="77777777" w:rsidR="00B053FD" w:rsidRPr="00753B8A" w:rsidRDefault="00B053FD" w:rsidP="00753B8A">
            <w:pPr>
              <w:pStyle w:val="Nagwek3"/>
              <w:numPr>
                <w:ilvl w:val="0"/>
                <w:numId w:val="0"/>
              </w:numPr>
              <w:spacing w:line="276" w:lineRule="auto"/>
              <w:jc w:val="center"/>
              <w:rPr>
                <w:b/>
                <w:sz w:val="22"/>
                <w:szCs w:val="22"/>
              </w:rPr>
            </w:pPr>
            <w:r w:rsidRPr="00774C2A">
              <w:rPr>
                <w:b/>
                <w:sz w:val="22"/>
                <w:szCs w:val="22"/>
              </w:rPr>
              <w:t>Wskaźnik produktu</w:t>
            </w:r>
          </w:p>
        </w:tc>
        <w:tc>
          <w:tcPr>
            <w:tcW w:w="992" w:type="dxa"/>
            <w:shd w:val="clear" w:color="auto" w:fill="D9D9D9" w:themeFill="background1" w:themeFillShade="D9"/>
            <w:vAlign w:val="center"/>
          </w:tcPr>
          <w:p w14:paraId="3779CBA4" w14:textId="77777777" w:rsidR="00821B0B" w:rsidRDefault="00B053FD" w:rsidP="009937E3">
            <w:pPr>
              <w:pStyle w:val="Nagwek3"/>
              <w:numPr>
                <w:ilvl w:val="0"/>
                <w:numId w:val="0"/>
              </w:numPr>
              <w:spacing w:line="276" w:lineRule="auto"/>
              <w:ind w:left="-108" w:right="-108"/>
              <w:jc w:val="center"/>
              <w:rPr>
                <w:b/>
                <w:sz w:val="22"/>
                <w:szCs w:val="22"/>
              </w:rPr>
            </w:pPr>
            <w:r w:rsidRPr="00774C2A">
              <w:rPr>
                <w:b/>
                <w:sz w:val="22"/>
                <w:szCs w:val="22"/>
              </w:rPr>
              <w:t>Jednostka miary</w:t>
            </w:r>
          </w:p>
        </w:tc>
        <w:tc>
          <w:tcPr>
            <w:tcW w:w="2268" w:type="dxa"/>
            <w:shd w:val="clear" w:color="auto" w:fill="D9D9D9" w:themeFill="background1" w:themeFillShade="D9"/>
            <w:vAlign w:val="center"/>
          </w:tcPr>
          <w:p w14:paraId="56862CDE" w14:textId="77777777" w:rsidR="00B053FD" w:rsidRPr="00064BA6" w:rsidRDefault="00B053FD" w:rsidP="00A821E0">
            <w:pPr>
              <w:pStyle w:val="Nagwek3"/>
              <w:numPr>
                <w:ilvl w:val="0"/>
                <w:numId w:val="0"/>
              </w:numPr>
              <w:spacing w:line="276" w:lineRule="auto"/>
              <w:jc w:val="center"/>
              <w:rPr>
                <w:b/>
                <w:sz w:val="22"/>
                <w:szCs w:val="22"/>
              </w:rPr>
            </w:pPr>
            <w:r w:rsidRPr="00753B8A">
              <w:rPr>
                <w:b/>
                <w:sz w:val="22"/>
                <w:szCs w:val="22"/>
              </w:rPr>
              <w:t xml:space="preserve">Wartość wskaźnika planowana do osiągnięcia w ramach </w:t>
            </w:r>
            <w:r w:rsidR="00A821E0">
              <w:rPr>
                <w:b/>
                <w:sz w:val="22"/>
                <w:szCs w:val="22"/>
              </w:rPr>
              <w:t xml:space="preserve">konkursu </w:t>
            </w:r>
          </w:p>
        </w:tc>
        <w:tc>
          <w:tcPr>
            <w:tcW w:w="4111" w:type="dxa"/>
            <w:shd w:val="clear" w:color="auto" w:fill="D9D9D9" w:themeFill="background1" w:themeFillShade="D9"/>
            <w:vAlign w:val="center"/>
          </w:tcPr>
          <w:p w14:paraId="747415C4" w14:textId="77777777" w:rsidR="00B053FD" w:rsidRPr="009279CE" w:rsidRDefault="00B053FD" w:rsidP="00753B8A">
            <w:pPr>
              <w:pStyle w:val="Nagwek3"/>
              <w:numPr>
                <w:ilvl w:val="0"/>
                <w:numId w:val="0"/>
              </w:numPr>
              <w:spacing w:line="276" w:lineRule="auto"/>
              <w:jc w:val="center"/>
              <w:rPr>
                <w:b/>
                <w:sz w:val="22"/>
                <w:szCs w:val="22"/>
              </w:rPr>
            </w:pPr>
            <w:r w:rsidRPr="009279CE">
              <w:rPr>
                <w:b/>
                <w:sz w:val="22"/>
                <w:szCs w:val="22"/>
              </w:rPr>
              <w:t>Definicja wskaźnika</w:t>
            </w:r>
            <w:r w:rsidR="007536B1">
              <w:rPr>
                <w:rStyle w:val="Odwoanieprzypisudolnego"/>
                <w:b/>
                <w:sz w:val="22"/>
                <w:szCs w:val="22"/>
              </w:rPr>
              <w:footnoteReference w:id="5"/>
            </w:r>
          </w:p>
        </w:tc>
      </w:tr>
      <w:tr w:rsidR="00B053FD" w:rsidRPr="00790893" w14:paraId="7C25BC16" w14:textId="77777777" w:rsidTr="007F2097">
        <w:tc>
          <w:tcPr>
            <w:tcW w:w="1985" w:type="dxa"/>
          </w:tcPr>
          <w:p w14:paraId="0D7A92FC" w14:textId="77777777" w:rsidR="00821B0B" w:rsidRPr="00265260" w:rsidRDefault="000B3B15" w:rsidP="000B3B15">
            <w:pPr>
              <w:pStyle w:val="Nagwek3"/>
              <w:numPr>
                <w:ilvl w:val="0"/>
                <w:numId w:val="0"/>
              </w:numPr>
              <w:spacing w:line="276" w:lineRule="auto"/>
              <w:jc w:val="left"/>
              <w:rPr>
                <w:sz w:val="20"/>
                <w:szCs w:val="20"/>
              </w:rPr>
            </w:pPr>
            <w:r w:rsidRPr="00265260">
              <w:rPr>
                <w:sz w:val="20"/>
                <w:szCs w:val="20"/>
              </w:rPr>
              <w:t xml:space="preserve">Liczba osób opiekujących się dziećmi w wieku </w:t>
            </w:r>
            <w:r w:rsidR="00BA5D5C">
              <w:rPr>
                <w:sz w:val="20"/>
                <w:szCs w:val="20"/>
              </w:rPr>
              <w:br/>
            </w:r>
            <w:r w:rsidRPr="00265260">
              <w:rPr>
                <w:sz w:val="20"/>
                <w:szCs w:val="20"/>
              </w:rPr>
              <w:t xml:space="preserve">do lat 3 objętych wsparciem </w:t>
            </w:r>
            <w:r w:rsidR="00265260">
              <w:rPr>
                <w:sz w:val="20"/>
                <w:szCs w:val="20"/>
              </w:rPr>
              <w:br/>
            </w:r>
            <w:r w:rsidRPr="00265260">
              <w:rPr>
                <w:sz w:val="20"/>
                <w:szCs w:val="20"/>
              </w:rPr>
              <w:t>w programie</w:t>
            </w:r>
          </w:p>
        </w:tc>
        <w:tc>
          <w:tcPr>
            <w:tcW w:w="992" w:type="dxa"/>
          </w:tcPr>
          <w:p w14:paraId="32658B24" w14:textId="77777777" w:rsidR="00821B0B" w:rsidRPr="00265260" w:rsidRDefault="000B3B15" w:rsidP="009937E3">
            <w:pPr>
              <w:pStyle w:val="Nagwek3"/>
              <w:numPr>
                <w:ilvl w:val="0"/>
                <w:numId w:val="0"/>
              </w:numPr>
              <w:spacing w:line="276" w:lineRule="auto"/>
              <w:jc w:val="center"/>
              <w:rPr>
                <w:sz w:val="20"/>
                <w:szCs w:val="20"/>
              </w:rPr>
            </w:pPr>
            <w:r w:rsidRPr="00265260">
              <w:rPr>
                <w:sz w:val="20"/>
                <w:szCs w:val="20"/>
              </w:rPr>
              <w:t>osoby</w:t>
            </w:r>
          </w:p>
        </w:tc>
        <w:tc>
          <w:tcPr>
            <w:tcW w:w="2268" w:type="dxa"/>
          </w:tcPr>
          <w:p w14:paraId="7C97A364" w14:textId="77777777" w:rsidR="00821B0B" w:rsidRPr="00265260" w:rsidRDefault="00AB1BEA" w:rsidP="009937E3">
            <w:pPr>
              <w:pStyle w:val="Nagwek3"/>
              <w:numPr>
                <w:ilvl w:val="0"/>
                <w:numId w:val="0"/>
              </w:numPr>
              <w:spacing w:line="276" w:lineRule="auto"/>
              <w:ind w:left="-108"/>
              <w:jc w:val="center"/>
              <w:rPr>
                <w:sz w:val="20"/>
                <w:szCs w:val="20"/>
              </w:rPr>
            </w:pPr>
            <w:r w:rsidRPr="00A93A2E">
              <w:rPr>
                <w:sz w:val="20"/>
                <w:szCs w:val="20"/>
              </w:rPr>
              <w:t>729</w:t>
            </w:r>
          </w:p>
        </w:tc>
        <w:tc>
          <w:tcPr>
            <w:tcW w:w="4111" w:type="dxa"/>
          </w:tcPr>
          <w:p w14:paraId="60641FD3" w14:textId="77777777" w:rsidR="00E353EC" w:rsidRPr="00265260" w:rsidRDefault="000B3B15" w:rsidP="00265260">
            <w:pPr>
              <w:pStyle w:val="Nagwek3"/>
              <w:numPr>
                <w:ilvl w:val="0"/>
                <w:numId w:val="0"/>
              </w:numPr>
              <w:spacing w:line="276" w:lineRule="auto"/>
              <w:rPr>
                <w:sz w:val="20"/>
                <w:szCs w:val="20"/>
              </w:rPr>
            </w:pPr>
            <w:r w:rsidRPr="00265260">
              <w:rPr>
                <w:sz w:val="20"/>
                <w:szCs w:val="20"/>
              </w:rPr>
              <w:t>Wskaźnik mierzy liczbę osób opiekujących się dziećmi w wieku do lat trzech, które otrzymały bezpośrednie wsparcie Europejskiego Funduszu Społecznego w zakresie zapewnienia miejsc opieki nad dziećmi do lat 3 oraz, w przypadku gdy wynika to ze zdiagnozowanych potrzeb osób pozostających bez zat</w:t>
            </w:r>
            <w:r w:rsidR="00BA5D5C">
              <w:rPr>
                <w:sz w:val="20"/>
                <w:szCs w:val="20"/>
              </w:rPr>
              <w:t>rudnienia (diagnoza opcjonalna)-</w:t>
            </w:r>
            <w:r w:rsidRPr="00265260">
              <w:rPr>
                <w:sz w:val="20"/>
                <w:szCs w:val="20"/>
              </w:rPr>
              <w:t>w zakresie aktywizacji zawodowej.</w:t>
            </w:r>
          </w:p>
        </w:tc>
      </w:tr>
      <w:tr w:rsidR="008B480F" w:rsidRPr="00790893" w14:paraId="73834261" w14:textId="77777777" w:rsidTr="007F2097">
        <w:tc>
          <w:tcPr>
            <w:tcW w:w="1985" w:type="dxa"/>
          </w:tcPr>
          <w:p w14:paraId="34F48B36" w14:textId="1D1DFD65" w:rsidR="008B480F" w:rsidRPr="00265260" w:rsidRDefault="008B480F" w:rsidP="000B3B15">
            <w:pPr>
              <w:pStyle w:val="Nagwek3"/>
              <w:numPr>
                <w:ilvl w:val="0"/>
                <w:numId w:val="0"/>
              </w:numPr>
              <w:spacing w:line="276" w:lineRule="auto"/>
              <w:jc w:val="left"/>
              <w:rPr>
                <w:sz w:val="20"/>
                <w:szCs w:val="20"/>
              </w:rPr>
            </w:pPr>
            <w:r w:rsidRPr="00265260">
              <w:rPr>
                <w:sz w:val="20"/>
                <w:szCs w:val="20"/>
              </w:rPr>
              <w:t xml:space="preserve">Liczba utworzonych miejsc opieki nad dziećmi w wieku </w:t>
            </w:r>
            <w:r>
              <w:rPr>
                <w:sz w:val="20"/>
                <w:szCs w:val="20"/>
              </w:rPr>
              <w:br/>
            </w:r>
            <w:r w:rsidRPr="00265260">
              <w:rPr>
                <w:sz w:val="20"/>
                <w:szCs w:val="20"/>
              </w:rPr>
              <w:lastRenderedPageBreak/>
              <w:t>do lat 3</w:t>
            </w:r>
          </w:p>
        </w:tc>
        <w:tc>
          <w:tcPr>
            <w:tcW w:w="992" w:type="dxa"/>
          </w:tcPr>
          <w:p w14:paraId="248D5D6D" w14:textId="12E9AFCE" w:rsidR="008B480F" w:rsidRPr="00265260" w:rsidRDefault="008B480F" w:rsidP="009937E3">
            <w:pPr>
              <w:pStyle w:val="Nagwek3"/>
              <w:numPr>
                <w:ilvl w:val="0"/>
                <w:numId w:val="0"/>
              </w:numPr>
              <w:spacing w:line="276" w:lineRule="auto"/>
              <w:jc w:val="center"/>
              <w:rPr>
                <w:sz w:val="20"/>
                <w:szCs w:val="20"/>
              </w:rPr>
            </w:pPr>
            <w:r w:rsidRPr="008B480F">
              <w:rPr>
                <w:sz w:val="20"/>
                <w:szCs w:val="20"/>
              </w:rPr>
              <w:lastRenderedPageBreak/>
              <w:t>szt.</w:t>
            </w:r>
          </w:p>
        </w:tc>
        <w:tc>
          <w:tcPr>
            <w:tcW w:w="2268" w:type="dxa"/>
          </w:tcPr>
          <w:p w14:paraId="5E45EB06" w14:textId="5B575B71" w:rsidR="008B480F" w:rsidRPr="00A93A2E" w:rsidRDefault="008B480F" w:rsidP="009937E3">
            <w:pPr>
              <w:pStyle w:val="Nagwek3"/>
              <w:numPr>
                <w:ilvl w:val="0"/>
                <w:numId w:val="0"/>
              </w:numPr>
              <w:spacing w:line="276" w:lineRule="auto"/>
              <w:ind w:left="-108"/>
              <w:jc w:val="center"/>
              <w:rPr>
                <w:sz w:val="20"/>
                <w:szCs w:val="20"/>
              </w:rPr>
            </w:pPr>
            <w:r w:rsidRPr="008B480F">
              <w:rPr>
                <w:sz w:val="20"/>
                <w:szCs w:val="20"/>
              </w:rPr>
              <w:t>1427</w:t>
            </w:r>
          </w:p>
        </w:tc>
        <w:tc>
          <w:tcPr>
            <w:tcW w:w="4111" w:type="dxa"/>
          </w:tcPr>
          <w:p w14:paraId="21265D3F" w14:textId="77777777" w:rsidR="008B480F" w:rsidRPr="008B480F" w:rsidRDefault="008B480F" w:rsidP="008B480F">
            <w:pPr>
              <w:pStyle w:val="Nagwek3"/>
              <w:numPr>
                <w:ilvl w:val="0"/>
                <w:numId w:val="0"/>
              </w:numPr>
              <w:spacing w:line="276" w:lineRule="auto"/>
              <w:rPr>
                <w:sz w:val="20"/>
                <w:szCs w:val="20"/>
              </w:rPr>
            </w:pPr>
            <w:r w:rsidRPr="008B480F">
              <w:rPr>
                <w:sz w:val="20"/>
                <w:szCs w:val="20"/>
              </w:rPr>
              <w:t xml:space="preserve">Wskaźnik mierzy liczbę utworzonych miejsc </w:t>
            </w:r>
          </w:p>
          <w:p w14:paraId="57D3F8D3" w14:textId="77777777" w:rsidR="008B480F" w:rsidRPr="008B480F" w:rsidRDefault="008B480F" w:rsidP="008B480F">
            <w:pPr>
              <w:pStyle w:val="Nagwek3"/>
              <w:numPr>
                <w:ilvl w:val="0"/>
                <w:numId w:val="0"/>
              </w:numPr>
              <w:spacing w:line="276" w:lineRule="auto"/>
              <w:rPr>
                <w:sz w:val="20"/>
                <w:szCs w:val="20"/>
              </w:rPr>
            </w:pPr>
            <w:r w:rsidRPr="008B480F">
              <w:rPr>
                <w:sz w:val="20"/>
                <w:szCs w:val="20"/>
              </w:rPr>
              <w:t xml:space="preserve">w żłobkach, klubach dziecięcych, u dziennych </w:t>
            </w:r>
            <w:r w:rsidRPr="008B480F">
              <w:rPr>
                <w:sz w:val="20"/>
                <w:szCs w:val="20"/>
              </w:rPr>
              <w:lastRenderedPageBreak/>
              <w:t xml:space="preserve">opiekunów. Wskaźnik odnosi się do utworzonego miejsca (nie utworzonych punktów opieki), tj. miejsca opieki nad jednym dzieckiem. Pojęcia: żłobek, klub dziecięcy, dzienny opiekun - zgodnie z ustawą z dnia </w:t>
            </w:r>
          </w:p>
          <w:p w14:paraId="3B562982" w14:textId="79FDA6AB" w:rsidR="008B480F" w:rsidRPr="00265260" w:rsidRDefault="008B480F" w:rsidP="008B480F">
            <w:pPr>
              <w:pStyle w:val="Nagwek3"/>
              <w:numPr>
                <w:ilvl w:val="0"/>
                <w:numId w:val="0"/>
              </w:numPr>
              <w:spacing w:line="276" w:lineRule="auto"/>
              <w:rPr>
                <w:sz w:val="20"/>
                <w:szCs w:val="20"/>
              </w:rPr>
            </w:pPr>
            <w:r w:rsidRPr="008B480F">
              <w:rPr>
                <w:sz w:val="20"/>
                <w:szCs w:val="20"/>
              </w:rPr>
              <w:t>4 lutego 2011r. o opiece nad dziećmi w wieku do lat 3 (Dz. U. z 2018 r. poz. 603 z późn. zm.) Definicja na podstawie: ustawa o opiece nad dziećmi do lat 3.</w:t>
            </w:r>
          </w:p>
        </w:tc>
      </w:tr>
    </w:tbl>
    <w:p w14:paraId="06C33B4F" w14:textId="77777777" w:rsidR="00D8493F" w:rsidRPr="00753B8A" w:rsidRDefault="004E6371" w:rsidP="00F93FE7">
      <w:pPr>
        <w:pStyle w:val="Nagwek3"/>
        <w:spacing w:line="276" w:lineRule="auto"/>
        <w:ind w:left="709" w:hanging="709"/>
      </w:pPr>
      <w:r w:rsidRPr="007E56C7">
        <w:lastRenderedPageBreak/>
        <w:t xml:space="preserve">Dla każdego wskaźnika </w:t>
      </w:r>
      <w:r w:rsidR="00D8493F" w:rsidRPr="00753B8A">
        <w:t xml:space="preserve">należy określić, w jaki sposób i na jakiej podstawie mierzone będą poszczególne wskaźniki realizacji celu projektu poprzez ustalenie źródła danych do pomiaru wskaźnika oraz sposobu pomiaru. Dlatego przy określaniu wskaźników należy wziąć pod uwagę dostępność i wiarygodność danych niezbędnych do pomiaru danego wskaźnika oraz ewentualną konieczność przeprowadzenia dodatkowych badań lub analiz. </w:t>
      </w:r>
    </w:p>
    <w:p w14:paraId="0AC6FE59" w14:textId="77777777" w:rsidR="007373AB" w:rsidRPr="00774C2A" w:rsidRDefault="00D8493F" w:rsidP="00F93FE7">
      <w:pPr>
        <w:pStyle w:val="Nagwek3"/>
        <w:spacing w:line="276" w:lineRule="auto"/>
        <w:ind w:left="709" w:hanging="709"/>
      </w:pPr>
      <w:r w:rsidRPr="00753B8A">
        <w:t>Opisując sposób pomiaru wskaźnika należy zawrzeć informacje dot. częstotliwości pomiaru, a w przypadku wskaźników projektowych (nie wybranych z listy rozwijanej) należy w tym miejscu doprecyzować także definicję wskaźnika, o ile jest to konieczne ze względu na stopień skomplikowania zjawiska, które wskaźnik będzie monitorował</w:t>
      </w:r>
      <w:r w:rsidRPr="00774C2A">
        <w:t>.</w:t>
      </w:r>
    </w:p>
    <w:p w14:paraId="0F185C19" w14:textId="77777777" w:rsidR="009C1252" w:rsidRPr="009C1252" w:rsidRDefault="00C335D4">
      <w:pPr>
        <w:pStyle w:val="Nagwek3"/>
        <w:numPr>
          <w:ilvl w:val="2"/>
          <w:numId w:val="5"/>
        </w:numPr>
        <w:spacing w:line="276" w:lineRule="auto"/>
        <w:ind w:left="709" w:hanging="709"/>
        <w:rPr>
          <w:szCs w:val="24"/>
          <w:u w:val="single"/>
        </w:rPr>
      </w:pPr>
      <w:r w:rsidRPr="00E272B3">
        <w:rPr>
          <w:b/>
        </w:rPr>
        <w:t>UWAGA!</w:t>
      </w:r>
      <w:r w:rsidR="00556A29">
        <w:rPr>
          <w:b/>
        </w:rPr>
        <w:t>!!</w:t>
      </w:r>
      <w:r w:rsidRPr="00E272B3">
        <w:t xml:space="preserve"> </w:t>
      </w:r>
      <w:r w:rsidRPr="00E272B3">
        <w:rPr>
          <w:u w:val="single"/>
        </w:rPr>
        <w:t>Wnioskodawca na etapie realizacji projektu</w:t>
      </w:r>
      <w:r w:rsidRPr="00E272B3">
        <w:t xml:space="preserve"> zobligowany jest do </w:t>
      </w:r>
      <w:r w:rsidRPr="00E272B3">
        <w:rPr>
          <w:b/>
        </w:rPr>
        <w:t>monitorowania wskaźników wspólnych</w:t>
      </w:r>
      <w:r w:rsidRPr="00E272B3">
        <w:t xml:space="preserve">, które wynikają z </w:t>
      </w:r>
      <w:r w:rsidRPr="00E272B3">
        <w:rPr>
          <w:i/>
        </w:rPr>
        <w:t>Wytycznych w zakresie</w:t>
      </w:r>
      <w:r w:rsidR="00C53C71" w:rsidRPr="00753B8A">
        <w:rPr>
          <w:i/>
        </w:rPr>
        <w:t xml:space="preserve"> monitorowania postępu rzeczowego realizacji programów operacyjnych na lata 2014-2020</w:t>
      </w:r>
      <w:r w:rsidR="00AF6277" w:rsidRPr="0018056B">
        <w:rPr>
          <w:i/>
        </w:rPr>
        <w:t xml:space="preserve"> </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6020"/>
      </w:tblGrid>
      <w:tr w:rsidR="009C1252" w:rsidRPr="002A59FE" w14:paraId="43B3B836" w14:textId="77777777" w:rsidTr="00081E41">
        <w:tc>
          <w:tcPr>
            <w:tcW w:w="3572" w:type="dxa"/>
            <w:shd w:val="clear" w:color="auto" w:fill="D9D9D9"/>
            <w:vAlign w:val="center"/>
          </w:tcPr>
          <w:p w14:paraId="3491F4AA" w14:textId="77777777" w:rsidR="009C1252" w:rsidRPr="002A59FE" w:rsidRDefault="009C1252" w:rsidP="00081E41">
            <w:pPr>
              <w:widowControl/>
              <w:adjustRightInd/>
              <w:spacing w:before="0" w:line="240" w:lineRule="auto"/>
              <w:contextualSpacing/>
              <w:jc w:val="center"/>
              <w:textAlignment w:val="auto"/>
              <w:rPr>
                <w:rFonts w:ascii="Times New Roman" w:eastAsia="Calibri" w:hAnsi="Times New Roman"/>
                <w:b/>
                <w:sz w:val="20"/>
                <w:lang w:eastAsia="en-US"/>
              </w:rPr>
            </w:pPr>
            <w:r w:rsidRPr="002A59FE">
              <w:rPr>
                <w:rFonts w:ascii="Times New Roman" w:eastAsia="Calibri" w:hAnsi="Times New Roman"/>
                <w:b/>
                <w:sz w:val="20"/>
                <w:lang w:eastAsia="en-US"/>
              </w:rPr>
              <w:t xml:space="preserve">Nazwa </w:t>
            </w:r>
          </w:p>
          <w:p w14:paraId="5E63DF78" w14:textId="77777777" w:rsidR="009C1252" w:rsidRPr="002A59FE" w:rsidRDefault="009C1252" w:rsidP="00081E41">
            <w:pPr>
              <w:widowControl/>
              <w:adjustRightInd/>
              <w:spacing w:before="0" w:line="240" w:lineRule="auto"/>
              <w:contextualSpacing/>
              <w:jc w:val="center"/>
              <w:textAlignment w:val="auto"/>
              <w:rPr>
                <w:rFonts w:ascii="Times New Roman" w:eastAsia="Calibri" w:hAnsi="Times New Roman"/>
                <w:b/>
                <w:sz w:val="20"/>
                <w:lang w:eastAsia="en-US"/>
              </w:rPr>
            </w:pPr>
            <w:r w:rsidRPr="002A59FE">
              <w:rPr>
                <w:rFonts w:ascii="Times New Roman" w:eastAsia="Calibri" w:hAnsi="Times New Roman"/>
                <w:b/>
                <w:sz w:val="20"/>
                <w:lang w:eastAsia="en-US"/>
              </w:rPr>
              <w:t>wskaźnika horyzontalnego</w:t>
            </w:r>
          </w:p>
        </w:tc>
        <w:tc>
          <w:tcPr>
            <w:tcW w:w="6020" w:type="dxa"/>
            <w:shd w:val="clear" w:color="auto" w:fill="D9D9D9"/>
            <w:vAlign w:val="center"/>
          </w:tcPr>
          <w:p w14:paraId="3880E3E6" w14:textId="77777777" w:rsidR="009C1252" w:rsidRPr="002A59FE" w:rsidRDefault="009C1252" w:rsidP="00081E41">
            <w:pPr>
              <w:widowControl/>
              <w:adjustRightInd/>
              <w:spacing w:before="0" w:line="240" w:lineRule="auto"/>
              <w:contextualSpacing/>
              <w:jc w:val="center"/>
              <w:textAlignment w:val="auto"/>
              <w:rPr>
                <w:rFonts w:ascii="Times New Roman" w:eastAsia="Calibri" w:hAnsi="Times New Roman"/>
                <w:b/>
                <w:sz w:val="20"/>
                <w:lang w:eastAsia="en-US"/>
              </w:rPr>
            </w:pPr>
            <w:r w:rsidRPr="002A59FE">
              <w:rPr>
                <w:rFonts w:ascii="Times New Roman" w:eastAsia="Calibri" w:hAnsi="Times New Roman"/>
                <w:b/>
                <w:sz w:val="20"/>
                <w:lang w:eastAsia="en-US"/>
              </w:rPr>
              <w:t>Definicja wskaźnika</w:t>
            </w:r>
            <w:r>
              <w:rPr>
                <w:rStyle w:val="Odwoanieprzypisudolnego"/>
                <w:rFonts w:ascii="Times New Roman" w:eastAsia="Calibri" w:hAnsi="Times New Roman"/>
                <w:b/>
                <w:sz w:val="20"/>
                <w:lang w:eastAsia="en-US"/>
              </w:rPr>
              <w:footnoteReference w:id="6"/>
            </w:r>
          </w:p>
        </w:tc>
      </w:tr>
      <w:tr w:rsidR="009C1252" w:rsidRPr="002A59FE" w14:paraId="1A2A88C0" w14:textId="77777777" w:rsidTr="00081E41">
        <w:tc>
          <w:tcPr>
            <w:tcW w:w="3572" w:type="dxa"/>
            <w:shd w:val="clear" w:color="auto" w:fill="auto"/>
            <w:vAlign w:val="center"/>
          </w:tcPr>
          <w:p w14:paraId="60AEB84C" w14:textId="77777777" w:rsidR="009C1252" w:rsidRPr="002A59FE" w:rsidRDefault="009C1252" w:rsidP="00081E41">
            <w:pPr>
              <w:widowControl/>
              <w:adjustRightInd/>
              <w:spacing w:before="0" w:line="240" w:lineRule="auto"/>
              <w:contextualSpacing/>
              <w:jc w:val="left"/>
              <w:textAlignment w:val="auto"/>
              <w:rPr>
                <w:rFonts w:ascii="Times New Roman" w:eastAsia="Calibri" w:hAnsi="Times New Roman"/>
                <w:sz w:val="20"/>
                <w:lang w:eastAsia="en-US"/>
              </w:rPr>
            </w:pPr>
            <w:r w:rsidRPr="002A59FE">
              <w:rPr>
                <w:rFonts w:ascii="Times New Roman" w:eastAsia="Calibri" w:hAnsi="Times New Roman"/>
                <w:sz w:val="20"/>
                <w:lang w:eastAsia="en-US"/>
              </w:rPr>
              <w:t>Liczba obiektów dostosowanych do potrzeb osób z niepełnosprawnościami</w:t>
            </w:r>
          </w:p>
        </w:tc>
        <w:tc>
          <w:tcPr>
            <w:tcW w:w="6020" w:type="dxa"/>
            <w:shd w:val="clear" w:color="auto" w:fill="auto"/>
            <w:vAlign w:val="center"/>
          </w:tcPr>
          <w:p w14:paraId="29E11CCB" w14:textId="77777777" w:rsidR="009C1252" w:rsidRPr="00211A6A"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11A6A">
              <w:rPr>
                <w:rFonts w:ascii="Times New Roman" w:eastAsia="Calibri" w:hAnsi="Times New Roman"/>
                <w:sz w:val="20"/>
                <w:lang w:eastAsia="en-US"/>
              </w:rPr>
              <w:t>Wskaźnik odnosi się do liczby obiektów, które zaopatrzono w specjalne podjazdy, windy, urządzenia głośnomówiące, bądź inne rozwiązania umożliwiające dostęp(tj. usunięcie barier w dostępie, w szczególności barier architektonicznych) do tych obiektów i poruszanie się po nich osobom z niepełnosprawnościami</w:t>
            </w:r>
            <w:r>
              <w:rPr>
                <w:rFonts w:ascii="Times New Roman" w:eastAsia="Calibri" w:hAnsi="Times New Roman"/>
                <w:sz w:val="20"/>
                <w:lang w:eastAsia="en-US"/>
              </w:rPr>
              <w:t xml:space="preserve"> </w:t>
            </w:r>
            <w:r w:rsidRPr="00211A6A">
              <w:rPr>
                <w:rFonts w:ascii="Times New Roman" w:eastAsia="Calibri" w:hAnsi="Times New Roman"/>
                <w:sz w:val="20"/>
                <w:lang w:eastAsia="en-US"/>
              </w:rPr>
              <w:t>ruchowymi</w:t>
            </w:r>
            <w:r>
              <w:rPr>
                <w:rFonts w:ascii="Times New Roman" w:eastAsia="Calibri" w:hAnsi="Times New Roman"/>
                <w:sz w:val="20"/>
                <w:lang w:eastAsia="en-US"/>
              </w:rPr>
              <w:t xml:space="preserve"> </w:t>
            </w:r>
            <w:r w:rsidRPr="00211A6A">
              <w:rPr>
                <w:rFonts w:ascii="Times New Roman" w:eastAsia="Calibri" w:hAnsi="Times New Roman"/>
                <w:sz w:val="20"/>
                <w:lang w:eastAsia="en-US"/>
              </w:rPr>
              <w:t>czy sensorycznymi.</w:t>
            </w:r>
          </w:p>
          <w:p w14:paraId="3C1A61C7" w14:textId="77777777" w:rsidR="009C1252" w:rsidRPr="00211A6A"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11A6A">
              <w:rPr>
                <w:rFonts w:ascii="Times New Roman" w:eastAsia="Calibri" w:hAnsi="Times New Roman"/>
                <w:sz w:val="20"/>
                <w:lang w:eastAsia="en-US"/>
              </w:rPr>
              <w:t xml:space="preserve">Jako obiekty budowlane należy rozumieć konstrukcje połączone </w:t>
            </w:r>
            <w:r>
              <w:rPr>
                <w:rFonts w:ascii="Times New Roman" w:eastAsia="Calibri" w:hAnsi="Times New Roman"/>
                <w:sz w:val="20"/>
                <w:lang w:eastAsia="en-US"/>
              </w:rPr>
              <w:br/>
            </w:r>
            <w:r w:rsidRPr="00211A6A">
              <w:rPr>
                <w:rFonts w:ascii="Times New Roman" w:eastAsia="Calibri" w:hAnsi="Times New Roman"/>
                <w:sz w:val="20"/>
                <w:lang w:eastAsia="en-US"/>
              </w:rPr>
              <w:t>z gruntem w sposób</w:t>
            </w:r>
            <w:r>
              <w:rPr>
                <w:rFonts w:ascii="Times New Roman" w:eastAsia="Calibri" w:hAnsi="Times New Roman"/>
                <w:sz w:val="20"/>
                <w:lang w:eastAsia="en-US"/>
              </w:rPr>
              <w:t xml:space="preserve"> </w:t>
            </w:r>
            <w:r w:rsidRPr="00211A6A">
              <w:rPr>
                <w:rFonts w:ascii="Times New Roman" w:eastAsia="Calibri" w:hAnsi="Times New Roman"/>
                <w:sz w:val="20"/>
                <w:lang w:eastAsia="en-US"/>
              </w:rPr>
              <w:t xml:space="preserve">trwały, wykonane z materiałów budowlanych </w:t>
            </w:r>
            <w:r>
              <w:rPr>
                <w:rFonts w:ascii="Times New Roman" w:eastAsia="Calibri" w:hAnsi="Times New Roman"/>
                <w:sz w:val="20"/>
                <w:lang w:eastAsia="en-US"/>
              </w:rPr>
              <w:br/>
            </w:r>
            <w:r w:rsidRPr="00211A6A">
              <w:rPr>
                <w:rFonts w:ascii="Times New Roman" w:eastAsia="Calibri" w:hAnsi="Times New Roman"/>
                <w:sz w:val="20"/>
                <w:lang w:eastAsia="en-US"/>
              </w:rPr>
              <w:t>i elementów składowych, będące</w:t>
            </w:r>
            <w:r>
              <w:rPr>
                <w:rFonts w:ascii="Times New Roman" w:eastAsia="Calibri" w:hAnsi="Times New Roman"/>
                <w:sz w:val="20"/>
                <w:lang w:eastAsia="en-US"/>
              </w:rPr>
              <w:t xml:space="preserve"> </w:t>
            </w:r>
            <w:r w:rsidRPr="00211A6A">
              <w:rPr>
                <w:rFonts w:ascii="Times New Roman" w:eastAsia="Calibri" w:hAnsi="Times New Roman"/>
                <w:sz w:val="20"/>
                <w:lang w:eastAsia="en-US"/>
              </w:rPr>
              <w:t>wynikiem prac budowlanych (wg. def. PKOB).</w:t>
            </w:r>
            <w:r>
              <w:rPr>
                <w:rFonts w:ascii="Times New Roman" w:eastAsia="Calibri" w:hAnsi="Times New Roman"/>
                <w:sz w:val="20"/>
                <w:lang w:eastAsia="en-US"/>
              </w:rPr>
              <w:t xml:space="preserve"> </w:t>
            </w:r>
            <w:r w:rsidRPr="00211A6A">
              <w:rPr>
                <w:rFonts w:ascii="Times New Roman" w:eastAsia="Calibri" w:hAnsi="Times New Roman"/>
                <w:sz w:val="20"/>
                <w:lang w:eastAsia="en-US"/>
              </w:rPr>
              <w:t xml:space="preserve">Należy podać liczbę obiektów, w których zastosowano rozwiązania umożliwiające dostęp osobom z niepełnosprawnościami ruchowymi czy sensorycznymi lub zaopatrzonych w sprzęt, a nie liczbę </w:t>
            </w:r>
          </w:p>
          <w:p w14:paraId="5B25D473" w14:textId="77777777" w:rsidR="009C1252"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11A6A">
              <w:rPr>
                <w:rFonts w:ascii="Times New Roman" w:eastAsia="Calibri" w:hAnsi="Times New Roman"/>
                <w:sz w:val="20"/>
                <w:lang w:eastAsia="en-US"/>
              </w:rPr>
              <w:t>sprzętów, urządzeń itp.</w:t>
            </w:r>
            <w:r>
              <w:rPr>
                <w:rFonts w:ascii="Times New Roman" w:eastAsia="Calibri" w:hAnsi="Times New Roman"/>
                <w:sz w:val="20"/>
                <w:lang w:eastAsia="en-US"/>
              </w:rPr>
              <w:t xml:space="preserve"> </w:t>
            </w:r>
            <w:r w:rsidRPr="00211A6A">
              <w:rPr>
                <w:rFonts w:ascii="Times New Roman" w:eastAsia="Calibri" w:hAnsi="Times New Roman"/>
                <w:sz w:val="20"/>
                <w:lang w:eastAsia="en-US"/>
              </w:rPr>
              <w:t>Jeśli instytucja, zakład itp. składa się z kilku obiektów, należy zliczyć w</w:t>
            </w:r>
            <w:r>
              <w:rPr>
                <w:rFonts w:ascii="Times New Roman" w:eastAsia="Calibri" w:hAnsi="Times New Roman"/>
                <w:sz w:val="20"/>
                <w:lang w:eastAsia="en-US"/>
              </w:rPr>
              <w:t xml:space="preserve">szystkie, które dostosowano do </w:t>
            </w:r>
            <w:r w:rsidRPr="00211A6A">
              <w:rPr>
                <w:rFonts w:ascii="Times New Roman" w:eastAsia="Calibri" w:hAnsi="Times New Roman"/>
                <w:sz w:val="20"/>
                <w:lang w:eastAsia="en-US"/>
              </w:rPr>
              <w:t>potrzeb osób z niepełnosprawnościami.</w:t>
            </w:r>
            <w:r>
              <w:rPr>
                <w:rFonts w:ascii="Times New Roman" w:eastAsia="Calibri" w:hAnsi="Times New Roman"/>
                <w:sz w:val="20"/>
                <w:lang w:eastAsia="en-US"/>
              </w:rPr>
              <w:t xml:space="preserve"> </w:t>
            </w:r>
            <w:r w:rsidRPr="00211A6A">
              <w:rPr>
                <w:rFonts w:ascii="Times New Roman" w:eastAsia="Calibri" w:hAnsi="Times New Roman"/>
                <w:sz w:val="20"/>
                <w:lang w:eastAsia="en-US"/>
              </w:rPr>
              <w:t xml:space="preserve">Wskaźnik mierzony w momencie rozliczenia wydatku związanego z dostosowaniem obiektów do potrzeb osób </w:t>
            </w:r>
            <w:r>
              <w:rPr>
                <w:rFonts w:ascii="Times New Roman" w:eastAsia="Calibri" w:hAnsi="Times New Roman"/>
                <w:sz w:val="20"/>
                <w:lang w:eastAsia="en-US"/>
              </w:rPr>
              <w:br/>
            </w:r>
            <w:r w:rsidRPr="00211A6A">
              <w:rPr>
                <w:rFonts w:ascii="Times New Roman" w:eastAsia="Calibri" w:hAnsi="Times New Roman"/>
                <w:sz w:val="20"/>
                <w:lang w:eastAsia="en-US"/>
              </w:rPr>
              <w:t>z niepełnosprawnościami w ramach danego projektu.</w:t>
            </w:r>
            <w:r>
              <w:rPr>
                <w:rFonts w:ascii="Times New Roman" w:eastAsia="Calibri" w:hAnsi="Times New Roman"/>
                <w:sz w:val="20"/>
                <w:lang w:eastAsia="en-US"/>
              </w:rPr>
              <w:t xml:space="preserve"> </w:t>
            </w:r>
            <w:r w:rsidRPr="00211A6A">
              <w:rPr>
                <w:rFonts w:ascii="Times New Roman" w:eastAsia="Calibri" w:hAnsi="Times New Roman"/>
                <w:sz w:val="20"/>
                <w:lang w:eastAsia="en-US"/>
              </w:rPr>
              <w:t>Do wskaźnika powinny zostać wliczone zarówno obiekty dostosowane w projektach ogólnodostępnych, jak i dedykowanych (zgodnie z kategoryzacją projektów z</w:t>
            </w:r>
            <w:r>
              <w:rPr>
                <w:rFonts w:ascii="Times New Roman" w:eastAsia="Calibri" w:hAnsi="Times New Roman"/>
                <w:sz w:val="20"/>
                <w:lang w:eastAsia="en-US"/>
              </w:rPr>
              <w:t xml:space="preserve"> </w:t>
            </w:r>
            <w:r w:rsidRPr="00211A6A">
              <w:rPr>
                <w:rFonts w:ascii="Times New Roman" w:eastAsia="Calibri" w:hAnsi="Times New Roman"/>
                <w:sz w:val="20"/>
                <w:lang w:eastAsia="en-US"/>
              </w:rPr>
              <w:t xml:space="preserve">Wytycznych w zakresie realizacji zasady równości szans </w:t>
            </w:r>
            <w:r>
              <w:rPr>
                <w:rFonts w:ascii="Times New Roman" w:eastAsia="Calibri" w:hAnsi="Times New Roman"/>
                <w:sz w:val="20"/>
                <w:lang w:eastAsia="en-US"/>
              </w:rPr>
              <w:br/>
            </w:r>
            <w:r w:rsidRPr="00211A6A">
              <w:rPr>
                <w:rFonts w:ascii="Times New Roman" w:eastAsia="Calibri" w:hAnsi="Times New Roman"/>
                <w:sz w:val="20"/>
                <w:lang w:eastAsia="en-US"/>
              </w:rPr>
              <w:t xml:space="preserve">i niedyskryminacji, w tym dostępności dla osób </w:t>
            </w:r>
          </w:p>
          <w:p w14:paraId="555432B7" w14:textId="77777777" w:rsidR="009C1252" w:rsidRPr="002A59FE"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11A6A">
              <w:rPr>
                <w:rFonts w:ascii="Times New Roman" w:eastAsia="Calibri" w:hAnsi="Times New Roman"/>
                <w:sz w:val="20"/>
                <w:lang w:eastAsia="en-US"/>
              </w:rPr>
              <w:t>z niepełnosprawnościami oraz zasady równości szans kobiet i mężczyzn w ramach funduszy unijnych na lata 2014-2020)</w:t>
            </w:r>
            <w:r>
              <w:rPr>
                <w:rFonts w:ascii="Times New Roman" w:eastAsia="Calibri" w:hAnsi="Times New Roman"/>
                <w:sz w:val="20"/>
                <w:lang w:eastAsia="en-US"/>
              </w:rPr>
              <w:t>.</w:t>
            </w:r>
          </w:p>
        </w:tc>
      </w:tr>
      <w:tr w:rsidR="009C1252" w:rsidRPr="002A59FE" w14:paraId="1F890001" w14:textId="77777777" w:rsidTr="00081E41">
        <w:tc>
          <w:tcPr>
            <w:tcW w:w="3572" w:type="dxa"/>
            <w:shd w:val="clear" w:color="auto" w:fill="auto"/>
            <w:vAlign w:val="center"/>
          </w:tcPr>
          <w:p w14:paraId="6CCCE14C" w14:textId="77777777" w:rsidR="009C1252" w:rsidRPr="002A59FE" w:rsidRDefault="009C1252" w:rsidP="00081E41">
            <w:pPr>
              <w:widowControl/>
              <w:adjustRightInd/>
              <w:spacing w:before="0" w:line="240" w:lineRule="auto"/>
              <w:contextualSpacing/>
              <w:jc w:val="left"/>
              <w:textAlignment w:val="auto"/>
              <w:rPr>
                <w:rFonts w:ascii="Times New Roman" w:eastAsia="Calibri" w:hAnsi="Times New Roman"/>
                <w:sz w:val="20"/>
                <w:lang w:eastAsia="en-US"/>
              </w:rPr>
            </w:pPr>
            <w:r w:rsidRPr="002A59FE">
              <w:rPr>
                <w:rFonts w:ascii="Times New Roman" w:eastAsia="Calibri" w:hAnsi="Times New Roman"/>
                <w:sz w:val="20"/>
                <w:lang w:eastAsia="en-US"/>
              </w:rPr>
              <w:t>Liczba osób objętych szkoleniami / doradztwem w zakresie kompetencji cyfrowych</w:t>
            </w:r>
          </w:p>
        </w:tc>
        <w:tc>
          <w:tcPr>
            <w:tcW w:w="6020" w:type="dxa"/>
            <w:shd w:val="clear" w:color="auto" w:fill="auto"/>
            <w:vAlign w:val="center"/>
          </w:tcPr>
          <w:p w14:paraId="0AEC1F9E" w14:textId="77777777" w:rsidR="009C1252" w:rsidRPr="00A27B13"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A27B13">
              <w:rPr>
                <w:rFonts w:ascii="Times New Roman" w:eastAsia="Calibri" w:hAnsi="Times New Roman"/>
                <w:sz w:val="20"/>
                <w:lang w:eastAsia="en-US"/>
              </w:rPr>
              <w:t xml:space="preserve">Wskaźnik mierzy liczbę osób objętych szkoleniami / doradztwem </w:t>
            </w:r>
            <w:r>
              <w:rPr>
                <w:rFonts w:ascii="Times New Roman" w:eastAsia="Calibri" w:hAnsi="Times New Roman"/>
                <w:sz w:val="20"/>
                <w:lang w:eastAsia="en-US"/>
              </w:rPr>
              <w:br/>
            </w:r>
            <w:r w:rsidRPr="00A27B13">
              <w:rPr>
                <w:rFonts w:ascii="Times New Roman" w:eastAsia="Calibri" w:hAnsi="Times New Roman"/>
                <w:sz w:val="20"/>
                <w:lang w:eastAsia="en-US"/>
              </w:rPr>
              <w:t xml:space="preserve">w zakresie nabywania / doskonalenia umiejętności warunkujących efektywne korzystanie z mediów elektronicznych tj. m.in. korzystania </w:t>
            </w:r>
            <w:r>
              <w:rPr>
                <w:rFonts w:ascii="Times New Roman" w:eastAsia="Calibri" w:hAnsi="Times New Roman"/>
                <w:sz w:val="20"/>
                <w:lang w:eastAsia="en-US"/>
              </w:rPr>
              <w:br/>
            </w:r>
            <w:r w:rsidRPr="00A27B13">
              <w:rPr>
                <w:rFonts w:ascii="Times New Roman" w:eastAsia="Calibri" w:hAnsi="Times New Roman"/>
                <w:sz w:val="20"/>
                <w:lang w:eastAsia="en-US"/>
              </w:rPr>
              <w:t xml:space="preserve">z komputera, różnych rodzajów oprogramowania, Internetu oraz </w:t>
            </w:r>
            <w:r w:rsidRPr="00A27B13">
              <w:rPr>
                <w:rFonts w:ascii="Times New Roman" w:eastAsia="Calibri" w:hAnsi="Times New Roman"/>
                <w:sz w:val="20"/>
                <w:lang w:eastAsia="en-US"/>
              </w:rPr>
              <w:lastRenderedPageBreak/>
              <w:t xml:space="preserve">kompetencji ściśle informatycznych (np. programowanie, zarządzanie bazami danych, administracja sieciami, administracja witrynami </w:t>
            </w:r>
          </w:p>
          <w:p w14:paraId="1F859F61" w14:textId="77777777" w:rsidR="009C1252" w:rsidRPr="00A27B13"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A27B13">
              <w:rPr>
                <w:rFonts w:ascii="Times New Roman" w:eastAsia="Calibri" w:hAnsi="Times New Roman"/>
                <w:sz w:val="20"/>
                <w:lang w:eastAsia="en-US"/>
              </w:rPr>
              <w:t>internetowymi). Wskaźnik ma agregować wszystkie osoby, które skorzystały ze</w:t>
            </w:r>
            <w:r>
              <w:rPr>
                <w:rFonts w:ascii="Times New Roman" w:eastAsia="Calibri" w:hAnsi="Times New Roman"/>
                <w:sz w:val="20"/>
                <w:lang w:eastAsia="en-US"/>
              </w:rPr>
              <w:t xml:space="preserve"> </w:t>
            </w:r>
            <w:r w:rsidRPr="00A27B13">
              <w:rPr>
                <w:rFonts w:ascii="Times New Roman" w:eastAsia="Calibri" w:hAnsi="Times New Roman"/>
                <w:sz w:val="20"/>
                <w:lang w:eastAsia="en-US"/>
              </w:rPr>
              <w:t>wsparcia</w:t>
            </w:r>
            <w:r>
              <w:rPr>
                <w:rFonts w:ascii="Times New Roman" w:eastAsia="Calibri" w:hAnsi="Times New Roman"/>
                <w:sz w:val="20"/>
                <w:lang w:eastAsia="en-US"/>
              </w:rPr>
              <w:t xml:space="preserve"> </w:t>
            </w:r>
            <w:r w:rsidRPr="00A27B13">
              <w:rPr>
                <w:rFonts w:ascii="Times New Roman" w:eastAsia="Calibri" w:hAnsi="Times New Roman"/>
                <w:sz w:val="20"/>
                <w:lang w:eastAsia="en-US"/>
              </w:rPr>
              <w:t xml:space="preserve">w zakresie TIK we wszystkich programach </w:t>
            </w:r>
            <w:r>
              <w:rPr>
                <w:rFonts w:ascii="Times New Roman" w:eastAsia="Calibri" w:hAnsi="Times New Roman"/>
                <w:sz w:val="20"/>
                <w:lang w:eastAsia="en-US"/>
              </w:rPr>
              <w:br/>
            </w:r>
            <w:r w:rsidRPr="00A27B13">
              <w:rPr>
                <w:rFonts w:ascii="Times New Roman" w:eastAsia="Calibri" w:hAnsi="Times New Roman"/>
                <w:sz w:val="20"/>
                <w:lang w:eastAsia="en-US"/>
              </w:rPr>
              <w:t>i</w:t>
            </w:r>
            <w:r>
              <w:rPr>
                <w:rFonts w:ascii="Times New Roman" w:eastAsia="Calibri" w:hAnsi="Times New Roman"/>
                <w:sz w:val="20"/>
                <w:lang w:eastAsia="en-US"/>
              </w:rPr>
              <w:t xml:space="preserve"> </w:t>
            </w:r>
            <w:r w:rsidRPr="00A27B13">
              <w:rPr>
                <w:rFonts w:ascii="Times New Roman" w:eastAsia="Calibri" w:hAnsi="Times New Roman"/>
                <w:sz w:val="20"/>
                <w:lang w:eastAsia="en-US"/>
              </w:rPr>
              <w:t xml:space="preserve">projektach, także tych, gdzie szkolenie dotyczy obsługi specyficznego </w:t>
            </w:r>
          </w:p>
          <w:p w14:paraId="644021CE" w14:textId="77777777" w:rsidR="009C1252" w:rsidRPr="00A27B13"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A27B13">
              <w:rPr>
                <w:rFonts w:ascii="Times New Roman" w:eastAsia="Calibri" w:hAnsi="Times New Roman"/>
                <w:sz w:val="20"/>
                <w:lang w:eastAsia="en-US"/>
              </w:rPr>
              <w:t xml:space="preserve">systemu teleinformatycznego, którego wdrożenia dotyczy projekt. </w:t>
            </w:r>
          </w:p>
          <w:p w14:paraId="0B5DC650" w14:textId="77777777" w:rsidR="009C1252" w:rsidRPr="00A27B13"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A27B13">
              <w:rPr>
                <w:rFonts w:ascii="Times New Roman" w:eastAsia="Calibri" w:hAnsi="Times New Roman"/>
                <w:sz w:val="20"/>
                <w:lang w:eastAsia="en-US"/>
              </w:rPr>
              <w:t xml:space="preserve">Do wskaźnika powinni zostać wliczeni wszyscy uczestnicy projektów zawierających określony rodzaj wsparcia, w tym również np. </w:t>
            </w:r>
          </w:p>
          <w:p w14:paraId="278DA2D0" w14:textId="77777777" w:rsidR="009C1252" w:rsidRPr="00A27B13"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A27B13">
              <w:rPr>
                <w:rFonts w:ascii="Times New Roman" w:eastAsia="Calibri" w:hAnsi="Times New Roman"/>
                <w:sz w:val="20"/>
                <w:lang w:eastAsia="en-US"/>
              </w:rPr>
              <w:t xml:space="preserve">uczniowie nabywający kompetencje w ramach zajęć szkolnych, jeśli wsparcie to dotyczy technologii informacyjno-komunikacyjnych. </w:t>
            </w:r>
          </w:p>
          <w:p w14:paraId="7FABBE6E" w14:textId="77777777" w:rsidR="009C1252" w:rsidRPr="00A27B13"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A27B13">
              <w:rPr>
                <w:rFonts w:ascii="Times New Roman" w:eastAsia="Calibri" w:hAnsi="Times New Roman"/>
                <w:sz w:val="20"/>
                <w:lang w:eastAsia="en-US"/>
              </w:rPr>
              <w:t xml:space="preserve">Identyfikacja charakteru i zakresu nabywanych kompetencji będzie </w:t>
            </w:r>
          </w:p>
          <w:p w14:paraId="7AB57CFD" w14:textId="77777777" w:rsidR="009C1252" w:rsidRPr="002A59FE"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A27B13">
              <w:rPr>
                <w:rFonts w:ascii="Times New Roman" w:eastAsia="Calibri" w:hAnsi="Times New Roman"/>
                <w:sz w:val="20"/>
                <w:lang w:eastAsia="en-US"/>
              </w:rPr>
              <w:t>możliwa dzięki możliwości pogrupowania wskaźnika według programów, osi priorytetowych i priorytetów inwestycyjnych.</w:t>
            </w:r>
          </w:p>
        </w:tc>
      </w:tr>
      <w:tr w:rsidR="009C1252" w:rsidRPr="002A59FE" w14:paraId="1D1D5D98" w14:textId="77777777" w:rsidTr="00081E41">
        <w:tc>
          <w:tcPr>
            <w:tcW w:w="3572" w:type="dxa"/>
            <w:shd w:val="clear" w:color="auto" w:fill="auto"/>
            <w:vAlign w:val="center"/>
          </w:tcPr>
          <w:p w14:paraId="65D1F735" w14:textId="77777777" w:rsidR="009C1252" w:rsidRPr="002A59FE" w:rsidRDefault="009C1252" w:rsidP="00081E41">
            <w:pPr>
              <w:widowControl/>
              <w:adjustRightInd/>
              <w:spacing w:before="0" w:line="240" w:lineRule="auto"/>
              <w:contextualSpacing/>
              <w:jc w:val="left"/>
              <w:textAlignment w:val="auto"/>
              <w:rPr>
                <w:rFonts w:ascii="Times New Roman" w:eastAsia="Calibri" w:hAnsi="Times New Roman"/>
                <w:sz w:val="20"/>
                <w:lang w:eastAsia="en-US"/>
              </w:rPr>
            </w:pPr>
            <w:r w:rsidRPr="002A59FE">
              <w:rPr>
                <w:rFonts w:ascii="Times New Roman" w:eastAsia="Calibri" w:hAnsi="Times New Roman"/>
                <w:sz w:val="20"/>
                <w:lang w:eastAsia="en-US"/>
              </w:rPr>
              <w:lastRenderedPageBreak/>
              <w:t>Liczba projektów, w których sfinansowano koszty racjonalnych usprawnień dla osób z niepełnosprawnościami</w:t>
            </w:r>
          </w:p>
        </w:tc>
        <w:tc>
          <w:tcPr>
            <w:tcW w:w="6020" w:type="dxa"/>
            <w:shd w:val="clear" w:color="auto" w:fill="auto"/>
            <w:vAlign w:val="center"/>
          </w:tcPr>
          <w:p w14:paraId="4305AC15" w14:textId="77777777" w:rsidR="009C1252" w:rsidRPr="00181D87"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181D87">
              <w:rPr>
                <w:rFonts w:ascii="Times New Roman" w:eastAsia="Calibri" w:hAnsi="Times New Roman"/>
                <w:sz w:val="20"/>
                <w:lang w:eastAsia="en-US"/>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BA776D2" w14:textId="77777777" w:rsidR="009C1252" w:rsidRPr="00181D87"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181D87">
              <w:rPr>
                <w:rFonts w:ascii="Times New Roman" w:eastAsia="Calibri" w:hAnsi="Times New Roman"/>
                <w:sz w:val="20"/>
                <w:lang w:eastAsia="en-US"/>
              </w:rPr>
              <w:t xml:space="preserve">Wskaźnik mierzony w momencie rozliczenia wydatku związanego </w:t>
            </w:r>
            <w:r>
              <w:rPr>
                <w:rFonts w:ascii="Times New Roman" w:eastAsia="Calibri" w:hAnsi="Times New Roman"/>
                <w:sz w:val="20"/>
                <w:lang w:eastAsia="en-US"/>
              </w:rPr>
              <w:br/>
            </w:r>
            <w:r w:rsidRPr="00181D87">
              <w:rPr>
                <w:rFonts w:ascii="Times New Roman" w:eastAsia="Calibri" w:hAnsi="Times New Roman"/>
                <w:sz w:val="20"/>
                <w:lang w:eastAsia="en-US"/>
              </w:rPr>
              <w:t>z racjonalnymi usprawnieniami w ramach danego projektu.</w:t>
            </w:r>
          </w:p>
          <w:p w14:paraId="72864448" w14:textId="77777777" w:rsidR="009C1252" w:rsidRPr="00181D87"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181D87">
              <w:rPr>
                <w:rFonts w:ascii="Times New Roman" w:eastAsia="Calibri" w:hAnsi="Times New Roman"/>
                <w:sz w:val="20"/>
                <w:lang w:eastAsia="en-US"/>
              </w:rPr>
              <w:t xml:space="preserve">Przykłady racjonalnych usprawnień: tłumacz języka migowego, transport niskopodłogowy, dostosowanie infrastruktury (nie tylko budynku, ale też dostosowanie infrastruktury komputerowej np. </w:t>
            </w:r>
          </w:p>
          <w:p w14:paraId="23F670E0" w14:textId="77777777" w:rsidR="009C1252" w:rsidRPr="00181D87"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181D87">
              <w:rPr>
                <w:rFonts w:ascii="Times New Roman" w:eastAsia="Calibri" w:hAnsi="Times New Roman"/>
                <w:sz w:val="20"/>
                <w:lang w:eastAsia="en-US"/>
              </w:rPr>
              <w:t>programy powiększające, mówiące, drukarki materiałów w alfabecie Braille'a), osoby asystujące, odpowiednie dostosowanie wyżywienia.</w:t>
            </w:r>
          </w:p>
          <w:p w14:paraId="4054F873" w14:textId="77777777" w:rsidR="009C1252" w:rsidRPr="00181D87"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181D87">
              <w:rPr>
                <w:rFonts w:ascii="Times New Roman" w:eastAsia="Calibri" w:hAnsi="Times New Roman"/>
                <w:sz w:val="20"/>
                <w:lang w:eastAsia="en-US"/>
              </w:rPr>
              <w:t xml:space="preserve">Do wskaźnika powinny zostać wliczone zarówno projekty ogólnodostępne, w których sfinansowano koszty racjonalnych usprawnień, jak i dedykowane (zgodnie z kategoryzacją projektów </w:t>
            </w:r>
            <w:r>
              <w:rPr>
                <w:rFonts w:ascii="Times New Roman" w:eastAsia="Calibri" w:hAnsi="Times New Roman"/>
                <w:sz w:val="20"/>
                <w:lang w:eastAsia="en-US"/>
              </w:rPr>
              <w:br/>
            </w:r>
            <w:r w:rsidRPr="00181D87">
              <w:rPr>
                <w:rFonts w:ascii="Times New Roman" w:eastAsia="Calibri" w:hAnsi="Times New Roman"/>
                <w:sz w:val="20"/>
                <w:lang w:eastAsia="en-US"/>
              </w:rPr>
              <w:t xml:space="preserve">z Wytycznych w zakresie realizacji zasady równości szans </w:t>
            </w:r>
            <w:r>
              <w:rPr>
                <w:rFonts w:ascii="Times New Roman" w:eastAsia="Calibri" w:hAnsi="Times New Roman"/>
                <w:sz w:val="20"/>
                <w:lang w:eastAsia="en-US"/>
              </w:rPr>
              <w:br/>
            </w:r>
            <w:r w:rsidRPr="00181D87">
              <w:rPr>
                <w:rFonts w:ascii="Times New Roman" w:eastAsia="Calibri" w:hAnsi="Times New Roman"/>
                <w:sz w:val="20"/>
                <w:lang w:eastAsia="en-US"/>
              </w:rPr>
              <w:t xml:space="preserve">i niedyskryminacji, w tym dostępności dla osób </w:t>
            </w:r>
            <w:r>
              <w:rPr>
                <w:rFonts w:ascii="Times New Roman" w:eastAsia="Calibri" w:hAnsi="Times New Roman"/>
                <w:sz w:val="20"/>
                <w:lang w:eastAsia="en-US"/>
              </w:rPr>
              <w:br/>
            </w:r>
            <w:r w:rsidRPr="00181D87">
              <w:rPr>
                <w:rFonts w:ascii="Times New Roman" w:eastAsia="Calibri" w:hAnsi="Times New Roman"/>
                <w:sz w:val="20"/>
                <w:lang w:eastAsia="en-US"/>
              </w:rPr>
              <w:t>z niepełnosprawnościami oraz zasady równości szans kobiet i mężczyzn w ramach funduszy unijnych na lata 2014-2020).</w:t>
            </w:r>
          </w:p>
          <w:p w14:paraId="16CC1AAA" w14:textId="77777777" w:rsidR="009C1252" w:rsidRPr="00181D87"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181D87">
              <w:rPr>
                <w:rFonts w:ascii="Times New Roman" w:eastAsia="Calibri" w:hAnsi="Times New Roman"/>
                <w:sz w:val="20"/>
                <w:lang w:eastAsia="en-US"/>
              </w:rPr>
              <w:t xml:space="preserve">Definicja na podstawie: </w:t>
            </w:r>
          </w:p>
          <w:p w14:paraId="2F2798CB" w14:textId="77777777" w:rsidR="009C1252" w:rsidRPr="002A59FE"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181D87">
              <w:rPr>
                <w:rFonts w:ascii="Times New Roman" w:eastAsia="Calibri" w:hAnsi="Times New Roman"/>
                <w:sz w:val="20"/>
                <w:lang w:eastAsia="en-US"/>
              </w:rPr>
              <w:t xml:space="preserve">Wytyczne w zakresie realizacji zasady równości szans </w:t>
            </w:r>
            <w:r>
              <w:rPr>
                <w:rFonts w:ascii="Times New Roman" w:eastAsia="Calibri" w:hAnsi="Times New Roman"/>
                <w:sz w:val="20"/>
                <w:lang w:eastAsia="en-US"/>
              </w:rPr>
              <w:br/>
            </w:r>
            <w:r w:rsidRPr="00181D87">
              <w:rPr>
                <w:rFonts w:ascii="Times New Roman" w:eastAsia="Calibri" w:hAnsi="Times New Roman"/>
                <w:sz w:val="20"/>
                <w:lang w:eastAsia="en-US"/>
              </w:rPr>
              <w:t xml:space="preserve">i niedyskryminacji, w tym dostępności dla osób </w:t>
            </w:r>
            <w:r>
              <w:rPr>
                <w:rFonts w:ascii="Times New Roman" w:eastAsia="Calibri" w:hAnsi="Times New Roman"/>
                <w:sz w:val="20"/>
                <w:lang w:eastAsia="en-US"/>
              </w:rPr>
              <w:br/>
            </w:r>
            <w:r w:rsidRPr="00181D87">
              <w:rPr>
                <w:rFonts w:ascii="Times New Roman" w:eastAsia="Calibri" w:hAnsi="Times New Roman"/>
                <w:sz w:val="20"/>
                <w:lang w:eastAsia="en-US"/>
              </w:rPr>
              <w:t>z niepełnosprawnościami oraz zasady równości szans kobiet i mężczyzn w ramach funduszy unijnych na lata 2014-2020.</w:t>
            </w:r>
          </w:p>
        </w:tc>
      </w:tr>
      <w:tr w:rsidR="009C1252" w:rsidRPr="002A59FE" w14:paraId="22A50380" w14:textId="77777777" w:rsidTr="00081E41">
        <w:tc>
          <w:tcPr>
            <w:tcW w:w="3572" w:type="dxa"/>
            <w:shd w:val="clear" w:color="auto" w:fill="auto"/>
            <w:vAlign w:val="center"/>
          </w:tcPr>
          <w:p w14:paraId="0A9C4C64" w14:textId="77777777" w:rsidR="009C1252" w:rsidRPr="00CB172A" w:rsidRDefault="009C1252" w:rsidP="00081E41">
            <w:pPr>
              <w:widowControl/>
              <w:adjustRightInd/>
              <w:spacing w:before="0" w:line="240" w:lineRule="auto"/>
              <w:contextualSpacing/>
              <w:jc w:val="left"/>
              <w:textAlignment w:val="auto"/>
              <w:rPr>
                <w:rFonts w:ascii="Times New Roman" w:eastAsia="Calibri" w:hAnsi="Times New Roman"/>
                <w:sz w:val="20"/>
                <w:lang w:eastAsia="en-US"/>
              </w:rPr>
            </w:pPr>
            <w:r w:rsidRPr="00CB172A">
              <w:rPr>
                <w:rFonts w:ascii="Times New Roman" w:eastAsia="Calibri" w:hAnsi="Times New Roman"/>
                <w:sz w:val="20"/>
                <w:lang w:eastAsia="en-US"/>
              </w:rPr>
              <w:t xml:space="preserve">Liczba podmiotów </w:t>
            </w:r>
          </w:p>
          <w:p w14:paraId="292B4656" w14:textId="77777777" w:rsidR="009C1252" w:rsidRPr="00CB172A" w:rsidRDefault="009C1252" w:rsidP="00081E41">
            <w:pPr>
              <w:widowControl/>
              <w:adjustRightInd/>
              <w:spacing w:before="0" w:line="240" w:lineRule="auto"/>
              <w:contextualSpacing/>
              <w:jc w:val="left"/>
              <w:textAlignment w:val="auto"/>
              <w:rPr>
                <w:rFonts w:ascii="Times New Roman" w:eastAsia="Calibri" w:hAnsi="Times New Roman"/>
                <w:sz w:val="20"/>
                <w:lang w:eastAsia="en-US"/>
              </w:rPr>
            </w:pPr>
            <w:r w:rsidRPr="00CB172A">
              <w:rPr>
                <w:rFonts w:ascii="Times New Roman" w:eastAsia="Calibri" w:hAnsi="Times New Roman"/>
                <w:sz w:val="20"/>
                <w:lang w:eastAsia="en-US"/>
              </w:rPr>
              <w:t xml:space="preserve">wykorzystujących technologie </w:t>
            </w:r>
          </w:p>
          <w:p w14:paraId="7C3618F2" w14:textId="77777777" w:rsidR="009C1252" w:rsidRPr="00CB172A" w:rsidRDefault="009C1252" w:rsidP="00081E41">
            <w:pPr>
              <w:widowControl/>
              <w:adjustRightInd/>
              <w:spacing w:before="0" w:line="240" w:lineRule="auto"/>
              <w:contextualSpacing/>
              <w:jc w:val="left"/>
              <w:textAlignment w:val="auto"/>
              <w:rPr>
                <w:rFonts w:ascii="Times New Roman" w:eastAsia="Calibri" w:hAnsi="Times New Roman"/>
                <w:sz w:val="20"/>
                <w:lang w:eastAsia="en-US"/>
              </w:rPr>
            </w:pPr>
            <w:r w:rsidRPr="00CB172A">
              <w:rPr>
                <w:rFonts w:ascii="Times New Roman" w:eastAsia="Calibri" w:hAnsi="Times New Roman"/>
                <w:sz w:val="20"/>
                <w:lang w:eastAsia="en-US"/>
              </w:rPr>
              <w:t>informacyjno–komunikacyjne (TIK)</w:t>
            </w:r>
          </w:p>
          <w:p w14:paraId="4267F599" w14:textId="77777777" w:rsidR="009C1252" w:rsidRPr="00CB172A" w:rsidRDefault="009C1252" w:rsidP="00081E41">
            <w:pPr>
              <w:widowControl/>
              <w:adjustRightInd/>
              <w:spacing w:before="0" w:line="240" w:lineRule="auto"/>
              <w:contextualSpacing/>
              <w:jc w:val="left"/>
              <w:textAlignment w:val="auto"/>
              <w:rPr>
                <w:rFonts w:ascii="Times New Roman" w:eastAsia="Calibri" w:hAnsi="Times New Roman"/>
                <w:sz w:val="20"/>
                <w:lang w:eastAsia="en-US"/>
              </w:rPr>
            </w:pPr>
          </w:p>
        </w:tc>
        <w:tc>
          <w:tcPr>
            <w:tcW w:w="6020" w:type="dxa"/>
            <w:shd w:val="clear" w:color="auto" w:fill="auto"/>
            <w:vAlign w:val="center"/>
          </w:tcPr>
          <w:p w14:paraId="2945C7D3" w14:textId="77777777" w:rsidR="009C1252" w:rsidRPr="00251BD5"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51BD5">
              <w:rPr>
                <w:rFonts w:ascii="Times New Roman" w:eastAsia="Calibri" w:hAnsi="Times New Roman"/>
                <w:sz w:val="20"/>
                <w:lang w:eastAsia="en-US"/>
              </w:rPr>
              <w:t xml:space="preserve">Wskaźnik mierzy liczbę podmiotów, które w celu realizacji projektu, zainwestowały w technologie informacyjno-komunikacyjne, </w:t>
            </w:r>
            <w:r>
              <w:rPr>
                <w:rFonts w:ascii="Times New Roman" w:eastAsia="Calibri" w:hAnsi="Times New Roman"/>
                <w:sz w:val="20"/>
                <w:lang w:eastAsia="en-US"/>
              </w:rPr>
              <w:br/>
            </w:r>
            <w:r w:rsidRPr="00251BD5">
              <w:rPr>
                <w:rFonts w:ascii="Times New Roman" w:eastAsia="Calibri" w:hAnsi="Times New Roman"/>
                <w:sz w:val="20"/>
                <w:lang w:eastAsia="en-US"/>
              </w:rPr>
              <w:t xml:space="preserve">a w przypadku projektów edukacyjno-szkoleniowych, również podmiotów, które podjęły działania upowszechniające wykorzystanie TIK. Przez technologie informacyjno-komunikacyjne (ang. ICT –Information and Communications Technology) należy rozumieć technologie pozyskiwania/ produkcji, gromadzenia/ przechowywania, </w:t>
            </w:r>
          </w:p>
          <w:p w14:paraId="750FA9F0" w14:textId="77777777" w:rsidR="009C1252" w:rsidRPr="00251BD5"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51BD5">
              <w:rPr>
                <w:rFonts w:ascii="Times New Roman" w:eastAsia="Calibri" w:hAnsi="Times New Roman"/>
                <w:sz w:val="20"/>
                <w:lang w:eastAsia="en-US"/>
              </w:rPr>
              <w:t>przesyłania, przetwarzania i rozpowszechniania informacji w formie elektronicznej z</w:t>
            </w:r>
            <w:r>
              <w:rPr>
                <w:rFonts w:ascii="Times New Roman" w:eastAsia="Calibri" w:hAnsi="Times New Roman"/>
                <w:sz w:val="20"/>
                <w:lang w:eastAsia="en-US"/>
              </w:rPr>
              <w:t xml:space="preserve"> </w:t>
            </w:r>
            <w:r w:rsidRPr="00251BD5">
              <w:rPr>
                <w:rFonts w:ascii="Times New Roman" w:eastAsia="Calibri" w:hAnsi="Times New Roman"/>
                <w:sz w:val="20"/>
                <w:lang w:eastAsia="en-US"/>
              </w:rPr>
              <w:t xml:space="preserve">wykorzystaniem technik cyfrowych i wszelkich narzędzi komunikacji elektronicznej oraz wszelkie działania związane </w:t>
            </w:r>
            <w:r>
              <w:rPr>
                <w:rFonts w:ascii="Times New Roman" w:eastAsia="Calibri" w:hAnsi="Times New Roman"/>
                <w:sz w:val="20"/>
                <w:lang w:eastAsia="en-US"/>
              </w:rPr>
              <w:br/>
            </w:r>
            <w:r w:rsidRPr="00251BD5">
              <w:rPr>
                <w:rFonts w:ascii="Times New Roman" w:eastAsia="Calibri" w:hAnsi="Times New Roman"/>
                <w:sz w:val="20"/>
                <w:lang w:eastAsia="en-US"/>
              </w:rPr>
              <w:t>z produkcją i</w:t>
            </w:r>
            <w:r>
              <w:rPr>
                <w:rFonts w:ascii="Times New Roman" w:eastAsia="Calibri" w:hAnsi="Times New Roman"/>
                <w:sz w:val="20"/>
                <w:lang w:eastAsia="en-US"/>
              </w:rPr>
              <w:t xml:space="preserve"> </w:t>
            </w:r>
            <w:r w:rsidRPr="00251BD5">
              <w:rPr>
                <w:rFonts w:ascii="Times New Roman" w:eastAsia="Calibri" w:hAnsi="Times New Roman"/>
                <w:sz w:val="20"/>
                <w:lang w:eastAsia="en-US"/>
              </w:rPr>
              <w:t xml:space="preserve">wykorzystaniem urządzeń telekomunikacyjnych </w:t>
            </w:r>
            <w:r>
              <w:rPr>
                <w:rFonts w:ascii="Times New Roman" w:eastAsia="Calibri" w:hAnsi="Times New Roman"/>
                <w:sz w:val="20"/>
                <w:lang w:eastAsia="en-US"/>
              </w:rPr>
              <w:br/>
            </w:r>
            <w:r w:rsidRPr="00251BD5">
              <w:rPr>
                <w:rFonts w:ascii="Times New Roman" w:eastAsia="Calibri" w:hAnsi="Times New Roman"/>
                <w:sz w:val="20"/>
                <w:lang w:eastAsia="en-US"/>
              </w:rPr>
              <w:t>i informatycznych oraz usług im towarzyszących; działania edukacyjne i szkoleniowe.</w:t>
            </w:r>
            <w:r>
              <w:rPr>
                <w:rFonts w:ascii="Times New Roman" w:eastAsia="Calibri" w:hAnsi="Times New Roman"/>
                <w:sz w:val="20"/>
                <w:lang w:eastAsia="en-US"/>
              </w:rPr>
              <w:t xml:space="preserve"> </w:t>
            </w:r>
            <w:r w:rsidRPr="00251BD5">
              <w:rPr>
                <w:rFonts w:ascii="Times New Roman" w:eastAsia="Calibri" w:hAnsi="Times New Roman"/>
                <w:sz w:val="20"/>
                <w:lang w:eastAsia="en-US"/>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p>
          <w:p w14:paraId="74F7568B" w14:textId="77777777" w:rsidR="009C1252" w:rsidRPr="00251BD5"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51BD5">
              <w:rPr>
                <w:rFonts w:ascii="Times New Roman" w:eastAsia="Calibri" w:hAnsi="Times New Roman"/>
                <w:sz w:val="20"/>
                <w:lang w:eastAsia="en-US"/>
              </w:rPr>
              <w:t xml:space="preserve">Wytycznych w zakresie monitorowania postępu rzeczowego realizacji programów operacyjnych na lata 2014-2020, nie należy wykazywać </w:t>
            </w:r>
            <w:r>
              <w:rPr>
                <w:rFonts w:ascii="Times New Roman" w:eastAsia="Calibri" w:hAnsi="Times New Roman"/>
                <w:sz w:val="20"/>
                <w:lang w:eastAsia="en-US"/>
              </w:rPr>
              <w:br/>
            </w:r>
            <w:r w:rsidRPr="00251BD5">
              <w:rPr>
                <w:rFonts w:ascii="Times New Roman" w:eastAsia="Calibri" w:hAnsi="Times New Roman"/>
                <w:sz w:val="20"/>
                <w:lang w:eastAsia="en-US"/>
              </w:rPr>
              <w:t>w module Uczestnicy projektów w SL2014.</w:t>
            </w:r>
          </w:p>
          <w:p w14:paraId="4FC00429" w14:textId="77777777" w:rsidR="009C1252" w:rsidRPr="00251BD5"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51BD5">
              <w:rPr>
                <w:rFonts w:ascii="Times New Roman" w:eastAsia="Calibri" w:hAnsi="Times New Roman"/>
                <w:sz w:val="20"/>
                <w:lang w:eastAsia="en-US"/>
              </w:rPr>
              <w:t xml:space="preserve">Podmiotami realizującymi projekty TIK mogą być m.in.: MŚP, duże przedsiębiorstwa, administracja publiczna, w tym jednostki samorządu terytorialnego, NGO, jednostki naukowe, szkoły, które będą </w:t>
            </w:r>
            <w:r w:rsidRPr="00251BD5">
              <w:rPr>
                <w:rFonts w:ascii="Times New Roman" w:eastAsia="Calibri" w:hAnsi="Times New Roman"/>
                <w:sz w:val="20"/>
                <w:lang w:eastAsia="en-US"/>
              </w:rPr>
              <w:lastRenderedPageBreak/>
              <w:t>wykorzystywać TIK do usprawnienia swojego działania i do prowadzenia relacji z innymi podmiotami.</w:t>
            </w:r>
          </w:p>
          <w:p w14:paraId="146C87DE" w14:textId="77777777" w:rsidR="009C1252" w:rsidRPr="00CB172A" w:rsidRDefault="009C1252" w:rsidP="00081E41">
            <w:pPr>
              <w:widowControl/>
              <w:adjustRightInd/>
              <w:spacing w:before="0" w:line="240" w:lineRule="auto"/>
              <w:contextualSpacing/>
              <w:textAlignment w:val="auto"/>
              <w:rPr>
                <w:rFonts w:ascii="Times New Roman" w:eastAsia="Calibri" w:hAnsi="Times New Roman"/>
                <w:sz w:val="20"/>
                <w:lang w:eastAsia="en-US"/>
              </w:rPr>
            </w:pPr>
            <w:r w:rsidRPr="00251BD5">
              <w:rPr>
                <w:rFonts w:ascii="Times New Roman" w:eastAsia="Calibri" w:hAnsi="Times New Roman"/>
                <w:sz w:val="20"/>
                <w:lang w:eastAsia="en-US"/>
              </w:rPr>
              <w:t>W przypadku gdy beneficjentem pozostaje jeden podmiot, we wskaźniku należy ująć wartość „1”. W przypadku gdy projekt jest realizowany przez partnerstwo podmiotów, w wartości wskaźnika należy ująć każdy z podmiotów w</w:t>
            </w:r>
            <w:r>
              <w:rPr>
                <w:rFonts w:ascii="Times New Roman" w:eastAsia="Calibri" w:hAnsi="Times New Roman"/>
                <w:sz w:val="20"/>
                <w:lang w:eastAsia="en-US"/>
              </w:rPr>
              <w:t xml:space="preserve">chodzących w skład partnerstwa, </w:t>
            </w:r>
            <w:r w:rsidRPr="00251BD5">
              <w:rPr>
                <w:rFonts w:ascii="Times New Roman" w:eastAsia="Calibri" w:hAnsi="Times New Roman"/>
                <w:sz w:val="20"/>
                <w:lang w:eastAsia="en-US"/>
              </w:rPr>
              <w:t>który wdrożył w swojej działalności narzędzia TIK.</w:t>
            </w:r>
          </w:p>
        </w:tc>
      </w:tr>
    </w:tbl>
    <w:p w14:paraId="2F8413A7" w14:textId="77777777" w:rsidR="00D571D6" w:rsidRPr="0018056B" w:rsidRDefault="000014FB" w:rsidP="009C1252">
      <w:pPr>
        <w:pStyle w:val="Nagwek3"/>
        <w:numPr>
          <w:ilvl w:val="0"/>
          <w:numId w:val="0"/>
        </w:numPr>
        <w:spacing w:line="276" w:lineRule="auto"/>
        <w:ind w:left="709"/>
        <w:rPr>
          <w:szCs w:val="24"/>
          <w:u w:val="single"/>
        </w:rPr>
      </w:pPr>
      <w:r w:rsidRPr="0018056B">
        <w:rPr>
          <w:highlight w:val="lightGray"/>
        </w:rPr>
        <w:lastRenderedPageBreak/>
        <w:t xml:space="preserve"> </w:t>
      </w:r>
    </w:p>
    <w:p w14:paraId="78F2B273" w14:textId="77777777" w:rsidR="00E353EC" w:rsidRPr="00E272B3" w:rsidRDefault="00D571D6" w:rsidP="00E272B3">
      <w:pPr>
        <w:pStyle w:val="Nagwek3"/>
        <w:numPr>
          <w:ilvl w:val="2"/>
          <w:numId w:val="5"/>
        </w:numPr>
        <w:spacing w:line="276" w:lineRule="auto"/>
        <w:ind w:left="709" w:hanging="709"/>
        <w:rPr>
          <w:szCs w:val="24"/>
          <w:u w:val="single"/>
        </w:rPr>
      </w:pPr>
      <w:r>
        <w:t>W sytuacji</w:t>
      </w:r>
      <w:r w:rsidR="004C60B9">
        <w:t>,</w:t>
      </w:r>
      <w:r>
        <w:t xml:space="preserve"> gdy w treści RPO WP 2014-2020 wartość docelowa wskaźnika specyficznego została określona w podziale na płeć Beneficjenci realizujący projekty zobowiązani są do monitorowania i sprawozdania ww. wskaźników z podziałem na płeć</w:t>
      </w:r>
      <w:r w:rsidR="00C77030">
        <w:t>.</w:t>
      </w:r>
    </w:p>
    <w:p w14:paraId="11B4DC3E" w14:textId="77777777" w:rsidR="00821B0B" w:rsidRDefault="00544718" w:rsidP="009937E3">
      <w:pPr>
        <w:pStyle w:val="Nagwek3"/>
        <w:numPr>
          <w:ilvl w:val="2"/>
          <w:numId w:val="5"/>
        </w:numPr>
        <w:spacing w:before="120" w:after="120" w:line="276" w:lineRule="auto"/>
        <w:ind w:left="709" w:hanging="709"/>
      </w:pPr>
      <w:bookmarkStart w:id="1302" w:name="_Toc72034472"/>
      <w:r w:rsidRPr="0073370D">
        <w:rPr>
          <w:b/>
        </w:rPr>
        <w:t>UWAGA!</w:t>
      </w:r>
      <w:r w:rsidR="00865FA5">
        <w:rPr>
          <w:b/>
        </w:rPr>
        <w:t>!!</w:t>
      </w:r>
      <w:r w:rsidRPr="00544718">
        <w:t xml:space="preserve"> Beneficjenci </w:t>
      </w:r>
      <w:r>
        <w:t>zobowiąz</w:t>
      </w:r>
      <w:r w:rsidR="003D1033" w:rsidRPr="009937E3">
        <w:t xml:space="preserve">ani są do monitorowania </w:t>
      </w:r>
      <w:r w:rsidR="003D1033" w:rsidRPr="009937E3">
        <w:rPr>
          <w:b/>
        </w:rPr>
        <w:t xml:space="preserve">wskaźników horyzontalnych </w:t>
      </w:r>
      <w:r w:rsidR="003D1033" w:rsidRPr="009937E3">
        <w:t xml:space="preserve">zgodnie z </w:t>
      </w:r>
      <w:r w:rsidR="003D1033" w:rsidRPr="009937E3">
        <w:rPr>
          <w:i/>
        </w:rPr>
        <w:t>Wytycznymi w zakresie monitorowania postępu rzeczowego realizacji programów operacyjnych na lata 2014-2020</w:t>
      </w:r>
      <w:r w:rsidR="003D1033" w:rsidRPr="009937E3">
        <w:t>. W związku z powyższym we wnioskach o dofinansowanie przygotowywanych przez Beneficjentów powinny zostać wybrane wszystkie wskaźniki horyzontalne, ze wskazaniem źródła danych do pomiaru wskaźników oraz sposobu pomiaru wskaźników. W przypadku braku adekwatnego wsparcia dla wartości docelowej należy wpisać „0”, natomiast na etapie realizacji projektu we wnioskach o płatność należy odnotowywać faktyczną realizację wskaźników.</w:t>
      </w:r>
    </w:p>
    <w:p w14:paraId="6271F0BE" w14:textId="77777777" w:rsidR="00821B0B" w:rsidRDefault="003D1033" w:rsidP="009937E3">
      <w:pPr>
        <w:pStyle w:val="Nagwek3"/>
        <w:numPr>
          <w:ilvl w:val="2"/>
          <w:numId w:val="5"/>
        </w:numPr>
        <w:spacing w:before="120" w:after="120" w:line="276" w:lineRule="auto"/>
        <w:ind w:left="709" w:hanging="709"/>
      </w:pPr>
      <w:r w:rsidRPr="009937E3">
        <w:rPr>
          <w:b/>
        </w:rPr>
        <w:t>UWAGA</w:t>
      </w:r>
      <w:r w:rsidR="00F54B0E" w:rsidRPr="00EC2882">
        <w:rPr>
          <w:b/>
        </w:rPr>
        <w:t>!</w:t>
      </w:r>
      <w:r w:rsidR="00865FA5" w:rsidRPr="00EC2882">
        <w:rPr>
          <w:b/>
        </w:rPr>
        <w:t>!!</w:t>
      </w:r>
      <w:r w:rsidR="00F54B0E" w:rsidRPr="00EC2882">
        <w:t xml:space="preserve"> Zakładana na etapie planowania wniosku o dofinansowanie</w:t>
      </w:r>
      <w:r w:rsidR="00F54B0E" w:rsidRPr="00EC2882">
        <w:rPr>
          <w:szCs w:val="24"/>
        </w:rPr>
        <w:t xml:space="preserve"> </w:t>
      </w:r>
      <w:r w:rsidR="009C0FFE" w:rsidRPr="00EC2882">
        <w:rPr>
          <w:szCs w:val="24"/>
        </w:rPr>
        <w:t>projektu</w:t>
      </w:r>
      <w:r w:rsidR="009C0FFE" w:rsidRPr="00EC2882">
        <w:t xml:space="preserve"> </w:t>
      </w:r>
      <w:r w:rsidRPr="009937E3">
        <w:t xml:space="preserve">wartość docelowa wskaźnika „Liczba projektów, w których sfinansowano koszty racjonalnych usprawnień dla osób z niepełnosprawnościami” </w:t>
      </w:r>
      <w:r w:rsidRPr="009937E3">
        <w:rPr>
          <w:u w:val="single"/>
        </w:rPr>
        <w:t>zawsze będzie wynosić „0”</w:t>
      </w:r>
      <w:r w:rsidRPr="009937E3">
        <w:t xml:space="preserve"> (patrz punkt 2.9.</w:t>
      </w:r>
      <w:r w:rsidR="008F43C2" w:rsidRPr="00BF30C4">
        <w:rPr>
          <w:szCs w:val="24"/>
        </w:rPr>
        <w:t>15</w:t>
      </w:r>
      <w:r w:rsidR="003458A7" w:rsidRPr="00EC2882">
        <w:t>)</w:t>
      </w:r>
      <w:r w:rsidR="00C56C6B" w:rsidRPr="00EC2882">
        <w:t>.</w:t>
      </w:r>
    </w:p>
    <w:p w14:paraId="482D8808" w14:textId="77777777" w:rsidR="00821B0B" w:rsidRDefault="006D5963" w:rsidP="009937E3">
      <w:pPr>
        <w:pStyle w:val="Nagwek2"/>
        <w:shd w:val="clear" w:color="auto" w:fill="C2D69B" w:themeFill="accent3" w:themeFillTint="99"/>
        <w:ind w:left="709" w:hanging="709"/>
      </w:pPr>
      <w:bookmarkStart w:id="1303" w:name="_Toc72034478"/>
      <w:bookmarkStart w:id="1304" w:name="_Toc85424343"/>
      <w:bookmarkStart w:id="1305" w:name="_Toc179774674"/>
      <w:bookmarkStart w:id="1306" w:name="_Toc179774716"/>
      <w:bookmarkStart w:id="1307" w:name="_Toc430178268"/>
      <w:bookmarkStart w:id="1308" w:name="_Toc488040868"/>
      <w:bookmarkStart w:id="1309" w:name="_Toc498071197"/>
      <w:bookmarkStart w:id="1310" w:name="_Toc535222809"/>
      <w:bookmarkEnd w:id="1302"/>
      <w:r w:rsidRPr="008D37B6">
        <w:t xml:space="preserve">Wymagania </w:t>
      </w:r>
      <w:bookmarkEnd w:id="1303"/>
      <w:bookmarkEnd w:id="1304"/>
      <w:bookmarkEnd w:id="1305"/>
      <w:bookmarkEnd w:id="1306"/>
      <w:bookmarkEnd w:id="1307"/>
      <w:r w:rsidR="00B20D32" w:rsidRPr="00774C2A">
        <w:t>dotyczące o</w:t>
      </w:r>
      <w:r w:rsidR="005813E3" w:rsidRPr="007E56C7">
        <w:t>kres</w:t>
      </w:r>
      <w:r w:rsidR="00B20D32" w:rsidRPr="00921E0B">
        <w:t>u</w:t>
      </w:r>
      <w:r w:rsidR="005813E3" w:rsidRPr="00941D4A">
        <w:t xml:space="preserve"> realizacji projektu</w:t>
      </w:r>
      <w:bookmarkEnd w:id="1308"/>
      <w:bookmarkEnd w:id="1309"/>
      <w:bookmarkEnd w:id="1310"/>
      <w:r w:rsidR="005813E3" w:rsidRPr="00941D4A">
        <w:t xml:space="preserve"> </w:t>
      </w:r>
    </w:p>
    <w:p w14:paraId="15C88109" w14:textId="77777777" w:rsidR="00F07283" w:rsidRPr="008D37B6" w:rsidRDefault="0092133B" w:rsidP="00F93FE7">
      <w:pPr>
        <w:pStyle w:val="Nagwek3"/>
        <w:spacing w:line="276" w:lineRule="auto"/>
        <w:ind w:left="709"/>
      </w:pPr>
      <w:r>
        <w:t>Wnioskodaw</w:t>
      </w:r>
      <w:r w:rsidR="00F07283" w:rsidRPr="00774C2A">
        <w:t xml:space="preserve">ca określa datę rozpoczęcia i zakończenia realizacji projektu, mając na uwadze, </w:t>
      </w:r>
      <w:r w:rsidR="00F07283" w:rsidRPr="007E56C7">
        <w:t>iż</w:t>
      </w:r>
      <w:r w:rsidR="00F07283" w:rsidRPr="00921E0B">
        <w:t xml:space="preserve"> </w:t>
      </w:r>
      <w:r w:rsidR="00F07283" w:rsidRPr="00941D4A">
        <w:t>okres realizacji projektu jest tożsamy z okresem, w którym poniesione wydatki mogą zostać uznane za kwalifikowalne.</w:t>
      </w:r>
    </w:p>
    <w:p w14:paraId="480AFFD9" w14:textId="77777777" w:rsidR="00D0122D" w:rsidRPr="008D37B6" w:rsidRDefault="00F07283" w:rsidP="00F93FE7">
      <w:pPr>
        <w:pStyle w:val="Nagwek3"/>
        <w:spacing w:line="276" w:lineRule="auto"/>
        <w:ind w:left="709" w:hanging="709"/>
        <w:rPr>
          <w:b/>
        </w:rPr>
      </w:pPr>
      <w:r w:rsidRPr="00774C2A">
        <w:t>Zakładany termin realizacji p</w:t>
      </w:r>
      <w:r w:rsidR="005813E3" w:rsidRPr="007E56C7">
        <w:t>rojekt</w:t>
      </w:r>
      <w:r w:rsidRPr="00921E0B">
        <w:t>u</w:t>
      </w:r>
      <w:r w:rsidR="005813E3" w:rsidRPr="00941D4A">
        <w:t xml:space="preserve"> </w:t>
      </w:r>
      <w:r w:rsidRPr="00064BA6">
        <w:t>musi mieścić się w</w:t>
      </w:r>
      <w:r w:rsidRPr="009279CE">
        <w:t> </w:t>
      </w:r>
      <w:r w:rsidRPr="00BA4518">
        <w:t>okresie</w:t>
      </w:r>
      <w:r w:rsidRPr="00CC6287">
        <w:t xml:space="preserve"> </w:t>
      </w:r>
      <w:r w:rsidR="005813E3" w:rsidRPr="00CC6287">
        <w:t>od</w:t>
      </w:r>
      <w:r w:rsidRPr="006C6F50">
        <w:t xml:space="preserve"> </w:t>
      </w:r>
      <w:r w:rsidR="005813E3" w:rsidRPr="008D37B6">
        <w:t xml:space="preserve">dnia </w:t>
      </w:r>
      <w:r w:rsidR="00732FC6">
        <w:t>ogłoszenia</w:t>
      </w:r>
      <w:r w:rsidR="00732FC6" w:rsidRPr="003A0A29">
        <w:t xml:space="preserve"> </w:t>
      </w:r>
      <w:r w:rsidRPr="00D04438">
        <w:t>przez IOK naboru</w:t>
      </w:r>
      <w:r w:rsidR="008A4527" w:rsidRPr="00D04438">
        <w:t xml:space="preserve"> wniosków</w:t>
      </w:r>
      <w:r w:rsidRPr="008D37B6">
        <w:t xml:space="preserve"> </w:t>
      </w:r>
      <w:r w:rsidR="0099254A" w:rsidRPr="008D37B6">
        <w:t>tj</w:t>
      </w:r>
      <w:r w:rsidR="0099254A" w:rsidRPr="000350BF">
        <w:t>.</w:t>
      </w:r>
      <w:r w:rsidR="0099254A" w:rsidRPr="000350BF">
        <w:rPr>
          <w:b/>
        </w:rPr>
        <w:t xml:space="preserve"> od dnia </w:t>
      </w:r>
      <w:r w:rsidR="0085695E" w:rsidRPr="000350BF">
        <w:rPr>
          <w:b/>
        </w:rPr>
        <w:t>14</w:t>
      </w:r>
      <w:r w:rsidR="0010395D" w:rsidRPr="000350BF">
        <w:rPr>
          <w:b/>
        </w:rPr>
        <w:t xml:space="preserve"> sierpnia 2019</w:t>
      </w:r>
      <w:r w:rsidR="00C638BE" w:rsidRPr="000350BF">
        <w:rPr>
          <w:b/>
        </w:rPr>
        <w:t xml:space="preserve"> r.</w:t>
      </w:r>
      <w:r w:rsidR="0099254A" w:rsidRPr="000350BF">
        <w:rPr>
          <w:b/>
        </w:rPr>
        <w:t xml:space="preserve"> </w:t>
      </w:r>
      <w:r w:rsidRPr="000350BF">
        <w:rPr>
          <w:b/>
        </w:rPr>
        <w:t xml:space="preserve">- </w:t>
      </w:r>
      <w:r w:rsidR="005813E3" w:rsidRPr="000350BF">
        <w:rPr>
          <w:b/>
        </w:rPr>
        <w:t>do</w:t>
      </w:r>
      <w:r w:rsidRPr="000350BF">
        <w:rPr>
          <w:b/>
        </w:rPr>
        <w:t xml:space="preserve"> dnia</w:t>
      </w:r>
      <w:r w:rsidR="005813E3" w:rsidRPr="000350BF">
        <w:rPr>
          <w:b/>
        </w:rPr>
        <w:t xml:space="preserve"> </w:t>
      </w:r>
      <w:r w:rsidR="00081E41" w:rsidRPr="000350BF">
        <w:rPr>
          <w:b/>
        </w:rPr>
        <w:t>30 czerwca 2023</w:t>
      </w:r>
      <w:r w:rsidR="005813E3" w:rsidRPr="000350BF">
        <w:rPr>
          <w:b/>
        </w:rPr>
        <w:t xml:space="preserve"> r.</w:t>
      </w:r>
      <w:r w:rsidR="005813E3" w:rsidRPr="008D37B6">
        <w:rPr>
          <w:b/>
        </w:rPr>
        <w:t xml:space="preserve"> </w:t>
      </w:r>
      <w:r w:rsidR="0010395D">
        <w:rPr>
          <w:b/>
        </w:rPr>
        <w:br/>
      </w:r>
      <w:r w:rsidR="001E6BA2" w:rsidRPr="0073370D">
        <w:t>z</w:t>
      </w:r>
      <w:r w:rsidR="00676D21" w:rsidRPr="0073370D">
        <w:t xml:space="preserve"> zastrzeżeniem </w:t>
      </w:r>
      <w:r w:rsidR="001E6BA2" w:rsidRPr="0073370D">
        <w:t>p</w:t>
      </w:r>
      <w:r w:rsidR="00676D21" w:rsidRPr="0073370D">
        <w:t>kt.</w:t>
      </w:r>
      <w:r w:rsidR="001E6BA2" w:rsidRPr="0073370D">
        <w:t xml:space="preserve"> </w:t>
      </w:r>
      <w:r w:rsidR="00676D21" w:rsidRPr="0073370D">
        <w:t>2.6.4.</w:t>
      </w:r>
    </w:p>
    <w:p w14:paraId="69060FE8" w14:textId="77777777" w:rsidR="00F07283" w:rsidRPr="008D37B6" w:rsidRDefault="00CE22C1" w:rsidP="00F93FE7">
      <w:pPr>
        <w:pStyle w:val="Nagwek3"/>
        <w:spacing w:line="276" w:lineRule="auto"/>
        <w:ind w:left="709" w:hanging="709"/>
      </w:pPr>
      <w:r w:rsidRPr="008D37B6">
        <w:t xml:space="preserve">Przy określaniu daty rozpoczęcia realizacji projektu należy uwzględnić proces oceny </w:t>
      </w:r>
      <w:r w:rsidR="00946E24">
        <w:t>- o</w:t>
      </w:r>
      <w:r w:rsidR="00946E24" w:rsidRPr="00064BA6">
        <w:t xml:space="preserve">rientacyjny termin </w:t>
      </w:r>
      <w:r w:rsidR="00946E24" w:rsidRPr="009279CE">
        <w:t>rozstrzygnięcia konkursu</w:t>
      </w:r>
      <w:r w:rsidR="00946E24" w:rsidRPr="00BA4518">
        <w:t xml:space="preserve"> podano w</w:t>
      </w:r>
      <w:r w:rsidR="00946E24">
        <w:t xml:space="preserve"> </w:t>
      </w:r>
      <w:r w:rsidR="00946E24" w:rsidRPr="00CC6287">
        <w:t xml:space="preserve">punkcie </w:t>
      </w:r>
      <w:r w:rsidR="00946E24" w:rsidRPr="00BE2BFA">
        <w:t>4.3.</w:t>
      </w:r>
      <w:r w:rsidR="0018074F" w:rsidRPr="00BE2BFA">
        <w:t>4</w:t>
      </w:r>
      <w:r w:rsidR="00946E24" w:rsidRPr="008D37B6">
        <w:t xml:space="preserve"> niniejszego Regulaminu</w:t>
      </w:r>
      <w:r w:rsidR="00946E24" w:rsidRPr="008D37B6" w:rsidDel="00946E24">
        <w:t xml:space="preserve"> </w:t>
      </w:r>
      <w:r w:rsidR="00946E24">
        <w:t xml:space="preserve">- </w:t>
      </w:r>
      <w:r w:rsidRPr="008D37B6">
        <w:t xml:space="preserve">oraz czas niezbędny na przygotowanie przez </w:t>
      </w:r>
      <w:r w:rsidR="00CD082E">
        <w:t>Wnioskodawcę</w:t>
      </w:r>
      <w:r w:rsidR="00E122E9" w:rsidRPr="00774C2A">
        <w:t xml:space="preserve"> </w:t>
      </w:r>
      <w:r w:rsidRPr="008D37B6">
        <w:t xml:space="preserve">dokumentów wymaganych do zawarcia umowy z </w:t>
      </w:r>
      <w:r w:rsidR="005F0655">
        <w:t>IP WUP</w:t>
      </w:r>
      <w:r w:rsidR="00F07283" w:rsidRPr="00064BA6">
        <w:t>.</w:t>
      </w:r>
    </w:p>
    <w:p w14:paraId="289D1C96" w14:textId="77777777" w:rsidR="00C53C71" w:rsidRDefault="00C77030" w:rsidP="00C77030">
      <w:pPr>
        <w:pStyle w:val="Nagwek3"/>
        <w:numPr>
          <w:ilvl w:val="2"/>
          <w:numId w:val="5"/>
        </w:numPr>
        <w:spacing w:line="276" w:lineRule="auto"/>
        <w:ind w:left="709" w:hanging="709"/>
      </w:pPr>
      <w:r>
        <w:t xml:space="preserve">W uzasadnionych przypadkach, w szczególności </w:t>
      </w:r>
      <w:r w:rsidR="0018056B">
        <w:t xml:space="preserve">w sytuacji </w:t>
      </w:r>
      <w:r>
        <w:t>gdy na skutek wydłużenia procesu wyboru projektów, planowany we wniosku o dofinansowanie okres realizacji projektu zakłada rozpoczęcie realizacji prze</w:t>
      </w:r>
      <w:r w:rsidR="00946E24">
        <w:t>d terminem zawarcia umowy o</w:t>
      </w:r>
      <w:r w:rsidR="0018056B">
        <w:t> </w:t>
      </w:r>
      <w:r>
        <w:t xml:space="preserve">dofinansowanie projektu IP WUP </w:t>
      </w:r>
      <w:r w:rsidR="003D1033" w:rsidRPr="009937E3">
        <w:t>może wyrazić zgodę</w:t>
      </w:r>
      <w:r>
        <w:t xml:space="preserve"> na zmianę terminu realizacji projektu. </w:t>
      </w:r>
      <w:r w:rsidR="00C53C71" w:rsidRPr="008D37B6">
        <w:t xml:space="preserve">Zmiana okresu realizacji projektu może nastąpić na pisemny wniosek </w:t>
      </w:r>
      <w:r>
        <w:t xml:space="preserve">IP WUP </w:t>
      </w:r>
      <w:r w:rsidR="00C53C71" w:rsidRPr="008D37B6">
        <w:t xml:space="preserve">lub na pisemny wniosek </w:t>
      </w:r>
      <w:r w:rsidR="00CD082E">
        <w:t>Wnioskodawcy</w:t>
      </w:r>
      <w:r w:rsidR="00C53C71" w:rsidRPr="008D37B6">
        <w:t xml:space="preserve">, za zgodą </w:t>
      </w:r>
      <w:r>
        <w:t xml:space="preserve">IP </w:t>
      </w:r>
      <w:r w:rsidR="00C53C71" w:rsidRPr="008D37B6">
        <w:t>WUP</w:t>
      </w:r>
      <w:r w:rsidR="001E6BA2">
        <w:t>, zarówno przed</w:t>
      </w:r>
      <w:r w:rsidR="00C17880">
        <w:t xml:space="preserve"> podpisaniem umowy,</w:t>
      </w:r>
      <w:r w:rsidR="001E6BA2">
        <w:t xml:space="preserve"> jak i</w:t>
      </w:r>
      <w:r w:rsidR="00F42665">
        <w:t> </w:t>
      </w:r>
      <w:r w:rsidR="001E6BA2">
        <w:t xml:space="preserve">po </w:t>
      </w:r>
      <w:r w:rsidR="00C17880">
        <w:t xml:space="preserve">jej </w:t>
      </w:r>
      <w:r w:rsidR="001E6BA2">
        <w:t>podpisaniu</w:t>
      </w:r>
      <w:r w:rsidR="001C1C5A">
        <w:t>.</w:t>
      </w:r>
      <w:r w:rsidR="00C53C71" w:rsidRPr="008D37B6">
        <w:t xml:space="preserve"> </w:t>
      </w:r>
    </w:p>
    <w:p w14:paraId="2E5E7026" w14:textId="77777777" w:rsidR="00821B0B" w:rsidRDefault="004F44AC" w:rsidP="009937E3">
      <w:pPr>
        <w:pStyle w:val="Nagwek2"/>
        <w:shd w:val="clear" w:color="auto" w:fill="C2D69B" w:themeFill="accent3" w:themeFillTint="99"/>
        <w:ind w:left="709" w:hanging="709"/>
      </w:pPr>
      <w:bookmarkStart w:id="1311" w:name="_Toc510003589"/>
      <w:bookmarkStart w:id="1312" w:name="_Toc510691166"/>
      <w:bookmarkStart w:id="1313" w:name="_Toc510692417"/>
      <w:bookmarkStart w:id="1314" w:name="_Toc510764936"/>
      <w:bookmarkStart w:id="1315" w:name="_Toc510766259"/>
      <w:bookmarkStart w:id="1316" w:name="_Toc510776788"/>
      <w:bookmarkStart w:id="1317" w:name="_Toc511037361"/>
      <w:bookmarkStart w:id="1318" w:name="_Toc511393282"/>
      <w:bookmarkStart w:id="1319" w:name="_Toc511393618"/>
      <w:bookmarkStart w:id="1320" w:name="_Toc511734458"/>
      <w:bookmarkStart w:id="1321" w:name="_Toc515970499"/>
      <w:bookmarkStart w:id="1322" w:name="_Toc515970797"/>
      <w:bookmarkStart w:id="1323" w:name="_Toc515971090"/>
      <w:bookmarkStart w:id="1324" w:name="_Toc85424347"/>
      <w:bookmarkStart w:id="1325" w:name="_Toc179774677"/>
      <w:bookmarkStart w:id="1326" w:name="_Toc179774719"/>
      <w:bookmarkStart w:id="1327" w:name="_Toc430178269"/>
      <w:bookmarkStart w:id="1328" w:name="_Toc488040869"/>
      <w:bookmarkStart w:id="1329" w:name="_Toc498071198"/>
      <w:bookmarkStart w:id="1330" w:name="_Toc5352228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sidRPr="008D37B6">
        <w:lastRenderedPageBreak/>
        <w:t>Wymagania dotyczące partnerstwa</w:t>
      </w:r>
      <w:bookmarkEnd w:id="1324"/>
      <w:bookmarkEnd w:id="1325"/>
      <w:bookmarkEnd w:id="1326"/>
      <w:bookmarkEnd w:id="1327"/>
      <w:bookmarkEnd w:id="1328"/>
      <w:bookmarkEnd w:id="1329"/>
      <w:bookmarkEnd w:id="1330"/>
    </w:p>
    <w:p w14:paraId="78012A7B" w14:textId="77777777" w:rsidR="00E353EC" w:rsidRDefault="00946E24" w:rsidP="002279E4">
      <w:pPr>
        <w:pStyle w:val="Nagwek3"/>
        <w:spacing w:line="276" w:lineRule="auto"/>
        <w:ind w:left="709"/>
      </w:pPr>
      <w:r>
        <w:t>Projekty finansowane ze środków RPO WP 2014-2020 mogą być realizowane przez kilka podmiotów, jako projekty partnerskie. M</w:t>
      </w:r>
      <w:r w:rsidR="005D0CE6" w:rsidRPr="00774C2A">
        <w:t>ożliwość realizacji projektów w</w:t>
      </w:r>
      <w:r>
        <w:t> </w:t>
      </w:r>
      <w:r w:rsidR="005D0CE6" w:rsidRPr="007E56C7">
        <w:t xml:space="preserve">partnerstwie </w:t>
      </w:r>
      <w:r w:rsidR="005D0CE6" w:rsidRPr="00921E0B">
        <w:t xml:space="preserve">oraz zasady wyboru partnera zostały uregulowane w art. 33 </w:t>
      </w:r>
      <w:r w:rsidR="005D0CE6" w:rsidRPr="00941D4A">
        <w:t>ustawy</w:t>
      </w:r>
      <w:r w:rsidR="005D0CE6" w:rsidRPr="00774C2A">
        <w:t>.</w:t>
      </w:r>
    </w:p>
    <w:p w14:paraId="5FC7B83A" w14:textId="77777777" w:rsidR="00821B0B" w:rsidRPr="00A3340A" w:rsidRDefault="00D90433" w:rsidP="005E5D05">
      <w:pPr>
        <w:pStyle w:val="Nagwek3"/>
        <w:spacing w:line="276" w:lineRule="auto"/>
        <w:rPr>
          <w:i/>
        </w:rPr>
      </w:pPr>
      <w:r w:rsidRPr="00A3340A">
        <w:t xml:space="preserve">Wnioskodawca w ramach spełnienia kryteriów premiujących może otrzymać dodatkowo </w:t>
      </w:r>
      <w:r w:rsidR="00A3340A" w:rsidRPr="00A3340A">
        <w:rPr>
          <w:b/>
        </w:rPr>
        <w:t>2 punkty</w:t>
      </w:r>
      <w:r w:rsidRPr="00A3340A">
        <w:rPr>
          <w:b/>
        </w:rPr>
        <w:t xml:space="preserve"> podczas oceny merytorycznej</w:t>
      </w:r>
      <w:r w:rsidRPr="00A3340A">
        <w:t xml:space="preserve">, jeżeli wskaże we wniosku, że projekt realizowany będzie w partnerstwie </w:t>
      </w:r>
      <w:r w:rsidR="00A3340A" w:rsidRPr="00A3340A">
        <w:t>przez administrację publiczną i podmiot/-ty ekonomii społecznej</w:t>
      </w:r>
      <w:r w:rsidR="00250FA2">
        <w:t>.</w:t>
      </w:r>
    </w:p>
    <w:p w14:paraId="0BF3798B" w14:textId="77777777" w:rsidR="009937E3" w:rsidRPr="0090348B" w:rsidRDefault="009937E3" w:rsidP="005E5D05">
      <w:pPr>
        <w:pStyle w:val="Nagwek3"/>
        <w:numPr>
          <w:ilvl w:val="2"/>
          <w:numId w:val="5"/>
        </w:numPr>
        <w:spacing w:line="276" w:lineRule="auto"/>
        <w:ind w:left="709" w:hanging="709"/>
        <w:rPr>
          <w:rFonts w:cs="Arial"/>
        </w:rPr>
      </w:pPr>
      <w:r w:rsidRPr="00BA4518">
        <w:t>Zgodnie z art. 33 ust. 3 ustawy wybór partnerów dokonywany</w:t>
      </w:r>
      <w:r>
        <w:t xml:space="preserve"> jest</w:t>
      </w:r>
      <w:r w:rsidRPr="00BA4518">
        <w:t xml:space="preserve"> </w:t>
      </w:r>
      <w:r w:rsidRPr="0026566D">
        <w:rPr>
          <w:b/>
        </w:rPr>
        <w:t>przed złożeniem wniosku o dofinansowanie.</w:t>
      </w:r>
      <w:r>
        <w:t xml:space="preserve"> </w:t>
      </w:r>
      <w:r w:rsidR="00D45395">
        <w:t>Informacja o realizacji projektu w partnerstwie oraz dane każdego z partnerów wskazywane są we wniosku o dofinansowanie.</w:t>
      </w:r>
    </w:p>
    <w:p w14:paraId="168A6F43" w14:textId="77777777" w:rsidR="00D45395" w:rsidRDefault="009937E3" w:rsidP="005E5D05">
      <w:pPr>
        <w:pStyle w:val="Nagwek3"/>
        <w:numPr>
          <w:ilvl w:val="2"/>
          <w:numId w:val="5"/>
        </w:numPr>
        <w:spacing w:line="276" w:lineRule="auto"/>
        <w:ind w:left="709"/>
      </w:pPr>
      <w:r>
        <w:t>Złożenie wniosku o dofinan</w:t>
      </w:r>
      <w:r w:rsidR="00D45395">
        <w:t>sowanie projektu w partnerstwie</w:t>
      </w:r>
      <w:r>
        <w:t xml:space="preserve"> nie oznacza, że w momencie złożenia wniosku między liderem, a </w:t>
      </w:r>
      <w:r w:rsidR="0026566D">
        <w:t>jego partnerami musi być zawarta</w:t>
      </w:r>
      <w:r>
        <w:t xml:space="preserve"> umowa o partnerstwie</w:t>
      </w:r>
      <w:r w:rsidR="0026566D">
        <w:t>/porozumienie o partnerstwie</w:t>
      </w:r>
      <w:r>
        <w:t xml:space="preserve">. </w:t>
      </w:r>
    </w:p>
    <w:p w14:paraId="57DB25CB" w14:textId="77777777" w:rsidR="00260D05" w:rsidRDefault="00D45395" w:rsidP="005E5D05">
      <w:pPr>
        <w:pStyle w:val="Nagwek3"/>
        <w:spacing w:line="276" w:lineRule="auto"/>
        <w:ind w:left="709" w:hanging="709"/>
        <w:rPr>
          <w:strike/>
        </w:rPr>
      </w:pPr>
      <w:r>
        <w:t xml:space="preserve">Wnioskodawca jest zobowiązany zawrzeć z partnerami </w:t>
      </w:r>
      <w:r w:rsidR="0026566D">
        <w:t>umowy o partnerstwie/porozumienia o partnerstwie</w:t>
      </w:r>
      <w:r>
        <w:t xml:space="preserve"> </w:t>
      </w:r>
      <w:r w:rsidR="0026566D">
        <w:rPr>
          <w:b/>
        </w:rPr>
        <w:t>p</w:t>
      </w:r>
      <w:r w:rsidR="0026566D" w:rsidRPr="001D4A57">
        <w:rPr>
          <w:b/>
        </w:rPr>
        <w:t>rzed podpisa</w:t>
      </w:r>
      <w:r w:rsidR="0026566D">
        <w:rPr>
          <w:b/>
        </w:rPr>
        <w:t>niem umowy o </w:t>
      </w:r>
      <w:r w:rsidR="0026566D" w:rsidRPr="001D4A57">
        <w:rPr>
          <w:b/>
        </w:rPr>
        <w:t>dofinansowanie projektu</w:t>
      </w:r>
      <w:r w:rsidR="0026566D">
        <w:t xml:space="preserve"> i </w:t>
      </w:r>
      <w:r>
        <w:t xml:space="preserve">przedstawić na wezwanie IOK stosowne </w:t>
      </w:r>
      <w:r w:rsidRPr="0026566D">
        <w:t>oświadczenie</w:t>
      </w:r>
      <w:r w:rsidR="00260D05">
        <w:t>.</w:t>
      </w:r>
      <w:r w:rsidRPr="0026566D">
        <w:rPr>
          <w:i/>
        </w:rPr>
        <w:t xml:space="preserve"> </w:t>
      </w:r>
      <w:r w:rsidR="00260D05">
        <w:t>Wzór</w:t>
      </w:r>
      <w:r w:rsidR="00260D05">
        <w:rPr>
          <w:i/>
        </w:rPr>
        <w:t xml:space="preserve"> Oświadczenia</w:t>
      </w:r>
      <w:r w:rsidR="00260D05" w:rsidRPr="0026566D">
        <w:rPr>
          <w:i/>
        </w:rPr>
        <w:t xml:space="preserve"> o podpisaniu umowy o partnerstwie/porozumienia o partnerstwie</w:t>
      </w:r>
      <w:r w:rsidR="00260D05" w:rsidRPr="00D45395">
        <w:t xml:space="preserve"> </w:t>
      </w:r>
    </w:p>
    <w:p w14:paraId="0D45CF64" w14:textId="77777777" w:rsidR="0018074F" w:rsidRDefault="00260D05" w:rsidP="00995F95">
      <w:pPr>
        <w:pStyle w:val="Nagwek3"/>
        <w:numPr>
          <w:ilvl w:val="0"/>
          <w:numId w:val="0"/>
        </w:numPr>
        <w:spacing w:line="276" w:lineRule="auto"/>
        <w:ind w:left="709"/>
      </w:pPr>
      <w:r>
        <w:t xml:space="preserve">stanowi </w:t>
      </w:r>
      <w:r w:rsidRPr="00EE524A">
        <w:rPr>
          <w:u w:val="single"/>
        </w:rPr>
        <w:t>załącznik nr 15</w:t>
      </w:r>
      <w:r w:rsidRPr="00EE524A">
        <w:t xml:space="preserve"> do niniejszego</w:t>
      </w:r>
      <w:r>
        <w:t xml:space="preserve"> Regulaminu.</w:t>
      </w:r>
    </w:p>
    <w:p w14:paraId="4A31DF5B" w14:textId="77777777" w:rsidR="00DE5B56" w:rsidRPr="00BB1D47" w:rsidRDefault="00C335D4" w:rsidP="005E5D05">
      <w:pPr>
        <w:pStyle w:val="Nagwek3"/>
        <w:spacing w:line="276" w:lineRule="auto"/>
        <w:ind w:left="709" w:hanging="709"/>
        <w:rPr>
          <w:szCs w:val="24"/>
        </w:rPr>
      </w:pPr>
      <w:r w:rsidRPr="00E272B3">
        <w:rPr>
          <w:szCs w:val="24"/>
        </w:rPr>
        <w:t>Istotą realizacji projektu w partnerstwie jest wspólna realizacja projektu przez podmioty wnoszące do partnerstwa różnorodne zasoby (ludzkie, organizacyjne, techniczne, finansowe, a także potencjału społecznego)</w:t>
      </w:r>
      <w:r w:rsidR="001C6EA5" w:rsidRPr="00BB1D47">
        <w:rPr>
          <w:szCs w:val="24"/>
        </w:rPr>
        <w:t>. Udział partnerów musi być adekwatny do celów projektu</w:t>
      </w:r>
      <w:r w:rsidR="001C6EA5" w:rsidRPr="006C51CF">
        <w:rPr>
          <w:szCs w:val="24"/>
        </w:rPr>
        <w:t xml:space="preserve"> i zgodny z</w:t>
      </w:r>
      <w:r w:rsidRPr="00E272B3">
        <w:rPr>
          <w:szCs w:val="24"/>
        </w:rPr>
        <w:t xml:space="preserve"> warunkami określonymi w umowie o partnerstwie /porozumieniu</w:t>
      </w:r>
      <w:r w:rsidR="0026566D">
        <w:rPr>
          <w:szCs w:val="24"/>
        </w:rPr>
        <w:t xml:space="preserve"> o partnerstwie</w:t>
      </w:r>
      <w:r w:rsidR="004B7803" w:rsidRPr="00BB1D47">
        <w:rPr>
          <w:szCs w:val="24"/>
        </w:rPr>
        <w:t xml:space="preserve">. </w:t>
      </w:r>
      <w:r w:rsidR="001C6EA5" w:rsidRPr="00BB1D47">
        <w:rPr>
          <w:szCs w:val="24"/>
        </w:rPr>
        <w:t xml:space="preserve"> </w:t>
      </w:r>
    </w:p>
    <w:p w14:paraId="76529074" w14:textId="77777777" w:rsidR="001C6EA5" w:rsidRPr="001C6EA5" w:rsidRDefault="001C6EA5" w:rsidP="005E5D05">
      <w:pPr>
        <w:pStyle w:val="Nagwek3"/>
        <w:spacing w:line="276" w:lineRule="auto"/>
        <w:ind w:left="709" w:hanging="709"/>
      </w:pPr>
      <w:r w:rsidRPr="001C6EA5">
        <w:rPr>
          <w:szCs w:val="24"/>
        </w:rPr>
        <w:t>Partner jest zaangażowany w realizację całego projektu, co oznacza, że uczestniczy również w przygotowaniu wniosku o dofinansowanie projektu i zarządzaniu projektem. Przy czym partner może uczestniczyć w realizacji tylko części zadań w projekcie.</w:t>
      </w:r>
    </w:p>
    <w:p w14:paraId="587CAFA5" w14:textId="77777777" w:rsidR="001C6EA5" w:rsidRPr="00753B8A" w:rsidRDefault="001C6EA5" w:rsidP="005E5D05">
      <w:pPr>
        <w:pStyle w:val="Nagwek3"/>
        <w:spacing w:line="276" w:lineRule="auto"/>
        <w:ind w:left="709" w:hanging="709"/>
      </w:pPr>
      <w:r w:rsidRPr="00753B8A">
        <w:t>Opis potencjału społ</w:t>
      </w:r>
      <w:r>
        <w:t>ecznego partnera (zawarty w punkcie</w:t>
      </w:r>
      <w:r w:rsidRPr="00753B8A">
        <w:t xml:space="preserve"> 4.4 wniosku) rozumiany jako zdolności społeczne (kapitał społeczny w postaci umiejętności do samoorganizowania się i współpracy oraz zaangażowania w poprawę sytuacji grupy docelowej) będzie przedmiotem oceny merytorycznej przez IOK. Opisując potencjał społeczny należy wykazać doświadczenia partnera: </w:t>
      </w:r>
    </w:p>
    <w:p w14:paraId="426B305F" w14:textId="77777777" w:rsidR="001C6EA5" w:rsidRPr="00774C2A" w:rsidRDefault="001C6EA5" w:rsidP="00A86B5B">
      <w:pPr>
        <w:numPr>
          <w:ilvl w:val="0"/>
          <w:numId w:val="49"/>
        </w:numPr>
        <w:spacing w:before="60" w:after="60" w:line="276" w:lineRule="auto"/>
        <w:ind w:left="1134" w:hanging="425"/>
        <w:rPr>
          <w:rFonts w:ascii="Times New Roman" w:hAnsi="Times New Roman"/>
          <w:sz w:val="24"/>
          <w:szCs w:val="24"/>
        </w:rPr>
      </w:pPr>
      <w:r w:rsidRPr="00774C2A">
        <w:rPr>
          <w:rFonts w:ascii="Times New Roman" w:hAnsi="Times New Roman"/>
          <w:sz w:val="24"/>
          <w:szCs w:val="24"/>
        </w:rPr>
        <w:t xml:space="preserve">w obszarze, w którym udzielane będzie wsparcie w ramach projektu, </w:t>
      </w:r>
    </w:p>
    <w:p w14:paraId="252B87C7" w14:textId="77777777" w:rsidR="001C6EA5" w:rsidRPr="007E56C7" w:rsidRDefault="001C6EA5" w:rsidP="00A86B5B">
      <w:pPr>
        <w:numPr>
          <w:ilvl w:val="0"/>
          <w:numId w:val="49"/>
        </w:numPr>
        <w:spacing w:before="60" w:after="60" w:line="276" w:lineRule="auto"/>
        <w:ind w:left="1134" w:hanging="425"/>
        <w:rPr>
          <w:rFonts w:ascii="Times New Roman" w:hAnsi="Times New Roman"/>
          <w:sz w:val="24"/>
          <w:szCs w:val="24"/>
        </w:rPr>
      </w:pPr>
      <w:r w:rsidRPr="007E56C7">
        <w:rPr>
          <w:rFonts w:ascii="Times New Roman" w:hAnsi="Times New Roman"/>
          <w:sz w:val="24"/>
          <w:szCs w:val="24"/>
        </w:rPr>
        <w:t>w działalności na rzecz grupy docelowej, do której skierowany będzie projekt,</w:t>
      </w:r>
    </w:p>
    <w:p w14:paraId="120499EA" w14:textId="77777777" w:rsidR="001C6EA5" w:rsidRPr="00FD2AF5" w:rsidRDefault="001C6EA5" w:rsidP="00A86B5B">
      <w:pPr>
        <w:numPr>
          <w:ilvl w:val="0"/>
          <w:numId w:val="49"/>
        </w:numPr>
        <w:spacing w:before="60" w:after="60" w:line="276" w:lineRule="auto"/>
        <w:ind w:left="1134" w:hanging="425"/>
        <w:rPr>
          <w:rFonts w:ascii="Times New Roman" w:hAnsi="Times New Roman"/>
          <w:sz w:val="24"/>
          <w:szCs w:val="24"/>
        </w:rPr>
      </w:pPr>
      <w:r w:rsidRPr="00FD2AF5">
        <w:rPr>
          <w:rFonts w:ascii="Times New Roman" w:hAnsi="Times New Roman"/>
          <w:sz w:val="24"/>
          <w:szCs w:val="24"/>
        </w:rPr>
        <w:t xml:space="preserve">na określonym terytorium, którego będzie dotyczyć realizacja projektu. </w:t>
      </w:r>
    </w:p>
    <w:p w14:paraId="55915776" w14:textId="77777777" w:rsidR="00DC69B6" w:rsidRDefault="0092133B" w:rsidP="005E5D05">
      <w:pPr>
        <w:pStyle w:val="Nagwek3"/>
        <w:spacing w:line="276" w:lineRule="auto"/>
        <w:ind w:left="709"/>
      </w:pPr>
      <w:r>
        <w:t>Wnioskodaw</w:t>
      </w:r>
      <w:r w:rsidR="00547A40" w:rsidRPr="00753B8A">
        <w:t>ca będący stroną umowy o dofinansowanie</w:t>
      </w:r>
      <w:r w:rsidR="00547A40" w:rsidRPr="00774C2A">
        <w:t xml:space="preserve"> projektu</w:t>
      </w:r>
      <w:r w:rsidR="00547A40" w:rsidRPr="00753B8A">
        <w:t xml:space="preserve">, pełni </w:t>
      </w:r>
      <w:r w:rsidR="00547A40" w:rsidRPr="00E602F7">
        <w:rPr>
          <w:b/>
        </w:rPr>
        <w:t>rolę lidera partnerstwa</w:t>
      </w:r>
      <w:r w:rsidR="00547A40" w:rsidRPr="00753B8A">
        <w:t xml:space="preserve">. </w:t>
      </w:r>
      <w:r w:rsidR="00C335D4" w:rsidRPr="00E272B3">
        <w:t>Liderem projektu powinien zostać podmiot o odpowiednim potencjale umożliwiającym koordynację całego projektu</w:t>
      </w:r>
      <w:r w:rsidR="00D72384" w:rsidRPr="00D72384">
        <w:t>.</w:t>
      </w:r>
      <w:r w:rsidR="00C335D4" w:rsidRPr="00E272B3">
        <w:t xml:space="preserve"> Lider reprezentuje strony </w:t>
      </w:r>
      <w:r w:rsidR="0026566D">
        <w:t>umowy</w:t>
      </w:r>
      <w:r w:rsidR="00260D05">
        <w:t xml:space="preserve"> o </w:t>
      </w:r>
      <w:r w:rsidR="0026566D">
        <w:t>partnerstwie/porozumienia o partnerstwie</w:t>
      </w:r>
      <w:r w:rsidR="00D72384" w:rsidRPr="00D72384">
        <w:t>.</w:t>
      </w:r>
      <w:r w:rsidR="00D72384" w:rsidRPr="00753B8A">
        <w:t xml:space="preserve"> </w:t>
      </w:r>
      <w:r w:rsidR="00547A40" w:rsidRPr="00753B8A">
        <w:t>Niezależnie od podziału zadań i</w:t>
      </w:r>
      <w:r w:rsidR="00260D05">
        <w:t> </w:t>
      </w:r>
      <w:r w:rsidR="00547A40" w:rsidRPr="00753B8A">
        <w:t>obowiązków w</w:t>
      </w:r>
      <w:r w:rsidR="008348BA">
        <w:t> </w:t>
      </w:r>
      <w:r w:rsidR="00547A40" w:rsidRPr="00753B8A">
        <w:t>ramach partnerstwa odpowiedzialność za prawidłową realizacj</w:t>
      </w:r>
      <w:r w:rsidR="00547A40" w:rsidRPr="00774C2A">
        <w:t>ę</w:t>
      </w:r>
      <w:r w:rsidR="00547A40" w:rsidRPr="00753B8A">
        <w:t xml:space="preserve"> projektu ponosi </w:t>
      </w:r>
      <w:r>
        <w:t>Wnioskodaw</w:t>
      </w:r>
      <w:r w:rsidR="00547A40" w:rsidRPr="00753B8A">
        <w:t>ca</w:t>
      </w:r>
      <w:r w:rsidR="00156575">
        <w:t>, zgodnie z</w:t>
      </w:r>
      <w:r w:rsidR="00B16290">
        <w:t> </w:t>
      </w:r>
      <w:r w:rsidR="00547A40">
        <w:t>art. 52 ust. 3 ustawy</w:t>
      </w:r>
      <w:r w:rsidR="00547A40" w:rsidRPr="00753B8A">
        <w:t>.</w:t>
      </w:r>
    </w:p>
    <w:p w14:paraId="43D51F36" w14:textId="77777777" w:rsidR="008F43C2" w:rsidRDefault="00547A40" w:rsidP="005E5D05">
      <w:pPr>
        <w:pStyle w:val="Nagwek3"/>
        <w:spacing w:line="276" w:lineRule="auto"/>
        <w:ind w:left="709" w:hanging="709"/>
      </w:pPr>
      <w:r w:rsidRPr="00753B8A">
        <w:t xml:space="preserve">Partnerami w projekcie mogą być wszystkie podmioty uprawnione do ubiegania się </w:t>
      </w:r>
      <w:r w:rsidRPr="00753B8A">
        <w:lastRenderedPageBreak/>
        <w:t>o</w:t>
      </w:r>
      <w:r w:rsidRPr="00774C2A">
        <w:t> </w:t>
      </w:r>
      <w:r w:rsidRPr="00753B8A">
        <w:t xml:space="preserve">dofinansowanie poza wymienionymi w punkcie </w:t>
      </w:r>
      <w:r w:rsidR="003D1033" w:rsidRPr="009937E3">
        <w:t>2.4.2</w:t>
      </w:r>
      <w:r w:rsidRPr="00753B8A">
        <w:t xml:space="preserve"> niniejszego </w:t>
      </w:r>
      <w:r w:rsidRPr="00774C2A">
        <w:t>Regulaminu</w:t>
      </w:r>
      <w:r w:rsidR="008F43C2">
        <w:t xml:space="preserve">. </w:t>
      </w:r>
    </w:p>
    <w:p w14:paraId="621B302F" w14:textId="77777777" w:rsidR="0018074F" w:rsidRDefault="00C53C71" w:rsidP="005E5D05">
      <w:pPr>
        <w:pStyle w:val="Nagwek3"/>
        <w:numPr>
          <w:ilvl w:val="2"/>
          <w:numId w:val="5"/>
        </w:numPr>
        <w:spacing w:line="276" w:lineRule="auto"/>
        <w:ind w:left="709" w:hanging="709"/>
      </w:pPr>
      <w:r w:rsidRPr="00FD2AF5">
        <w:t>Podmiot, o którym mowa w</w:t>
      </w:r>
      <w:r w:rsidR="0026566D">
        <w:t> </w:t>
      </w:r>
      <w:r w:rsidRPr="00FD2AF5">
        <w:t xml:space="preserve">art. 3 ust. 1 ustawy z dnia 29 stycznia 2004 r. – Prawo zamówień </w:t>
      </w:r>
      <w:r w:rsidRPr="00850DA6">
        <w:t xml:space="preserve">publicznych </w:t>
      </w:r>
      <w:r w:rsidR="00F74399" w:rsidRPr="00850DA6">
        <w:t>(Dz.U.</w:t>
      </w:r>
      <w:r w:rsidR="00144374">
        <w:t> </w:t>
      </w:r>
      <w:r w:rsidR="00F74399" w:rsidRPr="00850DA6">
        <w:t>z</w:t>
      </w:r>
      <w:r w:rsidR="0014210B">
        <w:t xml:space="preserve"> 2018 </w:t>
      </w:r>
      <w:r w:rsidR="00F74399" w:rsidRPr="00850DA6">
        <w:t xml:space="preserve">r., poz. </w:t>
      </w:r>
      <w:r w:rsidR="00F74399">
        <w:t>19</w:t>
      </w:r>
      <w:r w:rsidR="0014210B">
        <w:t>86</w:t>
      </w:r>
      <w:r w:rsidR="00051E24">
        <w:t>, z późn. zm.</w:t>
      </w:r>
      <w:r w:rsidR="00F74399" w:rsidRPr="00850DA6">
        <w:t>)</w:t>
      </w:r>
      <w:r w:rsidR="00DF6B19" w:rsidRPr="00DF6B19">
        <w:t xml:space="preserve"> </w:t>
      </w:r>
      <w:r w:rsidR="00C335D4" w:rsidRPr="00E272B3">
        <w:t>inicjujący projekt partnerski</w:t>
      </w:r>
      <w:r w:rsidR="00FE098F" w:rsidRPr="00B7207E">
        <w:t>,</w:t>
      </w:r>
      <w:r w:rsidR="00DF6B19" w:rsidRPr="00DF6B19">
        <w:t xml:space="preserve"> </w:t>
      </w:r>
      <w:r w:rsidR="00FE098F" w:rsidRPr="00FE098F">
        <w:t xml:space="preserve">dokonuje wyboru partnerów </w:t>
      </w:r>
      <w:r w:rsidR="00FE098F" w:rsidRPr="00FE098F">
        <w:rPr>
          <w:u w:val="single"/>
        </w:rPr>
        <w:t>spośród</w:t>
      </w:r>
      <w:r w:rsidR="00DF6B19" w:rsidRPr="00DF6B19">
        <w:t xml:space="preserve"> </w:t>
      </w:r>
      <w:r w:rsidR="00FE098F" w:rsidRPr="00FE098F">
        <w:t>podmiotów innych niż wymienione w</w:t>
      </w:r>
      <w:r w:rsidR="00696492">
        <w:t> </w:t>
      </w:r>
      <w:r w:rsidR="00616CDB" w:rsidRPr="00FD2AF5">
        <w:t xml:space="preserve">art. 3 ust. 1 </w:t>
      </w:r>
      <w:r w:rsidR="00616CDB">
        <w:t>pkt 1-3a</w:t>
      </w:r>
      <w:r w:rsidR="00FE098F" w:rsidRPr="00FE098F">
        <w:t xml:space="preserve"> tej ustawy, </w:t>
      </w:r>
      <w:r w:rsidR="004C0D97">
        <w:t>z </w:t>
      </w:r>
      <w:r w:rsidRPr="00FD2AF5">
        <w:t>zach</w:t>
      </w:r>
      <w:r w:rsidR="004C0D97">
        <w:t xml:space="preserve">owaniem zasady przejrzystości i </w:t>
      </w:r>
      <w:r w:rsidRPr="00FD2AF5">
        <w:t>równego traktowania podmiotów. Podmiot ten, dok</w:t>
      </w:r>
      <w:r w:rsidR="00696492">
        <w:t>onując wyboru jest obowiązany w </w:t>
      </w:r>
      <w:r w:rsidRPr="00FD2AF5">
        <w:t>szczególności do:</w:t>
      </w:r>
    </w:p>
    <w:p w14:paraId="4814658C" w14:textId="77777777" w:rsidR="0018074F" w:rsidRDefault="00F563AD" w:rsidP="00A86B5B">
      <w:pPr>
        <w:widowControl/>
        <w:numPr>
          <w:ilvl w:val="0"/>
          <w:numId w:val="50"/>
        </w:numPr>
        <w:adjustRightInd/>
        <w:spacing w:before="60" w:after="60" w:line="276" w:lineRule="auto"/>
        <w:ind w:left="1134" w:hanging="426"/>
        <w:textAlignment w:val="auto"/>
        <w:rPr>
          <w:rFonts w:ascii="Times New Roman" w:hAnsi="Times New Roman"/>
          <w:sz w:val="24"/>
          <w:szCs w:val="24"/>
        </w:rPr>
      </w:pPr>
      <w:r w:rsidRPr="009E2D62">
        <w:rPr>
          <w:rFonts w:ascii="Times New Roman" w:hAnsi="Times New Roman"/>
          <w:sz w:val="24"/>
          <w:szCs w:val="24"/>
        </w:rPr>
        <w:t>ogłoszenia otwartego naboru partnerów na swojej stronie internetowej wraz ze wskazaniem co najmniej 21-dniowego terminu na zgłaszanie się partnerów;</w:t>
      </w:r>
    </w:p>
    <w:p w14:paraId="518889F8" w14:textId="77777777" w:rsidR="0018074F" w:rsidRDefault="00F563AD" w:rsidP="00A86B5B">
      <w:pPr>
        <w:widowControl/>
        <w:numPr>
          <w:ilvl w:val="0"/>
          <w:numId w:val="50"/>
        </w:numPr>
        <w:adjustRightInd/>
        <w:spacing w:before="60" w:after="60" w:line="276" w:lineRule="auto"/>
        <w:ind w:left="1134" w:hanging="426"/>
        <w:textAlignment w:val="auto"/>
        <w:rPr>
          <w:rFonts w:ascii="Times New Roman" w:hAnsi="Times New Roman"/>
          <w:sz w:val="24"/>
          <w:szCs w:val="24"/>
        </w:rPr>
      </w:pPr>
      <w:r w:rsidRPr="009E2D62">
        <w:rPr>
          <w:rFonts w:ascii="Times New Roman" w:hAnsi="Times New Roman"/>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7E21CE53" w14:textId="77777777" w:rsidR="0018074F" w:rsidRDefault="00F563AD" w:rsidP="00A86B5B">
      <w:pPr>
        <w:widowControl/>
        <w:numPr>
          <w:ilvl w:val="0"/>
          <w:numId w:val="50"/>
        </w:numPr>
        <w:adjustRightInd/>
        <w:spacing w:before="60" w:after="60" w:line="276" w:lineRule="auto"/>
        <w:ind w:left="1134" w:hanging="426"/>
        <w:textAlignment w:val="auto"/>
        <w:rPr>
          <w:rFonts w:ascii="Times New Roman" w:hAnsi="Times New Roman"/>
          <w:sz w:val="24"/>
          <w:szCs w:val="24"/>
        </w:rPr>
      </w:pPr>
      <w:r w:rsidRPr="009E2D62">
        <w:rPr>
          <w:rFonts w:ascii="Times New Roman" w:hAnsi="Times New Roman"/>
          <w:sz w:val="24"/>
          <w:szCs w:val="24"/>
        </w:rPr>
        <w:t>podania do publicznej wiadomości na swojej stronie internetowej informacji o podmiotach wybranych do pełnienia funkcji partnera.</w:t>
      </w:r>
    </w:p>
    <w:p w14:paraId="71F5412F" w14:textId="77777777" w:rsidR="0018074F" w:rsidRDefault="0014632B" w:rsidP="00995F95">
      <w:pPr>
        <w:spacing w:before="60" w:after="60" w:line="276" w:lineRule="auto"/>
        <w:ind w:left="709"/>
        <w:rPr>
          <w:rFonts w:ascii="Times New Roman" w:hAnsi="Times New Roman"/>
          <w:sz w:val="24"/>
          <w:szCs w:val="24"/>
        </w:rPr>
      </w:pPr>
      <w:r w:rsidRPr="0091068D">
        <w:rPr>
          <w:rFonts w:ascii="Times New Roman" w:hAnsi="Times New Roman"/>
          <w:b/>
          <w:sz w:val="24"/>
          <w:szCs w:val="24"/>
        </w:rPr>
        <w:t>UWAGA</w:t>
      </w:r>
      <w:r w:rsidRPr="009F5EA9">
        <w:rPr>
          <w:rFonts w:ascii="Times New Roman" w:hAnsi="Times New Roman"/>
          <w:b/>
          <w:sz w:val="24"/>
          <w:szCs w:val="24"/>
        </w:rPr>
        <w:t>!</w:t>
      </w:r>
      <w:r w:rsidR="00C603EB">
        <w:rPr>
          <w:rFonts w:ascii="Times New Roman" w:hAnsi="Times New Roman"/>
          <w:b/>
          <w:sz w:val="24"/>
          <w:szCs w:val="24"/>
        </w:rPr>
        <w:t>!!</w:t>
      </w:r>
      <w:r w:rsidRPr="009F5EA9">
        <w:rPr>
          <w:rFonts w:ascii="Times New Roman" w:hAnsi="Times New Roman"/>
          <w:sz w:val="24"/>
          <w:szCs w:val="24"/>
        </w:rPr>
        <w:t xml:space="preserve"> </w:t>
      </w:r>
      <w:r w:rsidR="00772AAB" w:rsidRPr="00772AAB">
        <w:rPr>
          <w:rFonts w:ascii="Times New Roman" w:hAnsi="Times New Roman"/>
          <w:sz w:val="24"/>
          <w:szCs w:val="24"/>
        </w:rPr>
        <w:t>Podmiot, o którym mowa w art. 3 ust. 1 ustawy z dnia 29 stycznia 2004 r. – Prawo zamówień publicznych, niebędący podmiotem inicjującym</w:t>
      </w:r>
      <w:r w:rsidR="00772AAB" w:rsidRPr="00772AAB">
        <w:t xml:space="preserve"> </w:t>
      </w:r>
      <w:r w:rsidR="00772AAB" w:rsidRPr="00772AAB">
        <w:rPr>
          <w:rFonts w:ascii="Times New Roman" w:hAnsi="Times New Roman"/>
          <w:sz w:val="24"/>
          <w:szCs w:val="24"/>
        </w:rPr>
        <w:t>projekt partnerski, po przystąpieniu do realizacji projektu partnerskiego po</w:t>
      </w:r>
      <w:r w:rsidR="00855E52">
        <w:rPr>
          <w:rFonts w:ascii="Times New Roman" w:hAnsi="Times New Roman"/>
          <w:sz w:val="24"/>
          <w:szCs w:val="24"/>
        </w:rPr>
        <w:t>daje do publicznej wiadomości w </w:t>
      </w:r>
      <w:r w:rsidR="00772AAB" w:rsidRPr="00772AAB">
        <w:rPr>
          <w:rFonts w:ascii="Times New Roman" w:hAnsi="Times New Roman"/>
          <w:sz w:val="24"/>
          <w:szCs w:val="24"/>
        </w:rPr>
        <w:t>Biuletynie Informacji Publicznej informację o rozpoczęciu realizacji projektu partnerskiego wraz z uzasadnieniem przyczyn przystąpienia do jego realizacji oraz wskazaniem partnera wiodącego w tym projekcie</w:t>
      </w:r>
      <w:r w:rsidR="00772AAB">
        <w:rPr>
          <w:rFonts w:ascii="Times New Roman" w:hAnsi="Times New Roman"/>
          <w:sz w:val="24"/>
          <w:szCs w:val="24"/>
        </w:rPr>
        <w:t>.</w:t>
      </w:r>
    </w:p>
    <w:p w14:paraId="68D28BCD" w14:textId="77777777" w:rsidR="00DE5B56" w:rsidRPr="00774C2A" w:rsidRDefault="00C335D4" w:rsidP="002279E4">
      <w:pPr>
        <w:pStyle w:val="Nagwek3"/>
        <w:spacing w:line="276" w:lineRule="auto"/>
        <w:ind w:left="709" w:hanging="709"/>
        <w:rPr>
          <w:szCs w:val="24"/>
        </w:rPr>
      </w:pPr>
      <w:r w:rsidRPr="00E272B3">
        <w:rPr>
          <w:rFonts w:cs="Arial"/>
        </w:rPr>
        <w:t>Beneficjent zobowiązany jest do zawarcia</w:t>
      </w:r>
      <w:r w:rsidR="00C04BD2" w:rsidRPr="00774C2A">
        <w:rPr>
          <w:rFonts w:cs="Arial"/>
        </w:rPr>
        <w:t xml:space="preserve"> </w:t>
      </w:r>
      <w:r w:rsidR="00DF6B19" w:rsidRPr="00DF6B19">
        <w:t>umowy o partnerstwie</w:t>
      </w:r>
      <w:r w:rsidR="00260D05">
        <w:t>/</w:t>
      </w:r>
      <w:r w:rsidR="00DF6B19" w:rsidRPr="00DF6B19">
        <w:t>porozumieni</w:t>
      </w:r>
      <w:r w:rsidR="00DF6B19" w:rsidRPr="00EF1D84">
        <w:rPr>
          <w:rFonts w:cs="Arial"/>
        </w:rPr>
        <w:t>a</w:t>
      </w:r>
      <w:r w:rsidR="00260D05">
        <w:rPr>
          <w:rFonts w:cs="Arial"/>
        </w:rPr>
        <w:t xml:space="preserve"> o </w:t>
      </w:r>
      <w:r w:rsidR="0026566D">
        <w:rPr>
          <w:rFonts w:cs="Arial"/>
        </w:rPr>
        <w:t>partnerstwie</w:t>
      </w:r>
      <w:r w:rsidRPr="00E272B3">
        <w:rPr>
          <w:rFonts w:cs="Arial"/>
        </w:rPr>
        <w:t xml:space="preserve"> określającej reguły partnerstwa. </w:t>
      </w:r>
      <w:r w:rsidR="00D568E8">
        <w:rPr>
          <w:rFonts w:cs="Arial"/>
        </w:rPr>
        <w:t>u</w:t>
      </w:r>
      <w:r w:rsidRPr="00E272B3">
        <w:rPr>
          <w:rFonts w:cs="Arial"/>
        </w:rPr>
        <w:t>mowa o partnerstwie</w:t>
      </w:r>
      <w:r w:rsidR="006A4D3D">
        <w:rPr>
          <w:rFonts w:cs="Arial"/>
        </w:rPr>
        <w:t>/</w:t>
      </w:r>
      <w:r w:rsidRPr="00E272B3">
        <w:rPr>
          <w:rFonts w:cs="Arial"/>
        </w:rPr>
        <w:t>porozumienie</w:t>
      </w:r>
      <w:r w:rsidR="00260D05">
        <w:rPr>
          <w:rFonts w:cs="Arial"/>
        </w:rPr>
        <w:t xml:space="preserve"> o </w:t>
      </w:r>
      <w:r w:rsidR="0026566D">
        <w:rPr>
          <w:rFonts w:cs="Arial"/>
        </w:rPr>
        <w:t>partnerstwie</w:t>
      </w:r>
      <w:r w:rsidRPr="00E272B3">
        <w:rPr>
          <w:rFonts w:cs="Arial"/>
        </w:rPr>
        <w:t xml:space="preserve"> powinn</w:t>
      </w:r>
      <w:r w:rsidR="006A4D3D">
        <w:rPr>
          <w:rFonts w:cs="Arial"/>
        </w:rPr>
        <w:t>o</w:t>
      </w:r>
      <w:r w:rsidRPr="00E272B3">
        <w:rPr>
          <w:rFonts w:cs="Arial"/>
        </w:rPr>
        <w:t xml:space="preserve"> zawierać uzgodnienia dotyczące co najmniej</w:t>
      </w:r>
      <w:r w:rsidRPr="00E272B3">
        <w:rPr>
          <w:rFonts w:cs="Arial"/>
          <w:szCs w:val="24"/>
        </w:rPr>
        <w:t>:</w:t>
      </w:r>
    </w:p>
    <w:p w14:paraId="704A2EAE" w14:textId="77777777" w:rsidR="00DE5B56" w:rsidRPr="00BA4518" w:rsidRDefault="00DE5B56"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7E56C7">
        <w:rPr>
          <w:rFonts w:ascii="Times New Roman" w:hAnsi="Times New Roman"/>
          <w:sz w:val="24"/>
          <w:szCs w:val="24"/>
        </w:rPr>
        <w:t>przedmiot</w:t>
      </w:r>
      <w:r w:rsidR="00C04BD2" w:rsidRPr="00921E0B">
        <w:rPr>
          <w:rFonts w:ascii="Times New Roman" w:hAnsi="Times New Roman"/>
          <w:sz w:val="24"/>
          <w:szCs w:val="24"/>
        </w:rPr>
        <w:t>u</w:t>
      </w:r>
      <w:r w:rsidRPr="00941D4A">
        <w:rPr>
          <w:rFonts w:ascii="Times New Roman" w:hAnsi="Times New Roman"/>
          <w:sz w:val="24"/>
          <w:szCs w:val="24"/>
        </w:rPr>
        <w:t xml:space="preserve"> </w:t>
      </w:r>
      <w:r w:rsidR="00260D05" w:rsidRPr="00064BA6">
        <w:rPr>
          <w:rFonts w:ascii="Times New Roman" w:hAnsi="Times New Roman"/>
          <w:sz w:val="24"/>
          <w:szCs w:val="24"/>
        </w:rPr>
        <w:t>umowy</w:t>
      </w:r>
      <w:r w:rsidR="00260D05">
        <w:rPr>
          <w:rFonts w:ascii="Times New Roman" w:hAnsi="Times New Roman"/>
          <w:sz w:val="24"/>
          <w:szCs w:val="24"/>
        </w:rPr>
        <w:t>/</w:t>
      </w:r>
      <w:r w:rsidRPr="00941D4A">
        <w:rPr>
          <w:rFonts w:ascii="Times New Roman" w:hAnsi="Times New Roman"/>
          <w:sz w:val="24"/>
          <w:szCs w:val="24"/>
        </w:rPr>
        <w:t>porozumieni</w:t>
      </w:r>
      <w:r w:rsidR="00260D05">
        <w:rPr>
          <w:rFonts w:ascii="Times New Roman" w:hAnsi="Times New Roman"/>
          <w:sz w:val="24"/>
          <w:szCs w:val="24"/>
        </w:rPr>
        <w:t>a</w:t>
      </w:r>
      <w:r w:rsidR="00BB4683" w:rsidRPr="009279CE">
        <w:rPr>
          <w:rFonts w:ascii="Times New Roman" w:hAnsi="Times New Roman"/>
          <w:sz w:val="24"/>
          <w:szCs w:val="24"/>
        </w:rPr>
        <w:t>;</w:t>
      </w:r>
    </w:p>
    <w:p w14:paraId="68EDC909" w14:textId="77777777" w:rsidR="00DE5B56" w:rsidRPr="008D37B6" w:rsidRDefault="00C04BD2"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F32D2F">
        <w:rPr>
          <w:rFonts w:ascii="Times New Roman" w:hAnsi="Times New Roman"/>
          <w:sz w:val="24"/>
          <w:szCs w:val="24"/>
        </w:rPr>
        <w:t>praw i obowiązk</w:t>
      </w:r>
      <w:r w:rsidRPr="00CC6287">
        <w:rPr>
          <w:rFonts w:ascii="Times New Roman" w:hAnsi="Times New Roman"/>
          <w:sz w:val="24"/>
          <w:szCs w:val="24"/>
        </w:rPr>
        <w:t>ów</w:t>
      </w:r>
      <w:r w:rsidR="00BB4683" w:rsidRPr="00CC6287">
        <w:rPr>
          <w:rFonts w:ascii="Times New Roman" w:hAnsi="Times New Roman"/>
          <w:sz w:val="24"/>
          <w:szCs w:val="24"/>
        </w:rPr>
        <w:t xml:space="preserve"> stron</w:t>
      </w:r>
      <w:r w:rsidR="00BB4683" w:rsidRPr="006C6F50">
        <w:rPr>
          <w:rFonts w:ascii="Times New Roman" w:hAnsi="Times New Roman"/>
          <w:sz w:val="24"/>
          <w:szCs w:val="24"/>
        </w:rPr>
        <w:t>;</w:t>
      </w:r>
    </w:p>
    <w:p w14:paraId="054659FB" w14:textId="77777777" w:rsidR="00DE5B56" w:rsidRPr="0051706A" w:rsidRDefault="00DE5B56"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8D37B6">
        <w:rPr>
          <w:rFonts w:ascii="Times New Roman" w:hAnsi="Times New Roman"/>
          <w:sz w:val="24"/>
          <w:szCs w:val="24"/>
        </w:rPr>
        <w:t>zakres</w:t>
      </w:r>
      <w:r w:rsidR="00C04BD2" w:rsidRPr="008D37B6">
        <w:rPr>
          <w:rFonts w:ascii="Times New Roman" w:hAnsi="Times New Roman"/>
          <w:sz w:val="24"/>
          <w:szCs w:val="24"/>
        </w:rPr>
        <w:t>u</w:t>
      </w:r>
      <w:r w:rsidR="00C04BD2" w:rsidRPr="00D71913">
        <w:rPr>
          <w:rFonts w:ascii="Times New Roman" w:hAnsi="Times New Roman"/>
          <w:sz w:val="24"/>
          <w:szCs w:val="24"/>
        </w:rPr>
        <w:t xml:space="preserve"> i formy</w:t>
      </w:r>
      <w:r w:rsidRPr="000463B1">
        <w:rPr>
          <w:rFonts w:ascii="Times New Roman" w:hAnsi="Times New Roman"/>
          <w:sz w:val="24"/>
          <w:szCs w:val="24"/>
        </w:rPr>
        <w:t xml:space="preserve"> udziału poszc</w:t>
      </w:r>
      <w:r w:rsidR="00BB4683" w:rsidRPr="00330FC6">
        <w:rPr>
          <w:rFonts w:ascii="Times New Roman" w:hAnsi="Times New Roman"/>
          <w:sz w:val="24"/>
          <w:szCs w:val="24"/>
        </w:rPr>
        <w:t>zególnych partnerów w projekcie;</w:t>
      </w:r>
    </w:p>
    <w:p w14:paraId="76F6A163" w14:textId="77777777" w:rsidR="00DE5B56" w:rsidRPr="008E36D4" w:rsidRDefault="00DE5B56"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51706A">
        <w:rPr>
          <w:rFonts w:ascii="Times New Roman" w:hAnsi="Times New Roman"/>
          <w:sz w:val="24"/>
          <w:szCs w:val="24"/>
        </w:rPr>
        <w:t xml:space="preserve">partnera wiodącego </w:t>
      </w:r>
      <w:r w:rsidR="00B7207E">
        <w:rPr>
          <w:rFonts w:ascii="Times New Roman" w:hAnsi="Times New Roman"/>
          <w:sz w:val="24"/>
          <w:szCs w:val="24"/>
        </w:rPr>
        <w:t>(l</w:t>
      </w:r>
      <w:r w:rsidR="00A43BE2">
        <w:rPr>
          <w:rFonts w:ascii="Times New Roman" w:hAnsi="Times New Roman"/>
          <w:sz w:val="24"/>
          <w:szCs w:val="24"/>
        </w:rPr>
        <w:t xml:space="preserve">idera) </w:t>
      </w:r>
      <w:r w:rsidRPr="0051706A">
        <w:rPr>
          <w:rFonts w:ascii="Times New Roman" w:hAnsi="Times New Roman"/>
          <w:sz w:val="24"/>
          <w:szCs w:val="24"/>
        </w:rPr>
        <w:t>uprawnionego do reprezentowania</w:t>
      </w:r>
      <w:r w:rsidR="00BB4683" w:rsidRPr="008E36D4">
        <w:rPr>
          <w:rFonts w:ascii="Times New Roman" w:hAnsi="Times New Roman"/>
          <w:sz w:val="24"/>
          <w:szCs w:val="24"/>
        </w:rPr>
        <w:t xml:space="preserve"> pozostałych partnerów projektu;</w:t>
      </w:r>
    </w:p>
    <w:p w14:paraId="6E9A3D6F" w14:textId="77777777" w:rsidR="00DE5B56" w:rsidRPr="003C7CDA" w:rsidRDefault="00C04BD2"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8E36D4">
        <w:rPr>
          <w:rFonts w:ascii="Times New Roman" w:hAnsi="Times New Roman"/>
          <w:sz w:val="24"/>
          <w:szCs w:val="24"/>
        </w:rPr>
        <w:t>sposo</w:t>
      </w:r>
      <w:r w:rsidR="00DE5B56" w:rsidRPr="008E36D4">
        <w:rPr>
          <w:rFonts w:ascii="Times New Roman" w:hAnsi="Times New Roman"/>
          <w:sz w:val="24"/>
          <w:szCs w:val="24"/>
        </w:rPr>
        <w:t>b</w:t>
      </w:r>
      <w:r w:rsidRPr="009C3434">
        <w:rPr>
          <w:rFonts w:ascii="Times New Roman" w:hAnsi="Times New Roman"/>
          <w:sz w:val="24"/>
          <w:szCs w:val="24"/>
        </w:rPr>
        <w:t>u</w:t>
      </w:r>
      <w:r w:rsidR="00DE5B56" w:rsidRPr="009C3434">
        <w:rPr>
          <w:rFonts w:ascii="Times New Roman" w:hAnsi="Times New Roman"/>
          <w:sz w:val="24"/>
          <w:szCs w:val="24"/>
        </w:rPr>
        <w:t xml:space="preserve"> przekazywania dofinansowania na pokrycie kosztów ponoszonych przez poszczególnych p</w:t>
      </w:r>
      <w:r w:rsidRPr="009C3434">
        <w:rPr>
          <w:rFonts w:ascii="Times New Roman" w:hAnsi="Times New Roman"/>
          <w:sz w:val="24"/>
          <w:szCs w:val="24"/>
        </w:rPr>
        <w:t>artnerów projektu, umożliwiającego</w:t>
      </w:r>
      <w:r w:rsidR="00DE5B56" w:rsidRPr="009C3434">
        <w:rPr>
          <w:rFonts w:ascii="Times New Roman" w:hAnsi="Times New Roman"/>
          <w:sz w:val="24"/>
          <w:szCs w:val="24"/>
        </w:rPr>
        <w:t xml:space="preserve"> określenie kwoty dofinansowania </w:t>
      </w:r>
      <w:r w:rsidR="00BB4683" w:rsidRPr="003C7CDA">
        <w:rPr>
          <w:rFonts w:ascii="Times New Roman" w:hAnsi="Times New Roman"/>
          <w:sz w:val="24"/>
          <w:szCs w:val="24"/>
        </w:rPr>
        <w:t>udzielonego każdemu z partnerów;</w:t>
      </w:r>
    </w:p>
    <w:p w14:paraId="2E33CFE0" w14:textId="77777777" w:rsidR="00A43BE2" w:rsidRDefault="00C04BD2"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CB6F5B">
        <w:rPr>
          <w:rFonts w:ascii="Times New Roman" w:hAnsi="Times New Roman"/>
          <w:sz w:val="24"/>
          <w:szCs w:val="24"/>
        </w:rPr>
        <w:t>spos</w:t>
      </w:r>
      <w:r w:rsidRPr="00655B83">
        <w:rPr>
          <w:rFonts w:ascii="Times New Roman" w:hAnsi="Times New Roman"/>
          <w:sz w:val="24"/>
          <w:szCs w:val="24"/>
        </w:rPr>
        <w:t>o</w:t>
      </w:r>
      <w:r w:rsidR="00DE5B56" w:rsidRPr="00655B83">
        <w:rPr>
          <w:rFonts w:ascii="Times New Roman" w:hAnsi="Times New Roman"/>
          <w:sz w:val="24"/>
          <w:szCs w:val="24"/>
        </w:rPr>
        <w:t>b</w:t>
      </w:r>
      <w:r w:rsidRPr="004633B7">
        <w:rPr>
          <w:rFonts w:ascii="Times New Roman" w:hAnsi="Times New Roman"/>
          <w:sz w:val="24"/>
          <w:szCs w:val="24"/>
        </w:rPr>
        <w:t>u</w:t>
      </w:r>
      <w:r w:rsidR="00DE5B56" w:rsidRPr="001B63B2">
        <w:rPr>
          <w:rFonts w:ascii="Times New Roman" w:hAnsi="Times New Roman"/>
          <w:sz w:val="24"/>
          <w:szCs w:val="24"/>
        </w:rPr>
        <w:t xml:space="preserve"> postępowania w przypadku naruszenia lub niewywiązywania się stron </w:t>
      </w:r>
      <w:r w:rsidR="00C1258A" w:rsidRPr="009F4568">
        <w:rPr>
          <w:rFonts w:ascii="Times New Roman" w:hAnsi="Times New Roman"/>
          <w:sz w:val="24"/>
          <w:szCs w:val="24"/>
        </w:rPr>
        <w:t>z</w:t>
      </w:r>
      <w:r w:rsidR="00C1258A" w:rsidRPr="00C6132A">
        <w:rPr>
          <w:rFonts w:ascii="Times New Roman" w:hAnsi="Times New Roman"/>
          <w:sz w:val="24"/>
          <w:szCs w:val="24"/>
        </w:rPr>
        <w:t> </w:t>
      </w:r>
      <w:r w:rsidR="00DE5B56" w:rsidRPr="009B0368">
        <w:rPr>
          <w:rFonts w:ascii="Times New Roman" w:hAnsi="Times New Roman"/>
          <w:sz w:val="24"/>
          <w:szCs w:val="24"/>
        </w:rPr>
        <w:t>porozumienia lub umowy</w:t>
      </w:r>
      <w:r w:rsidR="00A43BE2">
        <w:rPr>
          <w:rFonts w:ascii="Times New Roman" w:hAnsi="Times New Roman"/>
          <w:sz w:val="24"/>
          <w:szCs w:val="24"/>
        </w:rPr>
        <w:t>;</w:t>
      </w:r>
    </w:p>
    <w:p w14:paraId="14BA844B" w14:textId="77777777" w:rsidR="00EF1D84" w:rsidRPr="0018056B" w:rsidRDefault="00C335D4"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E272B3">
        <w:rPr>
          <w:rFonts w:ascii="Times New Roman" w:hAnsi="Times New Roman"/>
          <w:sz w:val="24"/>
          <w:szCs w:val="24"/>
        </w:rPr>
        <w:t>zasady na jakich będzie odbywała się współpraca pomiędzy partnerami zaangażowanymi w realizację projektu</w:t>
      </w:r>
      <w:r w:rsidR="00EF1D84" w:rsidRPr="00E272B3">
        <w:rPr>
          <w:rFonts w:ascii="Times New Roman" w:hAnsi="Times New Roman"/>
          <w:sz w:val="24"/>
          <w:szCs w:val="24"/>
        </w:rPr>
        <w:t>;</w:t>
      </w:r>
    </w:p>
    <w:p w14:paraId="5271E266" w14:textId="77777777" w:rsidR="0073654F" w:rsidRPr="00E272B3" w:rsidRDefault="00C335D4"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E272B3">
        <w:rPr>
          <w:rFonts w:ascii="Times New Roman" w:hAnsi="Times New Roman"/>
          <w:sz w:val="24"/>
          <w:szCs w:val="24"/>
        </w:rPr>
        <w:t>sposób egzekwowania przez Wnioskodawcę od partnerów projektu skutków wynikających z zastosowania reguły proporcjonalności z powodu nieosiągnięcia założeń projektu z winy partnera</w:t>
      </w:r>
      <w:r w:rsidR="0073654F" w:rsidRPr="0018056B">
        <w:rPr>
          <w:rFonts w:ascii="Calibri" w:eastAsia="Calibri" w:hAnsi="Calibri" w:cs="Calibri"/>
          <w:color w:val="000000"/>
          <w:szCs w:val="22"/>
        </w:rPr>
        <w:t>;</w:t>
      </w:r>
    </w:p>
    <w:p w14:paraId="760742E3" w14:textId="77777777" w:rsidR="00DE5B56" w:rsidRPr="0018056B" w:rsidRDefault="00C335D4" w:rsidP="00A86B5B">
      <w:pPr>
        <w:widowControl/>
        <w:numPr>
          <w:ilvl w:val="0"/>
          <w:numId w:val="51"/>
        </w:numPr>
        <w:adjustRightInd/>
        <w:spacing w:before="60" w:after="60" w:line="276" w:lineRule="auto"/>
        <w:ind w:left="1134" w:hanging="425"/>
        <w:textAlignment w:val="auto"/>
        <w:rPr>
          <w:rFonts w:ascii="Times New Roman" w:hAnsi="Times New Roman"/>
          <w:sz w:val="24"/>
          <w:szCs w:val="24"/>
        </w:rPr>
      </w:pPr>
      <w:r w:rsidRPr="00E272B3">
        <w:rPr>
          <w:rFonts w:ascii="Times New Roman" w:hAnsi="Times New Roman"/>
          <w:sz w:val="24"/>
          <w:szCs w:val="24"/>
        </w:rPr>
        <w:t>zapisy dotyczące kwestii powierzenia przetwarzania danych osobowych.</w:t>
      </w:r>
    </w:p>
    <w:p w14:paraId="0F9DE485" w14:textId="77777777" w:rsidR="00D90433" w:rsidRDefault="00DE5B56" w:rsidP="005E5D05">
      <w:pPr>
        <w:pStyle w:val="Nagwek3"/>
        <w:spacing w:line="276" w:lineRule="auto"/>
        <w:ind w:left="709" w:hanging="709"/>
      </w:pPr>
      <w:r w:rsidRPr="00753B8A">
        <w:t>Integralną częścią umowy</w:t>
      </w:r>
      <w:r w:rsidRPr="00774C2A">
        <w:t xml:space="preserve"> o partnerstwie lub porozumienia</w:t>
      </w:r>
      <w:r w:rsidR="00260D05">
        <w:t xml:space="preserve"> o partnerstwie</w:t>
      </w:r>
      <w:r w:rsidRPr="00753B8A">
        <w:t xml:space="preserve"> pomiędzy partnerami powinno być pełnomocnictwo dla lidera wiodącego do reprezentowania </w:t>
      </w:r>
      <w:r w:rsidR="001D49D4">
        <w:t xml:space="preserve">każdego </w:t>
      </w:r>
      <w:r w:rsidRPr="00753B8A">
        <w:t>partnera.</w:t>
      </w:r>
      <w:r w:rsidR="00354984">
        <w:t xml:space="preserve"> </w:t>
      </w:r>
      <w:r w:rsidR="00523A23" w:rsidRPr="00774C2A">
        <w:t xml:space="preserve">Zarówno lider partnerstwa jak i partner zobowiązany jest ponosić wydatki zgodnie </w:t>
      </w:r>
      <w:r w:rsidR="00523A23" w:rsidRPr="00921E0B">
        <w:t>z</w:t>
      </w:r>
      <w:r w:rsidR="00C1258A" w:rsidRPr="00941D4A">
        <w:t> </w:t>
      </w:r>
      <w:r w:rsidR="00523A23" w:rsidRPr="00753B8A">
        <w:rPr>
          <w:i/>
        </w:rPr>
        <w:t>Wytyczny</w:t>
      </w:r>
      <w:r w:rsidR="00523A23" w:rsidRPr="00774C2A">
        <w:rPr>
          <w:i/>
        </w:rPr>
        <w:t>mi</w:t>
      </w:r>
      <w:r w:rsidR="00523A23" w:rsidRPr="00753B8A">
        <w:rPr>
          <w:i/>
        </w:rPr>
        <w:t xml:space="preserve"> w zakresie kwalifikowalności wydatków w </w:t>
      </w:r>
      <w:r w:rsidR="00E16464">
        <w:rPr>
          <w:i/>
        </w:rPr>
        <w:t>ramach</w:t>
      </w:r>
      <w:r w:rsidR="00E16464" w:rsidRPr="00753B8A">
        <w:rPr>
          <w:i/>
        </w:rPr>
        <w:t xml:space="preserve"> </w:t>
      </w:r>
      <w:r w:rsidR="00523A23" w:rsidRPr="00753B8A">
        <w:rPr>
          <w:i/>
        </w:rPr>
        <w:lastRenderedPageBreak/>
        <w:t>Europejskiego Funduszu Rozwoju Regionalnego, Europejskiego Funduszu Społecznego oraz Funduszu Spójności na lata 2014-2020</w:t>
      </w:r>
      <w:r w:rsidR="00523A23" w:rsidRPr="00774C2A">
        <w:t>.</w:t>
      </w:r>
    </w:p>
    <w:p w14:paraId="37548514" w14:textId="77777777" w:rsidR="00A86DC5" w:rsidRPr="009937E3" w:rsidRDefault="006A4D3D" w:rsidP="005E5D05">
      <w:pPr>
        <w:pStyle w:val="Nagwek3"/>
        <w:spacing w:line="276" w:lineRule="auto"/>
        <w:ind w:left="709" w:hanging="709"/>
      </w:pPr>
      <w:r w:rsidRPr="00E272B3">
        <w:rPr>
          <w:b/>
        </w:rPr>
        <w:t>U</w:t>
      </w:r>
      <w:r>
        <w:rPr>
          <w:b/>
        </w:rPr>
        <w:t>WAGA</w:t>
      </w:r>
      <w:r w:rsidR="00C335D4" w:rsidRPr="00E272B3">
        <w:rPr>
          <w:b/>
        </w:rPr>
        <w:t>!!!</w:t>
      </w:r>
      <w:r w:rsidR="00C335D4" w:rsidRPr="00E272B3">
        <w:t xml:space="preserve"> W przypadku projektów partnerskich nie</w:t>
      </w:r>
      <w:r w:rsidR="003D1033" w:rsidRPr="009937E3">
        <w:rPr>
          <w:bCs w:val="0"/>
        </w:rPr>
        <w:t xml:space="preserve"> jest dopuszczalne wzajemne zlecanie przez </w:t>
      </w:r>
      <w:r w:rsidR="00D90433">
        <w:t>B</w:t>
      </w:r>
      <w:r w:rsidR="00C335D4" w:rsidRPr="00E272B3">
        <w:t>eneficjenta</w:t>
      </w:r>
      <w:r w:rsidR="003D1033" w:rsidRPr="009937E3">
        <w:rPr>
          <w:bCs w:val="0"/>
        </w:rPr>
        <w:t xml:space="preserve"> zakupu towarów lub usług partnerowi i odwrotnie.</w:t>
      </w:r>
      <w:r w:rsidR="00C335D4" w:rsidRPr="00E272B3">
        <w:t xml:space="preserve"> Oznacza to również brak możliwości zatrudnienia</w:t>
      </w:r>
      <w:r w:rsidR="003D1033" w:rsidRPr="009937E3">
        <w:t xml:space="preserve"> personelu </w:t>
      </w:r>
      <w:r w:rsidR="00C335D4" w:rsidRPr="00E272B3">
        <w:t>partnera do zadań realizowanych</w:t>
      </w:r>
      <w:r w:rsidR="003D1033" w:rsidRPr="009937E3">
        <w:t xml:space="preserve"> przez </w:t>
      </w:r>
      <w:r w:rsidR="00D90433">
        <w:t>B</w:t>
      </w:r>
      <w:r w:rsidR="00C335D4" w:rsidRPr="00E272B3">
        <w:t>eneficjenta</w:t>
      </w:r>
      <w:r w:rsidR="003D1033" w:rsidRPr="009937E3">
        <w:t xml:space="preserve"> i odwrotnie.</w:t>
      </w:r>
    </w:p>
    <w:p w14:paraId="40822409" w14:textId="77777777" w:rsidR="004F44AC" w:rsidRPr="009937E3" w:rsidRDefault="003D1033" w:rsidP="005E5D05">
      <w:pPr>
        <w:pStyle w:val="Nagwek3"/>
        <w:spacing w:line="276" w:lineRule="auto"/>
        <w:ind w:left="709" w:hanging="709"/>
      </w:pPr>
      <w:r w:rsidRPr="009937E3">
        <w:t xml:space="preserve">Wszystkie płatności dokonywane w związku z realizacją projektu pomiędzy </w:t>
      </w:r>
      <w:r w:rsidR="006A4D3D">
        <w:t>Beneficjentem</w:t>
      </w:r>
      <w:r w:rsidRPr="009937E3">
        <w:t xml:space="preserve"> (liderem), a partnerami dokonywane są za pośrednictwem wyodrębnionego dla projektu rachunku bankowego lidera</w:t>
      </w:r>
      <w:r w:rsidR="004F44AC" w:rsidRPr="00E272B3">
        <w:t>.</w:t>
      </w:r>
    </w:p>
    <w:p w14:paraId="5BAD49F4" w14:textId="77777777" w:rsidR="00A95EE7" w:rsidRPr="00A95EE7" w:rsidRDefault="008F7202" w:rsidP="005E5D05">
      <w:pPr>
        <w:pStyle w:val="Nagwek3"/>
        <w:spacing w:line="276" w:lineRule="auto"/>
        <w:ind w:left="709" w:hanging="709"/>
      </w:pPr>
      <w:r w:rsidRPr="008F7202">
        <w:t>W przypadkach uzasadnionych koniecznością zapewnienia prawidłowej i terminowej realizacji projektu, za zgodą właściwej instytucji, może nastąp</w:t>
      </w:r>
      <w:r w:rsidR="00A95EE7">
        <w:t>ić z</w:t>
      </w:r>
      <w:r w:rsidR="00855E52">
        <w:t>miana partnera, z </w:t>
      </w:r>
      <w:r w:rsidR="00A95EE7">
        <w:t xml:space="preserve">zastrzeżeniem </w:t>
      </w:r>
      <w:r w:rsidR="00A95EE7" w:rsidRPr="00A95EE7">
        <w:t xml:space="preserve">iż zmiany nie </w:t>
      </w:r>
      <w:r w:rsidR="00FE098F" w:rsidRPr="00FE098F">
        <w:t>mogą wpłynąć na spełnie</w:t>
      </w:r>
      <w:r w:rsidR="00855E52">
        <w:t>nie kryteriów wyboru projektu w </w:t>
      </w:r>
      <w:r w:rsidR="00FE098F" w:rsidRPr="00FE098F">
        <w:t>sposób, który skutkowałby negatywn</w:t>
      </w:r>
      <w:r w:rsidR="00A57D36">
        <w:t>ą</w:t>
      </w:r>
      <w:r w:rsidR="00FE098F" w:rsidRPr="00FE098F">
        <w:t xml:space="preserve"> oceną tego projektu.</w:t>
      </w:r>
    </w:p>
    <w:p w14:paraId="21FB09EE" w14:textId="77777777" w:rsidR="00821B0B" w:rsidRDefault="00264DCA" w:rsidP="009937E3">
      <w:pPr>
        <w:pStyle w:val="Nagwek2"/>
        <w:shd w:val="clear" w:color="auto" w:fill="C2D69B" w:themeFill="accent3" w:themeFillTint="99"/>
        <w:ind w:left="709" w:hanging="709"/>
      </w:pPr>
      <w:bookmarkStart w:id="1331" w:name="_Toc488040870"/>
      <w:bookmarkStart w:id="1332" w:name="_Toc498071199"/>
      <w:bookmarkStart w:id="1333" w:name="_Toc535222811"/>
      <w:r w:rsidRPr="00753B8A">
        <w:t>Pomoc publiczna</w:t>
      </w:r>
      <w:r w:rsidR="00B62521" w:rsidRPr="00774C2A">
        <w:t xml:space="preserve"> /Pomoc de minimis</w:t>
      </w:r>
      <w:bookmarkEnd w:id="1331"/>
      <w:bookmarkEnd w:id="1332"/>
      <w:bookmarkEnd w:id="1333"/>
    </w:p>
    <w:p w14:paraId="36B8C5B4" w14:textId="77777777" w:rsidR="00DE5374" w:rsidRPr="008D37B6" w:rsidRDefault="00DE5374" w:rsidP="00FA1427">
      <w:pPr>
        <w:pStyle w:val="Nagwek3"/>
        <w:spacing w:line="276" w:lineRule="auto"/>
        <w:ind w:left="709" w:hanging="709"/>
      </w:pPr>
      <w:r w:rsidRPr="00774C2A">
        <w:t>Wyst</w:t>
      </w:r>
      <w:r w:rsidRPr="007E56C7">
        <w:t>ą</w:t>
      </w:r>
      <w:r w:rsidRPr="00921E0B">
        <w:t>pie</w:t>
      </w:r>
      <w:r w:rsidRPr="00941D4A">
        <w:t xml:space="preserve">nie pomocy publicznej i/lub pomocy de minimis w projekcie uzależnione jest m.in. od rodzaju i charakteru </w:t>
      </w:r>
      <w:r w:rsidRPr="00064BA6">
        <w:t>wsparcia oraz od rodz</w:t>
      </w:r>
      <w:r w:rsidRPr="009279CE">
        <w:t>a</w:t>
      </w:r>
      <w:r w:rsidRPr="00BA4518">
        <w:t>ju grupy docelowej</w:t>
      </w:r>
      <w:r w:rsidRPr="00F32D2F">
        <w:t>, której d</w:t>
      </w:r>
      <w:r w:rsidRPr="00CC6287">
        <w:t>ane wsparcie ma zostać udzielone</w:t>
      </w:r>
      <w:r w:rsidRPr="006C6F50">
        <w:t>.</w:t>
      </w:r>
      <w:r w:rsidRPr="008D37B6">
        <w:t xml:space="preserve"> </w:t>
      </w:r>
    </w:p>
    <w:p w14:paraId="698566DA" w14:textId="77777777" w:rsidR="00264DCA" w:rsidRPr="00753B8A" w:rsidRDefault="00B62521" w:rsidP="00FA1427">
      <w:pPr>
        <w:pStyle w:val="Nagwek3"/>
        <w:spacing w:line="276" w:lineRule="auto"/>
        <w:ind w:left="709" w:hanging="709"/>
      </w:pPr>
      <w:r w:rsidRPr="00774C2A">
        <w:t>Zasady dotycz</w:t>
      </w:r>
      <w:r w:rsidRPr="007E56C7">
        <w:t>ące pomocy publicznej określają przepisy:</w:t>
      </w:r>
    </w:p>
    <w:p w14:paraId="3DC79894" w14:textId="77777777" w:rsidR="00264DCA" w:rsidRPr="00753B8A" w:rsidRDefault="00264DCA" w:rsidP="003F435F">
      <w:pPr>
        <w:widowControl/>
        <w:numPr>
          <w:ilvl w:val="0"/>
          <w:numId w:val="25"/>
        </w:numPr>
        <w:adjustRightInd/>
        <w:spacing w:before="60" w:after="60" w:line="276" w:lineRule="auto"/>
        <w:ind w:left="1134" w:hanging="425"/>
        <w:contextualSpacing/>
        <w:textAlignment w:val="auto"/>
        <w:rPr>
          <w:rFonts w:ascii="Times New Roman" w:hAnsi="Times New Roman"/>
          <w:i/>
          <w:sz w:val="24"/>
          <w:szCs w:val="24"/>
        </w:rPr>
      </w:pPr>
      <w:r w:rsidRPr="00753B8A">
        <w:rPr>
          <w:rFonts w:ascii="Times New Roman" w:hAnsi="Times New Roman"/>
          <w:i/>
          <w:sz w:val="24"/>
          <w:szCs w:val="24"/>
        </w:rPr>
        <w:t>Rozporządzenie Komisji (UE) Nr 651/2014 z dnia 17 czerwca 2014 r.</w:t>
      </w:r>
      <w:r w:rsidRPr="00774C2A">
        <w:rPr>
          <w:rFonts w:ascii="Times New Roman" w:hAnsi="Times New Roman"/>
          <w:i/>
          <w:sz w:val="24"/>
          <w:szCs w:val="24"/>
        </w:rPr>
        <w:t xml:space="preserve"> uznające niektóre rodzaje pomocy za zgodne z rynkiem wewnętrznym </w:t>
      </w:r>
      <w:r w:rsidRPr="00921E0B">
        <w:rPr>
          <w:rFonts w:ascii="Times New Roman" w:hAnsi="Times New Roman"/>
          <w:i/>
          <w:sz w:val="24"/>
          <w:szCs w:val="24"/>
        </w:rPr>
        <w:t>w zastosowaniu art. 107 i 108 Traktatu</w:t>
      </w:r>
      <w:r w:rsidR="0099254A" w:rsidRPr="00941D4A">
        <w:rPr>
          <w:rFonts w:ascii="Times New Roman" w:hAnsi="Times New Roman"/>
          <w:i/>
          <w:sz w:val="24"/>
          <w:szCs w:val="24"/>
        </w:rPr>
        <w:t>;</w:t>
      </w:r>
    </w:p>
    <w:p w14:paraId="2D35485F" w14:textId="77777777" w:rsidR="00264DCA" w:rsidRPr="004D71C1" w:rsidRDefault="00264DCA" w:rsidP="003F435F">
      <w:pPr>
        <w:widowControl/>
        <w:numPr>
          <w:ilvl w:val="0"/>
          <w:numId w:val="25"/>
        </w:numPr>
        <w:adjustRightInd/>
        <w:spacing w:before="60" w:after="60" w:line="276" w:lineRule="auto"/>
        <w:ind w:left="1134" w:hanging="425"/>
        <w:contextualSpacing/>
        <w:textAlignment w:val="auto"/>
        <w:rPr>
          <w:rFonts w:ascii="Times New Roman" w:hAnsi="Times New Roman"/>
          <w:i/>
          <w:sz w:val="24"/>
          <w:szCs w:val="24"/>
        </w:rPr>
      </w:pPr>
      <w:r w:rsidRPr="004D71C1">
        <w:rPr>
          <w:rFonts w:ascii="Times New Roman" w:hAnsi="Times New Roman"/>
          <w:i/>
          <w:sz w:val="24"/>
          <w:szCs w:val="24"/>
        </w:rPr>
        <w:t>Rozporządzenie Komisji (UE) Nr 1407/2013 z dnia 18 grudnia 2013 r</w:t>
      </w:r>
      <w:r w:rsidRPr="00774C2A">
        <w:rPr>
          <w:rFonts w:ascii="Times New Roman" w:hAnsi="Times New Roman"/>
          <w:i/>
          <w:sz w:val="24"/>
          <w:szCs w:val="24"/>
        </w:rPr>
        <w:t>. w sprawie stosowania art. 107 i 108 Traktatu o funkcjonowaniu Unii Europejskiej do pomocy de minimis</w:t>
      </w:r>
      <w:r w:rsidR="0099254A" w:rsidRPr="007E56C7">
        <w:rPr>
          <w:rFonts w:ascii="Times New Roman" w:hAnsi="Times New Roman"/>
          <w:i/>
          <w:sz w:val="24"/>
          <w:szCs w:val="24"/>
        </w:rPr>
        <w:t>;</w:t>
      </w:r>
    </w:p>
    <w:p w14:paraId="70263FD9" w14:textId="77777777" w:rsidR="00264DCA" w:rsidRPr="00753B8A" w:rsidRDefault="00264DCA" w:rsidP="003F435F">
      <w:pPr>
        <w:widowControl/>
        <w:numPr>
          <w:ilvl w:val="0"/>
          <w:numId w:val="25"/>
        </w:numPr>
        <w:adjustRightInd/>
        <w:spacing w:before="60" w:after="60" w:line="276" w:lineRule="auto"/>
        <w:ind w:left="1134" w:hanging="425"/>
        <w:contextualSpacing/>
        <w:textAlignment w:val="auto"/>
        <w:rPr>
          <w:rFonts w:ascii="Times New Roman" w:hAnsi="Times New Roman"/>
          <w:i/>
          <w:sz w:val="24"/>
          <w:szCs w:val="24"/>
        </w:rPr>
      </w:pPr>
      <w:r w:rsidRPr="00753B8A">
        <w:rPr>
          <w:rFonts w:ascii="Times New Roman" w:hAnsi="Times New Roman"/>
          <w:i/>
          <w:sz w:val="24"/>
          <w:szCs w:val="24"/>
        </w:rPr>
        <w:t xml:space="preserve">Rozporządzenie </w:t>
      </w:r>
      <w:r w:rsidR="008E04B1" w:rsidRPr="007E56C7">
        <w:rPr>
          <w:rFonts w:ascii="Times New Roman" w:hAnsi="Times New Roman"/>
          <w:i/>
          <w:sz w:val="24"/>
          <w:szCs w:val="24"/>
        </w:rPr>
        <w:t xml:space="preserve">Ministra Infrastruktury i Rozwoju </w:t>
      </w:r>
      <w:r w:rsidRPr="00921E0B">
        <w:rPr>
          <w:rFonts w:ascii="Times New Roman" w:hAnsi="Times New Roman"/>
          <w:i/>
          <w:sz w:val="24"/>
          <w:szCs w:val="24"/>
        </w:rPr>
        <w:t>z dnia 2 lipca 2015 r</w:t>
      </w:r>
      <w:r w:rsidR="00855E52">
        <w:rPr>
          <w:rFonts w:ascii="Times New Roman" w:hAnsi="Times New Roman"/>
          <w:i/>
          <w:sz w:val="24"/>
          <w:szCs w:val="24"/>
        </w:rPr>
        <w:t>.</w:t>
      </w:r>
      <w:r w:rsidRPr="00753B8A">
        <w:rPr>
          <w:rFonts w:ascii="Times New Roman" w:hAnsi="Times New Roman"/>
          <w:i/>
          <w:sz w:val="24"/>
          <w:szCs w:val="24"/>
        </w:rPr>
        <w:t xml:space="preserve"> w sprawie udzielania pomocy de minimis </w:t>
      </w:r>
      <w:r w:rsidRPr="00774C2A">
        <w:rPr>
          <w:rFonts w:ascii="Times New Roman" w:hAnsi="Times New Roman"/>
          <w:i/>
          <w:sz w:val="24"/>
          <w:szCs w:val="24"/>
        </w:rPr>
        <w:t>oraz</w:t>
      </w:r>
      <w:r w:rsidRPr="00753B8A">
        <w:rPr>
          <w:rFonts w:ascii="Times New Roman" w:hAnsi="Times New Roman"/>
          <w:i/>
          <w:sz w:val="24"/>
          <w:szCs w:val="24"/>
        </w:rPr>
        <w:t xml:space="preserve"> pomocy publicznej w ramach programów operacyjnych finansowanych z Europejskiego Funduszu Społecznego na lata 2014-2020</w:t>
      </w:r>
      <w:r w:rsidR="001C70CC">
        <w:rPr>
          <w:rFonts w:ascii="Times New Roman" w:hAnsi="Times New Roman"/>
          <w:i/>
          <w:sz w:val="24"/>
          <w:szCs w:val="24"/>
        </w:rPr>
        <w:t>.</w:t>
      </w:r>
    </w:p>
    <w:p w14:paraId="066C51C9" w14:textId="77777777" w:rsidR="00B62521" w:rsidRPr="00CC6287" w:rsidRDefault="00B62521" w:rsidP="00FA1427">
      <w:pPr>
        <w:pStyle w:val="Nagwek3"/>
        <w:spacing w:line="276" w:lineRule="auto"/>
        <w:ind w:left="709" w:hanging="709"/>
      </w:pPr>
      <w:r w:rsidRPr="00774C2A">
        <w:t xml:space="preserve">W </w:t>
      </w:r>
      <w:r w:rsidRPr="007E56C7">
        <w:t xml:space="preserve">przypadku wystąpienia w projekcie form wsparcia objętych zasadami pomocy publicznej </w:t>
      </w:r>
      <w:r w:rsidR="0092133B">
        <w:t>Wnioskodaw</w:t>
      </w:r>
      <w:r w:rsidRPr="007E56C7">
        <w:t xml:space="preserve">ca zobowiązany jest </w:t>
      </w:r>
      <w:r w:rsidRPr="00921E0B">
        <w:t xml:space="preserve">wskazać </w:t>
      </w:r>
      <w:r w:rsidR="001F3920" w:rsidRPr="00941D4A">
        <w:t>i uzasadnić we wniosku</w:t>
      </w:r>
      <w:r w:rsidR="001F3920" w:rsidRPr="00064BA6">
        <w:t xml:space="preserve"> wszystkie wydatki objęte pomocą publiczną </w:t>
      </w:r>
      <w:r w:rsidR="00475E73" w:rsidRPr="009279CE">
        <w:t>i/</w:t>
      </w:r>
      <w:r w:rsidR="001F3920" w:rsidRPr="00BA4518">
        <w:t>lub pom</w:t>
      </w:r>
      <w:r w:rsidR="001F3920" w:rsidRPr="00F32D2F">
        <w:t>ocą de minimis</w:t>
      </w:r>
      <w:r w:rsidR="001F3920" w:rsidRPr="00CC6287">
        <w:t>.</w:t>
      </w:r>
    </w:p>
    <w:p w14:paraId="048A3981" w14:textId="77777777" w:rsidR="0032341F" w:rsidRPr="009C3434" w:rsidRDefault="0092133B" w:rsidP="00FA1427">
      <w:pPr>
        <w:pStyle w:val="Nagwek3"/>
        <w:spacing w:line="276" w:lineRule="auto"/>
        <w:ind w:left="709" w:hanging="709"/>
      </w:pPr>
      <w:r>
        <w:t>Wnioskodaw</w:t>
      </w:r>
      <w:r w:rsidR="0032341F" w:rsidRPr="006C6F50">
        <w:t>ca zobowiąz</w:t>
      </w:r>
      <w:r w:rsidR="0032341F" w:rsidRPr="008D37B6">
        <w:t>any jest do przedstawienia we wnios</w:t>
      </w:r>
      <w:r w:rsidR="00475E73" w:rsidRPr="008D37B6">
        <w:t>ku o dofinansowanie</w:t>
      </w:r>
      <w:r w:rsidR="0099254A" w:rsidRPr="00D71913">
        <w:t xml:space="preserve"> projektu</w:t>
      </w:r>
      <w:r w:rsidR="00475E73" w:rsidRPr="000463B1">
        <w:t xml:space="preserve"> w</w:t>
      </w:r>
      <w:r w:rsidR="004C0D97">
        <w:t xml:space="preserve"> </w:t>
      </w:r>
      <w:r w:rsidR="0032341F" w:rsidRPr="00330FC6">
        <w:t xml:space="preserve">polu </w:t>
      </w:r>
      <w:r w:rsidR="0032341F" w:rsidRPr="00330FC6">
        <w:rPr>
          <w:i/>
        </w:rPr>
        <w:t>Metodologia wyliczenia wartości wydatków objętych</w:t>
      </w:r>
      <w:r w:rsidR="0032341F" w:rsidRPr="0051706A">
        <w:rPr>
          <w:i/>
        </w:rPr>
        <w:t xml:space="preserve"> pomocą publiczną</w:t>
      </w:r>
      <w:r w:rsidR="00475E73" w:rsidRPr="008E36D4">
        <w:rPr>
          <w:i/>
        </w:rPr>
        <w:t xml:space="preserve"> (w </w:t>
      </w:r>
      <w:r w:rsidR="0032341F" w:rsidRPr="008E36D4">
        <w:rPr>
          <w:i/>
        </w:rPr>
        <w:t>tym wnoszonego wkładu własnego)</w:t>
      </w:r>
      <w:r w:rsidR="0032341F" w:rsidRPr="008E36D4">
        <w:t xml:space="preserve"> </w:t>
      </w:r>
      <w:r w:rsidR="0032341F" w:rsidRPr="008E36D4">
        <w:rPr>
          <w:i/>
        </w:rPr>
        <w:t>oraz pomocą de minimis</w:t>
      </w:r>
      <w:r w:rsidR="0032341F" w:rsidRPr="008E36D4">
        <w:t xml:space="preserve"> sposobu wyliczenia intensywności pomocy oraz wymaganego wkładu włas</w:t>
      </w:r>
      <w:r w:rsidR="0032341F" w:rsidRPr="009C3434">
        <w:t xml:space="preserve">nego w odniesieniu do wszystkich wydatków objętych pomocą publiczną i/lub </w:t>
      </w:r>
      <w:r w:rsidR="0032341F" w:rsidRPr="00995F95">
        <w:t>de minimis</w:t>
      </w:r>
      <w:r w:rsidR="0032341F" w:rsidRPr="009C3434">
        <w:t>, w zależności od typu pomocy oraz podmiotu na rzecz, którego zostanie udzielona pomoc.</w:t>
      </w:r>
    </w:p>
    <w:p w14:paraId="45CCC728" w14:textId="77777777" w:rsidR="0032341F" w:rsidRPr="00753B8A" w:rsidRDefault="0032341F" w:rsidP="00FA1427">
      <w:pPr>
        <w:pStyle w:val="Nagwek3"/>
        <w:spacing w:line="276" w:lineRule="auto"/>
        <w:ind w:left="709" w:hanging="709"/>
      </w:pPr>
      <w:r w:rsidRPr="009C3434">
        <w:t xml:space="preserve">W przypadku, gdy </w:t>
      </w:r>
      <w:r w:rsidR="0092133B">
        <w:t>Wnioskodaw</w:t>
      </w:r>
      <w:r w:rsidRPr="009C3434">
        <w:t xml:space="preserve">ca jest równocześnie podmiotem </w:t>
      </w:r>
      <w:r w:rsidR="00FB2FE7" w:rsidRPr="009C3434">
        <w:t xml:space="preserve">udzielającym pomocy publicznej </w:t>
      </w:r>
      <w:r w:rsidR="00FB2FE7" w:rsidRPr="00AE07F6">
        <w:t xml:space="preserve">oraz odbiorcą pomocy </w:t>
      </w:r>
      <w:r w:rsidR="00DF6E0D" w:rsidRPr="00AE07F6">
        <w:t>wówczas powinien dokonać stosownego wyliczenia wartości pomocy publicznej/ i/lub pomocy de minimis, w podziale na pomoc otrzymaną i pomoc udzielaną.</w:t>
      </w:r>
    </w:p>
    <w:p w14:paraId="5C011356" w14:textId="77777777" w:rsidR="005B2B2A" w:rsidRPr="005B2B2A" w:rsidRDefault="00DE5374" w:rsidP="005B2B2A">
      <w:pPr>
        <w:pStyle w:val="Nagwek3"/>
        <w:spacing w:after="240" w:line="276" w:lineRule="auto"/>
        <w:ind w:left="709" w:hanging="709"/>
      </w:pPr>
      <w:r w:rsidRPr="00753B8A">
        <w:t>Zgodność z przepisami dotyczącymi udzielania pomocy publicznej weryfikowana jes</w:t>
      </w:r>
      <w:r w:rsidR="00140D9F" w:rsidRPr="00753B8A">
        <w:t xml:space="preserve">t na </w:t>
      </w:r>
      <w:r w:rsidR="00140D9F" w:rsidRPr="00753B8A">
        <w:lastRenderedPageBreak/>
        <w:t xml:space="preserve">etapie oceny </w:t>
      </w:r>
      <w:r w:rsidR="007D46C2">
        <w:t>formalno-</w:t>
      </w:r>
      <w:r w:rsidR="00140D9F" w:rsidRPr="00753B8A">
        <w:t>merytorycznej</w:t>
      </w:r>
      <w:r w:rsidR="00140D9F">
        <w:t xml:space="preserve"> na podstawie</w:t>
      </w:r>
      <w:r w:rsidR="007D46C2">
        <w:t xml:space="preserve"> </w:t>
      </w:r>
      <w:r w:rsidR="00140D9F">
        <w:t>wniosku o dofinansowanie</w:t>
      </w:r>
      <w:r w:rsidR="009C0FFE">
        <w:t xml:space="preserve"> projektu</w:t>
      </w:r>
      <w:r w:rsidR="00582F72">
        <w:t xml:space="preserve"> </w:t>
      </w:r>
      <w:r w:rsidR="00582F72" w:rsidRPr="00893BB7">
        <w:t>oraz</w:t>
      </w:r>
      <w:r w:rsidR="00CD3F59" w:rsidRPr="00893BB7">
        <w:t xml:space="preserve"> </w:t>
      </w:r>
      <w:r w:rsidR="00582F72" w:rsidRPr="00893BB7">
        <w:t>załączników, o których mowa w pkt 1.</w:t>
      </w:r>
      <w:r w:rsidR="00A24DC3" w:rsidRPr="00893BB7">
        <w:t>4</w:t>
      </w:r>
      <w:r w:rsidR="00582F72" w:rsidRPr="00893BB7">
        <w:t>.</w:t>
      </w:r>
      <w:r w:rsidR="00A24DC3" w:rsidRPr="00893BB7">
        <w:t>9</w:t>
      </w:r>
      <w:r w:rsidR="00813F9B" w:rsidRPr="00893BB7">
        <w:t xml:space="preserve"> </w:t>
      </w:r>
      <w:r w:rsidR="00582F72" w:rsidRPr="00893BB7">
        <w:t>niniejszego Regulaminu.</w:t>
      </w:r>
      <w:r w:rsidR="00582F72">
        <w:t xml:space="preserve"> Weryfikacja poziomu otrzymanej przez </w:t>
      </w:r>
      <w:r w:rsidR="00CD082E">
        <w:t>Wnioskodawcę</w:t>
      </w:r>
      <w:r w:rsidR="00582F72">
        <w:t xml:space="preserve"> pomocy </w:t>
      </w:r>
      <w:r w:rsidR="00582F72" w:rsidRPr="00995F95">
        <w:t>de minimis</w:t>
      </w:r>
      <w:r w:rsidR="00582F72">
        <w:t xml:space="preserve"> przeprowadzona będzie przed podpisaniem umowy o dofinansowanie w </w:t>
      </w:r>
      <w:r w:rsidR="005B2B2A">
        <w:t>S</w:t>
      </w:r>
      <w:r w:rsidR="00582F72">
        <w:t xml:space="preserve">ystemie </w:t>
      </w:r>
      <w:r w:rsidR="005B2B2A">
        <w:t>Udostępniania D</w:t>
      </w:r>
      <w:r w:rsidR="00582F72">
        <w:t>anych o</w:t>
      </w:r>
      <w:r w:rsidR="005B2B2A">
        <w:t> P</w:t>
      </w:r>
      <w:r w:rsidR="00582F72">
        <w:t xml:space="preserve">omocy </w:t>
      </w:r>
      <w:r w:rsidR="005B2B2A">
        <w:t>P</w:t>
      </w:r>
      <w:r w:rsidR="00582F72">
        <w:t>ublicznej</w:t>
      </w:r>
      <w:r w:rsidR="00893BB7">
        <w:t>,</w:t>
      </w:r>
      <w:r w:rsidR="00582F72">
        <w:t xml:space="preserve"> </w:t>
      </w:r>
      <w:r w:rsidR="005B2B2A">
        <w:t xml:space="preserve">tj. </w:t>
      </w:r>
      <w:r w:rsidR="00CD3F59">
        <w:t>SUDOP</w:t>
      </w:r>
      <w:r w:rsidR="00582F72">
        <w:t>.</w:t>
      </w:r>
      <w:r w:rsidR="00CD3F59">
        <w:t xml:space="preserve"> </w:t>
      </w:r>
    </w:p>
    <w:p w14:paraId="304FA0DC" w14:textId="77777777" w:rsidR="00821B0B" w:rsidRDefault="008610CD" w:rsidP="009937E3">
      <w:pPr>
        <w:pStyle w:val="Nagwek2"/>
        <w:shd w:val="clear" w:color="auto" w:fill="C2D69B" w:themeFill="accent3" w:themeFillTint="99"/>
        <w:ind w:left="709" w:hanging="709"/>
      </w:pPr>
      <w:bookmarkStart w:id="1334" w:name="_Toc488040871"/>
      <w:bookmarkStart w:id="1335" w:name="_Toc498071200"/>
      <w:bookmarkStart w:id="1336" w:name="_Toc535222812"/>
      <w:r w:rsidRPr="00774C2A">
        <w:t>Wymagania dotyczące</w:t>
      </w:r>
      <w:r w:rsidR="00427D2C">
        <w:t xml:space="preserve"> </w:t>
      </w:r>
      <w:bookmarkEnd w:id="1334"/>
      <w:r w:rsidR="00405E4D">
        <w:t xml:space="preserve">stosowania </w:t>
      </w:r>
      <w:bookmarkEnd w:id="1335"/>
      <w:r w:rsidR="00385713">
        <w:t>zasad</w:t>
      </w:r>
      <w:r w:rsidR="00405E4D">
        <w:t xml:space="preserve"> ho</w:t>
      </w:r>
      <w:r w:rsidR="00B63392">
        <w:t>ryz</w:t>
      </w:r>
      <w:r w:rsidR="00405E4D">
        <w:t>ontalnych</w:t>
      </w:r>
      <w:bookmarkEnd w:id="1336"/>
      <w:r w:rsidR="00787BF2" w:rsidRPr="00BA4518">
        <w:t xml:space="preserve"> </w:t>
      </w:r>
    </w:p>
    <w:p w14:paraId="79DAF0DC" w14:textId="77777777" w:rsidR="00821B0B" w:rsidRDefault="002559F9" w:rsidP="009937E3">
      <w:pPr>
        <w:pStyle w:val="Nagwek3"/>
        <w:spacing w:line="276" w:lineRule="auto"/>
      </w:pPr>
      <w:r>
        <w:t>Wnioskodaw</w:t>
      </w:r>
      <w:r w:rsidRPr="007E56C7">
        <w:t xml:space="preserve">ca </w:t>
      </w:r>
      <w:r w:rsidRPr="00921E0B">
        <w:t>ubiegający się o dofinansowanie zobowiązany jest przedstawić we wniosku o dofinansowanie projektu sposób realizacji</w:t>
      </w:r>
      <w:r w:rsidR="00427D2C">
        <w:t xml:space="preserve"> </w:t>
      </w:r>
      <w:r w:rsidR="003D1033" w:rsidRPr="009937E3">
        <w:rPr>
          <w:b/>
        </w:rPr>
        <w:t xml:space="preserve">zasady równości szans </w:t>
      </w:r>
      <w:r w:rsidR="00427D2C" w:rsidRPr="00E272B3">
        <w:rPr>
          <w:b/>
        </w:rPr>
        <w:t xml:space="preserve">kobiet </w:t>
      </w:r>
      <w:r w:rsidR="003D1033" w:rsidRPr="009937E3">
        <w:rPr>
          <w:b/>
        </w:rPr>
        <w:t>i </w:t>
      </w:r>
      <w:r w:rsidRPr="00E272B3">
        <w:rPr>
          <w:b/>
        </w:rPr>
        <w:t>mężczyzn,</w:t>
      </w:r>
      <w:r w:rsidR="00427D2C" w:rsidRPr="00E272B3">
        <w:rPr>
          <w:b/>
        </w:rPr>
        <w:t xml:space="preserve"> z</w:t>
      </w:r>
      <w:r w:rsidR="00405E4D" w:rsidRPr="00E272B3">
        <w:rPr>
          <w:b/>
        </w:rPr>
        <w:t>asady</w:t>
      </w:r>
      <w:r w:rsidRPr="00E272B3">
        <w:rPr>
          <w:b/>
        </w:rPr>
        <w:t xml:space="preserve"> równości szans i </w:t>
      </w:r>
      <w:r w:rsidR="003D1033" w:rsidRPr="009937E3">
        <w:rPr>
          <w:b/>
        </w:rPr>
        <w:t>niedyskryminacji, w tym dostępności dla osób z</w:t>
      </w:r>
      <w:r w:rsidR="00F03035" w:rsidRPr="00E272B3">
        <w:rPr>
          <w:b/>
        </w:rPr>
        <w:t> </w:t>
      </w:r>
      <w:r w:rsidR="003D1033" w:rsidRPr="009937E3">
        <w:rPr>
          <w:b/>
        </w:rPr>
        <w:t xml:space="preserve">niepełnosprawnościami </w:t>
      </w:r>
      <w:r w:rsidR="00427D2C" w:rsidRPr="00E272B3">
        <w:rPr>
          <w:b/>
        </w:rPr>
        <w:t>oraz z</w:t>
      </w:r>
      <w:r w:rsidR="00405E4D" w:rsidRPr="00E272B3">
        <w:rPr>
          <w:b/>
        </w:rPr>
        <w:t>asady</w:t>
      </w:r>
      <w:r w:rsidRPr="00E272B3">
        <w:rPr>
          <w:b/>
        </w:rPr>
        <w:t xml:space="preserve"> zrównoważonego rozwoju</w:t>
      </w:r>
      <w:r>
        <w:t xml:space="preserve">. </w:t>
      </w:r>
    </w:p>
    <w:p w14:paraId="5F571910" w14:textId="77777777" w:rsidR="00821B0B" w:rsidRDefault="00481D10" w:rsidP="009937E3">
      <w:pPr>
        <w:pStyle w:val="Nagwek3"/>
        <w:spacing w:line="276" w:lineRule="auto"/>
      </w:pPr>
      <w:r w:rsidRPr="00481D10">
        <w:t>Szczegółowe warunki</w:t>
      </w:r>
      <w:r w:rsidR="00D15ACC">
        <w:rPr>
          <w:rStyle w:val="Odwoanieprzypisudolnego"/>
        </w:rPr>
        <w:footnoteReference w:id="7"/>
      </w:r>
      <w:r w:rsidRPr="00481D10">
        <w:t xml:space="preserve"> dotyczące real</w:t>
      </w:r>
      <w:r w:rsidR="00804478">
        <w:t>izacji w projektach z</w:t>
      </w:r>
      <w:r w:rsidR="00D15ACC">
        <w:t>asady równości szans i </w:t>
      </w:r>
      <w:r w:rsidRPr="00481D10">
        <w:t>niedyskryminacj</w:t>
      </w:r>
      <w:r w:rsidR="001E1BD3">
        <w:t>i, w tym dostępności dla osób z </w:t>
      </w:r>
      <w:r w:rsidR="00804478">
        <w:t>niepełnosprawnościami oraz z</w:t>
      </w:r>
      <w:r w:rsidRPr="00481D10">
        <w:t xml:space="preserve">asady równości szans kobiet i mężczyzn zawarte zostały w </w:t>
      </w:r>
      <w:r w:rsidR="00C335D4" w:rsidRPr="00E272B3">
        <w:rPr>
          <w:i/>
        </w:rPr>
        <w:t xml:space="preserve">Wytycznych w zakresie realizacji zasady równości szans i niedyskryminacji, w tym dostępności dla </w:t>
      </w:r>
      <w:r w:rsidR="00D15ACC" w:rsidRPr="00A755E3">
        <w:rPr>
          <w:i/>
        </w:rPr>
        <w:t>osób z</w:t>
      </w:r>
      <w:r w:rsidR="00D15ACC">
        <w:rPr>
          <w:i/>
        </w:rPr>
        <w:t> </w:t>
      </w:r>
      <w:r w:rsidR="00C335D4" w:rsidRPr="00E272B3">
        <w:rPr>
          <w:i/>
        </w:rPr>
        <w:t>niepełnosprawnościami oraz zasady r</w:t>
      </w:r>
      <w:r w:rsidR="00F03035">
        <w:rPr>
          <w:i/>
        </w:rPr>
        <w:t>ówności szans kobiet i </w:t>
      </w:r>
      <w:r w:rsidR="00C335D4" w:rsidRPr="00E272B3">
        <w:rPr>
          <w:i/>
        </w:rPr>
        <w:t>mężczyzn w ramach funduszy unijnych na lata 2014-2020</w:t>
      </w:r>
      <w:r w:rsidRPr="00481D10">
        <w:t xml:space="preserve">, </w:t>
      </w:r>
      <w:r w:rsidR="00804478">
        <w:t>które dostępne</w:t>
      </w:r>
      <w:r w:rsidRPr="00481D10">
        <w:t xml:space="preserve"> </w:t>
      </w:r>
      <w:r w:rsidR="00804478">
        <w:t xml:space="preserve">są pod adresem </w:t>
      </w:r>
      <w:r w:rsidR="00D15ACC" w:rsidRPr="00E272B3">
        <w:t>www.rpo.podkarpackie.pl.</w:t>
      </w:r>
      <w:r w:rsidR="00D15ACC" w:rsidRPr="00A755E3">
        <w:rPr>
          <w:i/>
          <w:highlight w:val="yellow"/>
        </w:rPr>
        <w:t xml:space="preserve"> </w:t>
      </w:r>
    </w:p>
    <w:p w14:paraId="2B695F71" w14:textId="77777777" w:rsidR="00821B0B" w:rsidRDefault="00804478" w:rsidP="009937E3">
      <w:pPr>
        <w:pStyle w:val="Nagwek3"/>
        <w:spacing w:line="276" w:lineRule="auto"/>
      </w:pPr>
      <w:r>
        <w:t>Wnioskodawca</w:t>
      </w:r>
      <w:r w:rsidR="00B14F69">
        <w:t>,</w:t>
      </w:r>
      <w:r>
        <w:t xml:space="preserve"> a</w:t>
      </w:r>
      <w:r w:rsidR="001E1BD3">
        <w:t xml:space="preserve">by spełnić </w:t>
      </w:r>
      <w:r w:rsidR="001E1BD3" w:rsidRPr="00527D40">
        <w:rPr>
          <w:b/>
        </w:rPr>
        <w:t>zasadę równości szans kobiet i mężczyzn</w:t>
      </w:r>
      <w:r w:rsidR="001E1BD3" w:rsidRPr="007B60CC">
        <w:t xml:space="preserve"> </w:t>
      </w:r>
      <w:r w:rsidR="00481D10" w:rsidRPr="00481D10">
        <w:t xml:space="preserve">powinien </w:t>
      </w:r>
      <w:r>
        <w:t>przedstawić</w:t>
      </w:r>
      <w:r w:rsidR="00481D10" w:rsidRPr="00481D10">
        <w:t xml:space="preserve"> analizę uwzględniającą sytuację mężczyzn i kobiet na danym obszarze oraz ocenę wpływu projektu na sytuację płci</w:t>
      </w:r>
      <w:r>
        <w:t>, która powinna</w:t>
      </w:r>
      <w:r w:rsidR="00481D10" w:rsidRPr="00481D10">
        <w:t xml:space="preserve"> być podstawą do planowania działań i doboru instrumentów, adekwatnych do zidentyfikowanych problemów. </w:t>
      </w:r>
      <w:r w:rsidR="00B339B8">
        <w:t>Realizacja powyższej zasady</w:t>
      </w:r>
      <w:r w:rsidR="00F445FF">
        <w:t xml:space="preserve"> ma prowadzić do podejmowania działań na rzecz osiągnięcia stanu, w którym kobietom i mężczyznom przypisuje się taką samą wartość społeczną, równe prawa i równe obowiązki</w:t>
      </w:r>
      <w:r w:rsidR="00B339B8">
        <w:t xml:space="preserve"> oraz </w:t>
      </w:r>
      <w:r w:rsidR="00D15ACC">
        <w:t xml:space="preserve">stan, w którym </w:t>
      </w:r>
      <w:r w:rsidR="00B339B8">
        <w:t>mają równy dostęp do zasobów, z których mogą korzystać.</w:t>
      </w:r>
    </w:p>
    <w:p w14:paraId="047F49B9" w14:textId="77777777" w:rsidR="00481D10" w:rsidRPr="00B63392" w:rsidRDefault="00481D10" w:rsidP="00E272B3">
      <w:pPr>
        <w:pStyle w:val="Nagwek3"/>
        <w:spacing w:line="276" w:lineRule="auto"/>
      </w:pPr>
      <w:r w:rsidRPr="00481D10">
        <w:t xml:space="preserve">Ocena </w:t>
      </w:r>
      <w:r w:rsidR="00EF7D46">
        <w:t xml:space="preserve">spełnienia </w:t>
      </w:r>
      <w:r w:rsidR="001E1BD3">
        <w:t>zasady</w:t>
      </w:r>
      <w:r w:rsidR="00B339B8" w:rsidRPr="00B339B8">
        <w:rPr>
          <w:b/>
        </w:rPr>
        <w:t xml:space="preserve"> </w:t>
      </w:r>
      <w:r w:rsidR="00B339B8" w:rsidRPr="00E272B3">
        <w:t>równości szans kobiet i mężczyzn</w:t>
      </w:r>
      <w:r w:rsidR="001E1BD3">
        <w:t xml:space="preserve"> </w:t>
      </w:r>
      <w:r w:rsidRPr="00B63392">
        <w:t xml:space="preserve">odbywać będzie się </w:t>
      </w:r>
      <w:r w:rsidR="00B14F69">
        <w:t>w </w:t>
      </w:r>
      <w:r w:rsidR="00EF7D46">
        <w:t>oparciu o</w:t>
      </w:r>
      <w:r w:rsidR="00D15ACC">
        <w:t xml:space="preserve"> </w:t>
      </w:r>
      <w:r w:rsidR="00D15ACC" w:rsidRPr="00E272B3">
        <w:rPr>
          <w:b/>
        </w:rPr>
        <w:t>standard</w:t>
      </w:r>
      <w:r w:rsidR="00EF7D46" w:rsidRPr="00E272B3">
        <w:rPr>
          <w:b/>
        </w:rPr>
        <w:t xml:space="preserve"> minimum</w:t>
      </w:r>
      <w:r w:rsidR="00EF7D46">
        <w:t xml:space="preserve"> </w:t>
      </w:r>
      <w:r w:rsidR="00D15ACC">
        <w:t>zawarty</w:t>
      </w:r>
      <w:r w:rsidR="00EF7D46">
        <w:t xml:space="preserve"> w </w:t>
      </w:r>
      <w:r w:rsidR="00804478">
        <w:t>załącznik</w:t>
      </w:r>
      <w:r w:rsidR="00D15ACC">
        <w:t>u</w:t>
      </w:r>
      <w:r w:rsidR="00804478">
        <w:t xml:space="preserve"> nr 1 do </w:t>
      </w:r>
      <w:r w:rsidR="00804478" w:rsidRPr="00F65D64">
        <w:rPr>
          <w:i/>
        </w:rPr>
        <w:t>Wytycznych w zakresie realizacji zasady równości szans i niedyskryminacj</w:t>
      </w:r>
      <w:r w:rsidR="00D15ACC">
        <w:rPr>
          <w:i/>
        </w:rPr>
        <w:t>i, w tym dostępności dla osób z </w:t>
      </w:r>
      <w:r w:rsidR="00804478" w:rsidRPr="00F65D64">
        <w:rPr>
          <w:i/>
        </w:rPr>
        <w:t>niepełnosprawnościami oraz zasady r</w:t>
      </w:r>
      <w:r w:rsidR="00804478">
        <w:rPr>
          <w:i/>
        </w:rPr>
        <w:t>ówności szans kobiet i </w:t>
      </w:r>
      <w:r w:rsidR="00804478" w:rsidRPr="00F65D64">
        <w:rPr>
          <w:i/>
        </w:rPr>
        <w:t>mężczyzn w ramach funduszy unijnych na lata 2014-2020</w:t>
      </w:r>
      <w:r w:rsidRPr="00B63392">
        <w:t>.</w:t>
      </w:r>
    </w:p>
    <w:p w14:paraId="223BDF41" w14:textId="77777777" w:rsidR="00427D2C" w:rsidRDefault="00527D40" w:rsidP="00E272B3">
      <w:pPr>
        <w:pStyle w:val="Nagwek3"/>
        <w:spacing w:line="276" w:lineRule="auto"/>
      </w:pPr>
      <w:r w:rsidRPr="00A755E3">
        <w:t>Realizacja</w:t>
      </w:r>
      <w:r w:rsidRPr="00E272B3">
        <w:rPr>
          <w:b/>
        </w:rPr>
        <w:t xml:space="preserve"> zasady równości szans i niedyskryminacji</w:t>
      </w:r>
      <w:r w:rsidR="00C459F4">
        <w:rPr>
          <w:b/>
        </w:rPr>
        <w:t>,</w:t>
      </w:r>
      <w:r w:rsidR="003D1033" w:rsidRPr="009937E3">
        <w:rPr>
          <w:b/>
        </w:rPr>
        <w:t xml:space="preserve"> w </w:t>
      </w:r>
      <w:r w:rsidRPr="00E272B3">
        <w:rPr>
          <w:b/>
        </w:rPr>
        <w:t xml:space="preserve">tym dostępności dla </w:t>
      </w:r>
      <w:r w:rsidR="003D1033" w:rsidRPr="009937E3">
        <w:rPr>
          <w:b/>
        </w:rPr>
        <w:t>osób z</w:t>
      </w:r>
      <w:r w:rsidRPr="00E272B3">
        <w:rPr>
          <w:b/>
        </w:rPr>
        <w:t> </w:t>
      </w:r>
      <w:r w:rsidR="003D1033" w:rsidRPr="009937E3">
        <w:rPr>
          <w:b/>
        </w:rPr>
        <w:t>niepełnosprawnościami</w:t>
      </w:r>
      <w:r w:rsidR="00B339B8">
        <w:t xml:space="preserve"> polega na umożliwieniu wszystkim osobom bez względu na płeć, wiek, niepełnosprawność, rasę lub pochodzenie etniczne, wyznawan</w:t>
      </w:r>
      <w:r w:rsidR="0038451A">
        <w:t>ą</w:t>
      </w:r>
      <w:r w:rsidR="00B339B8">
        <w:t xml:space="preserve"> reli</w:t>
      </w:r>
      <w:r w:rsidR="00D15ACC">
        <w:t>gię lub światopogląd, orientację</w:t>
      </w:r>
      <w:r w:rsidR="00B339B8">
        <w:t xml:space="preserve"> seksualną – sprawiedliwego, pełnego uczestnictwa </w:t>
      </w:r>
      <w:r w:rsidR="00C90479">
        <w:t>we wszystkich dziedzinach ż</w:t>
      </w:r>
      <w:r w:rsidR="00B339B8">
        <w:t>ycia na jednakowych zasadach.</w:t>
      </w:r>
      <w:r w:rsidR="00B14F69">
        <w:t xml:space="preserve"> </w:t>
      </w:r>
      <w:r w:rsidR="00C459F4">
        <w:t>Na przykład należy zapewnić</w:t>
      </w:r>
      <w:r w:rsidR="00427D2C">
        <w:t xml:space="preserve"> </w:t>
      </w:r>
      <w:r w:rsidR="00C459F4">
        <w:t>dostęp</w:t>
      </w:r>
      <w:r w:rsidR="00427D2C">
        <w:t xml:space="preserve"> do uczestnictwa w projekcie osobie z niepełnosprawnościami </w:t>
      </w:r>
      <w:r w:rsidR="00C459F4">
        <w:t xml:space="preserve">bez </w:t>
      </w:r>
      <w:r w:rsidR="00427D2C">
        <w:t xml:space="preserve">względu na bariery np. architektoniczne, </w:t>
      </w:r>
      <w:r w:rsidR="00DC6CAF">
        <w:t>komunikacyjne czy cyfrowe</w:t>
      </w:r>
      <w:r w:rsidR="00BD67B1">
        <w:t>.</w:t>
      </w:r>
    </w:p>
    <w:p w14:paraId="6DF0780F" w14:textId="77777777" w:rsidR="00C43D92" w:rsidRDefault="00C923A1">
      <w:pPr>
        <w:pStyle w:val="Nagwek3"/>
        <w:spacing w:line="276" w:lineRule="auto"/>
        <w:rPr>
          <w:i/>
        </w:rPr>
      </w:pPr>
      <w:r>
        <w:t xml:space="preserve">Wnioskodawca </w:t>
      </w:r>
      <w:r w:rsidRPr="00C43D92">
        <w:rPr>
          <w:b/>
        </w:rPr>
        <w:t xml:space="preserve">ma obowiązek stosowania </w:t>
      </w:r>
      <w:r w:rsidR="00CB5CD5" w:rsidRPr="00C43D92">
        <w:rPr>
          <w:b/>
          <w:i/>
        </w:rPr>
        <w:t>Standardów dostępności dla polityki spójności 2014-2020</w:t>
      </w:r>
      <w:r w:rsidRPr="00C43D92">
        <w:rPr>
          <w:b/>
        </w:rPr>
        <w:t xml:space="preserve"> </w:t>
      </w:r>
      <w:r>
        <w:t xml:space="preserve">wynikających z załącznika nr 2 do </w:t>
      </w:r>
      <w:r w:rsidRPr="00C43D92">
        <w:rPr>
          <w:i/>
        </w:rPr>
        <w:t xml:space="preserve">Wytycznych w zakresie </w:t>
      </w:r>
      <w:r w:rsidRPr="00C43D92">
        <w:rPr>
          <w:i/>
        </w:rPr>
        <w:lastRenderedPageBreak/>
        <w:t>realizacji zasady równości szans i niedyskryminacji, w tym dostępności dla osób z</w:t>
      </w:r>
      <w:r w:rsidR="002279E4" w:rsidRPr="00C43D92">
        <w:rPr>
          <w:i/>
        </w:rPr>
        <w:t> </w:t>
      </w:r>
      <w:r w:rsidRPr="00C43D92">
        <w:rPr>
          <w:i/>
        </w:rPr>
        <w:t>niepełnosprawnościami oraz zasady równości szans kobiet i mężczyzn w ramach funduszy unijnych na lata 2014-2020</w:t>
      </w:r>
      <w:r w:rsidR="00DC6CAF" w:rsidRPr="00C43D92">
        <w:rPr>
          <w:i/>
        </w:rPr>
        <w:t>.</w:t>
      </w:r>
      <w:r w:rsidR="00BD67B1" w:rsidRPr="00C43D92">
        <w:rPr>
          <w:i/>
        </w:rPr>
        <w:t xml:space="preserve"> </w:t>
      </w:r>
    </w:p>
    <w:p w14:paraId="3D3AC12C" w14:textId="77777777" w:rsidR="002924BB" w:rsidRDefault="00351248" w:rsidP="004668EF">
      <w:pPr>
        <w:pStyle w:val="Nagwek3"/>
        <w:numPr>
          <w:ilvl w:val="0"/>
          <w:numId w:val="0"/>
        </w:numPr>
        <w:pBdr>
          <w:top w:val="single" w:sz="4" w:space="1" w:color="auto"/>
          <w:left w:val="single" w:sz="4" w:space="4" w:color="auto"/>
          <w:bottom w:val="single" w:sz="4" w:space="1" w:color="auto"/>
          <w:right w:val="single" w:sz="4" w:space="4" w:color="auto"/>
        </w:pBdr>
        <w:shd w:val="clear" w:color="auto" w:fill="D6E3BC" w:themeFill="accent3" w:themeFillTint="66"/>
        <w:spacing w:line="276" w:lineRule="auto"/>
        <w:ind w:left="720"/>
      </w:pPr>
      <w:r w:rsidRPr="004668EF">
        <w:rPr>
          <w:b/>
        </w:rPr>
        <w:t>UWAGA!!!</w:t>
      </w:r>
      <w:r w:rsidRPr="00351248">
        <w:t xml:space="preserve"> </w:t>
      </w:r>
      <w:r w:rsidRPr="004668EF">
        <w:t xml:space="preserve">Standardy </w:t>
      </w:r>
      <w:r w:rsidR="00C43D92">
        <w:t xml:space="preserve">dostępności </w:t>
      </w:r>
      <w:r w:rsidRPr="004668EF">
        <w:rPr>
          <w:b/>
        </w:rPr>
        <w:t>są obligatoryjne</w:t>
      </w:r>
      <w:r w:rsidRPr="004668EF">
        <w:t xml:space="preserve">. Informacja o stosowaniu przez </w:t>
      </w:r>
      <w:r w:rsidR="002A1A3E">
        <w:t>Wnioskodawcę</w:t>
      </w:r>
      <w:r w:rsidRPr="004668EF">
        <w:t xml:space="preserve"> </w:t>
      </w:r>
      <w:r w:rsidR="00C43D92">
        <w:t>S</w:t>
      </w:r>
      <w:r w:rsidRPr="004668EF">
        <w:t>tandardów</w:t>
      </w:r>
      <w:r w:rsidR="00C43D92">
        <w:t xml:space="preserve"> dostępności</w:t>
      </w:r>
      <w:r w:rsidRPr="004668EF">
        <w:t xml:space="preserve"> musi być</w:t>
      </w:r>
      <w:r w:rsidR="002924BB" w:rsidRPr="004668EF">
        <w:t xml:space="preserve"> wyraźnie wskazana we wniosku o</w:t>
      </w:r>
      <w:r w:rsidR="002924BB">
        <w:t> </w:t>
      </w:r>
      <w:r w:rsidRPr="004668EF">
        <w:t>dofinansowanie</w:t>
      </w:r>
      <w:r w:rsidR="00C43D92">
        <w:t xml:space="preserve"> i będzie przedmiotem oceny</w:t>
      </w:r>
      <w:r w:rsidR="0050545F">
        <w:t xml:space="preserve"> </w:t>
      </w:r>
      <w:r w:rsidR="00604A86">
        <w:t>IOK (</w:t>
      </w:r>
      <w:r w:rsidR="0050545F">
        <w:t>na etapie oceny formalno-</w:t>
      </w:r>
      <w:r w:rsidR="00604A86">
        <w:t>merytorycznej)</w:t>
      </w:r>
      <w:r w:rsidR="00C43D92">
        <w:t>,</w:t>
      </w:r>
      <w:r w:rsidRPr="004668EF">
        <w:t xml:space="preserve"> </w:t>
      </w:r>
      <w:r w:rsidR="00C43D92">
        <w:t>która polega na sprawdzeniu założeń projektu ze wskazanymi Standardami dostępności.</w:t>
      </w:r>
      <w:r w:rsidR="002924BB" w:rsidRPr="002924BB">
        <w:t xml:space="preserve"> </w:t>
      </w:r>
    </w:p>
    <w:p w14:paraId="12119A37" w14:textId="77777777" w:rsidR="002A1A3E" w:rsidRDefault="002924BB" w:rsidP="004668EF">
      <w:pPr>
        <w:pStyle w:val="Nagwek3"/>
        <w:numPr>
          <w:ilvl w:val="0"/>
          <w:numId w:val="0"/>
        </w:numPr>
        <w:pBdr>
          <w:top w:val="single" w:sz="4" w:space="1" w:color="auto"/>
          <w:left w:val="single" w:sz="4" w:space="4" w:color="auto"/>
          <w:bottom w:val="single" w:sz="4" w:space="1" w:color="auto"/>
          <w:right w:val="single" w:sz="4" w:space="4" w:color="auto"/>
        </w:pBdr>
        <w:shd w:val="clear" w:color="auto" w:fill="D6E3BC" w:themeFill="accent3" w:themeFillTint="66"/>
        <w:spacing w:line="276" w:lineRule="auto"/>
        <w:ind w:left="720"/>
      </w:pPr>
      <w:r w:rsidRPr="002924BB">
        <w:t xml:space="preserve">Zgodność rzeczywistej realizacji projektu ze Standardami dostępności </w:t>
      </w:r>
      <w:r w:rsidR="001547BD">
        <w:t>będzie</w:t>
      </w:r>
      <w:r w:rsidRPr="002924BB">
        <w:t xml:space="preserve"> </w:t>
      </w:r>
      <w:r w:rsidRPr="004668EF">
        <w:rPr>
          <w:b/>
        </w:rPr>
        <w:t>przedmiotem kontroli</w:t>
      </w:r>
      <w:r w:rsidRPr="002924BB">
        <w:t>, a jej negatywny wynik może stać się przyczyną uznania części lub całości wydatków za niekwalifikowalne</w:t>
      </w:r>
      <w:r w:rsidR="001547BD">
        <w:t>.</w:t>
      </w:r>
    </w:p>
    <w:p w14:paraId="4855F2AB" w14:textId="77777777" w:rsidR="00C923A1" w:rsidRDefault="00C923A1" w:rsidP="00E272B3">
      <w:pPr>
        <w:pStyle w:val="Nagwek3"/>
        <w:spacing w:line="276" w:lineRule="auto"/>
      </w:pPr>
      <w:r>
        <w:t xml:space="preserve">Głównym celem </w:t>
      </w:r>
      <w:r w:rsidR="00D568E8">
        <w:t>s</w:t>
      </w:r>
      <w:r>
        <w:t xml:space="preserve">tandardów </w:t>
      </w:r>
      <w:r w:rsidR="00D568E8">
        <w:t xml:space="preserve">dostępności </w:t>
      </w:r>
      <w:r>
        <w:t>jest zapewnienie osobom z</w:t>
      </w:r>
      <w:r w:rsidR="00D568E8">
        <w:t> </w:t>
      </w:r>
      <w:r>
        <w:t>niepełnosprawnościami na równi z osobami pełnosprawnymi dostępu do funduszy europejskich w zakresie udziału, użytkowania, zrozumienia, komunikowania się czy skorzystania z ich efektów.</w:t>
      </w:r>
      <w:r w:rsidR="004E66C0">
        <w:t xml:space="preserve"> </w:t>
      </w:r>
      <w:r w:rsidR="007870A8">
        <w:t>Standardy dostępności stanowią zestawienie minimalnych wymagań w obszarach: cyfryzacja, architektura, transport, edukacja, szkolenia, informacja i promocja.</w:t>
      </w:r>
    </w:p>
    <w:p w14:paraId="244B56ED" w14:textId="77777777" w:rsidR="004E66C0" w:rsidRDefault="004E66C0" w:rsidP="004668EF">
      <w:pPr>
        <w:pStyle w:val="Nagwek3"/>
        <w:spacing w:after="0" w:line="276" w:lineRule="auto"/>
      </w:pPr>
      <w:r>
        <w:t xml:space="preserve">Poszczególne rodzaje wsparcia </w:t>
      </w:r>
      <w:r w:rsidR="00605DDD">
        <w:t>muszą</w:t>
      </w:r>
      <w:r w:rsidR="00E71984">
        <w:t xml:space="preserve"> być realizowane zgodnie ze </w:t>
      </w:r>
      <w:r w:rsidR="0000763E" w:rsidRPr="004668EF">
        <w:t>S</w:t>
      </w:r>
      <w:r w:rsidR="00E71984" w:rsidRPr="004668EF">
        <w:t>tandardami</w:t>
      </w:r>
      <w:r w:rsidR="0000763E" w:rsidRPr="004668EF">
        <w:t xml:space="preserve"> dostępności</w:t>
      </w:r>
      <w:r w:rsidR="00E71984">
        <w:t xml:space="preserve">. </w:t>
      </w:r>
      <w:r w:rsidR="0000763E" w:rsidRPr="002924BB">
        <w:t>UWAGA!!!</w:t>
      </w:r>
      <w:r w:rsidR="00E71984">
        <w:t xml:space="preserve"> </w:t>
      </w:r>
      <w:r w:rsidR="0000763E">
        <w:t xml:space="preserve">może być konieczne </w:t>
      </w:r>
      <w:r>
        <w:t>zastosowani</w:t>
      </w:r>
      <w:r w:rsidR="0000763E">
        <w:t>e</w:t>
      </w:r>
      <w:r>
        <w:t xml:space="preserve"> </w:t>
      </w:r>
      <w:r w:rsidRPr="004668EF">
        <w:rPr>
          <w:b/>
        </w:rPr>
        <w:t>więcej niż jednego standardu</w:t>
      </w:r>
      <w:r w:rsidR="00C459F4">
        <w:t>. Przykładowo w projekcie</w:t>
      </w:r>
      <w:r>
        <w:t xml:space="preserve"> </w:t>
      </w:r>
      <w:r w:rsidR="00C459F4">
        <w:t>zakładającym</w:t>
      </w:r>
      <w:r>
        <w:t xml:space="preserve"> tworzenie nowych miejsc edukacji przedszkolnej i podniesienie kompetencji nauczycieli </w:t>
      </w:r>
      <w:r w:rsidR="00C459F4">
        <w:t>może to być standard edukacyjny,</w:t>
      </w:r>
      <w:r w:rsidR="00D568E8">
        <w:t xml:space="preserve"> </w:t>
      </w:r>
      <w:r>
        <w:t xml:space="preserve">szkoleniowy, </w:t>
      </w:r>
      <w:r w:rsidR="00C459F4">
        <w:t>cyfrowy</w:t>
      </w:r>
      <w:r w:rsidR="00277007">
        <w:t>,</w:t>
      </w:r>
      <w:r w:rsidR="007B2FAE">
        <w:t xml:space="preserve"> informacyjno-promocyjny,</w:t>
      </w:r>
      <w:r w:rsidR="00277007">
        <w:t xml:space="preserve"> a</w:t>
      </w:r>
      <w:r w:rsidR="00277007">
        <w:rPr>
          <w:color w:val="1F497D"/>
        </w:rPr>
        <w:t xml:space="preserve"> </w:t>
      </w:r>
      <w:r w:rsidR="00277007" w:rsidRPr="004668EF">
        <w:t>jeśli w ramach projektu przeprowadzany jest remont lub modernizacja – również standard architektoniczny</w:t>
      </w:r>
      <w:r w:rsidR="00C459F4" w:rsidRPr="002924BB">
        <w:t>.</w:t>
      </w:r>
    </w:p>
    <w:p w14:paraId="79527C8A" w14:textId="77777777" w:rsidR="00036499" w:rsidRDefault="00277007" w:rsidP="004668EF">
      <w:pPr>
        <w:pBdr>
          <w:top w:val="single" w:sz="4" w:space="1" w:color="auto"/>
          <w:left w:val="single" w:sz="4" w:space="4" w:color="auto"/>
          <w:bottom w:val="single" w:sz="4" w:space="1" w:color="auto"/>
          <w:right w:val="single" w:sz="4" w:space="4" w:color="auto"/>
        </w:pBdr>
        <w:shd w:val="clear" w:color="auto" w:fill="D6E3BC" w:themeFill="accent3" w:themeFillTint="66"/>
        <w:ind w:left="709"/>
        <w:rPr>
          <w:rFonts w:ascii="Times New Roman" w:hAnsi="Times New Roman"/>
          <w:bCs/>
          <w:sz w:val="24"/>
          <w:szCs w:val="26"/>
        </w:rPr>
      </w:pPr>
      <w:r w:rsidRPr="004668EF">
        <w:rPr>
          <w:rFonts w:ascii="Times New Roman" w:hAnsi="Times New Roman"/>
          <w:b/>
          <w:bCs/>
          <w:sz w:val="24"/>
          <w:szCs w:val="26"/>
        </w:rPr>
        <w:t>UWAGA!!!</w:t>
      </w:r>
      <w:r w:rsidRPr="004668EF">
        <w:rPr>
          <w:rFonts w:ascii="Times New Roman" w:hAnsi="Times New Roman"/>
          <w:bCs/>
          <w:sz w:val="24"/>
          <w:szCs w:val="26"/>
        </w:rPr>
        <w:t xml:space="preserve"> </w:t>
      </w:r>
      <w:r w:rsidR="00036499" w:rsidRPr="004668EF">
        <w:rPr>
          <w:rFonts w:ascii="Times New Roman" w:hAnsi="Times New Roman"/>
          <w:bCs/>
          <w:sz w:val="24"/>
          <w:szCs w:val="26"/>
        </w:rPr>
        <w:t>Standardy dostępności</w:t>
      </w:r>
      <w:r w:rsidR="00036499">
        <w:rPr>
          <w:rFonts w:ascii="Times New Roman" w:hAnsi="Times New Roman"/>
          <w:bCs/>
          <w:sz w:val="24"/>
          <w:szCs w:val="26"/>
        </w:rPr>
        <w:t xml:space="preserve"> muszą być stosowane w całości nie ma możliwości wyboru, które zapisy stosujemy, a które nie. </w:t>
      </w:r>
      <w:r w:rsidR="00036499" w:rsidRPr="004668EF">
        <w:rPr>
          <w:rFonts w:ascii="Times New Roman" w:hAnsi="Times New Roman"/>
          <w:b/>
          <w:bCs/>
          <w:sz w:val="24"/>
          <w:szCs w:val="26"/>
        </w:rPr>
        <w:t xml:space="preserve">Wyjątek stanowią tzw. </w:t>
      </w:r>
      <w:r w:rsidR="00036499" w:rsidRPr="004668EF">
        <w:rPr>
          <w:rFonts w:ascii="Times New Roman" w:hAnsi="Times New Roman"/>
          <w:b/>
          <w:bCs/>
          <w:i/>
          <w:sz w:val="24"/>
          <w:szCs w:val="26"/>
        </w:rPr>
        <w:t>dobre praktyki</w:t>
      </w:r>
      <w:r w:rsidR="00036499" w:rsidRPr="00921718">
        <w:rPr>
          <w:rFonts w:ascii="Times New Roman" w:hAnsi="Times New Roman"/>
          <w:bCs/>
          <w:sz w:val="24"/>
          <w:szCs w:val="26"/>
        </w:rPr>
        <w:t xml:space="preserve"> opisane w </w:t>
      </w:r>
      <w:r w:rsidR="00036499" w:rsidRPr="004668EF">
        <w:rPr>
          <w:rFonts w:ascii="Times New Roman" w:hAnsi="Times New Roman"/>
          <w:bCs/>
          <w:sz w:val="24"/>
          <w:szCs w:val="26"/>
        </w:rPr>
        <w:t>Standardach dostępności</w:t>
      </w:r>
      <w:r w:rsidR="00036499" w:rsidRPr="00921718">
        <w:rPr>
          <w:rFonts w:ascii="Times New Roman" w:hAnsi="Times New Roman"/>
          <w:bCs/>
          <w:sz w:val="24"/>
          <w:szCs w:val="26"/>
        </w:rPr>
        <w:t xml:space="preserve">, których stosowanie jest zalecane, ale nie jest obligatoryjne </w:t>
      </w:r>
      <w:r w:rsidR="004668EF">
        <w:rPr>
          <w:rFonts w:ascii="Times New Roman" w:hAnsi="Times New Roman"/>
          <w:bCs/>
          <w:sz w:val="24"/>
          <w:szCs w:val="26"/>
        </w:rPr>
        <w:t xml:space="preserve">- </w:t>
      </w:r>
      <w:r w:rsidR="00036499" w:rsidRPr="00921718">
        <w:rPr>
          <w:rFonts w:ascii="Times New Roman" w:hAnsi="Times New Roman"/>
          <w:bCs/>
          <w:sz w:val="24"/>
          <w:szCs w:val="26"/>
        </w:rPr>
        <w:t xml:space="preserve">chyba, że </w:t>
      </w:r>
      <w:r w:rsidR="004668EF">
        <w:rPr>
          <w:rFonts w:ascii="Times New Roman" w:hAnsi="Times New Roman"/>
          <w:bCs/>
          <w:sz w:val="24"/>
          <w:szCs w:val="26"/>
        </w:rPr>
        <w:t xml:space="preserve">Wnioskodawca </w:t>
      </w:r>
      <w:r w:rsidR="004668EF" w:rsidRPr="00921718">
        <w:rPr>
          <w:rFonts w:ascii="Times New Roman" w:hAnsi="Times New Roman"/>
          <w:bCs/>
          <w:sz w:val="24"/>
          <w:szCs w:val="26"/>
        </w:rPr>
        <w:t>we wniosku o dofinansowanie</w:t>
      </w:r>
      <w:r w:rsidR="004668EF">
        <w:rPr>
          <w:rFonts w:ascii="Times New Roman" w:hAnsi="Times New Roman"/>
          <w:bCs/>
          <w:sz w:val="24"/>
          <w:szCs w:val="26"/>
        </w:rPr>
        <w:t xml:space="preserve"> </w:t>
      </w:r>
      <w:r w:rsidR="00036499" w:rsidRPr="00921718">
        <w:rPr>
          <w:rFonts w:ascii="Times New Roman" w:hAnsi="Times New Roman"/>
          <w:bCs/>
          <w:sz w:val="24"/>
          <w:szCs w:val="26"/>
        </w:rPr>
        <w:t>zobowiąza</w:t>
      </w:r>
      <w:r w:rsidR="00036499">
        <w:rPr>
          <w:rFonts w:ascii="Times New Roman" w:hAnsi="Times New Roman"/>
          <w:bCs/>
          <w:sz w:val="24"/>
          <w:szCs w:val="26"/>
        </w:rPr>
        <w:t>ł</w:t>
      </w:r>
      <w:r w:rsidR="00036499" w:rsidRPr="00921718">
        <w:rPr>
          <w:rFonts w:ascii="Times New Roman" w:hAnsi="Times New Roman"/>
          <w:bCs/>
          <w:sz w:val="24"/>
          <w:szCs w:val="26"/>
        </w:rPr>
        <w:t xml:space="preserve"> się do ich zastosowania. </w:t>
      </w:r>
    </w:p>
    <w:p w14:paraId="6C80AE0B" w14:textId="77777777" w:rsidR="001547BD" w:rsidRPr="004668EF" w:rsidRDefault="001547BD" w:rsidP="004668EF">
      <w:pPr>
        <w:spacing w:before="60" w:line="240" w:lineRule="auto"/>
        <w:ind w:left="709"/>
        <w:rPr>
          <w:rFonts w:ascii="Times New Roman" w:hAnsi="Times New Roman"/>
          <w:b/>
          <w:bCs/>
          <w:sz w:val="16"/>
          <w:szCs w:val="16"/>
        </w:rPr>
      </w:pPr>
    </w:p>
    <w:p w14:paraId="1FA1DC33" w14:textId="77777777" w:rsidR="001547BD" w:rsidRDefault="00036499" w:rsidP="004668EF">
      <w:pPr>
        <w:pBdr>
          <w:top w:val="single" w:sz="4" w:space="1" w:color="auto"/>
          <w:left w:val="single" w:sz="4" w:space="4" w:color="auto"/>
          <w:bottom w:val="single" w:sz="4" w:space="1" w:color="auto"/>
          <w:right w:val="single" w:sz="4" w:space="4" w:color="auto"/>
        </w:pBdr>
        <w:shd w:val="clear" w:color="auto" w:fill="D6E3BC" w:themeFill="accent3" w:themeFillTint="66"/>
        <w:spacing w:before="60"/>
        <w:ind w:left="709"/>
        <w:rPr>
          <w:rFonts w:ascii="Times New Roman" w:hAnsi="Times New Roman"/>
          <w:bCs/>
          <w:sz w:val="24"/>
          <w:szCs w:val="26"/>
        </w:rPr>
      </w:pPr>
      <w:r w:rsidRPr="005D2498">
        <w:rPr>
          <w:rFonts w:ascii="Times New Roman" w:hAnsi="Times New Roman"/>
          <w:b/>
          <w:bCs/>
          <w:sz w:val="24"/>
          <w:szCs w:val="26"/>
        </w:rPr>
        <w:t>NALEŻY PAMIĘTAĆ!!!</w:t>
      </w:r>
      <w:r>
        <w:rPr>
          <w:rFonts w:ascii="Times New Roman" w:hAnsi="Times New Roman"/>
          <w:bCs/>
          <w:sz w:val="24"/>
          <w:szCs w:val="26"/>
        </w:rPr>
        <w:t xml:space="preserve"> że r</w:t>
      </w:r>
      <w:r w:rsidR="00277007" w:rsidRPr="004668EF">
        <w:rPr>
          <w:rFonts w:ascii="Times New Roman" w:hAnsi="Times New Roman"/>
          <w:bCs/>
          <w:sz w:val="24"/>
          <w:szCs w:val="26"/>
        </w:rPr>
        <w:t xml:space="preserve">ealizując projekt, na mocy umowy o dofinansowanie </w:t>
      </w:r>
      <w:r w:rsidR="00277007">
        <w:rPr>
          <w:rFonts w:ascii="Times New Roman" w:hAnsi="Times New Roman"/>
          <w:bCs/>
          <w:sz w:val="24"/>
          <w:szCs w:val="26"/>
        </w:rPr>
        <w:t>projektu Wnioskodawca jest</w:t>
      </w:r>
      <w:r w:rsidR="00277007" w:rsidRPr="004668EF">
        <w:rPr>
          <w:rFonts w:ascii="Times New Roman" w:hAnsi="Times New Roman"/>
          <w:bCs/>
          <w:sz w:val="24"/>
          <w:szCs w:val="26"/>
        </w:rPr>
        <w:t xml:space="preserve"> zobowiązany do stosowania </w:t>
      </w:r>
      <w:r w:rsidR="00277007" w:rsidRPr="004668EF">
        <w:rPr>
          <w:rFonts w:ascii="Times New Roman" w:hAnsi="Times New Roman"/>
          <w:bCs/>
          <w:i/>
          <w:sz w:val="24"/>
          <w:szCs w:val="26"/>
        </w:rPr>
        <w:t>Standardów dostępności</w:t>
      </w:r>
      <w:r w:rsidR="00277007">
        <w:rPr>
          <w:rFonts w:ascii="Times New Roman" w:hAnsi="Times New Roman"/>
          <w:bCs/>
          <w:i/>
          <w:sz w:val="24"/>
          <w:szCs w:val="26"/>
        </w:rPr>
        <w:t>,</w:t>
      </w:r>
      <w:r w:rsidRPr="002924BB">
        <w:rPr>
          <w:rFonts w:ascii="Times New Roman" w:hAnsi="Times New Roman"/>
          <w:bCs/>
          <w:sz w:val="24"/>
          <w:szCs w:val="26"/>
        </w:rPr>
        <w:t xml:space="preserve"> zgodnie z</w:t>
      </w:r>
      <w:r>
        <w:rPr>
          <w:rFonts w:ascii="Times New Roman" w:hAnsi="Times New Roman"/>
          <w:bCs/>
          <w:sz w:val="24"/>
          <w:szCs w:val="26"/>
        </w:rPr>
        <w:t> </w:t>
      </w:r>
      <w:r w:rsidR="00277007" w:rsidRPr="004668EF">
        <w:rPr>
          <w:rFonts w:ascii="Times New Roman" w:hAnsi="Times New Roman"/>
          <w:bCs/>
          <w:sz w:val="24"/>
          <w:szCs w:val="26"/>
        </w:rPr>
        <w:t xml:space="preserve">zakresem projektu i </w:t>
      </w:r>
      <w:r w:rsidR="0050545F">
        <w:rPr>
          <w:rFonts w:ascii="Times New Roman" w:hAnsi="Times New Roman"/>
          <w:bCs/>
          <w:sz w:val="24"/>
          <w:szCs w:val="26"/>
        </w:rPr>
        <w:t>n</w:t>
      </w:r>
      <w:r w:rsidR="0050545F" w:rsidRPr="0050545F">
        <w:rPr>
          <w:rFonts w:ascii="Times New Roman" w:hAnsi="Times New Roman"/>
          <w:bCs/>
          <w:sz w:val="24"/>
          <w:szCs w:val="26"/>
        </w:rPr>
        <w:t xml:space="preserve">ie może się ograniczać do tego, co zostało opisane we wniosku </w:t>
      </w:r>
      <w:r w:rsidR="001547BD">
        <w:rPr>
          <w:rFonts w:ascii="Times New Roman" w:hAnsi="Times New Roman"/>
          <w:bCs/>
          <w:sz w:val="24"/>
          <w:szCs w:val="26"/>
        </w:rPr>
        <w:t>-</w:t>
      </w:r>
      <w:r w:rsidRPr="00036499">
        <w:rPr>
          <w:rFonts w:ascii="Times New Roman" w:hAnsi="Times New Roman"/>
          <w:bCs/>
          <w:sz w:val="24"/>
          <w:szCs w:val="26"/>
        </w:rPr>
        <w:t xml:space="preserve"> </w:t>
      </w:r>
      <w:r>
        <w:rPr>
          <w:rFonts w:ascii="Times New Roman" w:hAnsi="Times New Roman"/>
          <w:bCs/>
          <w:sz w:val="24"/>
          <w:szCs w:val="26"/>
        </w:rPr>
        <w:t xml:space="preserve">podobnie jak </w:t>
      </w:r>
      <w:r w:rsidR="002924BB">
        <w:rPr>
          <w:rFonts w:ascii="Times New Roman" w:hAnsi="Times New Roman"/>
          <w:bCs/>
          <w:sz w:val="24"/>
          <w:szCs w:val="26"/>
        </w:rPr>
        <w:t xml:space="preserve">stosowane są </w:t>
      </w:r>
      <w:r w:rsidRPr="00E942E8">
        <w:rPr>
          <w:rFonts w:ascii="Times New Roman" w:hAnsi="Times New Roman"/>
          <w:bCs/>
          <w:i/>
          <w:sz w:val="24"/>
          <w:szCs w:val="26"/>
        </w:rPr>
        <w:t>Wytyczne w zakresie kwalifikowalności wydatków w ramach Europejskiego Funduszu Rozwoju Regionalnego, Europejskiego Funduszu Społecznego oraz Funduszu Spójności na lata 2014-2020</w:t>
      </w:r>
      <w:r w:rsidR="00277007" w:rsidRPr="004668EF">
        <w:rPr>
          <w:rFonts w:ascii="Times New Roman" w:hAnsi="Times New Roman"/>
          <w:bCs/>
          <w:sz w:val="24"/>
          <w:szCs w:val="26"/>
        </w:rPr>
        <w:t xml:space="preserve">. </w:t>
      </w:r>
    </w:p>
    <w:p w14:paraId="1F896247" w14:textId="77777777" w:rsidR="002924BB" w:rsidRPr="00CB1F5D" w:rsidRDefault="001547BD" w:rsidP="004668EF">
      <w:pPr>
        <w:pBdr>
          <w:top w:val="single" w:sz="4" w:space="1" w:color="auto"/>
          <w:left w:val="single" w:sz="4" w:space="4" w:color="auto"/>
          <w:bottom w:val="single" w:sz="4" w:space="1" w:color="auto"/>
          <w:right w:val="single" w:sz="4" w:space="4" w:color="auto"/>
        </w:pBdr>
        <w:shd w:val="clear" w:color="auto" w:fill="D6E3BC" w:themeFill="accent3" w:themeFillTint="66"/>
        <w:spacing w:before="60"/>
        <w:ind w:left="709"/>
        <w:rPr>
          <w:rFonts w:ascii="Times New Roman" w:hAnsi="Times New Roman"/>
          <w:bCs/>
          <w:sz w:val="24"/>
          <w:szCs w:val="26"/>
        </w:rPr>
      </w:pPr>
      <w:r>
        <w:rPr>
          <w:rFonts w:ascii="Times New Roman" w:hAnsi="Times New Roman"/>
          <w:bCs/>
          <w:sz w:val="24"/>
          <w:szCs w:val="26"/>
        </w:rPr>
        <w:t xml:space="preserve">Jeśli jakaś kwestia </w:t>
      </w:r>
      <w:r w:rsidR="002924BB" w:rsidRPr="00CB1F5D">
        <w:rPr>
          <w:rFonts w:ascii="Times New Roman" w:hAnsi="Times New Roman"/>
          <w:bCs/>
          <w:sz w:val="24"/>
          <w:szCs w:val="26"/>
        </w:rPr>
        <w:t xml:space="preserve">dotycząca </w:t>
      </w:r>
      <w:r>
        <w:rPr>
          <w:rFonts w:ascii="Times New Roman" w:hAnsi="Times New Roman"/>
          <w:bCs/>
          <w:sz w:val="24"/>
          <w:szCs w:val="26"/>
        </w:rPr>
        <w:t>zaplanowanych</w:t>
      </w:r>
      <w:r w:rsidR="002924BB" w:rsidRPr="00CB1F5D">
        <w:rPr>
          <w:rFonts w:ascii="Times New Roman" w:hAnsi="Times New Roman"/>
          <w:bCs/>
          <w:sz w:val="24"/>
          <w:szCs w:val="26"/>
        </w:rPr>
        <w:t xml:space="preserve"> w projekcie zadań, została uregulowana</w:t>
      </w:r>
      <w:r>
        <w:rPr>
          <w:rFonts w:ascii="Times New Roman" w:hAnsi="Times New Roman"/>
          <w:bCs/>
          <w:sz w:val="24"/>
          <w:szCs w:val="26"/>
        </w:rPr>
        <w:t xml:space="preserve"> w Standardach dostępności</w:t>
      </w:r>
      <w:r w:rsidR="002924BB" w:rsidRPr="00CB1F5D">
        <w:rPr>
          <w:rFonts w:ascii="Times New Roman" w:hAnsi="Times New Roman"/>
          <w:bCs/>
          <w:sz w:val="24"/>
          <w:szCs w:val="26"/>
        </w:rPr>
        <w:t xml:space="preserve">, </w:t>
      </w:r>
      <w:r>
        <w:rPr>
          <w:rFonts w:ascii="Times New Roman" w:hAnsi="Times New Roman"/>
          <w:bCs/>
          <w:sz w:val="24"/>
          <w:szCs w:val="26"/>
        </w:rPr>
        <w:t>Wnioskodawca jest zobowiązany do realizacji tych zadań zgodnie ze Standardami</w:t>
      </w:r>
      <w:r w:rsidR="002924BB" w:rsidRPr="00CB1F5D">
        <w:rPr>
          <w:rFonts w:ascii="Times New Roman" w:hAnsi="Times New Roman"/>
          <w:bCs/>
          <w:sz w:val="24"/>
          <w:szCs w:val="26"/>
        </w:rPr>
        <w:t>.</w:t>
      </w:r>
    </w:p>
    <w:p w14:paraId="748BF7C9" w14:textId="77777777" w:rsidR="00D405DA" w:rsidRPr="00F95006" w:rsidRDefault="0064600B">
      <w:pPr>
        <w:pStyle w:val="Nagwek3"/>
        <w:spacing w:before="120" w:line="276" w:lineRule="auto"/>
      </w:pPr>
      <w:r w:rsidRPr="00E272B3">
        <w:rPr>
          <w:b/>
        </w:rPr>
        <w:t>UWAGA!!!</w:t>
      </w:r>
      <w:r>
        <w:t xml:space="preserve"> W</w:t>
      </w:r>
      <w:r w:rsidR="00963C78">
        <w:t xml:space="preserve">szystkie </w:t>
      </w:r>
      <w:r w:rsidR="00D405DA" w:rsidRPr="00E272B3">
        <w:rPr>
          <w:b/>
        </w:rPr>
        <w:t xml:space="preserve">nowe </w:t>
      </w:r>
      <w:r w:rsidR="00963C78" w:rsidRPr="00E272B3">
        <w:rPr>
          <w:b/>
        </w:rPr>
        <w:t>produkty wytworzone w ramach projektu</w:t>
      </w:r>
      <w:r w:rsidR="00963C78">
        <w:t xml:space="preserve"> tj. produkty, towary</w:t>
      </w:r>
      <w:r w:rsidR="00856B5C">
        <w:t>,</w:t>
      </w:r>
      <w:r w:rsidR="00963C78">
        <w:t xml:space="preserve"> usługi, infrastruktura </w:t>
      </w:r>
      <w:r w:rsidR="00D405DA">
        <w:t>muszą być zgodne z koncepcją uniwersalnego projektowania</w:t>
      </w:r>
      <w:r w:rsidR="001755E7">
        <w:t xml:space="preserve"> </w:t>
      </w:r>
      <w:r>
        <w:t xml:space="preserve">co oznacza </w:t>
      </w:r>
      <w:r w:rsidR="00D405DA">
        <w:t>projektowanie produktów w taki s</w:t>
      </w:r>
      <w:r w:rsidR="001755E7">
        <w:t>posób by były użyteczne dla wszystkich, w możliwie największym stopniu, bez potrzeby adaptacji lub specjalistycznego projektowania</w:t>
      </w:r>
      <w:r w:rsidR="00F95006">
        <w:t xml:space="preserve">. Koncepcja uniwersalnego projektowania </w:t>
      </w:r>
      <w:r w:rsidR="00F95006">
        <w:lastRenderedPageBreak/>
        <w:t>będzie</w:t>
      </w:r>
      <w:r w:rsidR="0038451A">
        <w:t> </w:t>
      </w:r>
      <w:r w:rsidR="00F95006">
        <w:t xml:space="preserve">zrealizowana </w:t>
      </w:r>
      <w:r w:rsidR="001755E7" w:rsidRPr="00A755E3">
        <w:t>co najm</w:t>
      </w:r>
      <w:r w:rsidR="001755E7" w:rsidRPr="00F95006">
        <w:t xml:space="preserve">niej </w:t>
      </w:r>
      <w:r w:rsidR="00DC6CAF">
        <w:t xml:space="preserve">poprzez </w:t>
      </w:r>
      <w:r w:rsidR="001755E7" w:rsidRPr="00A755E3">
        <w:t>zastosowanie standardów</w:t>
      </w:r>
      <w:r w:rsidR="002279E4">
        <w:t xml:space="preserve"> dostępności</w:t>
      </w:r>
      <w:r w:rsidR="001755E7" w:rsidRPr="00A755E3">
        <w:t>, o</w:t>
      </w:r>
      <w:r w:rsidR="001755E7" w:rsidRPr="00F95006">
        <w:t xml:space="preserve"> których mowa w pkt. </w:t>
      </w:r>
      <w:r w:rsidR="001A1E48">
        <w:t>2.9.</w:t>
      </w:r>
      <w:r w:rsidR="0018074F">
        <w:t>6</w:t>
      </w:r>
      <w:r w:rsidR="001755E7" w:rsidRPr="00A755E3">
        <w:t>.</w:t>
      </w:r>
    </w:p>
    <w:p w14:paraId="38ADCA7D" w14:textId="77777777" w:rsidR="009F55BF" w:rsidRDefault="00856B5C" w:rsidP="00E272B3">
      <w:pPr>
        <w:pStyle w:val="Nagwek3"/>
        <w:spacing w:line="276" w:lineRule="auto"/>
      </w:pPr>
      <w:r>
        <w:t xml:space="preserve">We wniosku o dofinansowanie projektu wymaga się wykazania pozytywnego wpływu realizacji produktu na </w:t>
      </w:r>
      <w:r w:rsidRPr="00970840">
        <w:t>zasad</w:t>
      </w:r>
      <w:r>
        <w:t>ę</w:t>
      </w:r>
      <w:r w:rsidRPr="00970840">
        <w:t xml:space="preserve"> równości szans i niedyskryminacji</w:t>
      </w:r>
      <w:r w:rsidR="009F55BF">
        <w:t>,</w:t>
      </w:r>
      <w:r w:rsidRPr="00970840">
        <w:t xml:space="preserve"> w tym dostępności dla osób z niepełnosprawnościami</w:t>
      </w:r>
      <w:r w:rsidR="009F55BF">
        <w:t xml:space="preserve">. </w:t>
      </w:r>
      <w:r w:rsidR="000B7C6A">
        <w:t xml:space="preserve">Przez pozytywny wpływ należy rozumieć zapewnienie </w:t>
      </w:r>
      <w:r w:rsidR="000B6247">
        <w:t>dla wszystkich użytkowników (w tym personelu projektu) dostępności infrastruktury, transportu, towarów, usług, technologii i systemów informacyjno-komunikacyjnych oraz wszelkich innych produktów projektu</w:t>
      </w:r>
      <w:r w:rsidR="000B7C6A">
        <w:t xml:space="preserve"> (które nie zostały uznane za neutralne)</w:t>
      </w:r>
      <w:r w:rsidR="000B6247">
        <w:t xml:space="preserve"> </w:t>
      </w:r>
      <w:r w:rsidR="000B7C6A">
        <w:t>zgodnie ze standardami dostępności</w:t>
      </w:r>
      <w:r w:rsidR="000B6247">
        <w:t>,</w:t>
      </w:r>
      <w:r w:rsidR="000B7C6A">
        <w:t xml:space="preserve"> o których mowa w pkt. </w:t>
      </w:r>
      <w:r w:rsidR="001A1E48">
        <w:t>2.9.</w:t>
      </w:r>
      <w:r w:rsidR="0018074F">
        <w:t>6</w:t>
      </w:r>
      <w:r w:rsidR="000B7C6A">
        <w:t xml:space="preserve">. </w:t>
      </w:r>
    </w:p>
    <w:p w14:paraId="7E3DE99C" w14:textId="77777777" w:rsidR="00BA2B4F" w:rsidRDefault="000B7C6A" w:rsidP="00E272B3">
      <w:pPr>
        <w:pStyle w:val="Nagwek3"/>
        <w:spacing w:line="276" w:lineRule="auto"/>
      </w:pPr>
      <w:r>
        <w:t>W wyjątkowych sytuacjach d</w:t>
      </w:r>
      <w:r w:rsidR="009F55BF">
        <w:t>opuszcza</w:t>
      </w:r>
      <w:r>
        <w:t>lne jest uznanie neutralności</w:t>
      </w:r>
      <w:r w:rsidR="009F55BF">
        <w:t xml:space="preserve"> produktów projektu</w:t>
      </w:r>
      <w:r>
        <w:t xml:space="preserve">. </w:t>
      </w:r>
      <w:r w:rsidR="00E87FAC">
        <w:t>W</w:t>
      </w:r>
      <w:r w:rsidR="00BA2B4F">
        <w:t>nioskodawca</w:t>
      </w:r>
      <w:r w:rsidR="00BA2B4F" w:rsidRPr="00BA2B4F">
        <w:t xml:space="preserve"> </w:t>
      </w:r>
      <w:r w:rsidR="00E87FAC">
        <w:t xml:space="preserve">zobowiązany jest </w:t>
      </w:r>
      <w:r w:rsidR="00BA2B4F" w:rsidRPr="00E272B3">
        <w:rPr>
          <w:u w:val="single"/>
        </w:rPr>
        <w:t>uzasadni</w:t>
      </w:r>
      <w:r w:rsidR="00E87FAC">
        <w:rPr>
          <w:u w:val="single"/>
        </w:rPr>
        <w:t>ć</w:t>
      </w:r>
      <w:r w:rsidR="00BA2B4F">
        <w:t xml:space="preserve"> we wniosku o dofinansowanie projektu, </w:t>
      </w:r>
      <w:r w:rsidR="000B6247">
        <w:t>brak możliwości zastosowania</w:t>
      </w:r>
      <w:r w:rsidR="00BA2B4F">
        <w:t xml:space="preserve"> </w:t>
      </w:r>
      <w:r w:rsidR="00E87FAC">
        <w:t>zasady</w:t>
      </w:r>
      <w:r w:rsidR="00E87FAC" w:rsidRPr="00970840">
        <w:t xml:space="preserve"> równości szans i niedyskryminacji</w:t>
      </w:r>
      <w:r w:rsidR="00E87FAC">
        <w:t>,</w:t>
      </w:r>
      <w:r w:rsidR="00E87FAC" w:rsidRPr="00970840">
        <w:t xml:space="preserve"> w tym dostępności dla osób z niepełnosprawnościami</w:t>
      </w:r>
      <w:r w:rsidR="00E87FAC">
        <w:t xml:space="preserve"> </w:t>
      </w:r>
      <w:r w:rsidR="00BA2B4F">
        <w:t xml:space="preserve">na przykład </w:t>
      </w:r>
      <w:r w:rsidR="00E87FAC">
        <w:t>neutralności produktu z </w:t>
      </w:r>
      <w:r w:rsidR="00BA2B4F">
        <w:t xml:space="preserve">uwagi na brak </w:t>
      </w:r>
      <w:r w:rsidR="00E87FAC">
        <w:t xml:space="preserve">w projekcie </w:t>
      </w:r>
      <w:r w:rsidR="00BA2B4F">
        <w:t xml:space="preserve">jego bezpośrednich użytkowników. </w:t>
      </w:r>
    </w:p>
    <w:p w14:paraId="2837FB76" w14:textId="77777777" w:rsidR="00222945" w:rsidRDefault="001755E7" w:rsidP="00E272B3">
      <w:pPr>
        <w:pStyle w:val="Nagwek3"/>
        <w:spacing w:line="276" w:lineRule="auto"/>
      </w:pPr>
      <w:r>
        <w:t>Wnioskodawca planując projekt powinien w</w:t>
      </w:r>
      <w:r w:rsidR="004E66C0">
        <w:t xml:space="preserve"> pierwszej kolejności </w:t>
      </w:r>
      <w:r>
        <w:t xml:space="preserve">dążyć do </w:t>
      </w:r>
      <w:r w:rsidR="004E66C0">
        <w:t>zgodno</w:t>
      </w:r>
      <w:r>
        <w:t>ści</w:t>
      </w:r>
      <w:r w:rsidR="004E66C0">
        <w:t xml:space="preserve"> produktów projektu z koncepcją uniwersalnego projektowania</w:t>
      </w:r>
      <w:r w:rsidR="0064600B">
        <w:t>,</w:t>
      </w:r>
      <w:r w:rsidR="00D405DA">
        <w:t xml:space="preserve"> </w:t>
      </w:r>
      <w:r w:rsidR="004E66C0">
        <w:t>a dopiero w drugiej kolejności zast</w:t>
      </w:r>
      <w:r w:rsidR="0064600B">
        <w:t xml:space="preserve">osować </w:t>
      </w:r>
      <w:r w:rsidR="003D1033" w:rsidRPr="009937E3">
        <w:t>mechanizm racjonalnych usprawnień</w:t>
      </w:r>
      <w:r w:rsidR="004E66C0">
        <w:t>.</w:t>
      </w:r>
      <w:r w:rsidR="00963C78">
        <w:t xml:space="preserve"> </w:t>
      </w:r>
    </w:p>
    <w:p w14:paraId="06B6A607" w14:textId="77777777" w:rsidR="00821B0B" w:rsidRDefault="00A6626E" w:rsidP="009937E3">
      <w:pPr>
        <w:pStyle w:val="Nagwek3"/>
        <w:spacing w:line="276" w:lineRule="auto"/>
      </w:pPr>
      <w:r w:rsidRPr="00A755E3">
        <w:rPr>
          <w:b/>
        </w:rPr>
        <w:t>M</w:t>
      </w:r>
      <w:r w:rsidRPr="00222945">
        <w:rPr>
          <w:b/>
        </w:rPr>
        <w:t xml:space="preserve">echanizm racjonalnych usprawnień </w:t>
      </w:r>
      <w:r w:rsidR="00CB5CD5" w:rsidRPr="00CB5CD5">
        <w:t>(MRU)</w:t>
      </w:r>
      <w:r w:rsidR="00222945">
        <w:t xml:space="preserve"> o</w:t>
      </w:r>
      <w:r w:rsidRPr="007C59A4">
        <w:t xml:space="preserve">znacza możliwość finansowania specyficznych </w:t>
      </w:r>
      <w:r w:rsidR="00222945">
        <w:t>działań</w:t>
      </w:r>
      <w:r w:rsidRPr="007C59A4">
        <w:t xml:space="preserve"> dostosowawczych lub oddziaływania na szeroko pojętą infrastrukturę, </w:t>
      </w:r>
      <w:r w:rsidRPr="00A755E3">
        <w:rPr>
          <w:u w:val="single"/>
        </w:rPr>
        <w:t>nieprzewidzianych z góry we wniosku o dofinans</w:t>
      </w:r>
      <w:r w:rsidRPr="00222945">
        <w:rPr>
          <w:u w:val="single"/>
        </w:rPr>
        <w:t>owanie projektu, lecz uruchomionych wraz z pojawieniem się w projekcie</w:t>
      </w:r>
      <w:r w:rsidRPr="007C59A4">
        <w:t xml:space="preserve"> (w charakterze uczestnika lub personelu) </w:t>
      </w:r>
      <w:r w:rsidRPr="00A755E3">
        <w:rPr>
          <w:u w:val="single"/>
        </w:rPr>
        <w:t>osoby z</w:t>
      </w:r>
      <w:r w:rsidRPr="00222945">
        <w:rPr>
          <w:u w:val="single"/>
        </w:rPr>
        <w:t> niepełnosprawnością</w:t>
      </w:r>
      <w:r w:rsidRPr="007C59A4">
        <w:t xml:space="preserve">. Każde </w:t>
      </w:r>
      <w:r>
        <w:t>zastosowanie MRU</w:t>
      </w:r>
      <w:r w:rsidRPr="007C59A4">
        <w:t xml:space="preserve"> wynika </w:t>
      </w:r>
      <w:r w:rsidR="00DA608F">
        <w:t>z </w:t>
      </w:r>
      <w:r>
        <w:t>występowania w projekcie przynajmniej trzech czynników:</w:t>
      </w:r>
      <w:r w:rsidRPr="007C59A4">
        <w:t xml:space="preserve"> </w:t>
      </w:r>
      <w:r>
        <w:t>specjalnej potrzeby uczestnika projektu/użytkownika produktów projektu lub personelu projektu</w:t>
      </w:r>
      <w:r w:rsidRPr="007C59A4">
        <w:t>, barier otoczenia oraz charakteru usługi realizowanej w ramach projektu</w:t>
      </w:r>
    </w:p>
    <w:p w14:paraId="280C0AF3" w14:textId="77777777" w:rsidR="00AF3CC2" w:rsidRPr="00A755E3" w:rsidRDefault="00222945" w:rsidP="00E272B3">
      <w:pPr>
        <w:pStyle w:val="Nagwek3"/>
        <w:spacing w:line="276" w:lineRule="auto"/>
      </w:pPr>
      <w:bookmarkStart w:id="1337" w:name="_Toc498071201"/>
      <w:r w:rsidRPr="00544358">
        <w:t xml:space="preserve">W projektach </w:t>
      </w:r>
      <w:r>
        <w:t>ogólnodostępnych, w przypadku wystąpienia potrzeby sfinansowania kosztów wynikających z posiadanych niepełnosprawności przez uczestników (lub personel) projektu,</w:t>
      </w:r>
      <w:r w:rsidR="00D20940">
        <w:t xml:space="preserve"> beneficjent korzysta z przesunięć środków w projekcie lub wnioskuje do ins</w:t>
      </w:r>
      <w:r w:rsidR="00DC6CAF">
        <w:t>tytucji będącej stroną</w:t>
      </w:r>
      <w:r w:rsidR="00D20940">
        <w:t xml:space="preserve"> umowy o</w:t>
      </w:r>
      <w:r w:rsidR="007D4FDA">
        <w:t> </w:t>
      </w:r>
      <w:r w:rsidR="00D20940">
        <w:t>dofinansowanie projektu o zwiększenie wartości projektu.</w:t>
      </w:r>
      <w:r>
        <w:t xml:space="preserve"> </w:t>
      </w:r>
      <w:r w:rsidR="00D20940">
        <w:t>Maksymalny</w:t>
      </w:r>
      <w:r w:rsidR="00D20940" w:rsidRPr="007C59A4">
        <w:t xml:space="preserve"> koszt </w:t>
      </w:r>
      <w:r w:rsidR="00D20940">
        <w:t>MRU</w:t>
      </w:r>
      <w:r w:rsidR="00D20940" w:rsidRPr="007C59A4">
        <w:t xml:space="preserve"> na </w:t>
      </w:r>
      <w:r w:rsidR="00D20940">
        <w:t>1 osobę w projekcie wynosi wtedy</w:t>
      </w:r>
      <w:r w:rsidR="00D20940" w:rsidRPr="007C59A4">
        <w:t xml:space="preserve"> 12 tys. </w:t>
      </w:r>
      <w:r w:rsidR="00D20940">
        <w:t>złotych</w:t>
      </w:r>
      <w:r w:rsidR="00D20940" w:rsidRPr="007C59A4">
        <w:t xml:space="preserve"> </w:t>
      </w:r>
      <w:r w:rsidR="00D20940">
        <w:t>brutto</w:t>
      </w:r>
      <w:r w:rsidR="00D20940" w:rsidRPr="007C59A4">
        <w:t xml:space="preserve">. </w:t>
      </w:r>
    </w:p>
    <w:p w14:paraId="710CCCCA" w14:textId="77777777" w:rsidR="00D20940" w:rsidRDefault="00D20940" w:rsidP="00E272B3">
      <w:pPr>
        <w:pStyle w:val="Nagwek3"/>
        <w:spacing w:line="276" w:lineRule="auto"/>
      </w:pPr>
      <w:r>
        <w:t>W</w:t>
      </w:r>
      <w:r w:rsidR="009475A2" w:rsidRPr="007C59A4">
        <w:t xml:space="preserve"> </w:t>
      </w:r>
      <w:r w:rsidR="009475A2" w:rsidRPr="00E272B3">
        <w:t>projektach dedykowanych</w:t>
      </w:r>
      <w:r w:rsidR="009475A2" w:rsidRPr="007C59A4">
        <w:t xml:space="preserve"> </w:t>
      </w:r>
      <w:r>
        <w:t>(zorientowanych wyłącznie na oso</w:t>
      </w:r>
      <w:r w:rsidR="00AF3CC2">
        <w:t>by z </w:t>
      </w:r>
      <w:r>
        <w:t xml:space="preserve">niepełnosprawnościami lub w których założono określony % udziału </w:t>
      </w:r>
      <w:r w:rsidR="00AF3CC2">
        <w:t>osób z </w:t>
      </w:r>
      <w:r>
        <w:t xml:space="preserve">niepełnosprawnościami) </w:t>
      </w:r>
      <w:r w:rsidR="009475A2" w:rsidRPr="007C59A4">
        <w:t xml:space="preserve">wydatki </w:t>
      </w:r>
      <w:r>
        <w:t>na zapewnienie w projekcie osób</w:t>
      </w:r>
      <w:r w:rsidR="009475A2" w:rsidRPr="007C59A4">
        <w:t xml:space="preserve"> </w:t>
      </w:r>
      <w:r w:rsidR="00AF3CC2">
        <w:t>z </w:t>
      </w:r>
      <w:r>
        <w:t>niepełnosprawnościami</w:t>
      </w:r>
      <w:r w:rsidRPr="007C59A4">
        <w:t xml:space="preserve"> </w:t>
      </w:r>
      <w:r>
        <w:t xml:space="preserve">co do zasady są z góry uwzględnione </w:t>
      </w:r>
      <w:r w:rsidR="009475A2" w:rsidRPr="007C59A4">
        <w:t>we wniosku o</w:t>
      </w:r>
      <w:r w:rsidR="00AF3CC2">
        <w:t> </w:t>
      </w:r>
      <w:r w:rsidR="009475A2" w:rsidRPr="007C59A4">
        <w:t xml:space="preserve">dofinansowanie </w:t>
      </w:r>
      <w:r w:rsidR="009C0FFE">
        <w:t>projektu</w:t>
      </w:r>
      <w:r>
        <w:t>. W związku z tym nie są one traktowane jako MRU i limit 12</w:t>
      </w:r>
      <w:r w:rsidR="00D568E8">
        <w:t> </w:t>
      </w:r>
      <w:r>
        <w:t>tys. zł brutto na uczestnika projektu nie obowiązuje. Jednakże w przypadku pojawienia się w takim projekcie osoby z dodatkową (nie przewidywaną przez beneficjenta) niepełnosprawnością</w:t>
      </w:r>
      <w:r w:rsidR="00DC6CAF">
        <w:t xml:space="preserve"> lub konieczności sfinansowania MRU dla personelu projektu</w:t>
      </w:r>
      <w:r>
        <w:t xml:space="preserve"> - MRU </w:t>
      </w:r>
      <w:r w:rsidR="00AF3CC2">
        <w:t xml:space="preserve">jest zapewniony </w:t>
      </w:r>
      <w:r w:rsidR="00A755E3">
        <w:t xml:space="preserve">na takich samych zasadach, jak </w:t>
      </w:r>
      <w:r w:rsidR="00AF3CC2">
        <w:t>w przy</w:t>
      </w:r>
      <w:r>
        <w:t>padku projektów ogólnodostępnych</w:t>
      </w:r>
      <w:r w:rsidR="00AF3CC2">
        <w:t>.</w:t>
      </w:r>
    </w:p>
    <w:p w14:paraId="13194A49" w14:textId="77777777" w:rsidR="00AF3CC2" w:rsidRDefault="00AF3CC2" w:rsidP="00E272B3">
      <w:pPr>
        <w:pStyle w:val="Nagwek3"/>
        <w:spacing w:line="276" w:lineRule="auto"/>
      </w:pPr>
      <w:r w:rsidRPr="00995F95">
        <w:rPr>
          <w:b/>
        </w:rPr>
        <w:t>UWAGA!!!</w:t>
      </w:r>
      <w:r>
        <w:t xml:space="preserve"> Kwota wydatków poniesionych tytułem racjonalnych usprawnień wchodzi do podstawy wyliczenia przysługujących na etapie rozliczania kosztów pośrednich wyliczanych w oparciu o ustaloną w umowie stawkę ryczałtową, a tym samym wpłynie na zwiększenie możliwości do rozliczenia kosztów pośrednich w tymże projekcie.</w:t>
      </w:r>
    </w:p>
    <w:p w14:paraId="4C439162" w14:textId="77777777" w:rsidR="0064600B" w:rsidRDefault="00A755E3" w:rsidP="00E272B3">
      <w:pPr>
        <w:pStyle w:val="Nagwek3"/>
        <w:spacing w:line="276" w:lineRule="auto"/>
      </w:pPr>
      <w:r w:rsidRPr="00995F95">
        <w:rPr>
          <w:b/>
        </w:rPr>
        <w:lastRenderedPageBreak/>
        <w:t>UWAGA</w:t>
      </w:r>
      <w:r w:rsidR="0064600B" w:rsidRPr="00995F95">
        <w:rPr>
          <w:b/>
        </w:rPr>
        <w:t>!!!</w:t>
      </w:r>
      <w:r w:rsidR="0064600B">
        <w:t xml:space="preserve"> Kwestie równości szans i niedyskryminacji, w tym dostępności dla osób z niepełnosprawnościami, są sprawdzane w ramach kontroli projektów.</w:t>
      </w:r>
      <w:r w:rsidR="00C97D1C">
        <w:t xml:space="preserve"> Kontroli podlegają </w:t>
      </w:r>
      <w:r w:rsidR="00C3494C">
        <w:t>między innymi</w:t>
      </w:r>
      <w:r>
        <w:t xml:space="preserve"> </w:t>
      </w:r>
      <w:r w:rsidR="00C97D1C">
        <w:t>produkty wytworzone w ramach projektu np. stworzona strona internetowa, opracowany raport itp.</w:t>
      </w:r>
    </w:p>
    <w:p w14:paraId="572D45A6" w14:textId="77777777" w:rsidR="007D4EB9" w:rsidRDefault="007D4EB9" w:rsidP="00E272B3">
      <w:pPr>
        <w:pStyle w:val="Nagwek3"/>
        <w:spacing w:line="276" w:lineRule="auto"/>
      </w:pPr>
      <w:r>
        <w:t xml:space="preserve">Wnioskodawca we wniosku o dofinansowanie powinien zawrzeć zapisy dot. stosowania </w:t>
      </w:r>
      <w:r w:rsidRPr="00527D40">
        <w:rPr>
          <w:b/>
        </w:rPr>
        <w:t>zasady zrównoważonego rozwoju</w:t>
      </w:r>
      <w:r>
        <w:t xml:space="preserve"> adekwatne do realizowanego wsparcia. Powyższa zasada zrównoważonego rozwoju w projekcie może być realizowana np. poprzez efektywne wykorzystywanie sprzętu w projekcie (przestrzeganie zasady oszczędności energii), segregację odpadów powstałych w trakcie realizacji projektu, zaplanowanie działań zwiększających świadomość ekologiczną uczestników projektu jak i personelu, ograniczenie zużycia papieru poprzez np. druk dwustronny, prowadzenie korespondencji w wersji elektronicznej.</w:t>
      </w:r>
    </w:p>
    <w:p w14:paraId="7ED5E477" w14:textId="77777777" w:rsidR="00DC69B6" w:rsidRDefault="00C37E20" w:rsidP="00995F95">
      <w:pPr>
        <w:pStyle w:val="Nagwek1"/>
        <w:shd w:val="clear" w:color="auto" w:fill="76923C" w:themeFill="accent3" w:themeFillShade="BF"/>
        <w:spacing w:before="280" w:after="280"/>
        <w:ind w:left="431" w:hanging="431"/>
      </w:pPr>
      <w:bookmarkStart w:id="1338" w:name="_Toc515970503"/>
      <w:bookmarkStart w:id="1339" w:name="_Toc515970801"/>
      <w:bookmarkStart w:id="1340" w:name="_Toc515971094"/>
      <w:bookmarkStart w:id="1341" w:name="_Toc430339730"/>
      <w:bookmarkStart w:id="1342" w:name="_Toc488040872"/>
      <w:bookmarkStart w:id="1343" w:name="_Toc535222813"/>
      <w:bookmarkEnd w:id="1338"/>
      <w:bookmarkEnd w:id="1339"/>
      <w:bookmarkEnd w:id="1340"/>
      <w:bookmarkEnd w:id="1341"/>
      <w:r>
        <w:t>Z</w:t>
      </w:r>
      <w:r w:rsidR="001A2BEE" w:rsidRPr="00774C2A">
        <w:t xml:space="preserve">asady </w:t>
      </w:r>
      <w:r>
        <w:t>finansowania</w:t>
      </w:r>
      <w:r w:rsidR="001A2BEE" w:rsidRPr="00774C2A">
        <w:t xml:space="preserve"> </w:t>
      </w:r>
      <w:r w:rsidR="001A2BEE" w:rsidRPr="00753B8A">
        <w:t>projektów</w:t>
      </w:r>
      <w:r w:rsidR="001A2BEE" w:rsidRPr="00774C2A">
        <w:t xml:space="preserve"> w konkursie</w:t>
      </w:r>
      <w:bookmarkEnd w:id="1337"/>
      <w:bookmarkEnd w:id="1342"/>
      <w:bookmarkEnd w:id="1343"/>
    </w:p>
    <w:p w14:paraId="6EAAB066" w14:textId="77777777" w:rsidR="00A9670B" w:rsidRPr="005E5D05" w:rsidRDefault="00243D8D" w:rsidP="00A43BB2">
      <w:pPr>
        <w:rPr>
          <w:rFonts w:ascii="Times New Roman" w:hAnsi="Times New Roman"/>
          <w:sz w:val="24"/>
          <w:szCs w:val="24"/>
        </w:rPr>
      </w:pPr>
      <w:r w:rsidRPr="00995F95">
        <w:rPr>
          <w:rFonts w:ascii="Times New Roman" w:hAnsi="Times New Roman"/>
          <w:sz w:val="24"/>
          <w:szCs w:val="24"/>
        </w:rPr>
        <w:t xml:space="preserve">Warunki i procedury zasad finansowania projektów </w:t>
      </w:r>
      <w:r w:rsidRPr="002279E4">
        <w:rPr>
          <w:rFonts w:ascii="Times New Roman" w:hAnsi="Times New Roman"/>
          <w:sz w:val="24"/>
          <w:szCs w:val="24"/>
        </w:rPr>
        <w:t xml:space="preserve">są wskazane w </w:t>
      </w:r>
      <w:r w:rsidRPr="002279E4">
        <w:rPr>
          <w:rFonts w:ascii="Times New Roman" w:hAnsi="Times New Roman"/>
          <w:i/>
          <w:sz w:val="24"/>
          <w:szCs w:val="24"/>
        </w:rPr>
        <w:t>Wytycznych w zakresie kwalifikowalności wydatków w ramach Europejskiego Funduszu Rozwoju Regionalnego, Europejskiego Funduszu Społecznego oraz Funduszu Spójności na lata 2014-2020</w:t>
      </w:r>
      <w:r w:rsidRPr="005E5D05">
        <w:rPr>
          <w:rFonts w:ascii="Times New Roman" w:hAnsi="Times New Roman"/>
          <w:i/>
          <w:sz w:val="24"/>
          <w:szCs w:val="24"/>
        </w:rPr>
        <w:t xml:space="preserve"> </w:t>
      </w:r>
      <w:r w:rsidRPr="005E5D05">
        <w:rPr>
          <w:rFonts w:ascii="Times New Roman" w:hAnsi="Times New Roman"/>
          <w:sz w:val="24"/>
          <w:szCs w:val="24"/>
        </w:rPr>
        <w:t>natomiast</w:t>
      </w:r>
      <w:r w:rsidR="00C335D4" w:rsidRPr="005E5D05">
        <w:rPr>
          <w:rFonts w:ascii="Times New Roman" w:hAnsi="Times New Roman"/>
          <w:sz w:val="24"/>
          <w:szCs w:val="24"/>
        </w:rPr>
        <w:t xml:space="preserve"> </w:t>
      </w:r>
      <w:r w:rsidRPr="005E5D05">
        <w:rPr>
          <w:rFonts w:ascii="Times New Roman" w:hAnsi="Times New Roman"/>
          <w:sz w:val="24"/>
          <w:szCs w:val="24"/>
        </w:rPr>
        <w:t xml:space="preserve">realizacja projektu, </w:t>
      </w:r>
      <w:r w:rsidR="00E10BB9" w:rsidRPr="005E5D05">
        <w:rPr>
          <w:rFonts w:ascii="Times New Roman" w:hAnsi="Times New Roman"/>
          <w:sz w:val="24"/>
          <w:szCs w:val="24"/>
        </w:rPr>
        <w:t>m.in.</w:t>
      </w:r>
      <w:r w:rsidRPr="005E5D05">
        <w:rPr>
          <w:rFonts w:ascii="Times New Roman" w:hAnsi="Times New Roman"/>
          <w:sz w:val="24"/>
          <w:szCs w:val="24"/>
        </w:rPr>
        <w:t xml:space="preserve"> w zakresie finansowym danego projektu określa umowa</w:t>
      </w:r>
      <w:r w:rsidR="009607B6" w:rsidRPr="005E5D05">
        <w:rPr>
          <w:rFonts w:ascii="Times New Roman" w:hAnsi="Times New Roman"/>
          <w:sz w:val="24"/>
          <w:szCs w:val="24"/>
        </w:rPr>
        <w:t xml:space="preserve"> o </w:t>
      </w:r>
      <w:r w:rsidRPr="005E5D05">
        <w:rPr>
          <w:rFonts w:ascii="Times New Roman" w:hAnsi="Times New Roman"/>
          <w:sz w:val="24"/>
          <w:szCs w:val="24"/>
        </w:rPr>
        <w:t>dofinansowanie projektu</w:t>
      </w:r>
      <w:r w:rsidR="009607B6" w:rsidRPr="005E5D05">
        <w:rPr>
          <w:rFonts w:ascii="Times New Roman" w:hAnsi="Times New Roman"/>
          <w:sz w:val="24"/>
          <w:szCs w:val="24"/>
        </w:rPr>
        <w:t>.</w:t>
      </w:r>
    </w:p>
    <w:p w14:paraId="253E2CF9" w14:textId="77777777" w:rsidR="00DC69B6" w:rsidRDefault="00A9670B" w:rsidP="002279E4">
      <w:pPr>
        <w:pStyle w:val="Nagwek2"/>
        <w:shd w:val="clear" w:color="auto" w:fill="C2D69B" w:themeFill="accent3" w:themeFillTint="99"/>
        <w:ind w:left="709" w:hanging="709"/>
        <w:jc w:val="left"/>
      </w:pPr>
      <w:bookmarkStart w:id="1344" w:name="_Toc510003594"/>
      <w:bookmarkStart w:id="1345" w:name="_Toc510691171"/>
      <w:bookmarkStart w:id="1346" w:name="_Toc510692422"/>
      <w:bookmarkStart w:id="1347" w:name="_Toc510764941"/>
      <w:bookmarkStart w:id="1348" w:name="_Toc510766264"/>
      <w:bookmarkStart w:id="1349" w:name="_Toc510776793"/>
      <w:bookmarkStart w:id="1350" w:name="_Toc511037366"/>
      <w:bookmarkStart w:id="1351" w:name="_Toc511393287"/>
      <w:bookmarkStart w:id="1352" w:name="_Toc511393623"/>
      <w:bookmarkStart w:id="1353" w:name="_Toc511734463"/>
      <w:bookmarkStart w:id="1354" w:name="_Toc515970505"/>
      <w:bookmarkStart w:id="1355" w:name="_Toc515970803"/>
      <w:bookmarkStart w:id="1356" w:name="_Toc515971096"/>
      <w:bookmarkStart w:id="1357" w:name="_Toc535222814"/>
      <w:bookmarkStart w:id="1358" w:name="_Toc430178271"/>
      <w:bookmarkStart w:id="1359" w:name="_Toc488040873"/>
      <w:bookmarkEnd w:id="1344"/>
      <w:bookmarkEnd w:id="1345"/>
      <w:bookmarkEnd w:id="1346"/>
      <w:bookmarkEnd w:id="1347"/>
      <w:bookmarkEnd w:id="1348"/>
      <w:bookmarkEnd w:id="1349"/>
      <w:bookmarkEnd w:id="1350"/>
      <w:bookmarkEnd w:id="1351"/>
      <w:bookmarkEnd w:id="1352"/>
      <w:bookmarkEnd w:id="1353"/>
      <w:bookmarkEnd w:id="1354"/>
      <w:bookmarkEnd w:id="1355"/>
      <w:bookmarkEnd w:id="1356"/>
      <w:r>
        <w:t>Wydatki w projekcie</w:t>
      </w:r>
      <w:bookmarkEnd w:id="1357"/>
      <w:r w:rsidR="00346D19" w:rsidRPr="00813F9B">
        <w:t xml:space="preserve"> </w:t>
      </w:r>
      <w:bookmarkEnd w:id="1358"/>
      <w:bookmarkEnd w:id="1359"/>
      <w:r w:rsidR="0088518B" w:rsidRPr="00813F9B">
        <w:t xml:space="preserve"> </w:t>
      </w:r>
    </w:p>
    <w:p w14:paraId="5D4FFFEE" w14:textId="77777777" w:rsidR="00E353EC" w:rsidRDefault="00243D8D" w:rsidP="009937E3">
      <w:pPr>
        <w:pStyle w:val="Nagwek3"/>
        <w:numPr>
          <w:ilvl w:val="2"/>
          <w:numId w:val="5"/>
        </w:numPr>
        <w:spacing w:line="276" w:lineRule="auto"/>
        <w:ind w:left="709" w:hanging="709"/>
      </w:pPr>
      <w:r w:rsidRPr="00347329">
        <w:t>Wydatki związane z realizacją projektu są oceniane przez I</w:t>
      </w:r>
      <w:r w:rsidR="00775554">
        <w:t>P WUP</w:t>
      </w:r>
      <w:r w:rsidRPr="00347329">
        <w:t xml:space="preserve"> pod kątem</w:t>
      </w:r>
      <w:r w:rsidRPr="00F73059">
        <w:t xml:space="preserve"> </w:t>
      </w:r>
      <w:r w:rsidRPr="00347329">
        <w:t xml:space="preserve">kwalifikowalności </w:t>
      </w:r>
      <w:r w:rsidRPr="00243D8D">
        <w:t>zgodnie z zasadami określony</w:t>
      </w:r>
      <w:r w:rsidR="009607B6">
        <w:t>mi w dokumentach wymienionych w</w:t>
      </w:r>
      <w:r w:rsidR="009607B6" w:rsidRPr="00EE524A">
        <w:t> </w:t>
      </w:r>
      <w:r w:rsidR="002F375E" w:rsidRPr="00995F95">
        <w:t>pkt</w:t>
      </w:r>
      <w:r w:rsidR="002F375E">
        <w:t xml:space="preserve">. </w:t>
      </w:r>
      <w:r w:rsidR="00B7207E">
        <w:t>1.1</w:t>
      </w:r>
      <w:r w:rsidRPr="00243D8D">
        <w:t xml:space="preserve"> Regulaminu,</w:t>
      </w:r>
      <w:r>
        <w:t xml:space="preserve"> w </w:t>
      </w:r>
      <w:r w:rsidRPr="00347329">
        <w:t>szczególno</w:t>
      </w:r>
      <w:r w:rsidR="00BD0DB0">
        <w:t>ści</w:t>
      </w:r>
      <w:r w:rsidR="00D568E8">
        <w:t xml:space="preserve"> </w:t>
      </w:r>
      <w:r w:rsidR="00BD0DB0">
        <w:t>z</w:t>
      </w:r>
      <w:r w:rsidRPr="00347329">
        <w:t xml:space="preserve"> </w:t>
      </w:r>
      <w:r w:rsidRPr="00775554">
        <w:rPr>
          <w:i/>
        </w:rPr>
        <w:t>Wytycznymi Ministra Rozwoju i Finansów w zakresie kwalifikowalności wydatków w ramach Europejskiego Funduszu Rozwoju Regionalnego, Europejskiego Funduszu Społecznego oraz Funduszu Spójności na lata 2014-2020</w:t>
      </w:r>
      <w:r w:rsidR="00C335D4" w:rsidRPr="00E272B3">
        <w:t>.</w:t>
      </w:r>
      <w:r w:rsidRPr="00F73059">
        <w:t xml:space="preserve"> </w:t>
      </w:r>
    </w:p>
    <w:p w14:paraId="611A457F" w14:textId="77777777" w:rsidR="00E353EC" w:rsidRPr="00E272B3" w:rsidRDefault="00775554" w:rsidP="00E272B3">
      <w:pPr>
        <w:pStyle w:val="Nagwek3"/>
        <w:spacing w:line="276" w:lineRule="auto"/>
        <w:ind w:left="709" w:hanging="709"/>
        <w:rPr>
          <w:b/>
        </w:rPr>
      </w:pPr>
      <w:r w:rsidRPr="00775554">
        <w:t xml:space="preserve">Wnioskodawca </w:t>
      </w:r>
      <w:r>
        <w:t xml:space="preserve">jest </w:t>
      </w:r>
      <w:r w:rsidRPr="00775554">
        <w:t>zobowiąz</w:t>
      </w:r>
      <w:r>
        <w:t>any</w:t>
      </w:r>
      <w:r w:rsidRPr="00775554">
        <w:t xml:space="preserve"> do prowadzenia wyodrębnionej ewidencji wydatków projektu w sposób przejrzysty tak, aby możliwa była identyfikacja poszczególnych operacji związanych z projektem, z wyłączeniem kosztów rozliczanych ryczałtem i stawek jednostkowych.</w:t>
      </w:r>
      <w:r>
        <w:t xml:space="preserve"> </w:t>
      </w:r>
      <w:r w:rsidRPr="00775554">
        <w:t>Obowiązek ten dotyczy każdego z partnerów, w zakresie tej części projektu, za której realizację odpowiada dany partner.</w:t>
      </w:r>
    </w:p>
    <w:p w14:paraId="47E8F287" w14:textId="77777777" w:rsidR="00775554" w:rsidRDefault="00775554" w:rsidP="00775554">
      <w:pPr>
        <w:pStyle w:val="Nagwek3"/>
        <w:spacing w:line="276" w:lineRule="auto"/>
        <w:ind w:left="709" w:hanging="709"/>
      </w:pPr>
      <w:r w:rsidRPr="00775554">
        <w:t>Z poniesionych wydatków Beneficjent rozlicza się przy pomocy wniosków o płatność.</w:t>
      </w:r>
    </w:p>
    <w:p w14:paraId="4EACF344" w14:textId="77777777" w:rsidR="00E353EC" w:rsidRDefault="00775554" w:rsidP="00E272B3">
      <w:pPr>
        <w:pStyle w:val="Nagwek3"/>
        <w:spacing w:line="276" w:lineRule="auto"/>
        <w:ind w:left="709" w:hanging="709"/>
      </w:pPr>
      <w:r w:rsidRPr="00775554">
        <w:t xml:space="preserve">Realizacja projektów niezgodnie z </w:t>
      </w:r>
      <w:r>
        <w:t xml:space="preserve">ww. </w:t>
      </w:r>
      <w:r w:rsidRPr="00775554">
        <w:t xml:space="preserve">zasadami określonymi w dokumentach skutkować </w:t>
      </w:r>
      <w:r>
        <w:t xml:space="preserve">może </w:t>
      </w:r>
      <w:r w:rsidRPr="00775554">
        <w:t>odmową uznania wydatków za kwalifikowalne</w:t>
      </w:r>
      <w:r>
        <w:t>.</w:t>
      </w:r>
    </w:p>
    <w:p w14:paraId="5BFD69D1" w14:textId="77777777" w:rsidR="00E353EC" w:rsidRDefault="00C335D4" w:rsidP="00E272B3">
      <w:pPr>
        <w:pStyle w:val="Nagwek3"/>
        <w:numPr>
          <w:ilvl w:val="0"/>
          <w:numId w:val="0"/>
        </w:numPr>
        <w:spacing w:line="276" w:lineRule="auto"/>
        <w:ind w:left="709"/>
      </w:pPr>
      <w:r w:rsidRPr="00E272B3">
        <w:rPr>
          <w:b/>
        </w:rPr>
        <w:t>UWAGA!!!</w:t>
      </w:r>
      <w:r w:rsidR="00775554" w:rsidRPr="009607B6">
        <w:t xml:space="preserve"> Do oceny kwalifikowalności wydatków stosuje się wersję </w:t>
      </w:r>
      <w:r w:rsidR="00775554" w:rsidRPr="009607B6">
        <w:rPr>
          <w:i/>
        </w:rPr>
        <w:t>Wytycznych w</w:t>
      </w:r>
      <w:r w:rsidR="009607B6">
        <w:rPr>
          <w:i/>
        </w:rPr>
        <w:t> </w:t>
      </w:r>
      <w:r w:rsidR="00775554" w:rsidRPr="009607B6">
        <w:rPr>
          <w:i/>
        </w:rPr>
        <w:t>zakresie kwalifikowalności wydatków w ramach Europejskiego Funduszu Rozwoju Regionalnego, Europejskiego Funduszu Społecznego oraz Funduszu Spójności na lata 2014-2020</w:t>
      </w:r>
      <w:r w:rsidR="00775554" w:rsidRPr="009607B6">
        <w:rPr>
          <w:i/>
          <w:szCs w:val="24"/>
        </w:rPr>
        <w:t xml:space="preserve"> </w:t>
      </w:r>
      <w:r w:rsidRPr="00E272B3">
        <w:rPr>
          <w:u w:val="single"/>
        </w:rPr>
        <w:t>obowiązującą w dniu poniesienia wydatku</w:t>
      </w:r>
      <w:r w:rsidR="006D6ABF">
        <w:t>.</w:t>
      </w:r>
    </w:p>
    <w:p w14:paraId="23D16945" w14:textId="77777777" w:rsidR="00E353EC" w:rsidRPr="00E272B3" w:rsidRDefault="00243D8D" w:rsidP="00E272B3">
      <w:pPr>
        <w:pStyle w:val="Nagwek3"/>
        <w:spacing w:line="276" w:lineRule="auto"/>
        <w:ind w:left="709"/>
        <w:rPr>
          <w:i/>
        </w:rPr>
      </w:pPr>
      <w:r w:rsidRPr="009607B6">
        <w:t xml:space="preserve">IOK zastrzega sobie prawo do zakwestionowania wysokości wydatków określonych we wniosku w przypadku stwierdzenia, że koszty zaplanowane we wniosku odbiegają od cen rynkowych lub są nieadekwatne do zaplanowanych efektów. Dodatkowo, </w:t>
      </w:r>
      <w:r w:rsidRPr="009607B6">
        <w:lastRenderedPageBreak/>
        <w:t>Wnioskodawca powinien stosować ceny, które nie będą przekraczały cen wynikających z rozeznania rynku przeprowadzonego przez IOK, ujętych w</w:t>
      </w:r>
      <w:r w:rsidR="00C335D4" w:rsidRPr="00E272B3">
        <w:rPr>
          <w:i/>
        </w:rPr>
        <w:t xml:space="preserve"> Katalog stawek rynkowych </w:t>
      </w:r>
      <w:r w:rsidR="00784AD4">
        <w:rPr>
          <w:i/>
        </w:rPr>
        <w:t>w ramach</w:t>
      </w:r>
      <w:r w:rsidR="00C335D4" w:rsidRPr="00E272B3">
        <w:rPr>
          <w:i/>
        </w:rPr>
        <w:t xml:space="preserve"> Regionalnego Programu Operacyjnego Województwa Podkarpackiego 2014-2020</w:t>
      </w:r>
      <w:r w:rsidR="00784AD4">
        <w:rPr>
          <w:i/>
        </w:rPr>
        <w:t>,</w:t>
      </w:r>
      <w:r w:rsidRPr="009607B6">
        <w:t xml:space="preserve"> który </w:t>
      </w:r>
      <w:r w:rsidRPr="00EE524A">
        <w:t>stanowi</w:t>
      </w:r>
      <w:r w:rsidR="00C335D4" w:rsidRPr="00EE524A">
        <w:t xml:space="preserve"> </w:t>
      </w:r>
      <w:r w:rsidR="00C335D4" w:rsidRPr="00EE524A">
        <w:rPr>
          <w:u w:val="single"/>
        </w:rPr>
        <w:t>załącznik nr 12</w:t>
      </w:r>
      <w:r w:rsidRPr="00EE524A">
        <w:t xml:space="preserve"> do</w:t>
      </w:r>
      <w:r w:rsidRPr="009607B6">
        <w:t xml:space="preserve"> niniejszego Regulaminu. Wskazanie przez Wnioskodawcę stawki mieszczącej się w ww. katalogu nie oznacza jednak, że zawsze będzie on a uznana za prawidłową (akceptowalną)</w:t>
      </w:r>
      <w:r w:rsidR="00C335D4" w:rsidRPr="00E272B3">
        <w:rPr>
          <w:i/>
        </w:rPr>
        <w:t>.</w:t>
      </w:r>
    </w:p>
    <w:p w14:paraId="33C03696" w14:textId="77777777" w:rsidR="00E353EC" w:rsidRDefault="00A86DC5" w:rsidP="00E272B3">
      <w:pPr>
        <w:pStyle w:val="Nagwek3"/>
        <w:spacing w:line="276" w:lineRule="auto"/>
        <w:ind w:left="709"/>
      </w:pPr>
      <w:r w:rsidRPr="00E272B3">
        <w:t xml:space="preserve">Wnioskodawcę obowiązują limity wydatków wskazane w odniesieniu do każdego zadania w budżecie projektu w zatwierdzonym wniosku o dofinansowanie. </w:t>
      </w:r>
      <w:r w:rsidR="00D60D91" w:rsidRPr="0094765B">
        <w:t>Dopuszczalne jest dokonywanie przesunięć w</w:t>
      </w:r>
      <w:r w:rsidR="00E741B6" w:rsidRPr="0094765B">
        <w:t xml:space="preserve"> budżecie projektu </w:t>
      </w:r>
      <w:r w:rsidR="00C7540B" w:rsidRPr="0094765B">
        <w:t xml:space="preserve">na etapie jego realizacji </w:t>
      </w:r>
      <w:r w:rsidR="00C335D4" w:rsidRPr="00E272B3">
        <w:t>do 10% wartości środków w odniesieniu do zadania, z którego przesuwane są środki jak i do zadania</w:t>
      </w:r>
      <w:r w:rsidR="00C7540B" w:rsidRPr="0094765B">
        <w:t xml:space="preserve"> </w:t>
      </w:r>
      <w:r w:rsidR="00C335D4" w:rsidRPr="00E272B3">
        <w:t>na które przesuwane są środki w stosunku do zatwierdzonego wniosku o</w:t>
      </w:r>
      <w:r w:rsidR="0094765B" w:rsidRPr="00E272B3">
        <w:t> </w:t>
      </w:r>
      <w:r w:rsidR="00C335D4" w:rsidRPr="00E272B3">
        <w:t>dofinansowanie</w:t>
      </w:r>
      <w:r w:rsidR="00C7540B" w:rsidRPr="0094765B">
        <w:t xml:space="preserve"> na </w:t>
      </w:r>
      <w:r w:rsidR="00D60D91" w:rsidRPr="0094765B">
        <w:t>zasad</w:t>
      </w:r>
      <w:r w:rsidR="00C7540B" w:rsidRPr="0094765B">
        <w:t>ach</w:t>
      </w:r>
      <w:r w:rsidR="00D60D91" w:rsidRPr="0094765B">
        <w:t xml:space="preserve"> określon</w:t>
      </w:r>
      <w:r w:rsidR="00C7540B" w:rsidRPr="0094765B">
        <w:t>ych</w:t>
      </w:r>
      <w:r w:rsidR="00D60D91" w:rsidRPr="0094765B">
        <w:t xml:space="preserve"> w umowie o dofinansowanie projektu.</w:t>
      </w:r>
      <w:r w:rsidR="00C335D4" w:rsidRPr="00E272B3">
        <w:t xml:space="preserve"> </w:t>
      </w:r>
      <w:r w:rsidR="00E741B6" w:rsidRPr="00E272B3">
        <w:t xml:space="preserve">Przy rozliczaniu poniesionych wydatków </w:t>
      </w:r>
      <w:r w:rsidR="00C335D4" w:rsidRPr="00E272B3">
        <w:rPr>
          <w:b/>
        </w:rPr>
        <w:t>nie jest możliwe przekroczenie łącznej kwoty wydatków kwalifikowalnych</w:t>
      </w:r>
      <w:r w:rsidR="00E741B6" w:rsidRPr="00E272B3">
        <w:t xml:space="preserve"> w ramach projektu, wynikającej z zatwierdzonego wniosku o dofinansowanie projektu.</w:t>
      </w:r>
    </w:p>
    <w:p w14:paraId="6FFAED02" w14:textId="77777777" w:rsidR="005F36C5" w:rsidRPr="005F36C5" w:rsidRDefault="005F36C5" w:rsidP="005F36C5">
      <w:pPr>
        <w:pStyle w:val="Nagwek3"/>
        <w:spacing w:line="276" w:lineRule="auto"/>
        <w:ind w:left="709"/>
      </w:pPr>
      <w:r w:rsidRPr="005F36C5">
        <w:t>Należy zaznaczyć, że w przypadku konieczności dokonania zmian w projekcie w trakcie realizacji projektu Beneficjent jest związany wynikami oceny dokonanej na etapie jego wyboru w zakresie, w jakim zmiany te wpłynęłyby na spełnianie kryteriów wyboru projektów, w oparciu o które projekt został oceniony. Oznacza to, że zakazane jest wprowadzanie do projektu takich zmian, które wpływałyby na spełnianie kryteriów wyboru projektów w sposób skutkujący negatywną oceną tego projektu w trakcie jego realizacji, zwłaszcza w zakresie budżetu projektu.</w:t>
      </w:r>
    </w:p>
    <w:p w14:paraId="086361BD" w14:textId="77777777" w:rsidR="00DC69B6" w:rsidRDefault="00F125A8" w:rsidP="00E272B3">
      <w:pPr>
        <w:pStyle w:val="Nagwek2"/>
        <w:shd w:val="clear" w:color="auto" w:fill="C2D69B" w:themeFill="accent3" w:themeFillTint="99"/>
        <w:ind w:left="709" w:hanging="709"/>
        <w:jc w:val="left"/>
      </w:pPr>
      <w:bookmarkStart w:id="1360" w:name="_Toc510691173"/>
      <w:bookmarkStart w:id="1361" w:name="_Toc510692424"/>
      <w:bookmarkStart w:id="1362" w:name="_Toc510764943"/>
      <w:bookmarkStart w:id="1363" w:name="_Toc510766266"/>
      <w:bookmarkStart w:id="1364" w:name="_Toc510776795"/>
      <w:bookmarkStart w:id="1365" w:name="_Toc511037368"/>
      <w:bookmarkStart w:id="1366" w:name="_Toc511393289"/>
      <w:bookmarkStart w:id="1367" w:name="_Toc511393625"/>
      <w:bookmarkStart w:id="1368" w:name="_Toc511734465"/>
      <w:bookmarkStart w:id="1369" w:name="_Toc515970507"/>
      <w:bookmarkStart w:id="1370" w:name="_Toc515970805"/>
      <w:bookmarkStart w:id="1371" w:name="_Toc515971098"/>
      <w:bookmarkStart w:id="1372" w:name="_Toc430178272"/>
      <w:bookmarkStart w:id="1373" w:name="_Toc488040874"/>
      <w:bookmarkStart w:id="1374" w:name="_Toc535222815"/>
      <w:bookmarkEnd w:id="1360"/>
      <w:bookmarkEnd w:id="1361"/>
      <w:bookmarkEnd w:id="1362"/>
      <w:bookmarkEnd w:id="1363"/>
      <w:bookmarkEnd w:id="1364"/>
      <w:bookmarkEnd w:id="1365"/>
      <w:bookmarkEnd w:id="1366"/>
      <w:bookmarkEnd w:id="1367"/>
      <w:bookmarkEnd w:id="1368"/>
      <w:bookmarkEnd w:id="1369"/>
      <w:bookmarkEnd w:id="1370"/>
      <w:bookmarkEnd w:id="1371"/>
      <w:r w:rsidRPr="00774C2A">
        <w:t>Ramy czasowe</w:t>
      </w:r>
      <w:r w:rsidRPr="00753B8A">
        <w:t xml:space="preserve"> </w:t>
      </w:r>
      <w:r w:rsidR="009F6C42" w:rsidRPr="00753B8A">
        <w:t>kwalifikowa</w:t>
      </w:r>
      <w:r w:rsidR="00103206" w:rsidRPr="00774C2A">
        <w:t>lności</w:t>
      </w:r>
      <w:r w:rsidR="009F6C42" w:rsidRPr="00753B8A">
        <w:t xml:space="preserve"> wydatków</w:t>
      </w:r>
      <w:bookmarkEnd w:id="1372"/>
      <w:bookmarkEnd w:id="1373"/>
      <w:bookmarkEnd w:id="1374"/>
    </w:p>
    <w:p w14:paraId="67A93473" w14:textId="77777777" w:rsidR="009F6C42" w:rsidRPr="00753B8A" w:rsidRDefault="00891105" w:rsidP="00B50BA6">
      <w:pPr>
        <w:pStyle w:val="Nagwek3"/>
        <w:spacing w:line="276" w:lineRule="auto"/>
        <w:ind w:left="709" w:hanging="709"/>
        <w:rPr>
          <w:i/>
        </w:rPr>
      </w:pPr>
      <w:r>
        <w:t>P</w:t>
      </w:r>
      <w:r w:rsidR="009F6C42" w:rsidRPr="00753B8A">
        <w:t xml:space="preserve">oczątkiem okresu kwalifikowalności wydatków </w:t>
      </w:r>
      <w:r w:rsidR="00E62E8D">
        <w:t>w</w:t>
      </w:r>
      <w:r w:rsidR="006D6ABF">
        <w:t xml:space="preserve"> ramach programów finansowanych w latach 2014-2020</w:t>
      </w:r>
      <w:r w:rsidR="00E62E8D">
        <w:t xml:space="preserve"> </w:t>
      </w:r>
      <w:r w:rsidR="009F6C42" w:rsidRPr="00753B8A">
        <w:t>jest 1</w:t>
      </w:r>
      <w:r w:rsidR="007A3C10">
        <w:t> </w:t>
      </w:r>
      <w:r w:rsidR="009F6C42" w:rsidRPr="00753B8A">
        <w:t>stycznia 2014 roku</w:t>
      </w:r>
      <w:r w:rsidR="006D6ABF">
        <w:t>, a</w:t>
      </w:r>
      <w:r w:rsidR="009F6C42" w:rsidRPr="00753B8A">
        <w:t xml:space="preserve"> </w:t>
      </w:r>
      <w:r w:rsidR="006D6ABF">
        <w:t xml:space="preserve">końcem </w:t>
      </w:r>
      <w:r w:rsidR="00E62E8D" w:rsidRPr="00753B8A">
        <w:t>31 grudnia 2023 r</w:t>
      </w:r>
      <w:r w:rsidR="006D6ABF">
        <w:t>oku.</w:t>
      </w:r>
      <w:r w:rsidR="00E62E8D" w:rsidRPr="00753B8A">
        <w:t xml:space="preserve"> </w:t>
      </w:r>
      <w:r w:rsidR="009F6C42" w:rsidRPr="00753B8A">
        <w:t>W</w:t>
      </w:r>
      <w:r w:rsidR="009607B6">
        <w:t> </w:t>
      </w:r>
      <w:r w:rsidR="009F6C42" w:rsidRPr="00753B8A">
        <w:t>przypadku projektów rozpoczętych przed początkową datą kwalifikowalności wydatków, do współfinansowania kwalifikują się jedynie wydatki faktycznie poniesione od tej daty. Wydatki poniesione wcześniej nie stanowią wydatku kwalifikowalnego.</w:t>
      </w:r>
    </w:p>
    <w:p w14:paraId="614E00BC" w14:textId="77777777" w:rsidR="009F6C42" w:rsidRPr="008A4527" w:rsidRDefault="00883802" w:rsidP="00B50BA6">
      <w:pPr>
        <w:pStyle w:val="Nagwek3"/>
        <w:spacing w:line="276" w:lineRule="auto"/>
        <w:ind w:left="709" w:hanging="709"/>
        <w:rPr>
          <w:b/>
          <w:i/>
        </w:rPr>
      </w:pPr>
      <w:r w:rsidRPr="008A4527">
        <w:rPr>
          <w:b/>
        </w:rPr>
        <w:t xml:space="preserve">W ramach niniejszego konkursu kwalifikowane są wydatki poniesione z tytułu realizacji projektu nie wcześniej niż od dnia </w:t>
      </w:r>
      <w:r w:rsidR="00732FC6">
        <w:rPr>
          <w:b/>
        </w:rPr>
        <w:t>ogłoszenia</w:t>
      </w:r>
      <w:r w:rsidR="00732FC6" w:rsidRPr="008A4527">
        <w:rPr>
          <w:b/>
        </w:rPr>
        <w:t xml:space="preserve"> </w:t>
      </w:r>
      <w:r w:rsidR="008A4527" w:rsidRPr="008A4527">
        <w:rPr>
          <w:b/>
        </w:rPr>
        <w:t>naboru wniosków</w:t>
      </w:r>
      <w:r w:rsidRPr="008A4527">
        <w:rPr>
          <w:b/>
        </w:rPr>
        <w:t xml:space="preserve"> przez IOK</w:t>
      </w:r>
      <w:r w:rsidR="00FF57D9">
        <w:rPr>
          <w:b/>
        </w:rPr>
        <w:t>,</w:t>
      </w:r>
      <w:r w:rsidR="00F86ACC" w:rsidRPr="008A4527">
        <w:rPr>
          <w:b/>
        </w:rPr>
        <w:t xml:space="preserve"> tj. </w:t>
      </w:r>
      <w:r w:rsidR="0085695E">
        <w:rPr>
          <w:b/>
        </w:rPr>
        <w:t>14</w:t>
      </w:r>
      <w:r w:rsidR="00FF57D9">
        <w:rPr>
          <w:b/>
        </w:rPr>
        <w:t xml:space="preserve"> sierpnia 2019 r</w:t>
      </w:r>
      <w:r w:rsidRPr="00676672">
        <w:t>.</w:t>
      </w:r>
    </w:p>
    <w:p w14:paraId="087F07CA" w14:textId="77777777" w:rsidR="00883802" w:rsidRPr="00A2302A" w:rsidRDefault="009F6C42" w:rsidP="009937E3">
      <w:pPr>
        <w:pStyle w:val="Nagwek3"/>
        <w:numPr>
          <w:ilvl w:val="2"/>
          <w:numId w:val="5"/>
        </w:numPr>
        <w:spacing w:line="276" w:lineRule="auto"/>
        <w:ind w:left="709" w:hanging="709"/>
        <w:rPr>
          <w:i/>
        </w:rPr>
      </w:pPr>
      <w:r w:rsidRPr="00753B8A">
        <w:t xml:space="preserve">Okres kwalifikowalności wydatków w ramach projektu </w:t>
      </w:r>
      <w:r w:rsidRPr="00753B8A">
        <w:rPr>
          <w:u w:val="single"/>
        </w:rPr>
        <w:t>może</w:t>
      </w:r>
      <w:r w:rsidRPr="003A0A29">
        <w:t xml:space="preserve"> </w:t>
      </w:r>
      <w:r w:rsidRPr="00753B8A">
        <w:t>przypadać na okres przed podpisaniem umowy o dofinansowanie</w:t>
      </w:r>
      <w:r w:rsidR="00E62E8D">
        <w:t xml:space="preserve"> projektu</w:t>
      </w:r>
      <w:r w:rsidRPr="00753B8A">
        <w:t xml:space="preserve">, jednak nie wcześniej niż wskazuje data określona w </w:t>
      </w:r>
      <w:r w:rsidRPr="007F6CD2">
        <w:t>p</w:t>
      </w:r>
      <w:r w:rsidR="000A249C" w:rsidRPr="007F6CD2">
        <w:t>un</w:t>
      </w:r>
      <w:r w:rsidRPr="007F6CD2">
        <w:t>k</w:t>
      </w:r>
      <w:r w:rsidR="000A249C" w:rsidRPr="007F6CD2">
        <w:t>cie</w:t>
      </w:r>
      <w:r w:rsidRPr="007F6CD2">
        <w:t xml:space="preserve"> </w:t>
      </w:r>
      <w:r w:rsidR="00F86ACC" w:rsidRPr="007F6CD2">
        <w:t>3.2.</w:t>
      </w:r>
      <w:r w:rsidR="007F6CD2" w:rsidRPr="007F6CD2">
        <w:t>2</w:t>
      </w:r>
      <w:r w:rsidR="00F125A8" w:rsidRPr="007F6CD2">
        <w:rPr>
          <w:b/>
        </w:rPr>
        <w:t xml:space="preserve"> </w:t>
      </w:r>
      <w:r w:rsidR="003D1033" w:rsidRPr="007F6CD2">
        <w:t>Regulaminu</w:t>
      </w:r>
      <w:r w:rsidR="00F125A8" w:rsidRPr="00676672">
        <w:t>.</w:t>
      </w:r>
      <w:r w:rsidR="00F125A8" w:rsidRPr="007E56C7">
        <w:t xml:space="preserve"> </w:t>
      </w:r>
    </w:p>
    <w:p w14:paraId="0C5A7B8C" w14:textId="77777777" w:rsidR="009F6C42" w:rsidRPr="00753B8A" w:rsidRDefault="005D5856" w:rsidP="00B50BA6">
      <w:pPr>
        <w:pStyle w:val="Nagwek3"/>
        <w:spacing w:line="276" w:lineRule="auto"/>
        <w:ind w:left="709" w:hanging="709"/>
        <w:rPr>
          <w:i/>
        </w:rPr>
      </w:pPr>
      <w:r w:rsidRPr="00774C2A">
        <w:t xml:space="preserve">Wydatki poniesione przed podpisaniem umowy </w:t>
      </w:r>
      <w:r w:rsidR="009F6C42" w:rsidRPr="00753B8A">
        <w:t>mogą zostać uznane za kwalifikowalne wyłącznie w przypadku spełnienia warunków kwalifikowalności określonych w</w:t>
      </w:r>
      <w:r w:rsidR="006B66AE" w:rsidRPr="00774C2A">
        <w:t> </w:t>
      </w:r>
      <w:r w:rsidR="00F125A8" w:rsidRPr="00753B8A">
        <w:rPr>
          <w:i/>
          <w:szCs w:val="24"/>
        </w:rPr>
        <w:t xml:space="preserve">Wytycznych w zakresie kwalifikowalności wydatków w </w:t>
      </w:r>
      <w:r w:rsidR="00E16464">
        <w:rPr>
          <w:i/>
          <w:szCs w:val="24"/>
        </w:rPr>
        <w:t>ramach</w:t>
      </w:r>
      <w:r w:rsidR="00E16464" w:rsidRPr="00753B8A">
        <w:rPr>
          <w:i/>
          <w:szCs w:val="24"/>
        </w:rPr>
        <w:t xml:space="preserve"> </w:t>
      </w:r>
      <w:r w:rsidR="00F125A8" w:rsidRPr="00753B8A">
        <w:rPr>
          <w:i/>
          <w:szCs w:val="24"/>
        </w:rPr>
        <w:t>Europejskiego Funduszu Rozwoju Regionalnego, Europejskiego Funduszu Społecznego oraz Funduszu Spójności na lata 2014-2020</w:t>
      </w:r>
      <w:r w:rsidR="009F6C42" w:rsidRPr="00753B8A">
        <w:t xml:space="preserve"> i umowie o dofinansowanie</w:t>
      </w:r>
      <w:r w:rsidR="00F125A8" w:rsidRPr="00774C2A">
        <w:t xml:space="preserve"> projektu</w:t>
      </w:r>
      <w:r w:rsidR="009F6C42" w:rsidRPr="00753B8A">
        <w:t>.</w:t>
      </w:r>
    </w:p>
    <w:p w14:paraId="06424EF4" w14:textId="77777777" w:rsidR="009F6C42" w:rsidRPr="00640D0B" w:rsidRDefault="009F6C42" w:rsidP="00640D0B">
      <w:pPr>
        <w:pStyle w:val="Nagwek3"/>
        <w:spacing w:line="276" w:lineRule="auto"/>
        <w:ind w:left="709" w:hanging="709"/>
        <w:rPr>
          <w:i/>
        </w:rPr>
      </w:pPr>
      <w:r w:rsidRPr="00753B8A">
        <w:t xml:space="preserve">Początkowa i końcowa data kwalifikowalności wydatków </w:t>
      </w:r>
      <w:r w:rsidR="005A57E6" w:rsidRPr="005A57E6">
        <w:rPr>
          <w:szCs w:val="24"/>
        </w:rPr>
        <w:t>w ramach projektu</w:t>
      </w:r>
      <w:r w:rsidR="005A57E6" w:rsidRPr="005A57E6">
        <w:t xml:space="preserve"> </w:t>
      </w:r>
      <w:r w:rsidRPr="00753B8A">
        <w:t xml:space="preserve">może zostać zmieniona w uzasadnionym przypadku </w:t>
      </w:r>
      <w:r w:rsidR="00640D0B">
        <w:t xml:space="preserve">na pisemny wniosek IOK lub na pisemny wniosek Wnioskodawcy, za zgodą </w:t>
      </w:r>
      <w:r w:rsidR="00C335D4" w:rsidRPr="00E272B3">
        <w:t>IP WUP</w:t>
      </w:r>
      <w:r w:rsidR="00640D0B">
        <w:t xml:space="preserve">, zarówno przed podpisaniem umowy, jak </w:t>
      </w:r>
      <w:r w:rsidR="00640D0B">
        <w:lastRenderedPageBreak/>
        <w:t>i</w:t>
      </w:r>
      <w:r w:rsidR="002E7503">
        <w:t> </w:t>
      </w:r>
      <w:r w:rsidR="00640D0B">
        <w:t>po jej podpisaniu</w:t>
      </w:r>
      <w:r w:rsidR="002E7503">
        <w:t xml:space="preserve"> o ile projekt spełni kryterium dot. okresu realizacji projektu</w:t>
      </w:r>
      <w:r w:rsidRPr="00753B8A">
        <w:t>.</w:t>
      </w:r>
    </w:p>
    <w:p w14:paraId="38DB96BF" w14:textId="77777777" w:rsidR="009F6C42" w:rsidRPr="00753B8A" w:rsidRDefault="009F6C42" w:rsidP="00B50BA6">
      <w:pPr>
        <w:pStyle w:val="Nagwek3"/>
        <w:spacing w:line="276" w:lineRule="auto"/>
        <w:ind w:left="709" w:hanging="709"/>
        <w:rPr>
          <w:i/>
        </w:rPr>
      </w:pPr>
      <w:r w:rsidRPr="00753B8A">
        <w:t>Możliwe jest ponoszenie wydatków po okresie kwalifikowalności wydatków określonym w umowie o dofinansowanie</w:t>
      </w:r>
      <w:r w:rsidR="00315476" w:rsidRPr="00774C2A">
        <w:t xml:space="preserve"> projektu</w:t>
      </w:r>
      <w:r w:rsidRPr="00753B8A">
        <w:t xml:space="preserve">, pod warunkiem, że wydatki te odnoszą się do okresu realizacji projektu, zostaną poniesione do 31 grudnia 2023 r. oraz zostaną uwzględnione we wniosku o płatność końcową. W takim przypadku wydatki te mogą zostać uznane za kwalifikowalne, o ile spełniają pozostałe warunki kwalifikowalności określone w </w:t>
      </w:r>
      <w:r w:rsidR="00F125A8" w:rsidRPr="00753B8A">
        <w:rPr>
          <w:i/>
          <w:szCs w:val="24"/>
        </w:rPr>
        <w:t xml:space="preserve">Wytycznych w zakresie kwalifikowalności wydatków w </w:t>
      </w:r>
      <w:r w:rsidR="00E16464">
        <w:rPr>
          <w:i/>
          <w:szCs w:val="24"/>
        </w:rPr>
        <w:t xml:space="preserve">ramach </w:t>
      </w:r>
      <w:r w:rsidR="00F125A8" w:rsidRPr="00753B8A">
        <w:rPr>
          <w:i/>
          <w:szCs w:val="24"/>
        </w:rPr>
        <w:t>Europejskiego Funduszu Rozwoju Regionalnego, Europejskiego Funduszu Społecznego oraz Funduszu Spójności na lata 2014-2020</w:t>
      </w:r>
      <w:r w:rsidRPr="00753B8A">
        <w:t>.</w:t>
      </w:r>
    </w:p>
    <w:p w14:paraId="5B32E863" w14:textId="77777777" w:rsidR="007F6746" w:rsidRPr="003458A7" w:rsidRDefault="009F6C42" w:rsidP="00B50BA6">
      <w:pPr>
        <w:pStyle w:val="Nagwek3"/>
        <w:spacing w:line="276" w:lineRule="auto"/>
        <w:ind w:left="709" w:hanging="709"/>
      </w:pPr>
      <w:r w:rsidRPr="003458A7">
        <w:t xml:space="preserve">Do współfinansowania ze środków UE nie można przedłożyć projektu, który został fizycznie ukończony lub w pełni zrealizowany przed przedłożeniem </w:t>
      </w:r>
      <w:r w:rsidR="00C56C6B" w:rsidRPr="003458A7">
        <w:t xml:space="preserve">do </w:t>
      </w:r>
      <w:r w:rsidRPr="003458A7">
        <w:t>IP WUP wniosku o</w:t>
      </w:r>
      <w:r w:rsidR="00BD48CA" w:rsidRPr="003458A7">
        <w:t> </w:t>
      </w:r>
      <w:r w:rsidRPr="003458A7">
        <w:t xml:space="preserve">dofinansowanie, niezależnie od tego, czy wszystkie dotyczące tego projektu płatności zostały przez </w:t>
      </w:r>
      <w:r w:rsidR="00E62E8D">
        <w:t>B</w:t>
      </w:r>
      <w:r w:rsidRPr="003458A7">
        <w:t xml:space="preserve">eneficjenta dokonane – z zastrzeżeniem zasad określonych dla pomocy publicznej. Przez projekt ukończony/zrealizowany należy rozumieć projekt, dla którego przed dniem złożenia wniosku o dofinansowanie </w:t>
      </w:r>
      <w:r w:rsidR="00315476" w:rsidRPr="003458A7">
        <w:t xml:space="preserve">projektu </w:t>
      </w:r>
      <w:r w:rsidRPr="003458A7">
        <w:t>nastąpił odbiór ostatnich robót, dostaw lub usług.</w:t>
      </w:r>
    </w:p>
    <w:p w14:paraId="4B0A1759" w14:textId="77777777" w:rsidR="007F6746" w:rsidRPr="00D305EC" w:rsidRDefault="007F6746" w:rsidP="00B50BA6">
      <w:pPr>
        <w:pStyle w:val="Nagwek3"/>
        <w:spacing w:line="276" w:lineRule="auto"/>
        <w:ind w:left="709" w:hanging="709"/>
      </w:pPr>
      <w:r w:rsidRPr="00D305EC">
        <w:t xml:space="preserve">W przypadku projektów objętych pomocą publiczną udzieloną na podstawie programu pomocowego albo poza programem pomocowym obowiązują ramy czasowe określone odpowiednio w tym programie pomocowym, albo w akcie przyznającym pomoc. </w:t>
      </w:r>
    </w:p>
    <w:p w14:paraId="5D2E950F" w14:textId="77777777" w:rsidR="00821B0B" w:rsidRDefault="00EA0CFD" w:rsidP="009937E3">
      <w:pPr>
        <w:pStyle w:val="Nagwek2"/>
        <w:shd w:val="clear" w:color="auto" w:fill="C2D69B" w:themeFill="accent3" w:themeFillTint="99"/>
        <w:ind w:left="709" w:hanging="709"/>
        <w:jc w:val="left"/>
      </w:pPr>
      <w:bookmarkStart w:id="1375" w:name="_Toc510691175"/>
      <w:bookmarkStart w:id="1376" w:name="_Toc510692426"/>
      <w:bookmarkStart w:id="1377" w:name="_Toc510764945"/>
      <w:bookmarkStart w:id="1378" w:name="_Toc510766268"/>
      <w:bookmarkStart w:id="1379" w:name="_Toc510776797"/>
      <w:bookmarkStart w:id="1380" w:name="_Toc511037370"/>
      <w:bookmarkStart w:id="1381" w:name="_Toc511393291"/>
      <w:bookmarkStart w:id="1382" w:name="_Toc511393627"/>
      <w:bookmarkStart w:id="1383" w:name="_Toc511734467"/>
      <w:bookmarkStart w:id="1384" w:name="_Toc515970509"/>
      <w:bookmarkStart w:id="1385" w:name="_Toc515970807"/>
      <w:bookmarkStart w:id="1386" w:name="_Toc515971100"/>
      <w:bookmarkStart w:id="1387" w:name="_Toc510691176"/>
      <w:bookmarkStart w:id="1388" w:name="_Toc510692427"/>
      <w:bookmarkStart w:id="1389" w:name="_Toc510764946"/>
      <w:bookmarkStart w:id="1390" w:name="_Toc510766269"/>
      <w:bookmarkStart w:id="1391" w:name="_Toc510776798"/>
      <w:bookmarkStart w:id="1392" w:name="_Toc511037371"/>
      <w:bookmarkStart w:id="1393" w:name="_Toc511393292"/>
      <w:bookmarkStart w:id="1394" w:name="_Toc511393628"/>
      <w:bookmarkStart w:id="1395" w:name="_Toc511734468"/>
      <w:bookmarkStart w:id="1396" w:name="_Toc515970510"/>
      <w:bookmarkStart w:id="1397" w:name="_Toc515970808"/>
      <w:bookmarkStart w:id="1398" w:name="_Toc515971101"/>
      <w:bookmarkStart w:id="1399" w:name="_Toc488040876"/>
      <w:bookmarkStart w:id="1400" w:name="_Toc498071205"/>
      <w:bookmarkStart w:id="1401" w:name="_Toc535222816"/>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t>Zamówienia udzielane w ramach projektów</w:t>
      </w:r>
      <w:bookmarkEnd w:id="1399"/>
      <w:bookmarkEnd w:id="1400"/>
      <w:bookmarkEnd w:id="1401"/>
    </w:p>
    <w:p w14:paraId="5F195795" w14:textId="77777777" w:rsidR="00821B0B" w:rsidRDefault="005D5ECE" w:rsidP="009937E3">
      <w:pPr>
        <w:pStyle w:val="Nagwek3"/>
        <w:spacing w:line="276" w:lineRule="auto"/>
        <w:ind w:left="709" w:hanging="709"/>
      </w:pPr>
      <w:bookmarkStart w:id="1402" w:name="_Toc430178275"/>
      <w:bookmarkStart w:id="1403" w:name="_Toc488040877"/>
      <w:r w:rsidRPr="00A43BB2">
        <w:t>Szczegółowe informacje dotyczące udzielania zamówień w ramach projektów znajdują się w </w:t>
      </w:r>
      <w:r w:rsidR="003D1033" w:rsidRPr="009937E3">
        <w:rPr>
          <w:i/>
        </w:rPr>
        <w:t>Wytycznych w zakresie kwalifikowalności wydatków w ramach Europejskiego Funduszu Rozwoju Regionalnego, Europejskiego Funduszu Społecznego oraz Funduszu Spójności na lata 2014-2020</w:t>
      </w:r>
      <w:r w:rsidR="003D1033" w:rsidRPr="009937E3">
        <w:t xml:space="preserve"> dostępnych na stronie internetowej RPO WP 2014-2020, w</w:t>
      </w:r>
      <w:r w:rsidR="00A43BB2">
        <w:t> </w:t>
      </w:r>
      <w:r w:rsidRPr="00A43BB2">
        <w:t xml:space="preserve">szczególności w rozdziale </w:t>
      </w:r>
      <w:r w:rsidR="00763065" w:rsidRPr="00995F95">
        <w:t>6.5</w:t>
      </w:r>
      <w:r w:rsidR="00763065" w:rsidRPr="002279E4">
        <w:t xml:space="preserve"> </w:t>
      </w:r>
      <w:r w:rsidRPr="00A43BB2">
        <w:t>„Zamówienia udzielane w ramach projektów”.</w:t>
      </w:r>
    </w:p>
    <w:p w14:paraId="6A41E7FC" w14:textId="77777777" w:rsidR="00821B0B" w:rsidRPr="009937E3" w:rsidRDefault="005D5ECE" w:rsidP="009937E3">
      <w:pPr>
        <w:pStyle w:val="Nagwek3"/>
        <w:spacing w:line="276" w:lineRule="auto"/>
        <w:ind w:left="709" w:hanging="709"/>
      </w:pPr>
      <w:r w:rsidRPr="00A43BB2">
        <w:rPr>
          <w:b/>
        </w:rPr>
        <w:t>UWAGA!</w:t>
      </w:r>
      <w:r w:rsidR="00BB5732" w:rsidRPr="00A43BB2">
        <w:rPr>
          <w:b/>
        </w:rPr>
        <w:t>!!</w:t>
      </w:r>
      <w:r w:rsidRPr="00A43BB2">
        <w:t xml:space="preserve"> Zgodnie z punktem 14 sekcji 6.5.2 </w:t>
      </w:r>
      <w:r w:rsidRPr="00A43BB2">
        <w:rPr>
          <w:i/>
        </w:rPr>
        <w:t xml:space="preserve">Wytycznych w zakresie </w:t>
      </w:r>
      <w:r w:rsidRPr="009937E3">
        <w:rPr>
          <w:i/>
        </w:rPr>
        <w:t>kwalifikowalności wydatków ramach Europejskiego Funduszu Rozwoju Regionalnego, Europejskiego Funduszu Społecznego oraz Funduszu Społecznego na lata 2014-2020</w:t>
      </w:r>
      <w:r w:rsidR="00A2302A">
        <w:rPr>
          <w:i/>
        </w:rPr>
        <w:t>,</w:t>
      </w:r>
      <w:r w:rsidR="00C335D4" w:rsidRPr="009937E3">
        <w:rPr>
          <w:i/>
        </w:rPr>
        <w:t xml:space="preserve"> </w:t>
      </w:r>
      <w:r w:rsidR="00C335D4" w:rsidRPr="009937E3">
        <w:t>poza Beneficjentami osi VII-</w:t>
      </w:r>
      <w:r w:rsidR="00C335D4" w:rsidRPr="009937E3">
        <w:rPr>
          <w:szCs w:val="24"/>
        </w:rPr>
        <w:t>IX RPO WP 2014-2020</w:t>
      </w:r>
      <w:r w:rsidRPr="009937E3">
        <w:rPr>
          <w:szCs w:val="24"/>
        </w:rPr>
        <w:t xml:space="preserve"> również </w:t>
      </w:r>
      <w:r w:rsidR="003D1033" w:rsidRPr="009937E3">
        <w:rPr>
          <w:szCs w:val="24"/>
        </w:rPr>
        <w:t xml:space="preserve">Wnioskodawcy rozpoczynający realizację projektu na własne ryzyko przed podpisaniem umowy o dofinansowanie są zobligowani do publikacji zapytań ofertowych </w:t>
      </w:r>
      <w:r w:rsidRPr="009937E3">
        <w:rPr>
          <w:szCs w:val="24"/>
        </w:rPr>
        <w:t>w Bazie konkurencyjności (do końca 2017 r. Baza służyła do publikacji jedynie postępowań w</w:t>
      </w:r>
      <w:r w:rsidR="00A43BB2" w:rsidRPr="009937E3">
        <w:rPr>
          <w:szCs w:val="24"/>
        </w:rPr>
        <w:t> </w:t>
      </w:r>
      <w:r w:rsidRPr="009937E3">
        <w:rPr>
          <w:szCs w:val="24"/>
        </w:rPr>
        <w:t>trybie konkurencyjnym przez Beneficjentów realizujących projekty w ramach</w:t>
      </w:r>
      <w:r w:rsidRPr="009937E3">
        <w:t xml:space="preserve"> osi </w:t>
      </w:r>
      <w:r w:rsidR="002279E4">
        <w:br/>
      </w:r>
      <w:r w:rsidRPr="009937E3">
        <w:t>VII-IX RPO WP 2014-2020).</w:t>
      </w:r>
    </w:p>
    <w:p w14:paraId="7D6DAE39" w14:textId="77777777" w:rsidR="00821B0B" w:rsidRDefault="00A43BB2" w:rsidP="009937E3">
      <w:pPr>
        <w:pStyle w:val="Nagwek3"/>
        <w:spacing w:line="276" w:lineRule="auto"/>
        <w:ind w:left="709" w:hanging="709"/>
      </w:pPr>
      <w:r w:rsidRPr="00A43BB2">
        <w:t>Do oceny prawidłowości umów zawartych w ramach realizacji projektu w wyniku przeprowadzonych postępowań, w tym postępowań przeprowadzonych zgodnie z</w:t>
      </w:r>
      <w:r>
        <w:t> </w:t>
      </w:r>
      <w:r w:rsidRPr="00A43BB2">
        <w:t xml:space="preserve">wymogami określonymi w podrozdziale 6.5 - </w:t>
      </w:r>
      <w:r w:rsidR="00C335D4" w:rsidRPr="00E272B3">
        <w:t>Zamówienia udzielane w ramach projektów</w:t>
      </w:r>
      <w:r w:rsidRPr="00A43BB2">
        <w:t>, stosuje się wersję</w:t>
      </w:r>
      <w:r w:rsidR="00AD039F">
        <w:t xml:space="preserve"> ww.</w:t>
      </w:r>
      <w:r w:rsidRPr="00A43BB2">
        <w:t xml:space="preserve"> </w:t>
      </w:r>
      <w:r w:rsidR="00C335D4" w:rsidRPr="00E272B3">
        <w:rPr>
          <w:i/>
        </w:rPr>
        <w:t>Wytycznych</w:t>
      </w:r>
      <w:r w:rsidRPr="00A43BB2">
        <w:t xml:space="preserve"> </w:t>
      </w:r>
      <w:r w:rsidR="003D1033" w:rsidRPr="009937E3">
        <w:rPr>
          <w:u w:val="single"/>
        </w:rPr>
        <w:t>obowiązującą w dniu wszczęcia postępowania</w:t>
      </w:r>
      <w:r w:rsidRPr="00A43BB2">
        <w:t xml:space="preserve">, które zakończyło się zawarciem danej </w:t>
      </w:r>
      <w:r w:rsidR="003D1033" w:rsidRPr="009937E3">
        <w:t>umowy.</w:t>
      </w:r>
    </w:p>
    <w:p w14:paraId="73C1AE53" w14:textId="77777777" w:rsidR="00821B0B" w:rsidRDefault="0079445C" w:rsidP="009937E3">
      <w:pPr>
        <w:pStyle w:val="Nagwek2"/>
        <w:shd w:val="clear" w:color="auto" w:fill="C2D69B" w:themeFill="accent3" w:themeFillTint="99"/>
        <w:ind w:left="709" w:hanging="709"/>
        <w:jc w:val="left"/>
      </w:pPr>
      <w:bookmarkStart w:id="1404" w:name="_Toc498071206"/>
      <w:bookmarkStart w:id="1405" w:name="_Toc535222817"/>
      <w:r w:rsidRPr="00753B8A">
        <w:lastRenderedPageBreak/>
        <w:t>Wkład własny</w:t>
      </w:r>
      <w:bookmarkStart w:id="1406" w:name="_Toc452457814"/>
      <w:bookmarkEnd w:id="1402"/>
      <w:bookmarkEnd w:id="1403"/>
      <w:bookmarkEnd w:id="1404"/>
      <w:bookmarkEnd w:id="1405"/>
      <w:bookmarkEnd w:id="1406"/>
    </w:p>
    <w:p w14:paraId="68499C76" w14:textId="77777777" w:rsidR="000A24C3" w:rsidRPr="00D71913" w:rsidRDefault="0061549D" w:rsidP="00B50BA6">
      <w:pPr>
        <w:pStyle w:val="Nagwek3"/>
        <w:spacing w:line="276" w:lineRule="auto"/>
        <w:ind w:left="709" w:hanging="709"/>
      </w:pPr>
      <w:r w:rsidRPr="00774C2A">
        <w:rPr>
          <w:b/>
        </w:rPr>
        <w:t>UWAGA!</w:t>
      </w:r>
      <w:r w:rsidRPr="007E56C7">
        <w:t xml:space="preserve"> </w:t>
      </w:r>
      <w:r w:rsidR="000D5198" w:rsidRPr="00921E0B">
        <w:t xml:space="preserve">Zgodnie z SZOOP </w:t>
      </w:r>
      <w:r w:rsidR="000D5198" w:rsidRPr="00064BA6">
        <w:t xml:space="preserve">w </w:t>
      </w:r>
      <w:r w:rsidR="0079445C" w:rsidRPr="009279CE">
        <w:t xml:space="preserve">ramach niniejszego konkursu </w:t>
      </w:r>
      <w:r w:rsidR="003D1033" w:rsidRPr="009937E3">
        <w:rPr>
          <w:b/>
        </w:rPr>
        <w:t xml:space="preserve">minimalny wkład własny </w:t>
      </w:r>
      <w:r w:rsidR="003D1033" w:rsidRPr="00FF57D9">
        <w:rPr>
          <w:b/>
        </w:rPr>
        <w:t>wynosi</w:t>
      </w:r>
      <w:r w:rsidR="003D1033" w:rsidRPr="00FF57D9">
        <w:rPr>
          <w:b/>
          <w:u w:val="single"/>
        </w:rPr>
        <w:t xml:space="preserve"> </w:t>
      </w:r>
      <w:r w:rsidR="00FF57D9" w:rsidRPr="00FF57D9">
        <w:rPr>
          <w:b/>
          <w:u w:val="single"/>
        </w:rPr>
        <w:t xml:space="preserve">15 </w:t>
      </w:r>
      <w:r w:rsidR="0079445C" w:rsidRPr="00FF57D9">
        <w:rPr>
          <w:b/>
          <w:u w:val="single"/>
        </w:rPr>
        <w:t>%</w:t>
      </w:r>
      <w:r w:rsidR="003D1033" w:rsidRPr="00FF57D9">
        <w:rPr>
          <w:b/>
          <w:u w:val="single"/>
        </w:rPr>
        <w:t xml:space="preserve"> wydatków</w:t>
      </w:r>
      <w:r w:rsidR="003D1033" w:rsidRPr="009937E3">
        <w:rPr>
          <w:b/>
          <w:u w:val="single"/>
        </w:rPr>
        <w:t xml:space="preserve"> kwalifikowalnych</w:t>
      </w:r>
      <w:r w:rsidR="0079445C" w:rsidRPr="008D37B6">
        <w:t>.</w:t>
      </w:r>
    </w:p>
    <w:p w14:paraId="6B0453E0" w14:textId="77777777" w:rsidR="0079445C" w:rsidRPr="00753B8A" w:rsidRDefault="0079445C" w:rsidP="00B50BA6">
      <w:pPr>
        <w:pStyle w:val="Nagwek3"/>
        <w:spacing w:line="276" w:lineRule="auto"/>
        <w:ind w:left="709" w:hanging="709"/>
        <w:rPr>
          <w:b/>
        </w:rPr>
      </w:pPr>
      <w:r w:rsidRPr="00753B8A">
        <w:t xml:space="preserve">Wkładem własnym są środki finansowe lub wkład niepieniężny zabezpieczone przez </w:t>
      </w:r>
      <w:r w:rsidR="00BE6827">
        <w:t>Beneficjenta</w:t>
      </w:r>
      <w:r w:rsidRPr="00753B8A">
        <w:t xml:space="preserve">, które zostaną przeznaczone na pokrycie wydatków kwalifikowalnych i nie zostaną </w:t>
      </w:r>
      <w:r w:rsidR="00BE6827">
        <w:t>Beneficjentowi</w:t>
      </w:r>
      <w:r w:rsidR="00BE6827" w:rsidRPr="00753B8A">
        <w:t xml:space="preserve"> </w:t>
      </w:r>
      <w:r w:rsidRPr="00753B8A">
        <w:t xml:space="preserve">przekazane w formie dofinansowania. Wartość wkładu własnego stanowi zatem różnicę między kwotą wydatków kwalifikowalnych a kwotą dofinansowania przekazaną </w:t>
      </w:r>
      <w:r w:rsidR="00BE6827">
        <w:t>Beneficjentowi</w:t>
      </w:r>
      <w:r w:rsidRPr="00753B8A">
        <w:t>, zgodnie ze stopą dofinansowania dla projektu, rozumianą jako procent dofinansowania wydatków kwalifikowalnych.</w:t>
      </w:r>
    </w:p>
    <w:p w14:paraId="20129FA1" w14:textId="77777777" w:rsidR="004A118E" w:rsidRDefault="0079445C" w:rsidP="004A118E">
      <w:pPr>
        <w:pStyle w:val="Nagwek3"/>
        <w:spacing w:line="276" w:lineRule="auto"/>
        <w:ind w:left="709" w:hanging="709"/>
      </w:pPr>
      <w:r w:rsidRPr="00753B8A">
        <w:t xml:space="preserve">Wkład własny </w:t>
      </w:r>
      <w:r w:rsidR="00CD082E">
        <w:t>Wnioskodawcy</w:t>
      </w:r>
      <w:r w:rsidRPr="00753B8A">
        <w:t xml:space="preserve"> jest wykazywany we wniosku o dofinansowanie</w:t>
      </w:r>
      <w:r w:rsidR="00C33897">
        <w:t xml:space="preserve"> projektu</w:t>
      </w:r>
      <w:r w:rsidRPr="00753B8A">
        <w:t xml:space="preserve">, przy czym to </w:t>
      </w:r>
      <w:r w:rsidR="0092133B">
        <w:t>Wnioskodaw</w:t>
      </w:r>
      <w:r w:rsidRPr="00753B8A">
        <w:t>ca określa formę wniesienia wkładu własnego</w:t>
      </w:r>
      <w:r w:rsidR="00214389">
        <w:t>.</w:t>
      </w:r>
    </w:p>
    <w:p w14:paraId="0582A2A8" w14:textId="77777777" w:rsidR="0079445C" w:rsidRPr="003458A7" w:rsidRDefault="00BE6827" w:rsidP="00BE6827">
      <w:pPr>
        <w:pStyle w:val="Nagwek3"/>
        <w:spacing w:line="276" w:lineRule="auto"/>
        <w:ind w:left="709" w:hanging="709"/>
      </w:pPr>
      <w:r w:rsidRPr="003458A7">
        <w:t>W przypadku niewniesienia przez Beneficjenta i Partnerów wkładu własnego, w kwocie określonej w umowie o dofinansowanie projektu</w:t>
      </w:r>
      <w:r w:rsidR="004C0D97" w:rsidRPr="003458A7">
        <w:t>, w całości lub w części lub w </w:t>
      </w:r>
      <w:r w:rsidRPr="003458A7">
        <w:t xml:space="preserve">przypadku uznania wkładu własnego za niekwalifikowalny w całości lub w części, Instytucja Pośrednicząca może obniżyć kwotę przyznanego dofinansowania proporcjonalnie do wysokości zmniejszonego wkładu własnego w całkowitej wartości </w:t>
      </w:r>
      <w:r w:rsidR="00016F1E" w:rsidRPr="003458A7">
        <w:t>p</w:t>
      </w:r>
      <w:r w:rsidRPr="003458A7">
        <w:t xml:space="preserve">rojektu oraz proporcjonalnie do udziału procentowego wynikającego z intensywności pomocy publicznej. W uzasadnionych przypadkach wkład własny może zostać uznany za niekwalifikowany ze względu na procentowy udział poszczególnych źródeł finansowania </w:t>
      </w:r>
      <w:r w:rsidR="00016F1E" w:rsidRPr="003458A7">
        <w:t>p</w:t>
      </w:r>
      <w:r w:rsidRPr="003458A7">
        <w:t>rojektu.</w:t>
      </w:r>
    </w:p>
    <w:p w14:paraId="7FA6BF39" w14:textId="77777777" w:rsidR="0079445C" w:rsidRDefault="0079445C" w:rsidP="00B50BA6">
      <w:pPr>
        <w:pStyle w:val="Nagwek3"/>
        <w:spacing w:line="276" w:lineRule="auto"/>
        <w:ind w:left="709" w:hanging="709"/>
      </w:pPr>
      <w:r w:rsidRPr="00753B8A">
        <w:t xml:space="preserve">Źródłem finansowania wkładu własnego mogą być zarówno środki publiczne jak i prywatne. O zakwalifikowaniu źródła pochodzenia wkładu własnego (publiczny / prywatny) decyduje status prawny </w:t>
      </w:r>
      <w:r w:rsidR="0092133B">
        <w:t>Wnioskodaw</w:t>
      </w:r>
      <w:r w:rsidRPr="00753B8A">
        <w:t>cy / partnera / strony trzeciej lub uczestnika. Wkład własny może pochodzić</w:t>
      </w:r>
      <w:r w:rsidR="002954C8">
        <w:t xml:space="preserve"> ze środków m.in.</w:t>
      </w:r>
      <w:r w:rsidRPr="00753B8A">
        <w:t>:</w:t>
      </w:r>
      <w:r w:rsidR="00AD039F">
        <w:t xml:space="preserve"> </w:t>
      </w:r>
    </w:p>
    <w:p w14:paraId="3B02F6C0" w14:textId="77777777" w:rsidR="002954C8" w:rsidRPr="002A59FE" w:rsidRDefault="002954C8" w:rsidP="00A86B5B">
      <w:pPr>
        <w:widowControl/>
        <w:numPr>
          <w:ilvl w:val="0"/>
          <w:numId w:val="89"/>
        </w:numPr>
        <w:adjustRightInd/>
        <w:spacing w:before="60" w:after="60" w:line="276" w:lineRule="auto"/>
        <w:ind w:left="1134" w:hanging="414"/>
        <w:textAlignment w:val="auto"/>
        <w:rPr>
          <w:rFonts w:ascii="Times New Roman" w:hAnsi="Times New Roman"/>
          <w:sz w:val="24"/>
          <w:szCs w:val="24"/>
        </w:rPr>
      </w:pPr>
      <w:r w:rsidRPr="002A59FE">
        <w:rPr>
          <w:rFonts w:ascii="Times New Roman" w:hAnsi="Times New Roman"/>
          <w:sz w:val="24"/>
          <w:szCs w:val="24"/>
        </w:rPr>
        <w:t>budżetu JST (szczebla gminnego, powiatowego i wojewódzkiego),</w:t>
      </w:r>
    </w:p>
    <w:p w14:paraId="7BC10621" w14:textId="77777777" w:rsidR="002954C8" w:rsidRPr="00790EE7" w:rsidRDefault="002954C8" w:rsidP="00A86B5B">
      <w:pPr>
        <w:widowControl/>
        <w:numPr>
          <w:ilvl w:val="0"/>
          <w:numId w:val="89"/>
        </w:numPr>
        <w:adjustRightInd/>
        <w:spacing w:before="60" w:after="60" w:line="276" w:lineRule="auto"/>
        <w:ind w:left="1134" w:hanging="414"/>
        <w:textAlignment w:val="auto"/>
        <w:rPr>
          <w:rFonts w:ascii="Times New Roman" w:hAnsi="Times New Roman"/>
          <w:sz w:val="24"/>
          <w:szCs w:val="24"/>
        </w:rPr>
      </w:pPr>
      <w:r w:rsidRPr="00790EE7">
        <w:rPr>
          <w:rFonts w:ascii="Times New Roman" w:hAnsi="Times New Roman"/>
          <w:sz w:val="24"/>
          <w:szCs w:val="24"/>
        </w:rPr>
        <w:t>prywatnych.</w:t>
      </w:r>
    </w:p>
    <w:p w14:paraId="37150CC9" w14:textId="77777777" w:rsidR="00AC151F" w:rsidRPr="00790EE7" w:rsidRDefault="00AC151F" w:rsidP="00AC151F">
      <w:pPr>
        <w:pStyle w:val="Nagwek3"/>
        <w:spacing w:line="276" w:lineRule="auto"/>
        <w:ind w:left="709" w:hanging="709"/>
        <w:rPr>
          <w:szCs w:val="24"/>
        </w:rPr>
      </w:pPr>
      <w:r w:rsidRPr="00790EE7">
        <w:t>Wnioskodawca</w:t>
      </w:r>
      <w:r w:rsidR="003322CF" w:rsidRPr="00790EE7">
        <w:t xml:space="preserve"> </w:t>
      </w:r>
      <w:r w:rsidR="0094765B" w:rsidRPr="00790EE7">
        <w:t>(</w:t>
      </w:r>
      <w:r w:rsidR="006A4D3D" w:rsidRPr="00790EE7">
        <w:t>o</w:t>
      </w:r>
      <w:r w:rsidR="0094765B" w:rsidRPr="00790EE7">
        <w:t xml:space="preserve">rganizacja pozarządowa) </w:t>
      </w:r>
      <w:r w:rsidRPr="00790EE7">
        <w:t>ubiegający się o środki Europejskiego Funduszu Społecznego na aktywizację społeczno-zawodową osób z</w:t>
      </w:r>
      <w:r w:rsidR="003322CF" w:rsidRPr="00790EE7">
        <w:t> </w:t>
      </w:r>
      <w:r w:rsidRPr="00790EE7">
        <w:t xml:space="preserve">niepełnosprawnościami i/lub ich otoczenia może ubiegać się o przyznanie przez PFRON środków na wymagany wkład własny. W tym celu </w:t>
      </w:r>
      <w:r w:rsidR="00062498" w:rsidRPr="00790EE7">
        <w:t>p</w:t>
      </w:r>
      <w:r w:rsidRPr="00790EE7">
        <w:rPr>
          <w:kern w:val="3"/>
          <w:szCs w:val="24"/>
          <w:lang w:eastAsia="ar-SA"/>
        </w:rPr>
        <w:t xml:space="preserve">odmiot zainteresowany sfinansowaniem </w:t>
      </w:r>
      <w:r w:rsidRPr="00790EE7">
        <w:t>wkładu własnego ze środków PFRON</w:t>
      </w:r>
      <w:r w:rsidRPr="00790EE7">
        <w:rPr>
          <w:kern w:val="3"/>
          <w:szCs w:val="24"/>
          <w:lang w:eastAsia="ar-SA"/>
        </w:rPr>
        <w:t xml:space="preserve"> </w:t>
      </w:r>
      <w:r w:rsidR="00062498" w:rsidRPr="00790EE7">
        <w:rPr>
          <w:kern w:val="3"/>
          <w:szCs w:val="24"/>
          <w:lang w:eastAsia="ar-SA"/>
        </w:rPr>
        <w:t xml:space="preserve">- </w:t>
      </w:r>
      <w:r w:rsidRPr="00790EE7">
        <w:t>p</w:t>
      </w:r>
      <w:r w:rsidRPr="00790EE7">
        <w:rPr>
          <w:kern w:val="3"/>
          <w:szCs w:val="24"/>
          <w:lang w:eastAsia="ar-SA"/>
        </w:rPr>
        <w:t>rzed złożeniem wniosku o</w:t>
      </w:r>
      <w:r w:rsidR="006A4D3D" w:rsidRPr="00790EE7">
        <w:rPr>
          <w:kern w:val="3"/>
          <w:szCs w:val="24"/>
          <w:lang w:eastAsia="ar-SA"/>
        </w:rPr>
        <w:t> </w:t>
      </w:r>
      <w:r w:rsidRPr="00790EE7">
        <w:rPr>
          <w:kern w:val="3"/>
          <w:szCs w:val="24"/>
          <w:lang w:eastAsia="ar-SA"/>
        </w:rPr>
        <w:t>dofinansowanie do IOK</w:t>
      </w:r>
      <w:r w:rsidR="00062498" w:rsidRPr="00790EE7">
        <w:rPr>
          <w:kern w:val="3"/>
          <w:szCs w:val="24"/>
          <w:lang w:eastAsia="ar-SA"/>
        </w:rPr>
        <w:t xml:space="preserve"> - </w:t>
      </w:r>
      <w:r w:rsidRPr="00790EE7">
        <w:rPr>
          <w:kern w:val="3"/>
          <w:szCs w:val="24"/>
          <w:lang w:eastAsia="ar-SA"/>
        </w:rPr>
        <w:t xml:space="preserve">powinien najpóźniej </w:t>
      </w:r>
      <w:r w:rsidRPr="00790EE7">
        <w:rPr>
          <w:kern w:val="3"/>
          <w:szCs w:val="24"/>
          <w:u w:val="single"/>
          <w:lang w:eastAsia="ar-SA"/>
        </w:rPr>
        <w:t>na 14 dni kalendarzowych przed zakończeniem naboru wniosków o dofinansowanie przez IOK</w:t>
      </w:r>
      <w:r w:rsidRPr="00790EE7">
        <w:rPr>
          <w:kern w:val="3"/>
          <w:szCs w:val="24"/>
          <w:lang w:eastAsia="ar-SA"/>
        </w:rPr>
        <w:t xml:space="preserve"> złożyć do PEFRON wniosek o prekwalifikację</w:t>
      </w:r>
      <w:r w:rsidRPr="00790EE7">
        <w:rPr>
          <w:rStyle w:val="Odwoanieprzypisudolnego"/>
          <w:kern w:val="3"/>
          <w:szCs w:val="24"/>
          <w:lang w:eastAsia="ar-SA"/>
        </w:rPr>
        <w:footnoteReference w:id="8"/>
      </w:r>
      <w:r w:rsidRPr="00790EE7">
        <w:rPr>
          <w:kern w:val="3"/>
          <w:szCs w:val="24"/>
          <w:lang w:eastAsia="ar-SA"/>
        </w:rPr>
        <w:t>.</w:t>
      </w:r>
      <w:r w:rsidRPr="00790EE7">
        <w:t xml:space="preserve"> W przypadku pozytywnej weryfikacji przez oddział PFRON, Wnioskodawca uzyskuje zapewnienie finansowania wkładu własnego, które zostanie mu faktycznie przekazane wraz z dofinansowaniem w ramach umowy o</w:t>
      </w:r>
      <w:r w:rsidR="003322CF" w:rsidRPr="00790EE7">
        <w:t> </w:t>
      </w:r>
      <w:r w:rsidRPr="00790EE7">
        <w:t>dofinansowanie projektu.</w:t>
      </w:r>
      <w:r w:rsidRPr="00790EE7">
        <w:rPr>
          <w:sz w:val="20"/>
          <w:szCs w:val="20"/>
        </w:rPr>
        <w:t xml:space="preserve"> </w:t>
      </w:r>
    </w:p>
    <w:p w14:paraId="3D984AF8" w14:textId="77777777" w:rsidR="0079445C" w:rsidRPr="00753B8A" w:rsidRDefault="0079445C" w:rsidP="00B50BA6">
      <w:pPr>
        <w:pStyle w:val="Nagwek3"/>
        <w:spacing w:line="276" w:lineRule="auto"/>
        <w:ind w:left="709" w:hanging="709"/>
      </w:pPr>
      <w:r w:rsidRPr="00753B8A">
        <w:t>Wkład niepieniężny stanowiący część lub całość wkładu własnego, wniesiony na rzecz projektu, stanowi wydatek kwalifikowalny.</w:t>
      </w:r>
    </w:p>
    <w:p w14:paraId="1680DEAB" w14:textId="77777777" w:rsidR="00DC313D" w:rsidRDefault="0079445C" w:rsidP="00B50BA6">
      <w:pPr>
        <w:pStyle w:val="Nagwek3"/>
        <w:spacing w:line="276" w:lineRule="auto"/>
        <w:ind w:left="709" w:hanging="709"/>
      </w:pPr>
      <w:r w:rsidRPr="00753B8A">
        <w:t xml:space="preserve">Wkład niepieniężny powinien być wnoszony przez </w:t>
      </w:r>
      <w:r w:rsidR="0092133B">
        <w:t>Wnioskodaw</w:t>
      </w:r>
      <w:r w:rsidRPr="00753B8A">
        <w:t xml:space="preserve">cę ze składników jego majątku lub z majątku innych podmiotów </w:t>
      </w:r>
      <w:r w:rsidR="00255C7E" w:rsidRPr="00753B8A">
        <w:t xml:space="preserve">lub w postaci świadczeń wykonywanych przez </w:t>
      </w:r>
      <w:r w:rsidR="00255C7E" w:rsidRPr="00753B8A">
        <w:lastRenderedPageBreak/>
        <w:t>wolontariuszy</w:t>
      </w:r>
      <w:r w:rsidR="00255C7E">
        <w:t xml:space="preserve"> </w:t>
      </w:r>
      <w:r w:rsidRPr="00753B8A">
        <w:t>jeżeli możliwość taka wynika z przepisów prawa oraz zostanie to ujęte w</w:t>
      </w:r>
      <w:r w:rsidR="002279E4">
        <w:t> </w:t>
      </w:r>
      <w:r w:rsidRPr="00753B8A">
        <w:t>zatwierdzonym wniosku o dofinansowanie</w:t>
      </w:r>
      <w:r w:rsidR="006A4D3D">
        <w:t xml:space="preserve"> projektu.</w:t>
      </w:r>
      <w:r w:rsidRPr="00753B8A">
        <w:t xml:space="preserve"> </w:t>
      </w:r>
    </w:p>
    <w:p w14:paraId="68EB000A" w14:textId="77777777" w:rsidR="0079445C" w:rsidRPr="00753B8A" w:rsidRDefault="00DC313D" w:rsidP="00DC313D">
      <w:pPr>
        <w:pStyle w:val="Nagwek3"/>
        <w:numPr>
          <w:ilvl w:val="0"/>
          <w:numId w:val="0"/>
        </w:numPr>
        <w:spacing w:line="276" w:lineRule="auto"/>
        <w:ind w:left="709"/>
      </w:pPr>
      <w:r w:rsidRPr="0091068D">
        <w:rPr>
          <w:b/>
        </w:rPr>
        <w:t>UWAGA!</w:t>
      </w:r>
      <w:r w:rsidR="000A249C">
        <w:rPr>
          <w:b/>
        </w:rPr>
        <w:t>!!</w:t>
      </w:r>
      <w:r>
        <w:t xml:space="preserve"> </w:t>
      </w:r>
      <w:r w:rsidR="00DF6B19" w:rsidRPr="00DF6B19">
        <w:rPr>
          <w:i/>
        </w:rPr>
        <w:t>Ustawa o działalności pożytku publicznego i wolontariacie</w:t>
      </w:r>
      <w:r w:rsidR="000E1088" w:rsidRPr="008552F9">
        <w:rPr>
          <w:szCs w:val="24"/>
        </w:rPr>
        <w:t xml:space="preserve"> z dnia 24</w:t>
      </w:r>
      <w:r w:rsidR="000A249C">
        <w:rPr>
          <w:szCs w:val="24"/>
        </w:rPr>
        <w:t> </w:t>
      </w:r>
      <w:r w:rsidR="000E1088" w:rsidRPr="008552F9">
        <w:rPr>
          <w:szCs w:val="24"/>
        </w:rPr>
        <w:t>kwietnia 2003 r. (</w:t>
      </w:r>
      <w:r w:rsidR="004E379A" w:rsidRPr="008552F9">
        <w:rPr>
          <w:bCs w:val="0"/>
          <w:szCs w:val="24"/>
        </w:rPr>
        <w:t>Dz.U.</w:t>
      </w:r>
      <w:r w:rsidR="00575F41">
        <w:rPr>
          <w:bCs w:val="0"/>
          <w:szCs w:val="24"/>
        </w:rPr>
        <w:t xml:space="preserve"> t.j. z 2019</w:t>
      </w:r>
      <w:r w:rsidR="00144374">
        <w:rPr>
          <w:bCs w:val="0"/>
          <w:szCs w:val="24"/>
        </w:rPr>
        <w:t xml:space="preserve"> </w:t>
      </w:r>
      <w:r w:rsidR="00575F41">
        <w:rPr>
          <w:bCs w:val="0"/>
          <w:szCs w:val="24"/>
        </w:rPr>
        <w:t>r., poz. 688</w:t>
      </w:r>
      <w:r w:rsidR="000E1088" w:rsidRPr="008552F9">
        <w:rPr>
          <w:bCs w:val="0"/>
          <w:szCs w:val="24"/>
        </w:rPr>
        <w:t>)</w:t>
      </w:r>
      <w:r w:rsidRPr="008552F9">
        <w:rPr>
          <w:bCs w:val="0"/>
          <w:szCs w:val="24"/>
        </w:rPr>
        <w:t xml:space="preserve"> </w:t>
      </w:r>
      <w:r w:rsidRPr="00DC313D">
        <w:rPr>
          <w:bCs w:val="0"/>
        </w:rPr>
        <w:t>określa katalog podmiotów</w:t>
      </w:r>
      <w:r w:rsidR="00C33897">
        <w:rPr>
          <w:bCs w:val="0"/>
        </w:rPr>
        <w:t>,</w:t>
      </w:r>
      <w:r w:rsidRPr="00DC313D">
        <w:rPr>
          <w:bCs w:val="0"/>
        </w:rPr>
        <w:t xml:space="preserve"> na rzecz których wolontariusze mogą wykonywać świadczenia</w:t>
      </w:r>
      <w:r w:rsidR="0079445C" w:rsidRPr="00DC313D">
        <w:t>.</w:t>
      </w:r>
      <w:r w:rsidR="00F548D6">
        <w:t xml:space="preserve"> </w:t>
      </w:r>
    </w:p>
    <w:p w14:paraId="1A6D6922" w14:textId="77777777" w:rsidR="00016F1E" w:rsidRPr="007E56C7" w:rsidRDefault="00016F1E" w:rsidP="00016F1E">
      <w:pPr>
        <w:pStyle w:val="Nagwek3"/>
        <w:spacing w:line="276" w:lineRule="auto"/>
        <w:ind w:left="709" w:hanging="709"/>
      </w:pPr>
      <w:r w:rsidRPr="00753B8A">
        <w:t>Wkład własny lub jego część może być wniesiony w ramach kosztów pośrednich jak i</w:t>
      </w:r>
      <w:r w:rsidRPr="00774C2A">
        <w:t> </w:t>
      </w:r>
      <w:r w:rsidRPr="00753B8A">
        <w:t>bezpośrednich</w:t>
      </w:r>
      <w:r w:rsidRPr="00774C2A">
        <w:t>.</w:t>
      </w:r>
    </w:p>
    <w:p w14:paraId="72670D99" w14:textId="77777777" w:rsidR="0079445C" w:rsidRDefault="0079445C" w:rsidP="00B50BA6">
      <w:pPr>
        <w:pStyle w:val="Nagwek3"/>
        <w:spacing w:line="276" w:lineRule="auto"/>
        <w:ind w:left="709" w:hanging="709"/>
      </w:pPr>
      <w:r w:rsidRPr="00753B8A">
        <w:t>Szczegółowe zasady wnoszenia wkładu niepieniężnego zostały uregulowane w</w:t>
      </w:r>
      <w:r w:rsidR="0031615D" w:rsidRPr="00774C2A">
        <w:t> </w:t>
      </w:r>
      <w:r w:rsidRPr="00753B8A">
        <w:rPr>
          <w:i/>
        </w:rPr>
        <w:t xml:space="preserve">Wytycznych w zakresie kwalifikowalności wydatków w </w:t>
      </w:r>
      <w:r w:rsidR="00E16464">
        <w:rPr>
          <w:i/>
        </w:rPr>
        <w:t>ramach</w:t>
      </w:r>
      <w:r w:rsidR="00E16464" w:rsidRPr="00753B8A">
        <w:rPr>
          <w:i/>
        </w:rPr>
        <w:t xml:space="preserve"> </w:t>
      </w:r>
      <w:r w:rsidRPr="00753B8A">
        <w:rPr>
          <w:i/>
        </w:rPr>
        <w:t>Europejskiego Funduszu Rozwoju Regionalnego, Europejskiego Funduszu Społecznego oraz Funduszu Spójności na lata 2014-2020</w:t>
      </w:r>
      <w:r w:rsidRPr="00753B8A">
        <w:t>.</w:t>
      </w:r>
    </w:p>
    <w:p w14:paraId="76819506" w14:textId="77777777" w:rsidR="00F80E37" w:rsidRPr="00F80E37" w:rsidRDefault="00F80E37" w:rsidP="00F80E37"/>
    <w:p w14:paraId="643EFD7D" w14:textId="77777777" w:rsidR="00821B0B" w:rsidRDefault="001E3963" w:rsidP="009937E3">
      <w:pPr>
        <w:pStyle w:val="Nagwek2"/>
        <w:shd w:val="clear" w:color="auto" w:fill="C2D69B" w:themeFill="accent3" w:themeFillTint="99"/>
        <w:ind w:left="709" w:hanging="709"/>
        <w:jc w:val="left"/>
      </w:pPr>
      <w:bookmarkStart w:id="1407" w:name="_Toc515970513"/>
      <w:bookmarkStart w:id="1408" w:name="_Toc515970811"/>
      <w:bookmarkStart w:id="1409" w:name="_Toc515971104"/>
      <w:bookmarkStart w:id="1410" w:name="_Toc430178276"/>
      <w:bookmarkStart w:id="1411" w:name="_Toc488040878"/>
      <w:bookmarkStart w:id="1412" w:name="_Toc498071207"/>
      <w:bookmarkStart w:id="1413" w:name="_Toc535222818"/>
      <w:bookmarkEnd w:id="1407"/>
      <w:bookmarkEnd w:id="1408"/>
      <w:bookmarkEnd w:id="1409"/>
      <w:r w:rsidRPr="00753B8A">
        <w:t>Podatek od towarów i usług (VAT)</w:t>
      </w:r>
      <w:bookmarkEnd w:id="1410"/>
      <w:bookmarkEnd w:id="1411"/>
      <w:bookmarkEnd w:id="1412"/>
      <w:bookmarkEnd w:id="1413"/>
    </w:p>
    <w:p w14:paraId="5F8F9D6B" w14:textId="77777777" w:rsidR="0077559A" w:rsidRPr="00431ABE" w:rsidRDefault="002A3186" w:rsidP="00995F95">
      <w:pPr>
        <w:pStyle w:val="Nagwek3"/>
        <w:spacing w:before="240" w:line="276" w:lineRule="auto"/>
        <w:ind w:left="709"/>
      </w:pPr>
      <w:r w:rsidRPr="00431ABE">
        <w:t xml:space="preserve">Szczegółowe informacje dotyczące kwalifikowalności podatku VAT </w:t>
      </w:r>
      <w:r w:rsidR="00411530" w:rsidRPr="00431ABE">
        <w:t>zamieszczone są w</w:t>
      </w:r>
      <w:r w:rsidR="009475A2" w:rsidRPr="00431ABE">
        <w:t> </w:t>
      </w:r>
      <w:r w:rsidRPr="00431ABE">
        <w:rPr>
          <w:i/>
        </w:rPr>
        <w:t xml:space="preserve">Wytycznych w zakresie kwalifikowalności wydatków w </w:t>
      </w:r>
      <w:r w:rsidR="00E16464" w:rsidRPr="00431ABE">
        <w:rPr>
          <w:i/>
        </w:rPr>
        <w:t xml:space="preserve">ramach </w:t>
      </w:r>
      <w:r w:rsidRPr="00431ABE">
        <w:rPr>
          <w:i/>
        </w:rPr>
        <w:t>Europejskiego Funduszu Rozwoju Regionalnego, Europejskiego Funduszu Społecznego oraz Funduszu Spójności na lata 2014-2020</w:t>
      </w:r>
      <w:r w:rsidRPr="00431ABE">
        <w:t xml:space="preserve"> dostępnych na stronie internetowej RPO WP 2014-2020</w:t>
      </w:r>
      <w:r w:rsidR="00942876" w:rsidRPr="00431ABE">
        <w:t>.</w:t>
      </w:r>
    </w:p>
    <w:p w14:paraId="2396F920" w14:textId="77777777" w:rsidR="00697753" w:rsidRPr="00697753" w:rsidRDefault="00697753" w:rsidP="00697753">
      <w:pPr>
        <w:pStyle w:val="Nagwek3"/>
        <w:spacing w:line="276" w:lineRule="auto"/>
        <w:ind w:left="709"/>
      </w:pPr>
      <w:r w:rsidRPr="00431ABE">
        <w:t>Podatek VAT może być uznany za wydatek kwalifikowalny wyłącznie wówczas, gdy</w:t>
      </w:r>
      <w:r>
        <w:t xml:space="preserve"> B</w:t>
      </w:r>
      <w:r w:rsidRPr="00697753">
        <w:t>eneficjentowi ani żadnemu innemu podmio</w:t>
      </w:r>
      <w:r>
        <w:t>towi</w:t>
      </w:r>
      <w:r w:rsidR="0081185E">
        <w:t xml:space="preserve"> uczestniczącemu w projekcie,</w:t>
      </w:r>
      <w:r>
        <w:t xml:space="preserve"> zarówno w </w:t>
      </w:r>
      <w:r w:rsidRPr="00697753">
        <w:t>fazie realizacyjnej jak i operacyjnej,</w:t>
      </w:r>
      <w:r w:rsidR="0081185E">
        <w:t xml:space="preserve"> a także w okresie trwałości projektu,</w:t>
      </w:r>
      <w:r w:rsidRPr="00697753">
        <w:t xml:space="preserve"> zgodnie z</w:t>
      </w:r>
      <w:r w:rsidR="0081185E">
        <w:t> </w:t>
      </w:r>
      <w:r w:rsidRPr="00697753">
        <w:t>obowiązującym prawodawstwem krajowym nie przysługuje prawo do obniżenia kwoty podatku należnego o kwotę podatku naliczonego lub ubiegania się o zwrot VAT</w:t>
      </w:r>
      <w:r w:rsidR="0081185E">
        <w:t>, którego wysokość została zawarta w budżecie projektu</w:t>
      </w:r>
      <w:r w:rsidRPr="00697753">
        <w:t>.</w:t>
      </w:r>
    </w:p>
    <w:p w14:paraId="71DFFFA3" w14:textId="77777777" w:rsidR="006A2005" w:rsidRPr="006A2005" w:rsidRDefault="0077559A" w:rsidP="00995F95">
      <w:pPr>
        <w:pStyle w:val="Nagwek3"/>
        <w:spacing w:line="276" w:lineRule="auto"/>
        <w:ind w:left="709"/>
      </w:pPr>
      <w:r w:rsidRPr="00431ABE">
        <w:t>Wnioskodawc</w:t>
      </w:r>
      <w:r w:rsidR="006A2005" w:rsidRPr="00431ABE">
        <w:t>a</w:t>
      </w:r>
      <w:r w:rsidR="0081185E" w:rsidRPr="00431ABE">
        <w:t xml:space="preserve"> i każdy z partnerów</w:t>
      </w:r>
      <w:r w:rsidR="00F12254" w:rsidRPr="00431ABE">
        <w:rPr>
          <w:bCs w:val="0"/>
        </w:rPr>
        <w:t>,</w:t>
      </w:r>
      <w:r w:rsidR="00F12254" w:rsidRPr="00431ABE">
        <w:t xml:space="preserve"> któr</w:t>
      </w:r>
      <w:r w:rsidR="006A2005" w:rsidRPr="00431ABE">
        <w:t>y</w:t>
      </w:r>
      <w:r w:rsidR="00F12254" w:rsidRPr="00431ABE">
        <w:t xml:space="preserve"> zalicz</w:t>
      </w:r>
      <w:r w:rsidR="006A2005" w:rsidRPr="00431ABE">
        <w:t>y</w:t>
      </w:r>
      <w:r w:rsidR="00F12254" w:rsidRPr="00431ABE">
        <w:t xml:space="preserve"> VAT do wydatków kwalifikowa</w:t>
      </w:r>
      <w:r w:rsidR="00942876" w:rsidRPr="00431ABE">
        <w:t>l</w:t>
      </w:r>
      <w:r w:rsidR="00F12254" w:rsidRPr="00431ABE">
        <w:t>nych,</w:t>
      </w:r>
      <w:r w:rsidR="00F12254" w:rsidRPr="00753B8A">
        <w:t xml:space="preserve"> </w:t>
      </w:r>
      <w:r w:rsidR="006A2005" w:rsidRPr="00995F95">
        <w:t>jest</w:t>
      </w:r>
      <w:r w:rsidR="00F12254" w:rsidRPr="00995F95">
        <w:t xml:space="preserve"> zobowiązan</w:t>
      </w:r>
      <w:r w:rsidR="006A2005" w:rsidRPr="00995F95">
        <w:t>y</w:t>
      </w:r>
      <w:r w:rsidR="00F12254" w:rsidRPr="00995F95">
        <w:t xml:space="preserve"> dołączyć do</w:t>
      </w:r>
      <w:r w:rsidR="001C5F88" w:rsidRPr="00995F95">
        <w:t xml:space="preserve"> wniosku o dofinansowanie</w:t>
      </w:r>
      <w:r w:rsidR="009C0FFE" w:rsidRPr="00995F95">
        <w:t xml:space="preserve"> projektu</w:t>
      </w:r>
      <w:r w:rsidR="001C5F88" w:rsidRPr="0081185E">
        <w:rPr>
          <w:b/>
          <w:bCs w:val="0"/>
        </w:rPr>
        <w:t xml:space="preserve"> </w:t>
      </w:r>
      <w:r w:rsidR="0081185E">
        <w:t>o</w:t>
      </w:r>
      <w:r w:rsidR="0036092C" w:rsidRPr="00995F95">
        <w:t>świadczenie</w:t>
      </w:r>
      <w:r w:rsidR="0081185E">
        <w:t xml:space="preserve"> dot. kwalifikowalności VAT</w:t>
      </w:r>
      <w:r w:rsidR="0036092C" w:rsidRPr="0081185E">
        <w:rPr>
          <w:b/>
          <w:bCs w:val="0"/>
          <w:i/>
        </w:rPr>
        <w:t xml:space="preserve"> </w:t>
      </w:r>
      <w:r w:rsidR="0081185E" w:rsidRPr="00995F95">
        <w:rPr>
          <w:i/>
        </w:rPr>
        <w:t>(</w:t>
      </w:r>
      <w:r w:rsidR="0081185E" w:rsidRPr="0081185E">
        <w:rPr>
          <w:bCs w:val="0"/>
          <w:i/>
        </w:rPr>
        <w:t>Oświadczenie</w:t>
      </w:r>
      <w:r w:rsidR="0081185E" w:rsidRPr="0081185E">
        <w:rPr>
          <w:b/>
          <w:bCs w:val="0"/>
          <w:i/>
        </w:rPr>
        <w:t xml:space="preserve"> </w:t>
      </w:r>
      <w:r w:rsidR="00FE3B83" w:rsidRPr="00995F95">
        <w:rPr>
          <w:i/>
        </w:rPr>
        <w:t xml:space="preserve">Wnioskodawcy </w:t>
      </w:r>
      <w:r w:rsidR="0036092C" w:rsidRPr="00995F95">
        <w:rPr>
          <w:i/>
        </w:rPr>
        <w:t>o</w:t>
      </w:r>
      <w:r w:rsidR="00FE3B83" w:rsidRPr="00995F95">
        <w:rPr>
          <w:i/>
        </w:rPr>
        <w:t> </w:t>
      </w:r>
      <w:r w:rsidR="00F2603E" w:rsidRPr="00995F95">
        <w:rPr>
          <w:i/>
        </w:rPr>
        <w:t>kwalifikowalności</w:t>
      </w:r>
      <w:r w:rsidR="001C5F88" w:rsidRPr="00995F95">
        <w:rPr>
          <w:i/>
        </w:rPr>
        <w:t xml:space="preserve"> VAT</w:t>
      </w:r>
      <w:r w:rsidR="008B2738">
        <w:t xml:space="preserve"> </w:t>
      </w:r>
      <w:r w:rsidR="0081185E">
        <w:t xml:space="preserve">- </w:t>
      </w:r>
      <w:r w:rsidR="00DF6B19" w:rsidRPr="00F80E37">
        <w:rPr>
          <w:bCs w:val="0"/>
          <w:u w:val="single"/>
        </w:rPr>
        <w:t>załącznik nr 13</w:t>
      </w:r>
      <w:r w:rsidR="000A7188" w:rsidRPr="009D5278">
        <w:t xml:space="preserve"> </w:t>
      </w:r>
      <w:r w:rsidR="008B2738" w:rsidRPr="009D5278">
        <w:t>do</w:t>
      </w:r>
      <w:r w:rsidR="008B2738">
        <w:t xml:space="preserve"> </w:t>
      </w:r>
      <w:r w:rsidR="009C216F">
        <w:t>R</w:t>
      </w:r>
      <w:r w:rsidR="008B2738">
        <w:t>egulaminu</w:t>
      </w:r>
      <w:r w:rsidR="0081185E">
        <w:t xml:space="preserve"> / </w:t>
      </w:r>
      <w:r w:rsidR="0081185E" w:rsidRPr="0081185E">
        <w:rPr>
          <w:bCs w:val="0"/>
          <w:i/>
        </w:rPr>
        <w:t>Oświadczenie partnera o kwalifikowalności VAT -</w:t>
      </w:r>
      <w:r w:rsidR="0081185E" w:rsidRPr="0081185E">
        <w:rPr>
          <w:bCs w:val="0"/>
          <w:highlight w:val="lightGray"/>
          <w:u w:val="single"/>
        </w:rPr>
        <w:t xml:space="preserve"> </w:t>
      </w:r>
      <w:r w:rsidR="0081185E" w:rsidRPr="00F80E37">
        <w:rPr>
          <w:bCs w:val="0"/>
          <w:u w:val="single"/>
        </w:rPr>
        <w:t>załącznik nr 14</w:t>
      </w:r>
      <w:r w:rsidR="0081185E">
        <w:t xml:space="preserve"> do Regulaminu)</w:t>
      </w:r>
      <w:r w:rsidR="00F12254" w:rsidRPr="00753B8A">
        <w:t xml:space="preserve">, </w:t>
      </w:r>
      <w:r w:rsidR="006A2005">
        <w:t>w którym</w:t>
      </w:r>
      <w:r w:rsidR="00551F22" w:rsidRPr="00BC451E">
        <w:t xml:space="preserve"> oświadcza, iż w chwili składania wniosku o</w:t>
      </w:r>
      <w:r w:rsidR="00FE3B83">
        <w:t> </w:t>
      </w:r>
      <w:r w:rsidR="00551F22" w:rsidRPr="00BC451E">
        <w:t>dofinansowanie</w:t>
      </w:r>
      <w:r w:rsidR="009C0FFE">
        <w:t xml:space="preserve"> projektu</w:t>
      </w:r>
      <w:r w:rsidR="00551F22" w:rsidRPr="00BC451E">
        <w:t xml:space="preserve"> </w:t>
      </w:r>
      <w:r w:rsidR="0081185E">
        <w:t>brak jest prawnej możliwości odzyskania na mocy prawodawstwa krajowego</w:t>
      </w:r>
      <w:r w:rsidR="0081185E" w:rsidRPr="0081185E">
        <w:t xml:space="preserve"> </w:t>
      </w:r>
      <w:r w:rsidR="0081185E">
        <w:t>podatku</w:t>
      </w:r>
      <w:r w:rsidR="0081185E" w:rsidRPr="00BC451E">
        <w:t xml:space="preserve"> VAT</w:t>
      </w:r>
      <w:r w:rsidR="00551F22" w:rsidRPr="00BC451E">
        <w:t xml:space="preserve">, którego wysokość została określona </w:t>
      </w:r>
      <w:r w:rsidR="00396260">
        <w:t>w </w:t>
      </w:r>
      <w:r w:rsidR="0081185E">
        <w:t xml:space="preserve">budżecie </w:t>
      </w:r>
      <w:r w:rsidR="009C0FFE">
        <w:t>projektu</w:t>
      </w:r>
      <w:r w:rsidR="00551F22" w:rsidRPr="00BC451E">
        <w:t xml:space="preserve"> oraz </w:t>
      </w:r>
      <w:r w:rsidR="0081185E">
        <w:t xml:space="preserve">iż </w:t>
      </w:r>
      <w:r w:rsidR="00551F22" w:rsidRPr="00BC451E">
        <w:t xml:space="preserve">zobowiązuje się do zwrotu zrefundowanej części </w:t>
      </w:r>
      <w:r w:rsidR="00D70400">
        <w:t xml:space="preserve">poniesionego </w:t>
      </w:r>
      <w:r w:rsidR="00551F22" w:rsidRPr="00BC451E">
        <w:t xml:space="preserve">VAT, jeżeli zaistnieją przesłanki umożliwiające odzyskanie tego podatku. </w:t>
      </w:r>
    </w:p>
    <w:p w14:paraId="395F0734" w14:textId="77777777" w:rsidR="00821B0B" w:rsidRDefault="000072F1" w:rsidP="009937E3">
      <w:pPr>
        <w:pStyle w:val="Nagwek2"/>
        <w:shd w:val="clear" w:color="auto" w:fill="C2D69B" w:themeFill="accent3" w:themeFillTint="99"/>
        <w:ind w:left="709" w:hanging="709"/>
        <w:jc w:val="left"/>
      </w:pPr>
      <w:bookmarkStart w:id="1414" w:name="_Toc515970515"/>
      <w:bookmarkStart w:id="1415" w:name="_Toc515970813"/>
      <w:bookmarkStart w:id="1416" w:name="_Toc515971106"/>
      <w:bookmarkStart w:id="1417" w:name="_Toc430178277"/>
      <w:bookmarkStart w:id="1418" w:name="_Toc430239988"/>
      <w:bookmarkStart w:id="1419" w:name="_Toc430178278"/>
      <w:bookmarkStart w:id="1420" w:name="_Toc430239989"/>
      <w:bookmarkStart w:id="1421" w:name="_Toc430178279"/>
      <w:bookmarkStart w:id="1422" w:name="_Toc430239990"/>
      <w:bookmarkStart w:id="1423" w:name="_Toc430178280"/>
      <w:bookmarkStart w:id="1424" w:name="_Toc430239991"/>
      <w:bookmarkStart w:id="1425" w:name="_Toc430178281"/>
      <w:bookmarkStart w:id="1426" w:name="_Toc430239992"/>
      <w:bookmarkStart w:id="1427" w:name="_Toc430178282"/>
      <w:bookmarkStart w:id="1428" w:name="_Toc430239993"/>
      <w:bookmarkStart w:id="1429" w:name="_Toc430178283"/>
      <w:bookmarkStart w:id="1430" w:name="_Toc430239994"/>
      <w:bookmarkStart w:id="1431" w:name="_Toc430178285"/>
      <w:bookmarkStart w:id="1432" w:name="_Toc430239996"/>
      <w:bookmarkStart w:id="1433" w:name="_Toc430178286"/>
      <w:bookmarkStart w:id="1434" w:name="_Toc430239997"/>
      <w:bookmarkStart w:id="1435" w:name="_Toc430178292"/>
      <w:bookmarkStart w:id="1436" w:name="_Toc430240003"/>
      <w:bookmarkStart w:id="1437" w:name="_Toc430178294"/>
      <w:bookmarkStart w:id="1438" w:name="_Toc498071208"/>
      <w:bookmarkStart w:id="1439" w:name="_Toc535222819"/>
      <w:bookmarkStart w:id="1440" w:name="_Toc488040879"/>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r w:rsidRPr="00753B8A">
        <w:t>Cross-financing i środki trwałe</w:t>
      </w:r>
      <w:bookmarkEnd w:id="1437"/>
      <w:bookmarkEnd w:id="1438"/>
      <w:bookmarkEnd w:id="1439"/>
      <w:r w:rsidR="00F548D6">
        <w:t xml:space="preserve"> </w:t>
      </w:r>
      <w:bookmarkEnd w:id="1440"/>
    </w:p>
    <w:p w14:paraId="0DA41A74" w14:textId="77777777" w:rsidR="00821B0B" w:rsidRDefault="00EA0CFD" w:rsidP="009937E3">
      <w:pPr>
        <w:pStyle w:val="Nagwek3"/>
        <w:spacing w:line="276" w:lineRule="auto"/>
      </w:pPr>
      <w:r w:rsidRPr="00BF30C4">
        <w:t>Szczegółowe informacje dotyczące cross-financingu i środków trwałych znajdują się w </w:t>
      </w:r>
      <w:r w:rsidR="003D1033" w:rsidRPr="009937E3">
        <w:rPr>
          <w:i/>
        </w:rPr>
        <w:t>Wytycznych w zakresie kwalifikowalności wydatków w ramach Europejskiego Funduszu Rozwoju Regionalnego, Europejskiego Funduszu Społecznego oraz Funduszu Spójności na lata 2014-2020</w:t>
      </w:r>
      <w:r w:rsidR="003D1033" w:rsidRPr="009937E3">
        <w:t xml:space="preserve"> dostępnych na stronie internetowej RPO WP 2014-2020, w szczególności w rozdziałach „Cross-financing” oraz „Zakup środków trwałych i wartości niematerialnych i prawnych”.</w:t>
      </w:r>
    </w:p>
    <w:p w14:paraId="6B978F55" w14:textId="77777777" w:rsidR="00D8493F" w:rsidRPr="00953AB1" w:rsidRDefault="004C3DC3" w:rsidP="00953AB1">
      <w:pPr>
        <w:pStyle w:val="Nagwek3"/>
        <w:spacing w:line="276" w:lineRule="auto"/>
        <w:ind w:left="709" w:hanging="709"/>
      </w:pPr>
      <w:r w:rsidRPr="00953AB1">
        <w:rPr>
          <w:b/>
        </w:rPr>
        <w:t>UWAGA!</w:t>
      </w:r>
      <w:r w:rsidR="00BA24C1" w:rsidRPr="00953AB1">
        <w:rPr>
          <w:b/>
        </w:rPr>
        <w:t>!!</w:t>
      </w:r>
      <w:r w:rsidRPr="00953AB1">
        <w:t xml:space="preserve"> </w:t>
      </w:r>
      <w:r w:rsidR="000072F1" w:rsidRPr="00953AB1">
        <w:t>W ramach konkursu wartość wydatków poniesio</w:t>
      </w:r>
      <w:r w:rsidRPr="00953AB1">
        <w:t xml:space="preserve">nych na zakup środków </w:t>
      </w:r>
      <w:r w:rsidRPr="00953AB1">
        <w:lastRenderedPageBreak/>
        <w:t xml:space="preserve">trwałych </w:t>
      </w:r>
      <w:r w:rsidR="000072F1" w:rsidRPr="00953AB1">
        <w:t xml:space="preserve">nie może przekroczyć </w:t>
      </w:r>
      <w:r w:rsidR="00431ABE" w:rsidRPr="00953AB1">
        <w:t>20</w:t>
      </w:r>
      <w:r w:rsidR="000072F1" w:rsidRPr="00953AB1">
        <w:t xml:space="preserve">% </w:t>
      </w:r>
      <w:r w:rsidR="000072F1" w:rsidRPr="00953AB1">
        <w:rPr>
          <w:b/>
        </w:rPr>
        <w:t xml:space="preserve">wartości </w:t>
      </w:r>
      <w:r w:rsidR="000072F1" w:rsidRPr="00953AB1">
        <w:rPr>
          <w:b/>
          <w:u w:val="single"/>
        </w:rPr>
        <w:t>projektu</w:t>
      </w:r>
      <w:r w:rsidR="006F5C0E" w:rsidRPr="00953AB1">
        <w:t xml:space="preserve"> (w tym cross-financingu)</w:t>
      </w:r>
      <w:r w:rsidR="000072F1" w:rsidRPr="00953AB1">
        <w:t>.</w:t>
      </w:r>
    </w:p>
    <w:p w14:paraId="30629CC0" w14:textId="77777777" w:rsidR="00E1609F" w:rsidRPr="00953AB1" w:rsidRDefault="00757E77" w:rsidP="003A0A29">
      <w:pPr>
        <w:pStyle w:val="Nagwek3"/>
        <w:numPr>
          <w:ilvl w:val="0"/>
          <w:numId w:val="0"/>
        </w:numPr>
        <w:spacing w:line="276" w:lineRule="auto"/>
        <w:ind w:left="709"/>
      </w:pPr>
      <w:r w:rsidRPr="00953AB1">
        <w:rPr>
          <w:b/>
        </w:rPr>
        <w:t>UWAGA!</w:t>
      </w:r>
      <w:r w:rsidR="00BA24C1" w:rsidRPr="00953AB1">
        <w:rPr>
          <w:b/>
        </w:rPr>
        <w:t>!!</w:t>
      </w:r>
      <w:r w:rsidRPr="00953AB1">
        <w:t xml:space="preserve"> </w:t>
      </w:r>
      <w:r w:rsidR="00D8493F" w:rsidRPr="00953AB1">
        <w:t>Zgodnie z zapisami SZOOP wydatki w ramach cross</w:t>
      </w:r>
      <w:r w:rsidR="00D8493F" w:rsidRPr="00953AB1">
        <w:rPr>
          <w:rFonts w:ascii="Cambria Math" w:hAnsi="Cambria Math" w:cs="Cambria Math"/>
        </w:rPr>
        <w:t>‐</w:t>
      </w:r>
      <w:r w:rsidR="00D8493F" w:rsidRPr="00953AB1">
        <w:t xml:space="preserve">financingu nie mogą przekroczyć </w:t>
      </w:r>
      <w:r w:rsidR="00431ABE" w:rsidRPr="00953AB1">
        <w:t>10</w:t>
      </w:r>
      <w:r w:rsidR="00D8493F" w:rsidRPr="00953AB1">
        <w:t xml:space="preserve">% </w:t>
      </w:r>
      <w:r w:rsidR="00836A6D" w:rsidRPr="00953AB1">
        <w:rPr>
          <w:b/>
        </w:rPr>
        <w:t xml:space="preserve">wartości </w:t>
      </w:r>
      <w:r w:rsidR="00836A6D" w:rsidRPr="00953AB1">
        <w:rPr>
          <w:b/>
          <w:u w:val="single"/>
        </w:rPr>
        <w:t>współfinansowania unijnego (EFS)</w:t>
      </w:r>
      <w:r w:rsidR="00836A6D" w:rsidRPr="00953AB1">
        <w:t>.</w:t>
      </w:r>
    </w:p>
    <w:p w14:paraId="522448BE" w14:textId="77777777" w:rsidR="00DC69B6" w:rsidRDefault="0021026A">
      <w:pPr>
        <w:pStyle w:val="Nagwek2"/>
        <w:shd w:val="clear" w:color="auto" w:fill="D6E3BC" w:themeFill="accent3" w:themeFillTint="66"/>
        <w:ind w:left="709" w:hanging="709"/>
        <w:jc w:val="left"/>
      </w:pPr>
      <w:bookmarkStart w:id="1441" w:name="_Toc510691181"/>
      <w:bookmarkStart w:id="1442" w:name="_Toc510692432"/>
      <w:bookmarkStart w:id="1443" w:name="_Toc510764951"/>
      <w:bookmarkStart w:id="1444" w:name="_Toc510766274"/>
      <w:bookmarkStart w:id="1445" w:name="_Toc510776803"/>
      <w:bookmarkStart w:id="1446" w:name="_Toc511037376"/>
      <w:bookmarkStart w:id="1447" w:name="_Toc511393297"/>
      <w:bookmarkStart w:id="1448" w:name="_Toc511393633"/>
      <w:bookmarkStart w:id="1449" w:name="_Toc511734473"/>
      <w:bookmarkStart w:id="1450" w:name="_Toc515970517"/>
      <w:bookmarkStart w:id="1451" w:name="_Toc515970815"/>
      <w:bookmarkStart w:id="1452" w:name="_Toc515971108"/>
      <w:bookmarkStart w:id="1453" w:name="_Toc510691182"/>
      <w:bookmarkStart w:id="1454" w:name="_Toc510692433"/>
      <w:bookmarkStart w:id="1455" w:name="_Toc510764952"/>
      <w:bookmarkStart w:id="1456" w:name="_Toc510766275"/>
      <w:bookmarkStart w:id="1457" w:name="_Toc510776804"/>
      <w:bookmarkStart w:id="1458" w:name="_Toc511037377"/>
      <w:bookmarkStart w:id="1459" w:name="_Toc511393298"/>
      <w:bookmarkStart w:id="1460" w:name="_Toc511393634"/>
      <w:bookmarkStart w:id="1461" w:name="_Toc511734474"/>
      <w:bookmarkStart w:id="1462" w:name="_Toc515970518"/>
      <w:bookmarkStart w:id="1463" w:name="_Toc515970816"/>
      <w:bookmarkStart w:id="1464" w:name="_Toc515971109"/>
      <w:bookmarkStart w:id="1465" w:name="_Toc430178297"/>
      <w:bookmarkStart w:id="1466" w:name="_Toc430240008"/>
      <w:bookmarkStart w:id="1467" w:name="_Toc430178298"/>
      <w:bookmarkStart w:id="1468" w:name="_Toc430240009"/>
      <w:bookmarkStart w:id="1469" w:name="_Toc430178299"/>
      <w:bookmarkStart w:id="1470" w:name="_Toc430240010"/>
      <w:bookmarkStart w:id="1471" w:name="_Toc430178300"/>
      <w:bookmarkStart w:id="1472" w:name="_Toc430240011"/>
      <w:bookmarkStart w:id="1473" w:name="_Toc430178301"/>
      <w:bookmarkStart w:id="1474" w:name="_Toc430240012"/>
      <w:bookmarkStart w:id="1475" w:name="_Toc430178306"/>
      <w:bookmarkStart w:id="1476" w:name="_Toc430240017"/>
      <w:bookmarkStart w:id="1477" w:name="_Toc430178307"/>
      <w:bookmarkStart w:id="1478" w:name="_Toc430240018"/>
      <w:bookmarkStart w:id="1479" w:name="_Toc430178308"/>
      <w:bookmarkStart w:id="1480" w:name="_Toc430240019"/>
      <w:bookmarkStart w:id="1481" w:name="_Toc430178309"/>
      <w:bookmarkStart w:id="1482" w:name="_Toc430240020"/>
      <w:bookmarkStart w:id="1483" w:name="_Toc226360126"/>
      <w:bookmarkStart w:id="1484" w:name="_Toc226360278"/>
      <w:bookmarkStart w:id="1485" w:name="_Toc226361252"/>
      <w:bookmarkStart w:id="1486" w:name="_Toc226361854"/>
      <w:bookmarkStart w:id="1487" w:name="_Toc226533197"/>
      <w:bookmarkStart w:id="1488" w:name="_Toc226778082"/>
      <w:bookmarkStart w:id="1489" w:name="_Toc226778352"/>
      <w:bookmarkStart w:id="1490" w:name="_Toc226360127"/>
      <w:bookmarkStart w:id="1491" w:name="_Toc226360279"/>
      <w:bookmarkStart w:id="1492" w:name="_Toc226361253"/>
      <w:bookmarkStart w:id="1493" w:name="_Toc226361855"/>
      <w:bookmarkStart w:id="1494" w:name="_Toc226533198"/>
      <w:bookmarkStart w:id="1495" w:name="_Toc226778083"/>
      <w:bookmarkStart w:id="1496" w:name="_Toc226778353"/>
      <w:bookmarkStart w:id="1497" w:name="_Toc498071210"/>
      <w:bookmarkStart w:id="1498" w:name="_Toc535222820"/>
      <w:bookmarkStart w:id="1499" w:name="_Toc488040881"/>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sidRPr="00774C2A">
        <w:t>Uproszczone metody rozliczania projektów</w:t>
      </w:r>
      <w:bookmarkEnd w:id="1497"/>
      <w:bookmarkEnd w:id="1498"/>
      <w:r w:rsidR="00F548D6">
        <w:t xml:space="preserve"> </w:t>
      </w:r>
      <w:bookmarkEnd w:id="1499"/>
    </w:p>
    <w:p w14:paraId="1A57A997" w14:textId="6E2C2410" w:rsidR="00DF1EA9" w:rsidRPr="00DF1EA9" w:rsidRDefault="00EA0CFD" w:rsidP="00DF1EA9">
      <w:pPr>
        <w:pStyle w:val="Nagwek3"/>
        <w:spacing w:line="276" w:lineRule="auto"/>
      </w:pPr>
      <w:r w:rsidRPr="00EA0CFD">
        <w:t xml:space="preserve">Szczegółowe informacje dotyczące </w:t>
      </w:r>
      <w:r w:rsidRPr="00EA0CFD">
        <w:rPr>
          <w:rFonts w:eastAsia="Calibri"/>
        </w:rPr>
        <w:t xml:space="preserve">stosowania uproszczonych metod rozliczania wydatków </w:t>
      </w:r>
      <w:r w:rsidR="003D1033" w:rsidRPr="009937E3">
        <w:t xml:space="preserve">znajdują się w </w:t>
      </w:r>
      <w:r w:rsidR="003D1033" w:rsidRPr="009937E3">
        <w:rPr>
          <w:i/>
        </w:rPr>
        <w:t>Wytycznych w zakresie kwalifikowalności wydatków w ramach Europejskiego Funduszu Rozwoju Regionalnego, Europejskiego Funduszu Społecznego oraz Funduszu Spójności na lata 2014-2020</w:t>
      </w:r>
      <w:r w:rsidR="00C33897">
        <w:rPr>
          <w:i/>
          <w:szCs w:val="24"/>
        </w:rPr>
        <w:t>,</w:t>
      </w:r>
      <w:r w:rsidRPr="00EA0CFD">
        <w:rPr>
          <w:szCs w:val="24"/>
        </w:rPr>
        <w:t xml:space="preserve"> </w:t>
      </w:r>
      <w:r w:rsidR="00C33897" w:rsidRPr="0051706A">
        <w:rPr>
          <w:szCs w:val="24"/>
        </w:rPr>
        <w:t>dostępnych na stronie internetowej RPO WP 2014-2020</w:t>
      </w:r>
      <w:r w:rsidR="00C33897">
        <w:rPr>
          <w:szCs w:val="24"/>
        </w:rPr>
        <w:t>,</w:t>
      </w:r>
      <w:r w:rsidR="00C33897">
        <w:t xml:space="preserve"> </w:t>
      </w:r>
      <w:r w:rsidR="00576D45">
        <w:t xml:space="preserve">w </w:t>
      </w:r>
      <w:r w:rsidR="003D1033" w:rsidRPr="009937E3">
        <w:t>szczególności w rozdziale „</w:t>
      </w:r>
      <w:r w:rsidR="003D1033" w:rsidRPr="009937E3">
        <w:rPr>
          <w:rFonts w:eastAsia="Calibri"/>
        </w:rPr>
        <w:t>Uproszczone metody rozliczania wydatków</w:t>
      </w:r>
      <w:r w:rsidR="00016F1E" w:rsidRPr="00B329CB">
        <w:rPr>
          <w:rFonts w:eastAsia="Calibri"/>
          <w:szCs w:val="24"/>
        </w:rPr>
        <w:t>”</w:t>
      </w:r>
      <w:r w:rsidR="00C33897">
        <w:rPr>
          <w:szCs w:val="24"/>
        </w:rPr>
        <w:t>.</w:t>
      </w:r>
      <w:r>
        <w:t xml:space="preserve"> </w:t>
      </w:r>
    </w:p>
    <w:p w14:paraId="3011C5D8" w14:textId="77777777" w:rsidR="000D0111" w:rsidRPr="004E33D2" w:rsidRDefault="0052382F" w:rsidP="00B50BA6">
      <w:pPr>
        <w:pStyle w:val="Nagwek3"/>
        <w:spacing w:line="276" w:lineRule="auto"/>
        <w:ind w:left="709" w:hanging="709"/>
        <w:rPr>
          <w:u w:val="single"/>
        </w:rPr>
      </w:pPr>
      <w:r w:rsidRPr="004E33D2">
        <w:rPr>
          <w:u w:val="single"/>
        </w:rPr>
        <w:t>Kwoty ryczałtowe</w:t>
      </w:r>
    </w:p>
    <w:p w14:paraId="34DFCDF4" w14:textId="77777777" w:rsidR="00576B4C" w:rsidRPr="008D37B6" w:rsidRDefault="00576B4C" w:rsidP="00B50BA6">
      <w:pPr>
        <w:widowControl/>
        <w:adjustRightInd/>
        <w:spacing w:before="60" w:after="60" w:line="276" w:lineRule="auto"/>
        <w:ind w:left="709"/>
        <w:textAlignment w:val="auto"/>
        <w:rPr>
          <w:rFonts w:ascii="Times New Roman" w:hAnsi="Times New Roman"/>
          <w:sz w:val="24"/>
          <w:szCs w:val="24"/>
        </w:rPr>
      </w:pPr>
      <w:r w:rsidRPr="002B77CF">
        <w:rPr>
          <w:rFonts w:ascii="Times New Roman" w:hAnsi="Times New Roman"/>
          <w:sz w:val="24"/>
          <w:szCs w:val="24"/>
        </w:rPr>
        <w:t xml:space="preserve">W ramach niniejszego konkursu w przypadku projektów, w których </w:t>
      </w:r>
      <w:r w:rsidRPr="002B77CF">
        <w:rPr>
          <w:rFonts w:ascii="Times New Roman" w:hAnsi="Times New Roman"/>
          <w:b/>
          <w:bCs/>
          <w:sz w:val="24"/>
          <w:szCs w:val="24"/>
        </w:rPr>
        <w:t>wartość wkładu publicznego (środków publicznych) nie przekracza wyrażonej w PLN równowartości 100</w:t>
      </w:r>
      <w:r w:rsidR="002279E4" w:rsidRPr="002B77CF">
        <w:rPr>
          <w:rFonts w:ascii="Times New Roman" w:hAnsi="Times New Roman"/>
          <w:b/>
          <w:bCs/>
          <w:sz w:val="24"/>
          <w:szCs w:val="24"/>
        </w:rPr>
        <w:t>.</w:t>
      </w:r>
      <w:r w:rsidRPr="002B77CF">
        <w:rPr>
          <w:rFonts w:ascii="Times New Roman" w:hAnsi="Times New Roman"/>
          <w:b/>
          <w:bCs/>
          <w:sz w:val="24"/>
          <w:szCs w:val="24"/>
        </w:rPr>
        <w:t>000 EUR</w:t>
      </w:r>
      <w:r w:rsidR="000D5198" w:rsidRPr="002B77CF">
        <w:rPr>
          <w:rStyle w:val="Odwoanieprzypisudolnego"/>
          <w:rFonts w:ascii="Times New Roman" w:hAnsi="Times New Roman"/>
          <w:b/>
          <w:bCs/>
          <w:sz w:val="24"/>
          <w:szCs w:val="24"/>
        </w:rPr>
        <w:footnoteReference w:id="9"/>
      </w:r>
      <w:r w:rsidR="008A6A31" w:rsidRPr="002B77CF">
        <w:rPr>
          <w:rFonts w:ascii="Times New Roman" w:hAnsi="Times New Roman"/>
          <w:bCs/>
          <w:sz w:val="24"/>
          <w:szCs w:val="24"/>
        </w:rPr>
        <w:t xml:space="preserve"> </w:t>
      </w:r>
      <w:r w:rsidR="006A22F8" w:rsidRPr="002B77CF">
        <w:rPr>
          <w:rFonts w:ascii="Times New Roman" w:hAnsi="Times New Roman"/>
          <w:bCs/>
          <w:sz w:val="24"/>
          <w:szCs w:val="24"/>
        </w:rPr>
        <w:t>(</w:t>
      </w:r>
      <w:r w:rsidR="006A22F8" w:rsidRPr="002B77CF">
        <w:rPr>
          <w:rFonts w:ascii="Times New Roman" w:hAnsi="Times New Roman"/>
          <w:color w:val="000000"/>
          <w:sz w:val="24"/>
          <w:szCs w:val="24"/>
        </w:rPr>
        <w:t xml:space="preserve">kurs EUR obowiązujący na dzień ogłoszenia konkursu </w:t>
      </w:r>
      <w:r w:rsidR="006A22F8" w:rsidRPr="00817691">
        <w:rPr>
          <w:rFonts w:ascii="Times New Roman" w:hAnsi="Times New Roman"/>
          <w:color w:val="000000"/>
          <w:sz w:val="24"/>
          <w:szCs w:val="24"/>
        </w:rPr>
        <w:t xml:space="preserve">wynosi </w:t>
      </w:r>
      <w:r w:rsidR="00817691" w:rsidRPr="00817691">
        <w:rPr>
          <w:rFonts w:ascii="Times New Roman" w:hAnsi="Times New Roman"/>
          <w:color w:val="000000"/>
          <w:sz w:val="24"/>
          <w:szCs w:val="24"/>
        </w:rPr>
        <w:t>4.2912</w:t>
      </w:r>
      <w:r w:rsidR="006A22F8" w:rsidRPr="00817691">
        <w:rPr>
          <w:rFonts w:ascii="Times New Roman" w:hAnsi="Times New Roman"/>
          <w:color w:val="000000"/>
          <w:sz w:val="24"/>
          <w:szCs w:val="24"/>
        </w:rPr>
        <w:t xml:space="preserve"> PLN</w:t>
      </w:r>
      <w:r w:rsidR="006A22F8" w:rsidRPr="002B77CF">
        <w:rPr>
          <w:rFonts w:ascii="Times New Roman" w:hAnsi="Times New Roman"/>
          <w:color w:val="000000"/>
          <w:sz w:val="24"/>
          <w:szCs w:val="24"/>
        </w:rPr>
        <w:t>)</w:t>
      </w:r>
      <w:r w:rsidR="006A22F8" w:rsidRPr="002B77CF" w:rsidDel="006A22F8">
        <w:rPr>
          <w:rFonts w:ascii="Times New Roman" w:hAnsi="Times New Roman"/>
          <w:b/>
          <w:bCs/>
          <w:sz w:val="24"/>
          <w:szCs w:val="24"/>
        </w:rPr>
        <w:t xml:space="preserve"> </w:t>
      </w:r>
      <w:r w:rsidRPr="002B77CF">
        <w:rPr>
          <w:rFonts w:ascii="Times New Roman" w:hAnsi="Times New Roman"/>
          <w:sz w:val="24"/>
          <w:szCs w:val="24"/>
        </w:rPr>
        <w:t xml:space="preserve">należy zastosować uproszczoną metodę rozliczania wydatków </w:t>
      </w:r>
      <w:r w:rsidRPr="002B77CF">
        <w:rPr>
          <w:rFonts w:ascii="Times New Roman" w:hAnsi="Times New Roman"/>
          <w:b/>
          <w:sz w:val="24"/>
          <w:szCs w:val="24"/>
        </w:rPr>
        <w:t>wyłącznie</w:t>
      </w:r>
      <w:r w:rsidRPr="002B77CF">
        <w:rPr>
          <w:rFonts w:ascii="Times New Roman" w:hAnsi="Times New Roman"/>
          <w:sz w:val="24"/>
          <w:szCs w:val="24"/>
        </w:rPr>
        <w:t xml:space="preserve"> w formie kwot ryczałtowych, w oparciu o szczegółowy budżet projektu określony przez beneficjenta i zatwierdzony przez IOK.</w:t>
      </w:r>
    </w:p>
    <w:p w14:paraId="08ECE55B" w14:textId="77777777" w:rsidR="00821B0B" w:rsidRDefault="00006A43" w:rsidP="009937E3">
      <w:pPr>
        <w:pStyle w:val="Nagwek1"/>
        <w:shd w:val="clear" w:color="auto" w:fill="76923C" w:themeFill="accent3" w:themeFillShade="BF"/>
        <w:ind w:left="709" w:hanging="709"/>
      </w:pPr>
      <w:bookmarkStart w:id="1500" w:name="_Toc510691184"/>
      <w:bookmarkStart w:id="1501" w:name="_Toc510692435"/>
      <w:bookmarkStart w:id="1502" w:name="_Toc510764954"/>
      <w:bookmarkStart w:id="1503" w:name="_Toc510766277"/>
      <w:bookmarkStart w:id="1504" w:name="_Toc510776806"/>
      <w:bookmarkStart w:id="1505" w:name="_Toc511037379"/>
      <w:bookmarkStart w:id="1506" w:name="_Toc511393300"/>
      <w:bookmarkStart w:id="1507" w:name="_Toc511393636"/>
      <w:bookmarkStart w:id="1508" w:name="_Toc511734476"/>
      <w:bookmarkStart w:id="1509" w:name="_Toc515970520"/>
      <w:bookmarkStart w:id="1510" w:name="_Toc515970818"/>
      <w:bookmarkStart w:id="1511" w:name="_Toc515971111"/>
      <w:bookmarkStart w:id="1512" w:name="_Toc510691185"/>
      <w:bookmarkStart w:id="1513" w:name="_Toc510692436"/>
      <w:bookmarkStart w:id="1514" w:name="_Toc510764955"/>
      <w:bookmarkStart w:id="1515" w:name="_Toc510766278"/>
      <w:bookmarkStart w:id="1516" w:name="_Toc510776807"/>
      <w:bookmarkStart w:id="1517" w:name="_Toc511037380"/>
      <w:bookmarkStart w:id="1518" w:name="_Toc511393301"/>
      <w:bookmarkStart w:id="1519" w:name="_Toc511393637"/>
      <w:bookmarkStart w:id="1520" w:name="_Toc511734477"/>
      <w:bookmarkStart w:id="1521" w:name="_Toc515970521"/>
      <w:bookmarkStart w:id="1522" w:name="_Toc515970819"/>
      <w:bookmarkStart w:id="1523" w:name="_Toc515971112"/>
      <w:bookmarkStart w:id="1524" w:name="_Toc282429151"/>
      <w:bookmarkStart w:id="1525" w:name="_Toc226533201"/>
      <w:bookmarkStart w:id="1526" w:name="_Toc226778086"/>
      <w:bookmarkStart w:id="1527" w:name="_Toc226778356"/>
      <w:bookmarkStart w:id="1528" w:name="_Toc510691186"/>
      <w:bookmarkStart w:id="1529" w:name="_Toc510692437"/>
      <w:bookmarkStart w:id="1530" w:name="_Toc510764956"/>
      <w:bookmarkStart w:id="1531" w:name="_Toc510766279"/>
      <w:bookmarkStart w:id="1532" w:name="_Toc510776808"/>
      <w:bookmarkStart w:id="1533" w:name="_Toc511037381"/>
      <w:bookmarkStart w:id="1534" w:name="_Toc511393302"/>
      <w:bookmarkStart w:id="1535" w:name="_Toc511393638"/>
      <w:bookmarkStart w:id="1536" w:name="_Toc511734478"/>
      <w:bookmarkStart w:id="1537" w:name="_Toc515970522"/>
      <w:bookmarkStart w:id="1538" w:name="_Toc515970820"/>
      <w:bookmarkStart w:id="1539" w:name="_Toc515971113"/>
      <w:bookmarkStart w:id="1540" w:name="_Toc488040883"/>
      <w:bookmarkStart w:id="1541" w:name="_Toc498071212"/>
      <w:bookmarkStart w:id="1542" w:name="_Toc535222821"/>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53417A">
        <w:t>Wybór projektów do dofinansowania</w:t>
      </w:r>
      <w:bookmarkEnd w:id="1540"/>
      <w:bookmarkEnd w:id="1541"/>
      <w:bookmarkEnd w:id="1542"/>
      <w:r w:rsidR="00530802" w:rsidRPr="0053417A">
        <w:t xml:space="preserve"> </w:t>
      </w:r>
      <w:bookmarkStart w:id="1543" w:name="_Toc452382092"/>
      <w:bookmarkStart w:id="1544" w:name="_Toc452457822"/>
      <w:bookmarkEnd w:id="1543"/>
      <w:bookmarkEnd w:id="1544"/>
    </w:p>
    <w:p w14:paraId="03279420" w14:textId="77777777" w:rsidR="00821B0B" w:rsidRPr="009937E3" w:rsidRDefault="003D1033" w:rsidP="009937E3">
      <w:pPr>
        <w:spacing w:before="60" w:after="60" w:line="276" w:lineRule="auto"/>
        <w:rPr>
          <w:b/>
          <w:szCs w:val="24"/>
        </w:rPr>
      </w:pPr>
      <w:r w:rsidRPr="009937E3">
        <w:rPr>
          <w:rFonts w:ascii="Times New Roman" w:hAnsi="Times New Roman"/>
          <w:sz w:val="24"/>
          <w:szCs w:val="24"/>
        </w:rPr>
        <w:t xml:space="preserve">Wnioski o dofinansowanie </w:t>
      </w:r>
      <w:r w:rsidR="00C335D4" w:rsidRPr="00A2302A">
        <w:rPr>
          <w:rFonts w:ascii="Times New Roman" w:hAnsi="Times New Roman"/>
          <w:sz w:val="24"/>
          <w:szCs w:val="24"/>
        </w:rPr>
        <w:t xml:space="preserve">projektu złożone w odpowiedzi na konkurs podlegają weryfikacji pod względem </w:t>
      </w:r>
      <w:r w:rsidR="00C335D4" w:rsidRPr="00A2302A">
        <w:rPr>
          <w:rFonts w:ascii="Times New Roman" w:hAnsi="Times New Roman"/>
          <w:b/>
          <w:sz w:val="24"/>
          <w:szCs w:val="24"/>
        </w:rPr>
        <w:t>warunków formalnych</w:t>
      </w:r>
      <w:r w:rsidR="00C335D4" w:rsidRPr="00A2302A">
        <w:rPr>
          <w:rFonts w:ascii="Times New Roman" w:hAnsi="Times New Roman"/>
          <w:sz w:val="24"/>
          <w:szCs w:val="24"/>
        </w:rPr>
        <w:t xml:space="preserve"> odnoszących się w szczególności do kompletności, formy oraz terminu złożenia wniosku o dofinansowanie projektu. Następnie</w:t>
      </w:r>
      <w:r w:rsidRPr="009937E3">
        <w:rPr>
          <w:rFonts w:ascii="Times New Roman" w:hAnsi="Times New Roman"/>
          <w:sz w:val="24"/>
          <w:szCs w:val="24"/>
        </w:rPr>
        <w:t xml:space="preserve"> podlegają ocenie </w:t>
      </w:r>
      <w:r w:rsidR="00C335D4" w:rsidRPr="00A2302A">
        <w:rPr>
          <w:rFonts w:ascii="Times New Roman" w:hAnsi="Times New Roman"/>
          <w:sz w:val="24"/>
          <w:szCs w:val="24"/>
        </w:rPr>
        <w:t xml:space="preserve">w ramach </w:t>
      </w:r>
      <w:r w:rsidR="00C335D4" w:rsidRPr="00A2302A">
        <w:rPr>
          <w:rFonts w:ascii="Times New Roman" w:hAnsi="Times New Roman"/>
          <w:b/>
          <w:sz w:val="24"/>
          <w:szCs w:val="24"/>
        </w:rPr>
        <w:t>etapu</w:t>
      </w:r>
      <w:r w:rsidR="00C335D4" w:rsidRPr="00A2302A">
        <w:rPr>
          <w:rFonts w:ascii="Times New Roman" w:hAnsi="Times New Roman"/>
          <w:sz w:val="24"/>
          <w:szCs w:val="24"/>
        </w:rPr>
        <w:t xml:space="preserve"> </w:t>
      </w:r>
      <w:r w:rsidR="00C335D4" w:rsidRPr="00A2302A">
        <w:rPr>
          <w:rFonts w:ascii="Times New Roman" w:hAnsi="Times New Roman"/>
          <w:b/>
          <w:sz w:val="24"/>
          <w:szCs w:val="24"/>
        </w:rPr>
        <w:t>oceny formalno-merytorycznej</w:t>
      </w:r>
      <w:r w:rsidR="00C335D4" w:rsidRPr="00A2302A">
        <w:rPr>
          <w:rFonts w:ascii="Times New Roman" w:hAnsi="Times New Roman"/>
          <w:sz w:val="24"/>
          <w:szCs w:val="24"/>
        </w:rPr>
        <w:t xml:space="preserve"> oraz </w:t>
      </w:r>
      <w:r w:rsidR="00C335D4" w:rsidRPr="00A2302A">
        <w:rPr>
          <w:rFonts w:ascii="Times New Roman" w:hAnsi="Times New Roman"/>
          <w:b/>
          <w:sz w:val="24"/>
          <w:szCs w:val="24"/>
        </w:rPr>
        <w:t>etapu negocjacji</w:t>
      </w:r>
      <w:r w:rsidR="00C335D4" w:rsidRPr="00A2302A">
        <w:rPr>
          <w:rFonts w:ascii="Times New Roman" w:hAnsi="Times New Roman"/>
          <w:sz w:val="24"/>
          <w:szCs w:val="24"/>
        </w:rPr>
        <w:t>. Ocena prowadzona jest w oparciu o kryteria</w:t>
      </w:r>
      <w:r w:rsidRPr="009937E3">
        <w:rPr>
          <w:rFonts w:ascii="Times New Roman" w:hAnsi="Times New Roman"/>
          <w:sz w:val="24"/>
          <w:szCs w:val="24"/>
        </w:rPr>
        <w:t xml:space="preserve"> wyboru projektów, </w:t>
      </w:r>
      <w:r w:rsidR="00C335D4" w:rsidRPr="00A2302A">
        <w:rPr>
          <w:rFonts w:ascii="Times New Roman" w:hAnsi="Times New Roman"/>
          <w:sz w:val="24"/>
          <w:szCs w:val="24"/>
        </w:rPr>
        <w:t>zatwierdzone</w:t>
      </w:r>
      <w:r w:rsidRPr="009937E3">
        <w:rPr>
          <w:rFonts w:ascii="Times New Roman" w:hAnsi="Times New Roman"/>
          <w:sz w:val="24"/>
          <w:szCs w:val="24"/>
        </w:rPr>
        <w:t xml:space="preserve"> przez Komitet Monitorujący RPO WP 2014-2020, </w:t>
      </w:r>
      <w:r w:rsidR="00C335D4" w:rsidRPr="00A2302A">
        <w:rPr>
          <w:rFonts w:ascii="Times New Roman" w:hAnsi="Times New Roman"/>
          <w:sz w:val="24"/>
          <w:szCs w:val="24"/>
        </w:rPr>
        <w:t>którą dokonuje Komisja Oceny Projektów (KOP).</w:t>
      </w:r>
      <w:r w:rsidR="00EC2882" w:rsidRPr="00A2302A">
        <w:rPr>
          <w:rFonts w:ascii="Times New Roman" w:hAnsi="Times New Roman"/>
          <w:b/>
          <w:sz w:val="24"/>
          <w:szCs w:val="24"/>
        </w:rPr>
        <w:t xml:space="preserve"> </w:t>
      </w:r>
    </w:p>
    <w:p w14:paraId="206A4EB8" w14:textId="77777777" w:rsidR="00821B0B" w:rsidRPr="002F375E" w:rsidRDefault="00EC2882" w:rsidP="009937E3">
      <w:pPr>
        <w:spacing w:before="60" w:after="60" w:line="276" w:lineRule="auto"/>
        <w:rPr>
          <w:b/>
          <w:szCs w:val="24"/>
        </w:rPr>
      </w:pPr>
      <w:r w:rsidRPr="00A2302A">
        <w:rPr>
          <w:rFonts w:ascii="Times New Roman" w:hAnsi="Times New Roman"/>
          <w:b/>
          <w:sz w:val="24"/>
          <w:szCs w:val="24"/>
        </w:rPr>
        <w:t>Podanie do publicznej wiadomości wyników konkursu</w:t>
      </w:r>
      <w:r w:rsidRPr="00A2302A">
        <w:rPr>
          <w:rFonts w:ascii="Times New Roman" w:hAnsi="Times New Roman"/>
          <w:sz w:val="24"/>
          <w:szCs w:val="24"/>
        </w:rPr>
        <w:t xml:space="preserve"> nastąpi po rozstrzygnięciu konkursu poprzez publikację listy projektów wybranych do dofinansowania na stronie internetowej </w:t>
      </w:r>
      <w:hyperlink r:id="rId33" w:history="1">
        <w:r w:rsidRPr="00A2302A">
          <w:rPr>
            <w:rFonts w:ascii="Times New Roman" w:hAnsi="Times New Roman"/>
            <w:sz w:val="24"/>
            <w:szCs w:val="24"/>
          </w:rPr>
          <w:t>www.rpo.podkarpackie.pl</w:t>
        </w:r>
      </w:hyperlink>
      <w:r w:rsidR="00C335D4" w:rsidRPr="00A2302A">
        <w:rPr>
          <w:rFonts w:ascii="Times New Roman" w:hAnsi="Times New Roman"/>
          <w:sz w:val="24"/>
          <w:szCs w:val="24"/>
        </w:rPr>
        <w:t xml:space="preserve"> </w:t>
      </w:r>
      <w:r w:rsidRPr="00A2302A">
        <w:rPr>
          <w:rFonts w:ascii="Times New Roman" w:hAnsi="Times New Roman"/>
          <w:sz w:val="24"/>
          <w:szCs w:val="24"/>
        </w:rPr>
        <w:t>oraz na portalu www.funduszeeuropejskie.gov.pl.</w:t>
      </w:r>
    </w:p>
    <w:p w14:paraId="295A9A13" w14:textId="504AEAC0" w:rsidR="00E353EC" w:rsidRPr="00A2302A" w:rsidRDefault="00834FE4" w:rsidP="00E272B3">
      <w:pPr>
        <w:spacing w:before="60" w:after="60" w:line="276" w:lineRule="auto"/>
        <w:rPr>
          <w:rFonts w:ascii="Times New Roman" w:hAnsi="Times New Roman"/>
          <w:sz w:val="24"/>
          <w:szCs w:val="24"/>
        </w:rPr>
      </w:pPr>
      <w:r w:rsidRPr="00A2302A">
        <w:rPr>
          <w:rFonts w:ascii="Times New Roman" w:hAnsi="Times New Roman"/>
          <w:b/>
          <w:sz w:val="24"/>
          <w:szCs w:val="24"/>
        </w:rPr>
        <w:t xml:space="preserve">Orientacyjny termin rozstrzygnięcia konkursu </w:t>
      </w:r>
      <w:r w:rsidRPr="00066ECF">
        <w:rPr>
          <w:rFonts w:ascii="Times New Roman" w:hAnsi="Times New Roman"/>
          <w:b/>
          <w:sz w:val="24"/>
          <w:szCs w:val="24"/>
        </w:rPr>
        <w:t xml:space="preserve">to </w:t>
      </w:r>
      <w:r w:rsidR="00B37C97">
        <w:rPr>
          <w:rFonts w:ascii="Times New Roman" w:hAnsi="Times New Roman"/>
          <w:b/>
          <w:sz w:val="24"/>
          <w:szCs w:val="24"/>
        </w:rPr>
        <w:t>styczeń</w:t>
      </w:r>
      <w:r w:rsidR="00B37C97" w:rsidRPr="00066ECF">
        <w:rPr>
          <w:rFonts w:ascii="Times New Roman" w:hAnsi="Times New Roman"/>
          <w:b/>
          <w:sz w:val="24"/>
          <w:szCs w:val="24"/>
        </w:rPr>
        <w:t xml:space="preserve"> </w:t>
      </w:r>
      <w:r w:rsidR="00817691" w:rsidRPr="00066ECF">
        <w:rPr>
          <w:rFonts w:ascii="Times New Roman" w:hAnsi="Times New Roman"/>
          <w:b/>
          <w:sz w:val="24"/>
          <w:szCs w:val="24"/>
        </w:rPr>
        <w:t>20</w:t>
      </w:r>
      <w:r w:rsidR="00461FF0">
        <w:rPr>
          <w:rFonts w:ascii="Times New Roman" w:hAnsi="Times New Roman"/>
          <w:b/>
          <w:sz w:val="24"/>
          <w:szCs w:val="24"/>
        </w:rPr>
        <w:t>20</w:t>
      </w:r>
      <w:r w:rsidR="007D32AB" w:rsidRPr="00066ECF">
        <w:rPr>
          <w:rFonts w:ascii="Times New Roman" w:hAnsi="Times New Roman"/>
          <w:b/>
          <w:sz w:val="24"/>
          <w:szCs w:val="24"/>
        </w:rPr>
        <w:t xml:space="preserve"> </w:t>
      </w:r>
      <w:r w:rsidR="00C335D4" w:rsidRPr="00066ECF">
        <w:rPr>
          <w:rFonts w:ascii="Times New Roman" w:hAnsi="Times New Roman"/>
          <w:b/>
          <w:sz w:val="24"/>
          <w:szCs w:val="24"/>
        </w:rPr>
        <w:t>r</w:t>
      </w:r>
      <w:r w:rsidR="007D32AB" w:rsidRPr="00066ECF">
        <w:rPr>
          <w:rFonts w:ascii="Times New Roman" w:hAnsi="Times New Roman"/>
          <w:b/>
          <w:sz w:val="24"/>
          <w:szCs w:val="24"/>
        </w:rPr>
        <w:t>.</w:t>
      </w:r>
      <w:r w:rsidR="00AD039F" w:rsidRPr="00066ECF">
        <w:rPr>
          <w:rFonts w:ascii="Times New Roman" w:hAnsi="Times New Roman"/>
          <w:sz w:val="24"/>
          <w:szCs w:val="24"/>
        </w:rPr>
        <w:t xml:space="preserve"> </w:t>
      </w:r>
    </w:p>
    <w:p w14:paraId="13D5A259" w14:textId="77777777" w:rsidR="00821B0B" w:rsidRPr="00A2302A" w:rsidRDefault="00C335D4" w:rsidP="009937E3">
      <w:pPr>
        <w:spacing w:before="60" w:after="60" w:line="276" w:lineRule="auto"/>
        <w:rPr>
          <w:rFonts w:ascii="Times New Roman" w:hAnsi="Times New Roman"/>
          <w:sz w:val="24"/>
          <w:szCs w:val="24"/>
        </w:rPr>
      </w:pPr>
      <w:r w:rsidRPr="00A2302A">
        <w:rPr>
          <w:rFonts w:ascii="Times New Roman" w:hAnsi="Times New Roman"/>
          <w:b/>
          <w:sz w:val="24"/>
          <w:szCs w:val="24"/>
        </w:rPr>
        <w:t>UWAGA!!!</w:t>
      </w:r>
      <w:r w:rsidR="005D45F0" w:rsidRPr="00A2302A">
        <w:rPr>
          <w:rFonts w:ascii="Times New Roman" w:hAnsi="Times New Roman"/>
          <w:sz w:val="24"/>
          <w:szCs w:val="24"/>
        </w:rPr>
        <w:t xml:space="preserve"> Termin rozstrzygnięcia konkursu jest</w:t>
      </w:r>
      <w:r w:rsidR="00834FE4" w:rsidRPr="00A2302A">
        <w:rPr>
          <w:rFonts w:ascii="Times New Roman" w:hAnsi="Times New Roman"/>
          <w:sz w:val="24"/>
          <w:szCs w:val="24"/>
        </w:rPr>
        <w:t xml:space="preserve"> uzależniony od liczby </w:t>
      </w:r>
      <w:r w:rsidR="00966B06" w:rsidRPr="00A2302A">
        <w:rPr>
          <w:rFonts w:ascii="Times New Roman" w:hAnsi="Times New Roman"/>
          <w:sz w:val="24"/>
          <w:szCs w:val="24"/>
        </w:rPr>
        <w:t xml:space="preserve">wniosków o dofinansowanie </w:t>
      </w:r>
      <w:r w:rsidR="008E3C71" w:rsidRPr="00A2302A">
        <w:rPr>
          <w:rFonts w:ascii="Times New Roman" w:hAnsi="Times New Roman"/>
          <w:sz w:val="24"/>
          <w:szCs w:val="24"/>
        </w:rPr>
        <w:t>złożonych na konkurs</w:t>
      </w:r>
      <w:r w:rsidR="00966B06" w:rsidRPr="00A2302A">
        <w:rPr>
          <w:rFonts w:ascii="Times New Roman" w:hAnsi="Times New Roman"/>
          <w:sz w:val="24"/>
          <w:szCs w:val="24"/>
        </w:rPr>
        <w:t>. W przypadku jego zmiany IOK zamieści stosowne informacje na stronie internetowej www.rpo.podkarpackie.pl</w:t>
      </w:r>
      <w:r w:rsidR="006340EF" w:rsidRPr="00A2302A">
        <w:rPr>
          <w:rFonts w:ascii="Times New Roman" w:hAnsi="Times New Roman"/>
          <w:sz w:val="24"/>
          <w:szCs w:val="24"/>
        </w:rPr>
        <w:t>.</w:t>
      </w:r>
      <w:r w:rsidR="00966B06" w:rsidRPr="00A2302A">
        <w:rPr>
          <w:rFonts w:ascii="Times New Roman" w:hAnsi="Times New Roman"/>
          <w:sz w:val="24"/>
          <w:szCs w:val="24"/>
        </w:rPr>
        <w:t xml:space="preserve"> </w:t>
      </w:r>
    </w:p>
    <w:p w14:paraId="05C1E2D6" w14:textId="77777777" w:rsidR="00D13396" w:rsidRDefault="003B54E0" w:rsidP="00D13396">
      <w:pPr>
        <w:spacing w:before="60" w:after="60" w:line="276" w:lineRule="auto"/>
        <w:rPr>
          <w:rFonts w:ascii="Times New Roman" w:hAnsi="Times New Roman"/>
          <w:sz w:val="24"/>
          <w:szCs w:val="24"/>
        </w:rPr>
      </w:pPr>
      <w:r w:rsidRPr="00A2302A">
        <w:rPr>
          <w:rFonts w:ascii="Times New Roman" w:hAnsi="Times New Roman"/>
          <w:sz w:val="24"/>
          <w:szCs w:val="24"/>
        </w:rPr>
        <w:t xml:space="preserve">Przy wyborze projektów </w:t>
      </w:r>
      <w:r w:rsidR="00C335D4" w:rsidRPr="00A2302A">
        <w:rPr>
          <w:rFonts w:ascii="Times New Roman" w:hAnsi="Times New Roman"/>
          <w:sz w:val="24"/>
          <w:szCs w:val="24"/>
        </w:rPr>
        <w:t xml:space="preserve">do dofinansowania </w:t>
      </w:r>
      <w:r w:rsidRPr="00A2302A">
        <w:rPr>
          <w:rFonts w:ascii="Times New Roman" w:hAnsi="Times New Roman"/>
          <w:sz w:val="24"/>
          <w:szCs w:val="24"/>
        </w:rPr>
        <w:t xml:space="preserve">będzie zachowana zasada równego traktowania </w:t>
      </w:r>
      <w:r w:rsidR="00354984">
        <w:rPr>
          <w:rFonts w:ascii="Times New Roman" w:hAnsi="Times New Roman"/>
          <w:sz w:val="24"/>
          <w:szCs w:val="24"/>
        </w:rPr>
        <w:t>W</w:t>
      </w:r>
      <w:r w:rsidRPr="00A2302A">
        <w:rPr>
          <w:rFonts w:ascii="Times New Roman" w:hAnsi="Times New Roman"/>
          <w:sz w:val="24"/>
          <w:szCs w:val="24"/>
        </w:rPr>
        <w:t>nioskodawców.</w:t>
      </w:r>
    </w:p>
    <w:p w14:paraId="2E70621D" w14:textId="77777777" w:rsidR="007F4B72" w:rsidRPr="00A2302A" w:rsidRDefault="007F4B72" w:rsidP="00D13396">
      <w:pPr>
        <w:spacing w:before="60" w:after="60" w:line="276" w:lineRule="auto"/>
        <w:rPr>
          <w:rFonts w:ascii="Times New Roman" w:hAnsi="Times New Roman"/>
          <w:sz w:val="24"/>
          <w:szCs w:val="24"/>
        </w:rPr>
      </w:pPr>
    </w:p>
    <w:p w14:paraId="7A27EF8D" w14:textId="77777777" w:rsidR="00821B0B" w:rsidRDefault="00085E1E" w:rsidP="009937E3">
      <w:pPr>
        <w:pStyle w:val="Nagwek2"/>
        <w:pBdr>
          <w:right w:val="single" w:sz="4" w:space="27" w:color="auto"/>
        </w:pBdr>
        <w:shd w:val="clear" w:color="auto" w:fill="C2D69B" w:themeFill="accent3" w:themeFillTint="99"/>
        <w:spacing w:before="240" w:after="240"/>
        <w:ind w:left="709" w:hanging="709"/>
      </w:pPr>
      <w:bookmarkStart w:id="1545" w:name="_Toc511734480"/>
      <w:bookmarkStart w:id="1546" w:name="_Toc515970524"/>
      <w:bookmarkStart w:id="1547" w:name="_Toc515970822"/>
      <w:bookmarkStart w:id="1548" w:name="_Toc515971115"/>
      <w:bookmarkStart w:id="1549" w:name="_Toc511734481"/>
      <w:bookmarkStart w:id="1550" w:name="_Toc515970525"/>
      <w:bookmarkStart w:id="1551" w:name="_Toc515970823"/>
      <w:bookmarkStart w:id="1552" w:name="_Toc515971116"/>
      <w:bookmarkEnd w:id="1545"/>
      <w:bookmarkEnd w:id="1546"/>
      <w:bookmarkEnd w:id="1547"/>
      <w:bookmarkEnd w:id="1548"/>
      <w:bookmarkEnd w:id="1549"/>
      <w:bookmarkEnd w:id="1550"/>
      <w:bookmarkEnd w:id="1551"/>
      <w:bookmarkEnd w:id="1552"/>
      <w:r w:rsidDel="00085E1E">
        <w:rPr>
          <w:szCs w:val="24"/>
        </w:rPr>
        <w:lastRenderedPageBreak/>
        <w:t xml:space="preserve"> </w:t>
      </w:r>
      <w:bookmarkStart w:id="1553" w:name="_Toc511734484"/>
      <w:bookmarkStart w:id="1554" w:name="_Toc515970528"/>
      <w:bookmarkStart w:id="1555" w:name="_Toc515970826"/>
      <w:bookmarkStart w:id="1556" w:name="_Toc515971119"/>
      <w:bookmarkStart w:id="1557" w:name="_Toc488040884"/>
      <w:bookmarkStart w:id="1558" w:name="_Toc498071213"/>
      <w:bookmarkStart w:id="1559" w:name="_Toc535222822"/>
      <w:bookmarkEnd w:id="1553"/>
      <w:bookmarkEnd w:id="1554"/>
      <w:bookmarkEnd w:id="1555"/>
      <w:bookmarkEnd w:id="1556"/>
      <w:r w:rsidR="003276DA" w:rsidRPr="006C6F50">
        <w:t xml:space="preserve">Weryfikacja </w:t>
      </w:r>
      <w:r w:rsidR="007E3EA8">
        <w:t>warunków</w:t>
      </w:r>
      <w:r w:rsidR="007E3EA8" w:rsidRPr="006C6F50">
        <w:t xml:space="preserve"> </w:t>
      </w:r>
      <w:r w:rsidR="003276DA" w:rsidRPr="006C6F50">
        <w:t>formalnych</w:t>
      </w:r>
      <w:bookmarkEnd w:id="1557"/>
      <w:bookmarkEnd w:id="1558"/>
      <w:bookmarkEnd w:id="1559"/>
    </w:p>
    <w:p w14:paraId="691DDCD2" w14:textId="77777777" w:rsidR="00DF1EA9" w:rsidRPr="00DF1EA9" w:rsidRDefault="00A93F6F" w:rsidP="00DF1EA9">
      <w:pPr>
        <w:pStyle w:val="Nagwek3"/>
        <w:spacing w:line="276" w:lineRule="auto"/>
        <w:ind w:left="709" w:hanging="709"/>
      </w:pPr>
      <w:r w:rsidRPr="007E56C7">
        <w:t xml:space="preserve">Weryfikacji spełnienia </w:t>
      </w:r>
      <w:r w:rsidR="007E3EA8">
        <w:t>warunków</w:t>
      </w:r>
      <w:r w:rsidRPr="007E56C7">
        <w:t xml:space="preserve"> formalnych podlega każdy wniosek </w:t>
      </w:r>
      <w:r w:rsidR="00AE25D7">
        <w:t>(wraz z</w:t>
      </w:r>
      <w:r w:rsidR="00A755E3">
        <w:t> </w:t>
      </w:r>
      <w:r w:rsidR="00AE25D7">
        <w:t xml:space="preserve">załącznikami) </w:t>
      </w:r>
      <w:r w:rsidRPr="007E56C7">
        <w:t>złożony w</w:t>
      </w:r>
      <w:r w:rsidR="00E24183" w:rsidRPr="00921E0B">
        <w:t> </w:t>
      </w:r>
      <w:r w:rsidRPr="00064BA6">
        <w:t>odpowiedzi na konkurs</w:t>
      </w:r>
      <w:r w:rsidR="00101B6A" w:rsidRPr="009279CE">
        <w:t>.</w:t>
      </w:r>
    </w:p>
    <w:tbl>
      <w:tblPr>
        <w:tblW w:w="99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502"/>
        <w:gridCol w:w="3085"/>
        <w:gridCol w:w="3925"/>
      </w:tblGrid>
      <w:tr w:rsidR="00301FF9" w:rsidRPr="00A821E0" w14:paraId="497CA3E6" w14:textId="77777777" w:rsidTr="00DF1EA9">
        <w:trPr>
          <w:trHeight w:val="3"/>
        </w:trPr>
        <w:tc>
          <w:tcPr>
            <w:tcW w:w="9971" w:type="dxa"/>
            <w:gridSpan w:val="4"/>
            <w:shd w:val="clear" w:color="auto" w:fill="D9D9D9"/>
            <w:vAlign w:val="center"/>
          </w:tcPr>
          <w:p w14:paraId="39AD5402" w14:textId="77777777" w:rsidR="001A273B" w:rsidRDefault="006072B5">
            <w:pPr>
              <w:widowControl/>
              <w:adjustRightInd/>
              <w:spacing w:before="120" w:after="120" w:line="240" w:lineRule="auto"/>
              <w:ind w:hanging="23"/>
              <w:jc w:val="center"/>
              <w:textAlignment w:val="auto"/>
              <w:rPr>
                <w:rFonts w:ascii="Times New Roman" w:hAnsi="Times New Roman"/>
                <w:b/>
                <w:sz w:val="20"/>
              </w:rPr>
            </w:pPr>
            <w:r w:rsidRPr="006072B5">
              <w:rPr>
                <w:rFonts w:ascii="Times New Roman" w:hAnsi="Times New Roman"/>
                <w:b/>
                <w:bCs/>
                <w:sz w:val="20"/>
              </w:rPr>
              <w:t>WARUNKI</w:t>
            </w:r>
            <w:r w:rsidR="00DF6B19" w:rsidRPr="00DF6B19">
              <w:rPr>
                <w:rFonts w:ascii="Times New Roman" w:hAnsi="Times New Roman"/>
                <w:b/>
                <w:sz w:val="20"/>
              </w:rPr>
              <w:t xml:space="preserve"> FORMALNE </w:t>
            </w:r>
          </w:p>
        </w:tc>
      </w:tr>
      <w:tr w:rsidR="00301FF9" w:rsidRPr="00790893" w14:paraId="07091693" w14:textId="77777777" w:rsidTr="002D7B3C">
        <w:trPr>
          <w:trHeight w:val="344"/>
        </w:trPr>
        <w:tc>
          <w:tcPr>
            <w:tcW w:w="459" w:type="dxa"/>
            <w:shd w:val="clear" w:color="auto" w:fill="auto"/>
            <w:vAlign w:val="center"/>
          </w:tcPr>
          <w:p w14:paraId="4DA879DB" w14:textId="77777777" w:rsidR="00301FF9" w:rsidRPr="00A2302A" w:rsidRDefault="006072B5" w:rsidP="00301FF9">
            <w:pPr>
              <w:widowControl/>
              <w:adjustRightInd/>
              <w:spacing w:before="0" w:line="240" w:lineRule="auto"/>
              <w:ind w:hanging="23"/>
              <w:jc w:val="center"/>
              <w:textAlignment w:val="auto"/>
              <w:rPr>
                <w:rFonts w:ascii="Times New Roman" w:hAnsi="Times New Roman"/>
                <w:b/>
                <w:sz w:val="18"/>
                <w:szCs w:val="18"/>
              </w:rPr>
            </w:pPr>
            <w:r w:rsidRPr="00A2302A">
              <w:rPr>
                <w:rFonts w:ascii="Times New Roman" w:hAnsi="Times New Roman"/>
                <w:b/>
                <w:sz w:val="18"/>
                <w:szCs w:val="18"/>
              </w:rPr>
              <w:t>Lp.</w:t>
            </w:r>
          </w:p>
        </w:tc>
        <w:tc>
          <w:tcPr>
            <w:tcW w:w="2502" w:type="dxa"/>
            <w:shd w:val="clear" w:color="auto" w:fill="auto"/>
            <w:vAlign w:val="center"/>
          </w:tcPr>
          <w:p w14:paraId="5357B574" w14:textId="77777777" w:rsidR="00301FF9" w:rsidRPr="00A2302A" w:rsidRDefault="006072B5" w:rsidP="00812501">
            <w:pPr>
              <w:widowControl/>
              <w:adjustRightInd/>
              <w:spacing w:before="0" w:line="240" w:lineRule="auto"/>
              <w:ind w:hanging="23"/>
              <w:jc w:val="center"/>
              <w:textAlignment w:val="auto"/>
              <w:rPr>
                <w:rFonts w:ascii="Times New Roman" w:hAnsi="Times New Roman"/>
                <w:b/>
                <w:sz w:val="18"/>
                <w:szCs w:val="18"/>
              </w:rPr>
            </w:pPr>
            <w:r w:rsidRPr="00A2302A">
              <w:rPr>
                <w:rFonts w:ascii="Times New Roman" w:hAnsi="Times New Roman"/>
                <w:b/>
                <w:sz w:val="18"/>
                <w:szCs w:val="18"/>
              </w:rPr>
              <w:t>Nazwa warunku</w:t>
            </w:r>
          </w:p>
        </w:tc>
        <w:tc>
          <w:tcPr>
            <w:tcW w:w="3085" w:type="dxa"/>
            <w:shd w:val="clear" w:color="auto" w:fill="auto"/>
            <w:vAlign w:val="center"/>
          </w:tcPr>
          <w:p w14:paraId="66D8F662" w14:textId="77777777" w:rsidR="00301FF9" w:rsidRPr="00A2302A" w:rsidRDefault="006072B5" w:rsidP="00812501">
            <w:pPr>
              <w:widowControl/>
              <w:adjustRightInd/>
              <w:spacing w:before="0" w:line="240" w:lineRule="auto"/>
              <w:ind w:hanging="23"/>
              <w:jc w:val="center"/>
              <w:textAlignment w:val="auto"/>
              <w:rPr>
                <w:rFonts w:ascii="Times New Roman" w:hAnsi="Times New Roman"/>
                <w:b/>
                <w:sz w:val="18"/>
                <w:szCs w:val="18"/>
              </w:rPr>
            </w:pPr>
            <w:r w:rsidRPr="00A2302A">
              <w:rPr>
                <w:rFonts w:ascii="Times New Roman" w:hAnsi="Times New Roman"/>
                <w:b/>
                <w:sz w:val="18"/>
                <w:szCs w:val="18"/>
              </w:rPr>
              <w:t>Definicja warunku</w:t>
            </w:r>
          </w:p>
        </w:tc>
        <w:tc>
          <w:tcPr>
            <w:tcW w:w="3925" w:type="dxa"/>
            <w:shd w:val="clear" w:color="auto" w:fill="auto"/>
            <w:vAlign w:val="center"/>
          </w:tcPr>
          <w:p w14:paraId="2C71063D" w14:textId="77777777" w:rsidR="00301FF9" w:rsidRPr="00A2302A" w:rsidRDefault="006072B5" w:rsidP="00812501">
            <w:pPr>
              <w:widowControl/>
              <w:adjustRightInd/>
              <w:spacing w:before="0" w:line="240" w:lineRule="auto"/>
              <w:ind w:hanging="23"/>
              <w:jc w:val="center"/>
              <w:textAlignment w:val="auto"/>
              <w:rPr>
                <w:rFonts w:ascii="Times New Roman" w:hAnsi="Times New Roman"/>
                <w:b/>
                <w:sz w:val="18"/>
                <w:szCs w:val="18"/>
              </w:rPr>
            </w:pPr>
            <w:r w:rsidRPr="00A2302A">
              <w:rPr>
                <w:rFonts w:ascii="Times New Roman" w:hAnsi="Times New Roman"/>
                <w:b/>
                <w:sz w:val="18"/>
                <w:szCs w:val="18"/>
              </w:rPr>
              <w:t>Możliwość uzupełnienia/ poprawy warunku</w:t>
            </w:r>
          </w:p>
        </w:tc>
      </w:tr>
      <w:tr w:rsidR="00BC451E" w:rsidRPr="00790893" w14:paraId="5B45C7A5" w14:textId="77777777" w:rsidTr="00FF58E6">
        <w:trPr>
          <w:trHeight w:val="11"/>
        </w:trPr>
        <w:tc>
          <w:tcPr>
            <w:tcW w:w="459" w:type="dxa"/>
            <w:tcBorders>
              <w:bottom w:val="single" w:sz="4" w:space="0" w:color="auto"/>
            </w:tcBorders>
            <w:vAlign w:val="center"/>
          </w:tcPr>
          <w:p w14:paraId="02B3B2AA" w14:textId="77777777" w:rsidR="00DC69B6" w:rsidRPr="00A2302A" w:rsidRDefault="00667735">
            <w:pPr>
              <w:widowControl/>
              <w:adjustRightInd/>
              <w:spacing w:before="0" w:line="240" w:lineRule="auto"/>
              <w:ind w:right="34" w:hanging="23"/>
              <w:jc w:val="center"/>
              <w:textAlignment w:val="auto"/>
              <w:rPr>
                <w:rFonts w:ascii="Times New Roman" w:hAnsi="Times New Roman"/>
                <w:b/>
                <w:sz w:val="18"/>
                <w:szCs w:val="18"/>
              </w:rPr>
            </w:pPr>
            <w:r w:rsidRPr="00A2302A">
              <w:rPr>
                <w:rFonts w:ascii="Times New Roman" w:hAnsi="Times New Roman"/>
                <w:b/>
                <w:sz w:val="18"/>
                <w:szCs w:val="18"/>
              </w:rPr>
              <w:t>1.</w:t>
            </w:r>
          </w:p>
        </w:tc>
        <w:tc>
          <w:tcPr>
            <w:tcW w:w="2502" w:type="dxa"/>
            <w:tcBorders>
              <w:bottom w:val="single" w:sz="4" w:space="0" w:color="auto"/>
            </w:tcBorders>
            <w:vAlign w:val="center"/>
          </w:tcPr>
          <w:p w14:paraId="42D9CC25" w14:textId="77777777" w:rsidR="006072B5" w:rsidRPr="00A2302A" w:rsidRDefault="006072B5" w:rsidP="006072B5">
            <w:pPr>
              <w:widowControl/>
              <w:adjustRightInd/>
              <w:spacing w:before="0" w:line="240" w:lineRule="auto"/>
              <w:ind w:hanging="23"/>
              <w:textAlignment w:val="auto"/>
              <w:rPr>
                <w:rFonts w:ascii="Times New Roman" w:eastAsia="Calibri" w:hAnsi="Times New Roman"/>
                <w:b/>
                <w:color w:val="000000"/>
                <w:sz w:val="18"/>
                <w:szCs w:val="18"/>
              </w:rPr>
            </w:pPr>
            <w:r w:rsidRPr="00A2302A">
              <w:rPr>
                <w:rFonts w:ascii="Times New Roman" w:eastAsia="Calibri" w:hAnsi="Times New Roman"/>
                <w:b/>
                <w:color w:val="000000"/>
                <w:sz w:val="18"/>
                <w:szCs w:val="18"/>
              </w:rPr>
              <w:t>Wniosek został dostarczony terminowo</w:t>
            </w:r>
            <w:r w:rsidR="00667735" w:rsidRPr="00A2302A">
              <w:rPr>
                <w:rFonts w:ascii="Times New Roman" w:eastAsia="Calibri" w:hAnsi="Times New Roman"/>
                <w:b/>
                <w:color w:val="000000"/>
                <w:sz w:val="18"/>
                <w:szCs w:val="18"/>
              </w:rPr>
              <w:t>.</w:t>
            </w:r>
          </w:p>
        </w:tc>
        <w:tc>
          <w:tcPr>
            <w:tcW w:w="3085" w:type="dxa"/>
            <w:tcBorders>
              <w:bottom w:val="single" w:sz="4" w:space="0" w:color="auto"/>
            </w:tcBorders>
          </w:tcPr>
          <w:p w14:paraId="38797D9D" w14:textId="77777777" w:rsidR="006072B5" w:rsidRPr="00A2302A" w:rsidRDefault="000F34FB" w:rsidP="006072B5">
            <w:pPr>
              <w:widowControl/>
              <w:adjustRightInd/>
              <w:spacing w:before="0" w:line="240" w:lineRule="auto"/>
              <w:ind w:hanging="23"/>
              <w:textAlignment w:val="auto"/>
              <w:rPr>
                <w:rFonts w:ascii="Times New Roman" w:eastAsia="Calibri" w:hAnsi="Times New Roman"/>
                <w:color w:val="000000"/>
                <w:sz w:val="18"/>
                <w:szCs w:val="18"/>
              </w:rPr>
            </w:pPr>
            <w:r w:rsidRPr="00A2302A">
              <w:rPr>
                <w:rFonts w:ascii="Times New Roman" w:eastAsia="Calibri" w:hAnsi="Times New Roman"/>
                <w:color w:val="000000"/>
                <w:sz w:val="18"/>
                <w:szCs w:val="18"/>
              </w:rPr>
              <w:t>W</w:t>
            </w:r>
            <w:r w:rsidR="00CE4AC6" w:rsidRPr="00A2302A">
              <w:rPr>
                <w:rFonts w:ascii="Times New Roman" w:eastAsia="Calibri" w:hAnsi="Times New Roman"/>
                <w:color w:val="000000"/>
                <w:sz w:val="18"/>
                <w:szCs w:val="18"/>
              </w:rPr>
              <w:t xml:space="preserve">eryfikowane będzie czy wniosek </w:t>
            </w:r>
            <w:r w:rsidR="00BC451E" w:rsidRPr="00A2302A">
              <w:rPr>
                <w:rFonts w:ascii="Times New Roman" w:eastAsia="Calibri" w:hAnsi="Times New Roman"/>
                <w:color w:val="000000"/>
                <w:sz w:val="18"/>
                <w:szCs w:val="18"/>
              </w:rPr>
              <w:t>został złożony w terminie wskazanym przez IOK w Regulaminie konkursu</w:t>
            </w:r>
          </w:p>
        </w:tc>
        <w:tc>
          <w:tcPr>
            <w:tcW w:w="3925" w:type="dxa"/>
            <w:tcBorders>
              <w:bottom w:val="single" w:sz="4" w:space="0" w:color="auto"/>
            </w:tcBorders>
            <w:vAlign w:val="center"/>
          </w:tcPr>
          <w:p w14:paraId="27D4B62B" w14:textId="77777777" w:rsidR="0018074F" w:rsidRDefault="00D8093C">
            <w:pPr>
              <w:widowControl/>
              <w:adjustRightInd/>
              <w:spacing w:before="0" w:line="240" w:lineRule="auto"/>
              <w:ind w:hanging="23"/>
              <w:textAlignment w:val="auto"/>
              <w:rPr>
                <w:rFonts w:ascii="Times New Roman" w:eastAsia="Calibri" w:hAnsi="Times New Roman"/>
                <w:color w:val="000000"/>
                <w:sz w:val="18"/>
                <w:szCs w:val="18"/>
              </w:rPr>
            </w:pPr>
            <w:r w:rsidRPr="00A2302A">
              <w:rPr>
                <w:rFonts w:ascii="Times New Roman" w:eastAsia="Calibri" w:hAnsi="Times New Roman"/>
                <w:color w:val="000000"/>
                <w:sz w:val="18"/>
                <w:szCs w:val="18"/>
              </w:rPr>
              <w:t>W przypadku niespełnienia warunku</w:t>
            </w:r>
            <w:r w:rsidR="00BC451E" w:rsidRPr="00A2302A">
              <w:rPr>
                <w:rFonts w:ascii="Times New Roman" w:eastAsia="Calibri" w:hAnsi="Times New Roman"/>
                <w:color w:val="000000"/>
                <w:sz w:val="18"/>
                <w:szCs w:val="18"/>
              </w:rPr>
              <w:t xml:space="preserve"> wnios</w:t>
            </w:r>
            <w:r>
              <w:rPr>
                <w:rFonts w:ascii="Times New Roman" w:eastAsia="Calibri" w:hAnsi="Times New Roman"/>
                <w:color w:val="000000"/>
                <w:sz w:val="18"/>
                <w:szCs w:val="18"/>
              </w:rPr>
              <w:t xml:space="preserve">ek pozostawiony </w:t>
            </w:r>
            <w:r w:rsidR="009753E2">
              <w:rPr>
                <w:rFonts w:ascii="Times New Roman" w:eastAsia="Calibri" w:hAnsi="Times New Roman"/>
                <w:color w:val="000000"/>
                <w:sz w:val="18"/>
                <w:szCs w:val="18"/>
              </w:rPr>
              <w:t>zostanie</w:t>
            </w:r>
            <w:r>
              <w:rPr>
                <w:rFonts w:ascii="Times New Roman" w:eastAsia="Calibri" w:hAnsi="Times New Roman"/>
                <w:color w:val="000000"/>
                <w:sz w:val="18"/>
                <w:szCs w:val="18"/>
              </w:rPr>
              <w:t xml:space="preserve"> bez rozpatrzenia</w:t>
            </w:r>
            <w:r w:rsidR="002B4416" w:rsidRPr="00A2302A">
              <w:rPr>
                <w:rFonts w:ascii="Times New Roman" w:eastAsia="Calibri" w:hAnsi="Times New Roman"/>
                <w:color w:val="000000"/>
                <w:sz w:val="18"/>
                <w:szCs w:val="18"/>
              </w:rPr>
              <w:t>.</w:t>
            </w:r>
          </w:p>
          <w:p w14:paraId="265D6A10" w14:textId="77777777" w:rsidR="00FF58E6" w:rsidRDefault="00FF58E6">
            <w:pPr>
              <w:widowControl/>
              <w:adjustRightInd/>
              <w:spacing w:before="0" w:line="240" w:lineRule="auto"/>
              <w:ind w:hanging="23"/>
              <w:textAlignment w:val="auto"/>
              <w:rPr>
                <w:rFonts w:ascii="Times New Roman" w:eastAsia="Calibri" w:hAnsi="Times New Roman"/>
                <w:color w:val="000000"/>
                <w:sz w:val="18"/>
                <w:szCs w:val="18"/>
              </w:rPr>
            </w:pPr>
          </w:p>
          <w:p w14:paraId="68BAA481" w14:textId="77777777" w:rsidR="003003DA" w:rsidRDefault="003003DA">
            <w:pPr>
              <w:widowControl/>
              <w:adjustRightInd/>
              <w:spacing w:before="0" w:line="240" w:lineRule="auto"/>
              <w:ind w:hanging="23"/>
              <w:textAlignment w:val="auto"/>
              <w:rPr>
                <w:rFonts w:ascii="Times New Roman" w:eastAsia="Calibri" w:hAnsi="Times New Roman"/>
                <w:color w:val="000000"/>
                <w:sz w:val="18"/>
                <w:szCs w:val="18"/>
              </w:rPr>
            </w:pPr>
          </w:p>
        </w:tc>
      </w:tr>
      <w:tr w:rsidR="000159AD" w:rsidRPr="00790893" w14:paraId="4CA2A578" w14:textId="77777777" w:rsidTr="00FF58E6">
        <w:trPr>
          <w:trHeight w:val="11"/>
        </w:trPr>
        <w:tc>
          <w:tcPr>
            <w:tcW w:w="459" w:type="dxa"/>
            <w:tcBorders>
              <w:right w:val="single" w:sz="6" w:space="0" w:color="auto"/>
            </w:tcBorders>
            <w:shd w:val="clear" w:color="auto" w:fill="auto"/>
            <w:vAlign w:val="center"/>
          </w:tcPr>
          <w:p w14:paraId="1F08FC87" w14:textId="77777777" w:rsidR="00DC69B6" w:rsidRPr="00A2302A" w:rsidRDefault="00667735">
            <w:pPr>
              <w:widowControl/>
              <w:adjustRightInd/>
              <w:spacing w:before="0" w:line="240" w:lineRule="auto"/>
              <w:ind w:right="34" w:hanging="23"/>
              <w:jc w:val="center"/>
              <w:textAlignment w:val="auto"/>
              <w:rPr>
                <w:rFonts w:ascii="Times New Roman" w:hAnsi="Times New Roman"/>
                <w:b/>
                <w:sz w:val="18"/>
                <w:szCs w:val="18"/>
              </w:rPr>
            </w:pPr>
            <w:r w:rsidRPr="00A2302A">
              <w:rPr>
                <w:rFonts w:ascii="Times New Roman" w:hAnsi="Times New Roman"/>
                <w:b/>
                <w:sz w:val="18"/>
                <w:szCs w:val="18"/>
              </w:rPr>
              <w:t>2.</w:t>
            </w:r>
          </w:p>
        </w:tc>
        <w:tc>
          <w:tcPr>
            <w:tcW w:w="2502" w:type="dxa"/>
            <w:tcBorders>
              <w:left w:val="single" w:sz="6" w:space="0" w:color="auto"/>
              <w:right w:val="single" w:sz="6" w:space="0" w:color="auto"/>
            </w:tcBorders>
            <w:shd w:val="clear" w:color="auto" w:fill="auto"/>
            <w:vAlign w:val="center"/>
          </w:tcPr>
          <w:p w14:paraId="36CC9CFD" w14:textId="77777777" w:rsidR="00821B0B" w:rsidRPr="00A2302A" w:rsidRDefault="006072B5" w:rsidP="009937E3">
            <w:pPr>
              <w:widowControl/>
              <w:adjustRightInd/>
              <w:spacing w:before="0" w:line="240" w:lineRule="auto"/>
              <w:ind w:hanging="23"/>
              <w:jc w:val="left"/>
              <w:textAlignment w:val="auto"/>
              <w:rPr>
                <w:rFonts w:ascii="Times New Roman" w:eastAsia="Calibri" w:hAnsi="Times New Roman"/>
                <w:b/>
                <w:color w:val="000000"/>
                <w:sz w:val="18"/>
                <w:szCs w:val="18"/>
              </w:rPr>
            </w:pPr>
            <w:r w:rsidRPr="00A2302A">
              <w:rPr>
                <w:rFonts w:ascii="Times New Roman" w:eastAsia="Calibri" w:hAnsi="Times New Roman"/>
                <w:b/>
                <w:color w:val="000000"/>
                <w:sz w:val="18"/>
                <w:szCs w:val="18"/>
              </w:rPr>
              <w:t>Wniosek został sporządzony w języku polskim.</w:t>
            </w:r>
          </w:p>
        </w:tc>
        <w:tc>
          <w:tcPr>
            <w:tcW w:w="3085" w:type="dxa"/>
            <w:tcBorders>
              <w:left w:val="single" w:sz="6" w:space="0" w:color="auto"/>
              <w:right w:val="single" w:sz="6" w:space="0" w:color="auto"/>
            </w:tcBorders>
            <w:shd w:val="clear" w:color="auto" w:fill="auto"/>
            <w:vAlign w:val="center"/>
          </w:tcPr>
          <w:p w14:paraId="62AF567F" w14:textId="77777777" w:rsidR="006072B5" w:rsidRPr="00A2302A" w:rsidRDefault="000F34FB" w:rsidP="006072B5">
            <w:pPr>
              <w:widowControl/>
              <w:adjustRightInd/>
              <w:spacing w:before="0" w:line="240" w:lineRule="auto"/>
              <w:ind w:hanging="23"/>
              <w:textAlignment w:val="auto"/>
              <w:rPr>
                <w:rFonts w:ascii="Times New Roman" w:eastAsia="Calibri" w:hAnsi="Times New Roman"/>
                <w:color w:val="000000"/>
                <w:sz w:val="18"/>
                <w:szCs w:val="18"/>
              </w:rPr>
            </w:pPr>
            <w:r w:rsidRPr="00A2302A">
              <w:rPr>
                <w:rFonts w:ascii="Times New Roman" w:eastAsia="Calibri" w:hAnsi="Times New Roman"/>
                <w:color w:val="000000"/>
                <w:sz w:val="18"/>
                <w:szCs w:val="18"/>
              </w:rPr>
              <w:t>W</w:t>
            </w:r>
            <w:r w:rsidR="00BC451E" w:rsidRPr="00A2302A">
              <w:rPr>
                <w:rFonts w:ascii="Times New Roman" w:eastAsia="Calibri" w:hAnsi="Times New Roman"/>
                <w:color w:val="000000"/>
                <w:sz w:val="18"/>
                <w:szCs w:val="18"/>
              </w:rPr>
              <w:t>eryfikowane będzie czy wniosek jest wypełniony w języku polskim.</w:t>
            </w:r>
          </w:p>
        </w:tc>
        <w:tc>
          <w:tcPr>
            <w:tcW w:w="3925" w:type="dxa"/>
            <w:tcBorders>
              <w:left w:val="single" w:sz="6" w:space="0" w:color="auto"/>
            </w:tcBorders>
            <w:shd w:val="clear" w:color="auto" w:fill="auto"/>
            <w:vAlign w:val="center"/>
          </w:tcPr>
          <w:p w14:paraId="7B963600" w14:textId="77777777" w:rsidR="00DF1EA9" w:rsidRPr="003003DA" w:rsidRDefault="00BC451E" w:rsidP="003003DA">
            <w:pPr>
              <w:widowControl/>
              <w:adjustRightInd/>
              <w:spacing w:before="0" w:line="240" w:lineRule="auto"/>
              <w:ind w:hanging="23"/>
              <w:textAlignment w:val="auto"/>
              <w:rPr>
                <w:rFonts w:ascii="Times New Roman" w:hAnsi="Times New Roman"/>
                <w:sz w:val="18"/>
                <w:szCs w:val="18"/>
              </w:rPr>
            </w:pPr>
            <w:r w:rsidRPr="00A2302A">
              <w:rPr>
                <w:rFonts w:ascii="Times New Roman" w:eastAsia="Calibri" w:hAnsi="Times New Roman"/>
                <w:color w:val="000000"/>
                <w:sz w:val="18"/>
                <w:szCs w:val="18"/>
              </w:rPr>
              <w:t xml:space="preserve">W przypadku niespełnienia warunku </w:t>
            </w:r>
            <w:r w:rsidRPr="00A2302A">
              <w:rPr>
                <w:rFonts w:ascii="Times New Roman" w:hAnsi="Times New Roman"/>
                <w:sz w:val="18"/>
                <w:szCs w:val="18"/>
              </w:rPr>
              <w:t>Wnioskodawca zostanie wezwany do poprawy dokumentów w terminie wyznaczonym przez IOK. Jeśli Wnioskodawca nie dotrzyma terminu lub ponowna weryfikacja wniosku wykaże, że wskazane uchybienia nie zostały usunięte lub wniosek uzupełniono o inne/dodatkowe elementy, wniosek nie jest dalej rozpatrywany.</w:t>
            </w:r>
          </w:p>
        </w:tc>
      </w:tr>
      <w:tr w:rsidR="000159AD" w:rsidRPr="00790893" w14:paraId="662DF511" w14:textId="77777777" w:rsidTr="00855E52">
        <w:trPr>
          <w:trHeight w:val="11"/>
        </w:trPr>
        <w:tc>
          <w:tcPr>
            <w:tcW w:w="459" w:type="dxa"/>
            <w:shd w:val="clear" w:color="auto" w:fill="auto"/>
            <w:vAlign w:val="center"/>
          </w:tcPr>
          <w:p w14:paraId="16B2D605" w14:textId="77777777" w:rsidR="00DC69B6" w:rsidRPr="002F375E" w:rsidRDefault="00667735">
            <w:pPr>
              <w:widowControl/>
              <w:adjustRightInd/>
              <w:spacing w:before="0" w:line="240" w:lineRule="auto"/>
              <w:ind w:right="34" w:hanging="23"/>
              <w:jc w:val="center"/>
              <w:textAlignment w:val="auto"/>
              <w:rPr>
                <w:rFonts w:ascii="Times New Roman" w:hAnsi="Times New Roman"/>
                <w:b/>
                <w:sz w:val="18"/>
                <w:szCs w:val="18"/>
              </w:rPr>
            </w:pPr>
            <w:r w:rsidRPr="00A2302A">
              <w:rPr>
                <w:rFonts w:ascii="Times New Roman" w:hAnsi="Times New Roman"/>
                <w:b/>
                <w:sz w:val="18"/>
                <w:szCs w:val="18"/>
              </w:rPr>
              <w:t>3</w:t>
            </w:r>
            <w:r w:rsidR="00DF6B19" w:rsidRPr="002F375E">
              <w:rPr>
                <w:rFonts w:ascii="Times New Roman" w:hAnsi="Times New Roman"/>
                <w:b/>
                <w:sz w:val="18"/>
                <w:szCs w:val="18"/>
              </w:rPr>
              <w:t>.</w:t>
            </w:r>
          </w:p>
        </w:tc>
        <w:tc>
          <w:tcPr>
            <w:tcW w:w="2502" w:type="dxa"/>
            <w:shd w:val="clear" w:color="auto" w:fill="auto"/>
            <w:vAlign w:val="center"/>
          </w:tcPr>
          <w:p w14:paraId="65C94718" w14:textId="77777777" w:rsidR="004B3C40" w:rsidRPr="002F375E" w:rsidRDefault="00C335D4">
            <w:pPr>
              <w:widowControl/>
              <w:adjustRightInd/>
              <w:spacing w:before="0" w:line="240" w:lineRule="auto"/>
              <w:ind w:hanging="23"/>
              <w:textAlignment w:val="auto"/>
              <w:rPr>
                <w:rFonts w:ascii="Times New Roman" w:eastAsia="Calibri" w:hAnsi="Times New Roman"/>
                <w:b/>
                <w:color w:val="000000"/>
                <w:sz w:val="18"/>
                <w:szCs w:val="18"/>
              </w:rPr>
            </w:pPr>
            <w:r w:rsidRPr="00A2302A">
              <w:rPr>
                <w:rFonts w:ascii="Times New Roman" w:eastAsia="Calibri" w:hAnsi="Times New Roman"/>
                <w:b/>
                <w:color w:val="000000"/>
                <w:sz w:val="18"/>
                <w:szCs w:val="18"/>
              </w:rPr>
              <w:t>Została złożona dopuszczalna ilość wniosków.</w:t>
            </w:r>
          </w:p>
        </w:tc>
        <w:tc>
          <w:tcPr>
            <w:tcW w:w="3085" w:type="dxa"/>
            <w:shd w:val="clear" w:color="auto" w:fill="auto"/>
            <w:vAlign w:val="center"/>
          </w:tcPr>
          <w:p w14:paraId="75B95648" w14:textId="77777777" w:rsidR="00DC69B6" w:rsidRPr="002F375E" w:rsidRDefault="000F34FB">
            <w:pPr>
              <w:widowControl/>
              <w:adjustRightInd/>
              <w:spacing w:before="0" w:line="240" w:lineRule="auto"/>
              <w:ind w:hanging="23"/>
              <w:textAlignment w:val="auto"/>
              <w:rPr>
                <w:rFonts w:ascii="Times New Roman" w:eastAsia="Calibri" w:hAnsi="Times New Roman"/>
                <w:color w:val="000000"/>
                <w:sz w:val="18"/>
                <w:szCs w:val="18"/>
              </w:rPr>
            </w:pPr>
            <w:r w:rsidRPr="00A2302A">
              <w:rPr>
                <w:rFonts w:ascii="Times New Roman" w:eastAsia="Calibri" w:hAnsi="Times New Roman"/>
                <w:color w:val="000000"/>
                <w:sz w:val="18"/>
                <w:szCs w:val="18"/>
              </w:rPr>
              <w:t>W</w:t>
            </w:r>
            <w:r w:rsidR="00BC451E" w:rsidRPr="00A2302A">
              <w:rPr>
                <w:rFonts w:ascii="Times New Roman" w:eastAsia="Calibri" w:hAnsi="Times New Roman"/>
                <w:color w:val="000000"/>
                <w:sz w:val="18"/>
                <w:szCs w:val="18"/>
              </w:rPr>
              <w:t>eryfikowane będzie czy Wnioskod</w:t>
            </w:r>
            <w:r w:rsidR="0081133A" w:rsidRPr="00A2302A">
              <w:rPr>
                <w:rFonts w:ascii="Times New Roman" w:eastAsia="Calibri" w:hAnsi="Times New Roman"/>
                <w:color w:val="000000"/>
                <w:sz w:val="18"/>
                <w:szCs w:val="18"/>
              </w:rPr>
              <w:t>awca</w:t>
            </w:r>
            <w:r w:rsidR="00164B7D">
              <w:rPr>
                <w:rFonts w:ascii="Times New Roman" w:eastAsia="Calibri" w:hAnsi="Times New Roman"/>
                <w:color w:val="000000"/>
                <w:sz w:val="18"/>
                <w:szCs w:val="18"/>
              </w:rPr>
              <w:t xml:space="preserve"> i lub partner</w:t>
            </w:r>
            <w:r w:rsidR="0081133A" w:rsidRPr="00A2302A">
              <w:rPr>
                <w:rFonts w:ascii="Times New Roman" w:eastAsia="Calibri" w:hAnsi="Times New Roman"/>
                <w:color w:val="000000"/>
                <w:sz w:val="18"/>
                <w:szCs w:val="18"/>
              </w:rPr>
              <w:t xml:space="preserve"> nie złożył </w:t>
            </w:r>
            <w:r w:rsidR="0081133A" w:rsidRPr="00164B7D">
              <w:rPr>
                <w:rFonts w:ascii="Times New Roman" w:eastAsia="Calibri" w:hAnsi="Times New Roman"/>
                <w:color w:val="000000"/>
                <w:sz w:val="18"/>
                <w:szCs w:val="18"/>
              </w:rPr>
              <w:t xml:space="preserve">większej </w:t>
            </w:r>
            <w:r w:rsidR="00164B7D" w:rsidRPr="00164B7D">
              <w:rPr>
                <w:rFonts w:ascii="Times New Roman" w:eastAsia="Calibri" w:hAnsi="Times New Roman"/>
                <w:color w:val="000000"/>
                <w:sz w:val="18"/>
                <w:szCs w:val="18"/>
              </w:rPr>
              <w:t xml:space="preserve">liczby </w:t>
            </w:r>
            <w:r w:rsidR="00BC451E" w:rsidRPr="00164B7D">
              <w:rPr>
                <w:rFonts w:ascii="Times New Roman" w:eastAsia="Calibri" w:hAnsi="Times New Roman"/>
                <w:color w:val="000000"/>
                <w:sz w:val="18"/>
                <w:szCs w:val="18"/>
              </w:rPr>
              <w:t>wniosków</w:t>
            </w:r>
            <w:r w:rsidR="00CE4AC6" w:rsidRPr="00164B7D">
              <w:rPr>
                <w:rFonts w:ascii="Times New Roman" w:eastAsia="Calibri" w:hAnsi="Times New Roman"/>
                <w:color w:val="000000"/>
                <w:sz w:val="18"/>
                <w:szCs w:val="18"/>
              </w:rPr>
              <w:t>,</w:t>
            </w:r>
            <w:r w:rsidR="00B339EB" w:rsidRPr="00164B7D">
              <w:rPr>
                <w:rFonts w:ascii="Times New Roman" w:eastAsia="Calibri" w:hAnsi="Times New Roman"/>
                <w:color w:val="000000"/>
                <w:sz w:val="18"/>
                <w:szCs w:val="18"/>
              </w:rPr>
              <w:t xml:space="preserve"> niż zostało to </w:t>
            </w:r>
            <w:r w:rsidR="00164B7D">
              <w:rPr>
                <w:rFonts w:ascii="Times New Roman" w:eastAsia="Calibri" w:hAnsi="Times New Roman"/>
                <w:color w:val="000000"/>
                <w:sz w:val="18"/>
                <w:szCs w:val="18"/>
              </w:rPr>
              <w:t>wskaza</w:t>
            </w:r>
            <w:r w:rsidR="00164B7D" w:rsidRPr="00554440">
              <w:rPr>
                <w:rFonts w:ascii="Times New Roman" w:eastAsia="Calibri" w:hAnsi="Times New Roman"/>
                <w:color w:val="000000"/>
                <w:sz w:val="18"/>
                <w:szCs w:val="18"/>
              </w:rPr>
              <w:t>ne</w:t>
            </w:r>
            <w:r w:rsidR="00164B7D" w:rsidRPr="00164B7D">
              <w:rPr>
                <w:rFonts w:ascii="Times New Roman" w:eastAsia="Calibri" w:hAnsi="Times New Roman"/>
                <w:color w:val="000000"/>
                <w:sz w:val="18"/>
                <w:szCs w:val="18"/>
              </w:rPr>
              <w:t xml:space="preserve"> </w:t>
            </w:r>
            <w:r w:rsidR="00B339EB" w:rsidRPr="00164B7D">
              <w:rPr>
                <w:rFonts w:ascii="Times New Roman" w:eastAsia="Calibri" w:hAnsi="Times New Roman"/>
                <w:color w:val="000000"/>
                <w:sz w:val="18"/>
                <w:szCs w:val="18"/>
              </w:rPr>
              <w:t xml:space="preserve">w </w:t>
            </w:r>
            <w:r w:rsidR="00164B7D" w:rsidRPr="00554440">
              <w:rPr>
                <w:rFonts w:ascii="Times New Roman" w:eastAsia="Calibri" w:hAnsi="Times New Roman"/>
                <w:color w:val="000000"/>
                <w:sz w:val="18"/>
                <w:szCs w:val="18"/>
              </w:rPr>
              <w:t>pkt 1.4.1.</w:t>
            </w:r>
            <w:r w:rsidR="00164B7D">
              <w:rPr>
                <w:rFonts w:ascii="Times New Roman" w:eastAsia="Calibri" w:hAnsi="Times New Roman"/>
                <w:color w:val="000000"/>
                <w:sz w:val="18"/>
                <w:szCs w:val="18"/>
              </w:rPr>
              <w:t xml:space="preserve"> </w:t>
            </w:r>
            <w:r w:rsidR="00B339EB" w:rsidRPr="00164B7D">
              <w:rPr>
                <w:rFonts w:ascii="Times New Roman" w:eastAsia="Calibri" w:hAnsi="Times New Roman"/>
                <w:color w:val="000000"/>
                <w:sz w:val="18"/>
                <w:szCs w:val="18"/>
              </w:rPr>
              <w:t>R</w:t>
            </w:r>
            <w:r w:rsidR="00BC451E" w:rsidRPr="00164B7D">
              <w:rPr>
                <w:rFonts w:ascii="Times New Roman" w:eastAsia="Calibri" w:hAnsi="Times New Roman"/>
                <w:color w:val="000000"/>
                <w:sz w:val="18"/>
                <w:szCs w:val="18"/>
              </w:rPr>
              <w:t>egulamin</w:t>
            </w:r>
            <w:r w:rsidR="00164B7D" w:rsidRPr="00554440">
              <w:rPr>
                <w:rFonts w:ascii="Times New Roman" w:eastAsia="Calibri" w:hAnsi="Times New Roman"/>
                <w:color w:val="000000"/>
                <w:sz w:val="18"/>
                <w:szCs w:val="18"/>
              </w:rPr>
              <w:t>u</w:t>
            </w:r>
            <w:r w:rsidR="00BC451E" w:rsidRPr="00164B7D">
              <w:rPr>
                <w:rFonts w:ascii="Times New Roman" w:eastAsia="Calibri" w:hAnsi="Times New Roman"/>
                <w:color w:val="000000"/>
                <w:sz w:val="18"/>
                <w:szCs w:val="18"/>
              </w:rPr>
              <w:t xml:space="preserve"> konkursu</w:t>
            </w:r>
            <w:r w:rsidR="00164B7D">
              <w:rPr>
                <w:rFonts w:ascii="Times New Roman" w:eastAsia="Calibri" w:hAnsi="Times New Roman"/>
                <w:color w:val="000000"/>
                <w:sz w:val="18"/>
                <w:szCs w:val="18"/>
              </w:rPr>
              <w:t xml:space="preserve">. </w:t>
            </w:r>
            <w:r w:rsidR="0014552F" w:rsidRPr="00554440">
              <w:rPr>
                <w:rFonts w:ascii="Times New Roman" w:eastAsia="Calibri" w:hAnsi="Times New Roman"/>
                <w:color w:val="000000"/>
                <w:sz w:val="18"/>
                <w:szCs w:val="18"/>
              </w:rPr>
              <w:t>(</w:t>
            </w:r>
            <w:r w:rsidR="00591091" w:rsidRPr="00554440">
              <w:rPr>
                <w:rFonts w:ascii="Times New Roman" w:eastAsia="Calibri" w:hAnsi="Times New Roman"/>
                <w:color w:val="000000"/>
                <w:sz w:val="18"/>
                <w:szCs w:val="18"/>
              </w:rPr>
              <w:t>IOK</w:t>
            </w:r>
            <w:r w:rsidR="0014552F" w:rsidRPr="00554440">
              <w:rPr>
                <w:rFonts w:ascii="Times New Roman" w:eastAsia="Calibri" w:hAnsi="Times New Roman"/>
                <w:color w:val="000000"/>
                <w:sz w:val="18"/>
                <w:szCs w:val="18"/>
              </w:rPr>
              <w:t xml:space="preserve"> </w:t>
            </w:r>
            <w:r w:rsidR="00164B7D" w:rsidRPr="00554440">
              <w:rPr>
                <w:rFonts w:ascii="Times New Roman" w:eastAsia="Calibri" w:hAnsi="Times New Roman"/>
                <w:color w:val="000000"/>
                <w:sz w:val="18"/>
                <w:szCs w:val="18"/>
              </w:rPr>
              <w:t xml:space="preserve">określa liczbę </w:t>
            </w:r>
            <w:r w:rsidR="006072B5" w:rsidRPr="00554440">
              <w:rPr>
                <w:rFonts w:ascii="Times New Roman" w:eastAsia="Calibri" w:hAnsi="Times New Roman"/>
                <w:color w:val="000000"/>
                <w:sz w:val="18"/>
                <w:szCs w:val="18"/>
              </w:rPr>
              <w:t xml:space="preserve">projektów w jakich może uczestniczyć podmiot w ramach danego konkursu </w:t>
            </w:r>
            <w:r w:rsidR="00084655" w:rsidRPr="00554440">
              <w:rPr>
                <w:rFonts w:ascii="Times New Roman" w:eastAsia="Calibri" w:hAnsi="Times New Roman"/>
                <w:color w:val="000000"/>
                <w:sz w:val="18"/>
                <w:szCs w:val="18"/>
              </w:rPr>
              <w:t xml:space="preserve">- </w:t>
            </w:r>
            <w:r w:rsidR="006072B5" w:rsidRPr="00554440">
              <w:rPr>
                <w:rFonts w:ascii="Times New Roman" w:eastAsia="Calibri" w:hAnsi="Times New Roman"/>
                <w:color w:val="000000"/>
                <w:sz w:val="18"/>
                <w:szCs w:val="18"/>
              </w:rPr>
              <w:t xml:space="preserve">dotyczy </w:t>
            </w:r>
            <w:r w:rsidR="00816AE4" w:rsidRPr="00554440">
              <w:rPr>
                <w:rFonts w:ascii="Times New Roman" w:eastAsia="Calibri" w:hAnsi="Times New Roman"/>
                <w:color w:val="000000"/>
                <w:sz w:val="18"/>
                <w:szCs w:val="18"/>
              </w:rPr>
              <w:t>W</w:t>
            </w:r>
            <w:r w:rsidR="006072B5" w:rsidRPr="00554440">
              <w:rPr>
                <w:rFonts w:ascii="Times New Roman" w:eastAsia="Calibri" w:hAnsi="Times New Roman"/>
                <w:color w:val="000000"/>
                <w:sz w:val="18"/>
                <w:szCs w:val="18"/>
              </w:rPr>
              <w:t>nioskodawców i partnerów)</w:t>
            </w:r>
            <w:r w:rsidR="00A24DC3">
              <w:rPr>
                <w:rFonts w:ascii="Times New Roman" w:eastAsia="Calibri" w:hAnsi="Times New Roman"/>
                <w:color w:val="000000"/>
                <w:sz w:val="18"/>
                <w:szCs w:val="18"/>
              </w:rPr>
              <w:t xml:space="preserve"> </w:t>
            </w:r>
          </w:p>
        </w:tc>
        <w:tc>
          <w:tcPr>
            <w:tcW w:w="3925" w:type="dxa"/>
            <w:shd w:val="clear" w:color="auto" w:fill="auto"/>
            <w:vAlign w:val="center"/>
          </w:tcPr>
          <w:p w14:paraId="622FFDF1" w14:textId="77777777" w:rsidR="006072B5" w:rsidRPr="002F375E" w:rsidRDefault="00BC451E" w:rsidP="00CA2407">
            <w:pPr>
              <w:widowControl/>
              <w:adjustRightInd/>
              <w:spacing w:before="0" w:line="240" w:lineRule="auto"/>
              <w:ind w:hanging="23"/>
              <w:textAlignment w:val="auto"/>
              <w:rPr>
                <w:rFonts w:ascii="Times New Roman" w:eastAsia="Calibri" w:hAnsi="Times New Roman"/>
                <w:color w:val="000000"/>
                <w:sz w:val="18"/>
                <w:szCs w:val="18"/>
              </w:rPr>
            </w:pPr>
            <w:r w:rsidRPr="00A2302A">
              <w:rPr>
                <w:rFonts w:ascii="Times New Roman" w:eastAsia="Calibri" w:hAnsi="Times New Roman"/>
                <w:color w:val="000000"/>
                <w:sz w:val="18"/>
                <w:szCs w:val="18"/>
              </w:rPr>
              <w:t xml:space="preserve">W przypadku niespełnienia warunku </w:t>
            </w:r>
            <w:r w:rsidRPr="00A2302A">
              <w:rPr>
                <w:rFonts w:ascii="Times New Roman" w:hAnsi="Times New Roman"/>
                <w:sz w:val="18"/>
                <w:szCs w:val="18"/>
              </w:rPr>
              <w:t xml:space="preserve">Wnioskodawca zostanie wezwany do </w:t>
            </w:r>
            <w:r w:rsidR="000F34FB" w:rsidRPr="00A2302A">
              <w:rPr>
                <w:rFonts w:ascii="Times New Roman" w:hAnsi="Times New Roman"/>
                <w:sz w:val="18"/>
                <w:szCs w:val="18"/>
              </w:rPr>
              <w:t xml:space="preserve">wskazania </w:t>
            </w:r>
            <w:r w:rsidR="00CE4AC6" w:rsidRPr="00A2302A">
              <w:rPr>
                <w:rFonts w:ascii="Times New Roman" w:hAnsi="Times New Roman"/>
                <w:sz w:val="18"/>
                <w:szCs w:val="18"/>
              </w:rPr>
              <w:t>w</w:t>
            </w:r>
            <w:r w:rsidR="00591091" w:rsidRPr="00A2302A">
              <w:rPr>
                <w:rFonts w:ascii="Times New Roman" w:hAnsi="Times New Roman"/>
                <w:sz w:val="18"/>
                <w:szCs w:val="18"/>
              </w:rPr>
              <w:t> </w:t>
            </w:r>
            <w:r w:rsidR="00CE4AC6" w:rsidRPr="00A2302A">
              <w:rPr>
                <w:rFonts w:ascii="Times New Roman" w:hAnsi="Times New Roman"/>
                <w:sz w:val="18"/>
                <w:szCs w:val="18"/>
              </w:rPr>
              <w:t xml:space="preserve">terminie wyznaczonym przez IOK, </w:t>
            </w:r>
            <w:r w:rsidR="000F34FB" w:rsidRPr="00A2302A">
              <w:rPr>
                <w:rFonts w:ascii="Times New Roman" w:hAnsi="Times New Roman"/>
                <w:sz w:val="18"/>
                <w:szCs w:val="18"/>
              </w:rPr>
              <w:t>który</w:t>
            </w:r>
            <w:r w:rsidR="00CA2407" w:rsidRPr="00A2302A">
              <w:rPr>
                <w:rFonts w:ascii="Times New Roman" w:hAnsi="Times New Roman"/>
                <w:sz w:val="18"/>
                <w:szCs w:val="18"/>
              </w:rPr>
              <w:t>/które</w:t>
            </w:r>
            <w:r w:rsidR="000F34FB" w:rsidRPr="00A2302A">
              <w:rPr>
                <w:rFonts w:ascii="Times New Roman" w:hAnsi="Times New Roman"/>
                <w:sz w:val="18"/>
                <w:szCs w:val="18"/>
              </w:rPr>
              <w:t xml:space="preserve"> wniosek</w:t>
            </w:r>
            <w:r w:rsidR="00CA2407" w:rsidRPr="00A2302A">
              <w:rPr>
                <w:rFonts w:ascii="Times New Roman" w:hAnsi="Times New Roman"/>
                <w:sz w:val="18"/>
                <w:szCs w:val="18"/>
              </w:rPr>
              <w:t>/wnioski</w:t>
            </w:r>
            <w:r w:rsidR="000F34FB" w:rsidRPr="00A2302A">
              <w:rPr>
                <w:rFonts w:ascii="Times New Roman" w:hAnsi="Times New Roman"/>
                <w:sz w:val="18"/>
                <w:szCs w:val="18"/>
              </w:rPr>
              <w:t xml:space="preserve"> powinien</w:t>
            </w:r>
            <w:r w:rsidR="00CA2407" w:rsidRPr="00A2302A">
              <w:rPr>
                <w:rFonts w:ascii="Times New Roman" w:hAnsi="Times New Roman"/>
                <w:sz w:val="18"/>
                <w:szCs w:val="18"/>
              </w:rPr>
              <w:t>/powinny</w:t>
            </w:r>
            <w:r w:rsidR="000F34FB" w:rsidRPr="00A2302A">
              <w:rPr>
                <w:rFonts w:ascii="Times New Roman" w:hAnsi="Times New Roman"/>
                <w:sz w:val="18"/>
                <w:szCs w:val="18"/>
              </w:rPr>
              <w:t xml:space="preserve"> podlegać ocenie</w:t>
            </w:r>
            <w:r w:rsidR="00CE4AC6" w:rsidRPr="00A2302A">
              <w:rPr>
                <w:rFonts w:ascii="Times New Roman" w:hAnsi="Times New Roman"/>
                <w:sz w:val="18"/>
                <w:szCs w:val="18"/>
              </w:rPr>
              <w:t>.</w:t>
            </w:r>
            <w:r w:rsidR="000F34FB" w:rsidRPr="00A2302A">
              <w:rPr>
                <w:rFonts w:ascii="Times New Roman" w:hAnsi="Times New Roman"/>
                <w:sz w:val="18"/>
                <w:szCs w:val="18"/>
              </w:rPr>
              <w:t xml:space="preserve"> </w:t>
            </w:r>
            <w:r w:rsidR="00CE4AC6" w:rsidRPr="00A2302A">
              <w:rPr>
                <w:rFonts w:ascii="Times New Roman" w:hAnsi="Times New Roman"/>
                <w:sz w:val="18"/>
                <w:szCs w:val="18"/>
              </w:rPr>
              <w:t xml:space="preserve">Pozostałe wnioski zostaną </w:t>
            </w:r>
            <w:r w:rsidR="000F34FB" w:rsidRPr="00A2302A">
              <w:rPr>
                <w:rFonts w:ascii="Times New Roman" w:hAnsi="Times New Roman"/>
                <w:sz w:val="18"/>
                <w:szCs w:val="18"/>
              </w:rPr>
              <w:t>wycofan</w:t>
            </w:r>
            <w:r w:rsidR="00CE4AC6" w:rsidRPr="00A2302A">
              <w:rPr>
                <w:rFonts w:ascii="Times New Roman" w:hAnsi="Times New Roman"/>
                <w:sz w:val="18"/>
                <w:szCs w:val="18"/>
              </w:rPr>
              <w:t>e</w:t>
            </w:r>
            <w:r w:rsidR="000F34FB" w:rsidRPr="00A2302A">
              <w:rPr>
                <w:rFonts w:ascii="Times New Roman" w:hAnsi="Times New Roman"/>
                <w:sz w:val="18"/>
                <w:szCs w:val="18"/>
              </w:rPr>
              <w:t xml:space="preserve"> </w:t>
            </w:r>
            <w:r w:rsidR="00CE4AC6" w:rsidRPr="00A2302A">
              <w:rPr>
                <w:rFonts w:ascii="Times New Roman" w:hAnsi="Times New Roman"/>
                <w:sz w:val="18"/>
                <w:szCs w:val="18"/>
              </w:rPr>
              <w:t>z</w:t>
            </w:r>
            <w:r w:rsidR="00591091" w:rsidRPr="00A2302A">
              <w:rPr>
                <w:rFonts w:ascii="Times New Roman" w:hAnsi="Times New Roman"/>
                <w:sz w:val="18"/>
                <w:szCs w:val="18"/>
              </w:rPr>
              <w:t> </w:t>
            </w:r>
            <w:r w:rsidR="00CE4AC6" w:rsidRPr="00A2302A">
              <w:rPr>
                <w:rFonts w:ascii="Times New Roman" w:hAnsi="Times New Roman"/>
                <w:sz w:val="18"/>
                <w:szCs w:val="18"/>
              </w:rPr>
              <w:t>oceny</w:t>
            </w:r>
            <w:r w:rsidR="000F34FB" w:rsidRPr="00A2302A">
              <w:rPr>
                <w:rFonts w:ascii="Times New Roman" w:hAnsi="Times New Roman"/>
                <w:sz w:val="18"/>
                <w:szCs w:val="18"/>
              </w:rPr>
              <w:t xml:space="preserve">. </w:t>
            </w:r>
            <w:r w:rsidRPr="00A2302A">
              <w:rPr>
                <w:rFonts w:ascii="Times New Roman" w:hAnsi="Times New Roman"/>
                <w:sz w:val="18"/>
                <w:szCs w:val="18"/>
              </w:rPr>
              <w:t>Jeśli Wnioskodawca nie dotrzyma terminu</w:t>
            </w:r>
            <w:r w:rsidR="000F34FB" w:rsidRPr="00A2302A">
              <w:rPr>
                <w:rFonts w:ascii="Times New Roman" w:hAnsi="Times New Roman"/>
                <w:sz w:val="18"/>
                <w:szCs w:val="18"/>
              </w:rPr>
              <w:t xml:space="preserve">, </w:t>
            </w:r>
            <w:r w:rsidR="006072B5" w:rsidRPr="00A2302A">
              <w:rPr>
                <w:rFonts w:ascii="Times New Roman" w:hAnsi="Times New Roman"/>
                <w:sz w:val="18"/>
                <w:szCs w:val="18"/>
                <w:u w:val="single"/>
              </w:rPr>
              <w:t>wszystkie</w:t>
            </w:r>
            <w:r w:rsidR="000F34FB" w:rsidRPr="00A2302A">
              <w:rPr>
                <w:rFonts w:ascii="Times New Roman" w:hAnsi="Times New Roman"/>
                <w:sz w:val="18"/>
                <w:szCs w:val="18"/>
              </w:rPr>
              <w:t xml:space="preserve"> wnioski</w:t>
            </w:r>
            <w:r w:rsidRPr="00A2302A">
              <w:rPr>
                <w:rFonts w:ascii="Times New Roman" w:hAnsi="Times New Roman"/>
                <w:sz w:val="18"/>
                <w:szCs w:val="18"/>
              </w:rPr>
              <w:t xml:space="preserve"> </w:t>
            </w:r>
            <w:r w:rsidR="000F34FB" w:rsidRPr="00A2302A">
              <w:rPr>
                <w:rFonts w:ascii="Times New Roman" w:hAnsi="Times New Roman"/>
                <w:sz w:val="18"/>
                <w:szCs w:val="18"/>
              </w:rPr>
              <w:t xml:space="preserve">złożone przez </w:t>
            </w:r>
            <w:r w:rsidR="00CD082E" w:rsidRPr="00A2302A">
              <w:rPr>
                <w:rFonts w:ascii="Times New Roman" w:hAnsi="Times New Roman"/>
                <w:sz w:val="18"/>
                <w:szCs w:val="18"/>
              </w:rPr>
              <w:t>Wnioskodawcę</w:t>
            </w:r>
            <w:r w:rsidR="000F34FB" w:rsidRPr="00A2302A">
              <w:rPr>
                <w:rFonts w:ascii="Times New Roman" w:hAnsi="Times New Roman"/>
                <w:sz w:val="18"/>
                <w:szCs w:val="18"/>
              </w:rPr>
              <w:t xml:space="preserve"> nie są dalej rozpatrywane</w:t>
            </w:r>
            <w:r w:rsidRPr="00A2302A">
              <w:rPr>
                <w:rFonts w:ascii="Times New Roman" w:hAnsi="Times New Roman"/>
                <w:sz w:val="18"/>
                <w:szCs w:val="18"/>
              </w:rPr>
              <w:t>.</w:t>
            </w:r>
          </w:p>
        </w:tc>
      </w:tr>
      <w:tr w:rsidR="00301FF9" w:rsidRPr="00790893" w14:paraId="62F25CA4" w14:textId="77777777" w:rsidTr="00855E52">
        <w:trPr>
          <w:trHeight w:val="11"/>
        </w:trPr>
        <w:tc>
          <w:tcPr>
            <w:tcW w:w="459" w:type="dxa"/>
            <w:vAlign w:val="center"/>
          </w:tcPr>
          <w:p w14:paraId="0C1F8A4F" w14:textId="77777777" w:rsidR="00DC69B6" w:rsidRPr="00A2302A" w:rsidRDefault="00667735">
            <w:pPr>
              <w:widowControl/>
              <w:adjustRightInd/>
              <w:spacing w:before="0" w:line="240" w:lineRule="auto"/>
              <w:ind w:right="34" w:hanging="23"/>
              <w:jc w:val="center"/>
              <w:textAlignment w:val="auto"/>
              <w:rPr>
                <w:rFonts w:ascii="Times New Roman" w:hAnsi="Times New Roman"/>
                <w:b/>
                <w:sz w:val="18"/>
                <w:szCs w:val="18"/>
              </w:rPr>
            </w:pPr>
            <w:r w:rsidRPr="00A2302A">
              <w:rPr>
                <w:rFonts w:ascii="Times New Roman" w:hAnsi="Times New Roman"/>
                <w:b/>
                <w:sz w:val="18"/>
                <w:szCs w:val="18"/>
              </w:rPr>
              <w:t>4</w:t>
            </w:r>
            <w:r w:rsidR="00301FF9" w:rsidRPr="00A2302A">
              <w:rPr>
                <w:rFonts w:ascii="Times New Roman" w:hAnsi="Times New Roman"/>
                <w:b/>
                <w:sz w:val="18"/>
                <w:szCs w:val="18"/>
              </w:rPr>
              <w:t>.</w:t>
            </w:r>
          </w:p>
        </w:tc>
        <w:tc>
          <w:tcPr>
            <w:tcW w:w="2502" w:type="dxa"/>
            <w:vAlign w:val="center"/>
          </w:tcPr>
          <w:p w14:paraId="3109B937" w14:textId="77777777" w:rsidR="00E353EC" w:rsidRPr="00A2302A" w:rsidRDefault="00301FF9" w:rsidP="00E272B3">
            <w:pPr>
              <w:widowControl/>
              <w:adjustRightInd/>
              <w:spacing w:before="0" w:line="240" w:lineRule="auto"/>
              <w:ind w:hanging="23"/>
              <w:jc w:val="left"/>
              <w:textAlignment w:val="auto"/>
              <w:rPr>
                <w:rFonts w:ascii="Times New Roman" w:hAnsi="Times New Roman"/>
                <w:b/>
                <w:sz w:val="18"/>
                <w:szCs w:val="18"/>
              </w:rPr>
            </w:pPr>
            <w:r w:rsidRPr="00A2302A">
              <w:rPr>
                <w:rFonts w:ascii="Times New Roman" w:hAnsi="Times New Roman"/>
                <w:b/>
                <w:sz w:val="18"/>
                <w:szCs w:val="18"/>
              </w:rPr>
              <w:t xml:space="preserve">Wniosek został złożony </w:t>
            </w:r>
            <w:r w:rsidR="00B715DB" w:rsidRPr="00A2302A">
              <w:rPr>
                <w:rFonts w:ascii="Times New Roman" w:hAnsi="Times New Roman"/>
                <w:b/>
                <w:sz w:val="18"/>
                <w:szCs w:val="18"/>
              </w:rPr>
              <w:t>w</w:t>
            </w:r>
            <w:r w:rsidR="00564420" w:rsidRPr="00A2302A">
              <w:rPr>
                <w:rFonts w:ascii="Times New Roman" w:hAnsi="Times New Roman"/>
                <w:b/>
                <w:sz w:val="18"/>
                <w:szCs w:val="18"/>
              </w:rPr>
              <w:t> </w:t>
            </w:r>
            <w:r w:rsidRPr="00A2302A">
              <w:rPr>
                <w:rFonts w:ascii="Times New Roman" w:hAnsi="Times New Roman"/>
                <w:b/>
                <w:sz w:val="18"/>
                <w:szCs w:val="18"/>
              </w:rPr>
              <w:t>formie</w:t>
            </w:r>
            <w:r w:rsidR="00AD61D3" w:rsidRPr="00A2302A">
              <w:rPr>
                <w:rFonts w:ascii="Times New Roman" w:hAnsi="Times New Roman"/>
                <w:b/>
                <w:sz w:val="18"/>
                <w:szCs w:val="18"/>
              </w:rPr>
              <w:t xml:space="preserve"> papierowej i</w:t>
            </w:r>
            <w:r w:rsidR="00564420" w:rsidRPr="00A2302A">
              <w:rPr>
                <w:rFonts w:ascii="Times New Roman" w:hAnsi="Times New Roman"/>
                <w:b/>
                <w:sz w:val="18"/>
                <w:szCs w:val="18"/>
              </w:rPr>
              <w:t> </w:t>
            </w:r>
            <w:r w:rsidR="00AD61D3" w:rsidRPr="00A2302A">
              <w:rPr>
                <w:rFonts w:ascii="Times New Roman" w:hAnsi="Times New Roman"/>
                <w:b/>
                <w:sz w:val="18"/>
                <w:szCs w:val="18"/>
              </w:rPr>
              <w:t>elektronicznej</w:t>
            </w:r>
            <w:r w:rsidRPr="00A2302A">
              <w:rPr>
                <w:rFonts w:ascii="Times New Roman" w:hAnsi="Times New Roman"/>
                <w:b/>
                <w:sz w:val="18"/>
                <w:szCs w:val="18"/>
              </w:rPr>
              <w:t xml:space="preserve">, na formularzu </w:t>
            </w:r>
            <w:r w:rsidR="00B339EB" w:rsidRPr="00A2302A">
              <w:rPr>
                <w:rFonts w:ascii="Times New Roman" w:hAnsi="Times New Roman"/>
                <w:b/>
                <w:sz w:val="18"/>
                <w:szCs w:val="18"/>
              </w:rPr>
              <w:t>wskazanym w</w:t>
            </w:r>
            <w:r w:rsidR="00564420" w:rsidRPr="00A2302A">
              <w:rPr>
                <w:rFonts w:ascii="Times New Roman" w:hAnsi="Times New Roman"/>
                <w:b/>
                <w:sz w:val="18"/>
                <w:szCs w:val="18"/>
              </w:rPr>
              <w:t> </w:t>
            </w:r>
            <w:r w:rsidR="009C216F" w:rsidRPr="00A2302A">
              <w:rPr>
                <w:rFonts w:ascii="Times New Roman" w:hAnsi="Times New Roman"/>
                <w:b/>
                <w:sz w:val="18"/>
                <w:szCs w:val="18"/>
              </w:rPr>
              <w:t>R</w:t>
            </w:r>
            <w:r w:rsidRPr="00A2302A">
              <w:rPr>
                <w:rFonts w:ascii="Times New Roman" w:hAnsi="Times New Roman"/>
                <w:b/>
                <w:sz w:val="18"/>
                <w:szCs w:val="18"/>
              </w:rPr>
              <w:t>egulamin</w:t>
            </w:r>
            <w:r w:rsidR="00B339EB" w:rsidRPr="00A2302A">
              <w:rPr>
                <w:rFonts w:ascii="Times New Roman" w:hAnsi="Times New Roman"/>
                <w:b/>
                <w:sz w:val="18"/>
                <w:szCs w:val="18"/>
              </w:rPr>
              <w:t>ie</w:t>
            </w:r>
            <w:r w:rsidRPr="00A2302A">
              <w:rPr>
                <w:rFonts w:ascii="Times New Roman" w:hAnsi="Times New Roman"/>
                <w:b/>
                <w:sz w:val="18"/>
                <w:szCs w:val="18"/>
              </w:rPr>
              <w:t xml:space="preserve"> konkursu.</w:t>
            </w:r>
          </w:p>
          <w:p w14:paraId="5D133584" w14:textId="77777777" w:rsidR="00821B0B" w:rsidRPr="00A2302A" w:rsidRDefault="00821B0B" w:rsidP="009937E3">
            <w:pPr>
              <w:widowControl/>
              <w:adjustRightInd/>
              <w:spacing w:before="0" w:line="240" w:lineRule="auto"/>
              <w:ind w:hanging="23"/>
              <w:jc w:val="left"/>
              <w:textAlignment w:val="auto"/>
              <w:rPr>
                <w:rFonts w:ascii="Times New Roman" w:eastAsia="Calibri" w:hAnsi="Times New Roman"/>
                <w:b/>
                <w:color w:val="000000"/>
                <w:sz w:val="18"/>
                <w:szCs w:val="18"/>
              </w:rPr>
            </w:pPr>
          </w:p>
        </w:tc>
        <w:tc>
          <w:tcPr>
            <w:tcW w:w="3085" w:type="dxa"/>
            <w:vAlign w:val="center"/>
          </w:tcPr>
          <w:p w14:paraId="44F8EE2E" w14:textId="77777777" w:rsidR="00DC69B6" w:rsidRPr="00A2302A" w:rsidRDefault="00301FF9">
            <w:pPr>
              <w:widowControl/>
              <w:autoSpaceDE w:val="0"/>
              <w:autoSpaceDN w:val="0"/>
              <w:adjustRightInd/>
              <w:spacing w:before="0" w:line="240" w:lineRule="auto"/>
              <w:ind w:hanging="23"/>
              <w:textAlignment w:val="auto"/>
              <w:rPr>
                <w:rFonts w:ascii="Times New Roman" w:eastAsia="Calibri" w:hAnsi="Times New Roman"/>
                <w:color w:val="000000"/>
                <w:sz w:val="18"/>
                <w:szCs w:val="18"/>
              </w:rPr>
            </w:pPr>
            <w:r w:rsidRPr="00A2302A">
              <w:rPr>
                <w:rFonts w:ascii="Times New Roman" w:eastAsia="Calibri" w:hAnsi="Times New Roman"/>
                <w:color w:val="000000"/>
                <w:sz w:val="18"/>
                <w:szCs w:val="18"/>
              </w:rPr>
              <w:t xml:space="preserve">Weryfikowane będzie czy wniosek </w:t>
            </w:r>
            <w:r w:rsidR="00816AE4" w:rsidRPr="00A2302A">
              <w:rPr>
                <w:rFonts w:ascii="Times New Roman" w:eastAsia="Calibri" w:hAnsi="Times New Roman"/>
                <w:color w:val="000000"/>
                <w:sz w:val="18"/>
                <w:szCs w:val="18"/>
              </w:rPr>
              <w:t xml:space="preserve">został </w:t>
            </w:r>
            <w:r w:rsidR="006072B5" w:rsidRPr="00A2302A">
              <w:rPr>
                <w:rFonts w:ascii="Times New Roman" w:hAnsi="Times New Roman"/>
                <w:sz w:val="18"/>
                <w:szCs w:val="18"/>
              </w:rPr>
              <w:t>złożony</w:t>
            </w:r>
            <w:r w:rsidR="00DF6B19" w:rsidRPr="002F375E">
              <w:rPr>
                <w:rFonts w:ascii="Times New Roman" w:hAnsi="Times New Roman"/>
                <w:sz w:val="18"/>
                <w:szCs w:val="18"/>
              </w:rPr>
              <w:t xml:space="preserve"> w</w:t>
            </w:r>
            <w:r w:rsidR="006072B5" w:rsidRPr="00A2302A">
              <w:rPr>
                <w:rFonts w:ascii="Times New Roman" w:hAnsi="Times New Roman"/>
                <w:sz w:val="18"/>
                <w:szCs w:val="18"/>
              </w:rPr>
              <w:t xml:space="preserve"> formie papierowej i</w:t>
            </w:r>
            <w:r w:rsidR="00564420" w:rsidRPr="00A2302A">
              <w:rPr>
                <w:rFonts w:ascii="Times New Roman" w:hAnsi="Times New Roman"/>
                <w:sz w:val="18"/>
                <w:szCs w:val="18"/>
              </w:rPr>
              <w:t> </w:t>
            </w:r>
            <w:r w:rsidR="006072B5" w:rsidRPr="00A2302A">
              <w:rPr>
                <w:rFonts w:ascii="Times New Roman" w:hAnsi="Times New Roman"/>
                <w:sz w:val="18"/>
                <w:szCs w:val="18"/>
              </w:rPr>
              <w:t xml:space="preserve">elektronicznej, na formularzu wskazanym w </w:t>
            </w:r>
            <w:r w:rsidR="00DF6B19" w:rsidRPr="002F375E">
              <w:rPr>
                <w:rFonts w:ascii="Times New Roman" w:hAnsi="Times New Roman"/>
                <w:sz w:val="18"/>
                <w:szCs w:val="18"/>
              </w:rPr>
              <w:t>Regulaminie konkursu.</w:t>
            </w:r>
          </w:p>
        </w:tc>
        <w:tc>
          <w:tcPr>
            <w:tcW w:w="3925" w:type="dxa"/>
            <w:vAlign w:val="center"/>
          </w:tcPr>
          <w:p w14:paraId="1CD643C3" w14:textId="77777777" w:rsidR="00301FF9" w:rsidRPr="00A2302A" w:rsidRDefault="00301FF9" w:rsidP="00E413B9">
            <w:pPr>
              <w:widowControl/>
              <w:adjustRightInd/>
              <w:spacing w:before="0" w:line="240" w:lineRule="auto"/>
              <w:ind w:hanging="23"/>
              <w:textAlignment w:val="auto"/>
              <w:rPr>
                <w:rFonts w:ascii="Times New Roman" w:hAnsi="Times New Roman"/>
                <w:sz w:val="18"/>
                <w:szCs w:val="18"/>
              </w:rPr>
            </w:pPr>
            <w:r w:rsidRPr="00A2302A">
              <w:rPr>
                <w:rFonts w:ascii="Times New Roman" w:hAnsi="Times New Roman"/>
                <w:sz w:val="18"/>
                <w:szCs w:val="18"/>
              </w:rPr>
              <w:t xml:space="preserve">W przypadku niespełnienia </w:t>
            </w:r>
            <w:r w:rsidR="00E413B9" w:rsidRPr="00A2302A">
              <w:rPr>
                <w:rFonts w:ascii="Times New Roman" w:hAnsi="Times New Roman"/>
                <w:sz w:val="18"/>
                <w:szCs w:val="18"/>
              </w:rPr>
              <w:t>warunku</w:t>
            </w:r>
            <w:r w:rsidRPr="00A2302A">
              <w:rPr>
                <w:rFonts w:ascii="Times New Roman" w:hAnsi="Times New Roman"/>
                <w:sz w:val="18"/>
                <w:szCs w:val="18"/>
              </w:rPr>
              <w:t xml:space="preserve">, </w:t>
            </w:r>
            <w:r w:rsidR="0092133B" w:rsidRPr="00A2302A">
              <w:rPr>
                <w:rFonts w:ascii="Times New Roman" w:hAnsi="Times New Roman"/>
                <w:sz w:val="18"/>
                <w:szCs w:val="18"/>
              </w:rPr>
              <w:t>Wnioskodaw</w:t>
            </w:r>
            <w:r w:rsidRPr="00A2302A">
              <w:rPr>
                <w:rFonts w:ascii="Times New Roman" w:hAnsi="Times New Roman"/>
                <w:sz w:val="18"/>
                <w:szCs w:val="18"/>
              </w:rPr>
              <w:t xml:space="preserve">ca zostanie wezwany do poprawy/uzupełnienia dokumentów w terminie </w:t>
            </w:r>
            <w:r w:rsidR="007B5B0A" w:rsidRPr="00A2302A">
              <w:rPr>
                <w:rFonts w:ascii="Times New Roman" w:hAnsi="Times New Roman"/>
                <w:sz w:val="18"/>
                <w:szCs w:val="18"/>
              </w:rPr>
              <w:t>wyznaczonym przez IOK</w:t>
            </w:r>
            <w:r w:rsidRPr="00A2302A">
              <w:rPr>
                <w:rFonts w:ascii="Times New Roman" w:hAnsi="Times New Roman"/>
                <w:sz w:val="18"/>
                <w:szCs w:val="18"/>
              </w:rPr>
              <w:t xml:space="preserve">. Jeśli </w:t>
            </w:r>
            <w:r w:rsidR="0092133B" w:rsidRPr="00A2302A">
              <w:rPr>
                <w:rFonts w:ascii="Times New Roman" w:hAnsi="Times New Roman"/>
                <w:sz w:val="18"/>
                <w:szCs w:val="18"/>
              </w:rPr>
              <w:t>Wnioskodaw</w:t>
            </w:r>
            <w:r w:rsidRPr="00A2302A">
              <w:rPr>
                <w:rFonts w:ascii="Times New Roman" w:hAnsi="Times New Roman"/>
                <w:sz w:val="18"/>
                <w:szCs w:val="18"/>
              </w:rPr>
              <w:t xml:space="preserve">ca nie dotrzyma terminu lub ponowna weryfikacja wniosku wykaże, że wskazane uchybienia nie zostały usunięte lub wniosek uzupełniono o inne/dodatkowe elementy, wniosek nie jest dalej rozpatrywany. </w:t>
            </w:r>
          </w:p>
        </w:tc>
      </w:tr>
      <w:tr w:rsidR="00301FF9" w:rsidRPr="00790893" w14:paraId="4A26195F" w14:textId="77777777" w:rsidTr="002D7B3C">
        <w:trPr>
          <w:trHeight w:val="10"/>
        </w:trPr>
        <w:tc>
          <w:tcPr>
            <w:tcW w:w="459" w:type="dxa"/>
            <w:vAlign w:val="center"/>
          </w:tcPr>
          <w:p w14:paraId="06D8E064" w14:textId="77777777" w:rsidR="00301FF9" w:rsidRPr="00A2302A" w:rsidRDefault="00667735" w:rsidP="00301FF9">
            <w:pPr>
              <w:widowControl/>
              <w:adjustRightInd/>
              <w:spacing w:before="0" w:line="240" w:lineRule="auto"/>
              <w:ind w:right="34" w:hanging="23"/>
              <w:jc w:val="center"/>
              <w:textAlignment w:val="auto"/>
              <w:rPr>
                <w:rFonts w:ascii="Times New Roman" w:hAnsi="Times New Roman"/>
                <w:b/>
                <w:sz w:val="18"/>
                <w:szCs w:val="18"/>
              </w:rPr>
            </w:pPr>
            <w:r w:rsidRPr="00A2302A">
              <w:rPr>
                <w:rFonts w:ascii="Times New Roman" w:hAnsi="Times New Roman"/>
                <w:b/>
                <w:sz w:val="18"/>
                <w:szCs w:val="18"/>
              </w:rPr>
              <w:t>5</w:t>
            </w:r>
            <w:r w:rsidR="00301FF9" w:rsidRPr="00A2302A">
              <w:rPr>
                <w:rFonts w:ascii="Times New Roman" w:hAnsi="Times New Roman"/>
                <w:b/>
                <w:sz w:val="18"/>
                <w:szCs w:val="18"/>
              </w:rPr>
              <w:t>.</w:t>
            </w:r>
          </w:p>
        </w:tc>
        <w:tc>
          <w:tcPr>
            <w:tcW w:w="2502" w:type="dxa"/>
            <w:vAlign w:val="center"/>
          </w:tcPr>
          <w:p w14:paraId="49250384" w14:textId="77777777" w:rsidR="00821B0B" w:rsidRPr="00A2302A" w:rsidRDefault="009F42EF" w:rsidP="009937E3">
            <w:pPr>
              <w:widowControl/>
              <w:adjustRightInd/>
              <w:spacing w:before="0" w:line="240" w:lineRule="auto"/>
              <w:ind w:hanging="23"/>
              <w:jc w:val="left"/>
              <w:textAlignment w:val="auto"/>
              <w:rPr>
                <w:rFonts w:ascii="Times New Roman" w:eastAsia="Calibri" w:hAnsi="Times New Roman"/>
                <w:b/>
                <w:color w:val="000000"/>
                <w:sz w:val="18"/>
                <w:szCs w:val="18"/>
              </w:rPr>
            </w:pPr>
            <w:r w:rsidRPr="00A2302A">
              <w:rPr>
                <w:rFonts w:ascii="Times New Roman" w:hAnsi="Times New Roman"/>
                <w:b/>
                <w:sz w:val="18"/>
                <w:szCs w:val="18"/>
              </w:rPr>
              <w:t>Wniosek w wersji papierowej złożono w dwóch egzemplarza</w:t>
            </w:r>
            <w:r w:rsidR="00CE4AC6" w:rsidRPr="00A2302A">
              <w:rPr>
                <w:rFonts w:ascii="Times New Roman" w:hAnsi="Times New Roman"/>
                <w:b/>
                <w:sz w:val="18"/>
                <w:szCs w:val="18"/>
              </w:rPr>
              <w:t>ch</w:t>
            </w:r>
            <w:r w:rsidRPr="00A2302A">
              <w:rPr>
                <w:rFonts w:ascii="Times New Roman" w:hAnsi="Times New Roman"/>
                <w:b/>
                <w:sz w:val="18"/>
                <w:szCs w:val="18"/>
              </w:rPr>
              <w:t xml:space="preserve">. </w:t>
            </w:r>
          </w:p>
        </w:tc>
        <w:tc>
          <w:tcPr>
            <w:tcW w:w="3085" w:type="dxa"/>
            <w:vAlign w:val="center"/>
          </w:tcPr>
          <w:p w14:paraId="2C04B8B8" w14:textId="77777777" w:rsidR="00DC69B6" w:rsidRPr="00A2302A" w:rsidRDefault="00301FF9">
            <w:pPr>
              <w:widowControl/>
              <w:autoSpaceDE w:val="0"/>
              <w:autoSpaceDN w:val="0"/>
              <w:spacing w:before="0" w:line="240" w:lineRule="auto"/>
              <w:ind w:hanging="23"/>
              <w:textAlignment w:val="auto"/>
              <w:rPr>
                <w:rFonts w:ascii="Times New Roman" w:eastAsia="Calibri" w:hAnsi="Times New Roman"/>
                <w:color w:val="000000"/>
                <w:sz w:val="18"/>
                <w:szCs w:val="18"/>
              </w:rPr>
            </w:pPr>
            <w:r w:rsidRPr="00A2302A">
              <w:rPr>
                <w:rFonts w:ascii="Times New Roman" w:eastAsia="Calibri" w:hAnsi="Times New Roman"/>
                <w:color w:val="000000"/>
                <w:sz w:val="18"/>
                <w:szCs w:val="18"/>
              </w:rPr>
              <w:t>Weryfikowane będzie czy złożono odpowiednią liczbę egzemplarzy wniosku</w:t>
            </w:r>
            <w:r w:rsidR="006C6F50" w:rsidRPr="00A2302A">
              <w:rPr>
                <w:rFonts w:ascii="Times New Roman" w:eastAsia="Calibri" w:hAnsi="Times New Roman"/>
                <w:color w:val="000000"/>
                <w:sz w:val="18"/>
                <w:szCs w:val="18"/>
              </w:rPr>
              <w:t>.</w:t>
            </w:r>
            <w:r w:rsidRPr="00A2302A">
              <w:rPr>
                <w:rFonts w:ascii="Times New Roman" w:eastAsia="Calibri" w:hAnsi="Times New Roman"/>
                <w:color w:val="000000"/>
                <w:sz w:val="18"/>
                <w:szCs w:val="18"/>
              </w:rPr>
              <w:t xml:space="preserve"> </w:t>
            </w:r>
            <w:r w:rsidR="006C6F50" w:rsidRPr="00A2302A">
              <w:rPr>
                <w:rFonts w:ascii="Times New Roman" w:eastAsia="Calibri" w:hAnsi="Times New Roman"/>
                <w:color w:val="000000"/>
                <w:sz w:val="18"/>
                <w:szCs w:val="18"/>
              </w:rPr>
              <w:t>I</w:t>
            </w:r>
            <w:r w:rsidRPr="00A2302A">
              <w:rPr>
                <w:rFonts w:ascii="Times New Roman" w:eastAsia="Calibri" w:hAnsi="Times New Roman"/>
                <w:color w:val="000000"/>
                <w:sz w:val="18"/>
                <w:szCs w:val="18"/>
              </w:rPr>
              <w:t>stnieje możliwość dostarczenia brakującego egzemplarza wniosku.</w:t>
            </w:r>
          </w:p>
        </w:tc>
        <w:tc>
          <w:tcPr>
            <w:tcW w:w="3925" w:type="dxa"/>
            <w:vAlign w:val="center"/>
          </w:tcPr>
          <w:p w14:paraId="4C2F358C" w14:textId="77777777" w:rsidR="00284D25" w:rsidRPr="00A2302A" w:rsidRDefault="00301FF9" w:rsidP="00E413B9">
            <w:pPr>
              <w:widowControl/>
              <w:adjustRightInd/>
              <w:spacing w:before="0" w:line="240" w:lineRule="auto"/>
              <w:ind w:hanging="23"/>
              <w:textAlignment w:val="auto"/>
              <w:rPr>
                <w:rFonts w:ascii="Times New Roman" w:hAnsi="Times New Roman"/>
                <w:sz w:val="18"/>
                <w:szCs w:val="18"/>
              </w:rPr>
            </w:pPr>
            <w:r w:rsidRPr="00A2302A">
              <w:rPr>
                <w:rFonts w:ascii="Times New Roman" w:hAnsi="Times New Roman"/>
                <w:sz w:val="18"/>
                <w:szCs w:val="18"/>
              </w:rPr>
              <w:t xml:space="preserve">W przypadku niespełnienia </w:t>
            </w:r>
            <w:r w:rsidR="00E413B9" w:rsidRPr="00A2302A">
              <w:rPr>
                <w:rFonts w:ascii="Times New Roman" w:hAnsi="Times New Roman"/>
                <w:sz w:val="18"/>
                <w:szCs w:val="18"/>
              </w:rPr>
              <w:t>warunku</w:t>
            </w:r>
            <w:r w:rsidRPr="00A2302A">
              <w:rPr>
                <w:rFonts w:ascii="Times New Roman" w:hAnsi="Times New Roman"/>
                <w:sz w:val="18"/>
                <w:szCs w:val="18"/>
              </w:rPr>
              <w:t xml:space="preserve">, </w:t>
            </w:r>
            <w:r w:rsidR="0092133B" w:rsidRPr="00A2302A">
              <w:rPr>
                <w:rFonts w:ascii="Times New Roman" w:hAnsi="Times New Roman"/>
                <w:sz w:val="18"/>
                <w:szCs w:val="18"/>
              </w:rPr>
              <w:t>Wnioskodaw</w:t>
            </w:r>
            <w:r w:rsidRPr="00A2302A">
              <w:rPr>
                <w:rFonts w:ascii="Times New Roman" w:hAnsi="Times New Roman"/>
                <w:sz w:val="18"/>
                <w:szCs w:val="18"/>
              </w:rPr>
              <w:t xml:space="preserve">ca zostanie wezwany do poprawy/uzupełnienia dokumentów </w:t>
            </w:r>
            <w:r w:rsidR="006543E1" w:rsidRPr="00A2302A">
              <w:rPr>
                <w:rFonts w:ascii="Times New Roman" w:hAnsi="Times New Roman"/>
                <w:sz w:val="18"/>
                <w:szCs w:val="18"/>
              </w:rPr>
              <w:t>w terminie wyznaczonym przez IOK.</w:t>
            </w:r>
            <w:r w:rsidRPr="00A2302A">
              <w:rPr>
                <w:rFonts w:ascii="Times New Roman" w:hAnsi="Times New Roman"/>
                <w:sz w:val="18"/>
                <w:szCs w:val="18"/>
              </w:rPr>
              <w:t xml:space="preserve"> Jeśli </w:t>
            </w:r>
            <w:r w:rsidR="0092133B" w:rsidRPr="00A2302A">
              <w:rPr>
                <w:rFonts w:ascii="Times New Roman" w:hAnsi="Times New Roman"/>
                <w:sz w:val="18"/>
                <w:szCs w:val="18"/>
              </w:rPr>
              <w:t>Wnioskodaw</w:t>
            </w:r>
            <w:r w:rsidRPr="00A2302A">
              <w:rPr>
                <w:rFonts w:ascii="Times New Roman" w:hAnsi="Times New Roman"/>
                <w:sz w:val="18"/>
                <w:szCs w:val="18"/>
              </w:rPr>
              <w:t xml:space="preserve">ca nie dotrzyma terminu lub ponowna weryfikacja wniosku wykaże, że wskazane uchybienia nie zostały usunięte lub wniosek uzupełniono </w:t>
            </w:r>
            <w:r w:rsidR="008930C2" w:rsidRPr="00A2302A">
              <w:rPr>
                <w:rFonts w:ascii="Times New Roman" w:hAnsi="Times New Roman"/>
                <w:sz w:val="18"/>
                <w:szCs w:val="18"/>
              </w:rPr>
              <w:t>o </w:t>
            </w:r>
            <w:r w:rsidRPr="00A2302A">
              <w:rPr>
                <w:rFonts w:ascii="Times New Roman" w:hAnsi="Times New Roman"/>
                <w:sz w:val="18"/>
                <w:szCs w:val="18"/>
              </w:rPr>
              <w:t>inne/dodatkowe elementy, wniosek nie jest dalej rozpatrywany.</w:t>
            </w:r>
          </w:p>
        </w:tc>
      </w:tr>
      <w:tr w:rsidR="00301FF9" w:rsidRPr="00790893" w14:paraId="08CD2E16" w14:textId="77777777" w:rsidTr="002D7B3C">
        <w:trPr>
          <w:trHeight w:val="11"/>
        </w:trPr>
        <w:tc>
          <w:tcPr>
            <w:tcW w:w="459" w:type="dxa"/>
            <w:vAlign w:val="center"/>
          </w:tcPr>
          <w:p w14:paraId="32A81F5D" w14:textId="77777777" w:rsidR="00301FF9" w:rsidRPr="00A2302A" w:rsidRDefault="00667735" w:rsidP="00301FF9">
            <w:pPr>
              <w:widowControl/>
              <w:adjustRightInd/>
              <w:spacing w:before="0" w:line="240" w:lineRule="auto"/>
              <w:ind w:right="34" w:hanging="23"/>
              <w:jc w:val="center"/>
              <w:textAlignment w:val="auto"/>
              <w:rPr>
                <w:rFonts w:ascii="Times New Roman" w:hAnsi="Times New Roman"/>
                <w:b/>
                <w:sz w:val="18"/>
                <w:szCs w:val="18"/>
              </w:rPr>
            </w:pPr>
            <w:r w:rsidRPr="00A2302A">
              <w:rPr>
                <w:rFonts w:ascii="Times New Roman" w:hAnsi="Times New Roman"/>
                <w:b/>
                <w:sz w:val="18"/>
                <w:szCs w:val="18"/>
              </w:rPr>
              <w:t>6</w:t>
            </w:r>
            <w:r w:rsidR="00301FF9" w:rsidRPr="00A2302A">
              <w:rPr>
                <w:rFonts w:ascii="Times New Roman" w:hAnsi="Times New Roman"/>
                <w:b/>
                <w:sz w:val="18"/>
                <w:szCs w:val="18"/>
              </w:rPr>
              <w:t>.</w:t>
            </w:r>
          </w:p>
        </w:tc>
        <w:tc>
          <w:tcPr>
            <w:tcW w:w="2502" w:type="dxa"/>
            <w:vAlign w:val="center"/>
          </w:tcPr>
          <w:p w14:paraId="76C8020E" w14:textId="77777777" w:rsidR="00821B0B" w:rsidRPr="00A2302A" w:rsidRDefault="00301FF9" w:rsidP="009937E3">
            <w:pPr>
              <w:widowControl/>
              <w:adjustRightInd/>
              <w:spacing w:before="0" w:line="240" w:lineRule="auto"/>
              <w:ind w:hanging="23"/>
              <w:jc w:val="left"/>
              <w:textAlignment w:val="auto"/>
              <w:rPr>
                <w:rFonts w:ascii="Times New Roman" w:hAnsi="Times New Roman"/>
                <w:b/>
                <w:sz w:val="18"/>
                <w:szCs w:val="18"/>
              </w:rPr>
            </w:pPr>
            <w:r w:rsidRPr="00A2302A">
              <w:rPr>
                <w:rFonts w:ascii="Times New Roman" w:hAnsi="Times New Roman"/>
                <w:b/>
                <w:sz w:val="18"/>
                <w:szCs w:val="18"/>
              </w:rPr>
              <w:t>Wersja elekt</w:t>
            </w:r>
            <w:r w:rsidR="008930C2" w:rsidRPr="00A2302A">
              <w:rPr>
                <w:rFonts w:ascii="Times New Roman" w:hAnsi="Times New Roman"/>
                <w:b/>
                <w:sz w:val="18"/>
                <w:szCs w:val="18"/>
              </w:rPr>
              <w:t>roniczna wniosku jest tożsama z </w:t>
            </w:r>
            <w:r w:rsidRPr="00A2302A">
              <w:rPr>
                <w:rFonts w:ascii="Times New Roman" w:hAnsi="Times New Roman"/>
                <w:b/>
                <w:sz w:val="18"/>
                <w:szCs w:val="18"/>
              </w:rPr>
              <w:t>wersją papierową wniosku oraz czy wydruk zawiera wszystkie strony.</w:t>
            </w:r>
          </w:p>
        </w:tc>
        <w:tc>
          <w:tcPr>
            <w:tcW w:w="3085" w:type="dxa"/>
            <w:vAlign w:val="center"/>
          </w:tcPr>
          <w:p w14:paraId="7203DA07" w14:textId="77777777" w:rsidR="00DC69B6" w:rsidRPr="00A2302A" w:rsidRDefault="00301FF9">
            <w:pPr>
              <w:widowControl/>
              <w:autoSpaceDE w:val="0"/>
              <w:autoSpaceDN w:val="0"/>
              <w:spacing w:before="0" w:line="240" w:lineRule="auto"/>
              <w:ind w:hanging="23"/>
              <w:textAlignment w:val="auto"/>
              <w:rPr>
                <w:rFonts w:ascii="Times New Roman" w:eastAsia="Calibri" w:hAnsi="Times New Roman"/>
                <w:color w:val="000000"/>
                <w:sz w:val="18"/>
                <w:szCs w:val="18"/>
              </w:rPr>
            </w:pPr>
            <w:r w:rsidRPr="00A2302A">
              <w:rPr>
                <w:rFonts w:ascii="Times New Roman" w:hAnsi="Times New Roman"/>
                <w:sz w:val="18"/>
                <w:szCs w:val="18"/>
              </w:rPr>
              <w:t xml:space="preserve">Weryfikacja </w:t>
            </w:r>
            <w:r w:rsidR="00E413B9" w:rsidRPr="00A2302A">
              <w:rPr>
                <w:rFonts w:ascii="Times New Roman" w:hAnsi="Times New Roman"/>
                <w:sz w:val="18"/>
                <w:szCs w:val="18"/>
              </w:rPr>
              <w:t xml:space="preserve">warunku </w:t>
            </w:r>
            <w:r w:rsidRPr="00A2302A">
              <w:rPr>
                <w:rFonts w:ascii="Times New Roman" w:hAnsi="Times New Roman"/>
                <w:sz w:val="18"/>
                <w:szCs w:val="18"/>
              </w:rPr>
              <w:t>na podstawie sumy kontrolnej/analizy porównawczej złożonych dokumentów. W przypadku zidentyfikowania niezgodności sumy kontrolnej pomiędzy wersj</w:t>
            </w:r>
            <w:r w:rsidR="00CC6287" w:rsidRPr="00A2302A">
              <w:rPr>
                <w:rFonts w:ascii="Times New Roman" w:hAnsi="Times New Roman"/>
                <w:sz w:val="18"/>
                <w:szCs w:val="18"/>
              </w:rPr>
              <w:t xml:space="preserve">ą </w:t>
            </w:r>
            <w:r w:rsidRPr="00A2302A">
              <w:rPr>
                <w:rFonts w:ascii="Times New Roman" w:hAnsi="Times New Roman"/>
                <w:sz w:val="18"/>
                <w:szCs w:val="18"/>
              </w:rPr>
              <w:t>elektroniczną a wersją papierową wniosku, uzupełnieniu podlega jedynie wersja papierowa wniosku.</w:t>
            </w:r>
          </w:p>
        </w:tc>
        <w:tc>
          <w:tcPr>
            <w:tcW w:w="3925" w:type="dxa"/>
            <w:vAlign w:val="center"/>
          </w:tcPr>
          <w:p w14:paraId="18D043FE" w14:textId="77777777" w:rsidR="00301FF9" w:rsidRPr="00A2302A" w:rsidRDefault="00301FF9" w:rsidP="00E413B9">
            <w:pPr>
              <w:widowControl/>
              <w:adjustRightInd/>
              <w:spacing w:before="0" w:line="240" w:lineRule="auto"/>
              <w:ind w:hanging="23"/>
              <w:textAlignment w:val="auto"/>
              <w:rPr>
                <w:rFonts w:ascii="Times New Roman" w:hAnsi="Times New Roman"/>
                <w:sz w:val="18"/>
                <w:szCs w:val="18"/>
              </w:rPr>
            </w:pPr>
            <w:r w:rsidRPr="00A2302A">
              <w:rPr>
                <w:rFonts w:ascii="Times New Roman" w:hAnsi="Times New Roman"/>
                <w:sz w:val="18"/>
                <w:szCs w:val="18"/>
              </w:rPr>
              <w:t xml:space="preserve">W przypadku niespełnienia </w:t>
            </w:r>
            <w:r w:rsidR="00E413B9" w:rsidRPr="00A2302A">
              <w:rPr>
                <w:rFonts w:ascii="Times New Roman" w:hAnsi="Times New Roman"/>
                <w:sz w:val="18"/>
                <w:szCs w:val="18"/>
              </w:rPr>
              <w:t>warunku</w:t>
            </w:r>
            <w:r w:rsidRPr="00A2302A">
              <w:rPr>
                <w:rFonts w:ascii="Times New Roman" w:hAnsi="Times New Roman"/>
                <w:sz w:val="18"/>
                <w:szCs w:val="18"/>
              </w:rPr>
              <w:t xml:space="preserve">, </w:t>
            </w:r>
            <w:r w:rsidR="0092133B" w:rsidRPr="00A2302A">
              <w:rPr>
                <w:rFonts w:ascii="Times New Roman" w:hAnsi="Times New Roman"/>
                <w:sz w:val="18"/>
                <w:szCs w:val="18"/>
              </w:rPr>
              <w:t>Wnioskodaw</w:t>
            </w:r>
            <w:r w:rsidRPr="00A2302A">
              <w:rPr>
                <w:rFonts w:ascii="Times New Roman" w:hAnsi="Times New Roman"/>
                <w:sz w:val="18"/>
                <w:szCs w:val="18"/>
              </w:rPr>
              <w:t xml:space="preserve">ca zostanie wezwany do poprawy/uzupełnienia dokumentów </w:t>
            </w:r>
            <w:r w:rsidR="006543E1" w:rsidRPr="00A2302A">
              <w:rPr>
                <w:rFonts w:ascii="Times New Roman" w:hAnsi="Times New Roman"/>
                <w:sz w:val="18"/>
                <w:szCs w:val="18"/>
              </w:rPr>
              <w:t>w terminie wyznaczonym przez IOK.</w:t>
            </w:r>
            <w:r w:rsidRPr="00A2302A">
              <w:rPr>
                <w:rFonts w:ascii="Times New Roman" w:hAnsi="Times New Roman"/>
                <w:sz w:val="18"/>
                <w:szCs w:val="18"/>
              </w:rPr>
              <w:t xml:space="preserve"> Jeśli </w:t>
            </w:r>
            <w:r w:rsidR="0092133B" w:rsidRPr="00A2302A">
              <w:rPr>
                <w:rFonts w:ascii="Times New Roman" w:hAnsi="Times New Roman"/>
                <w:sz w:val="18"/>
                <w:szCs w:val="18"/>
              </w:rPr>
              <w:t>Wnioskodaw</w:t>
            </w:r>
            <w:r w:rsidRPr="00A2302A">
              <w:rPr>
                <w:rFonts w:ascii="Times New Roman" w:hAnsi="Times New Roman"/>
                <w:sz w:val="18"/>
                <w:szCs w:val="18"/>
              </w:rPr>
              <w:t>ca nie dotrzyma terminu lub ponowna weryfikacja wniosku wykaże, że wskazane uchybienia nie zostały usunięte lub wniosek uzupełniono o inne/dodatkowe elementy, wniosek nie jest dalej rozpatrywany.</w:t>
            </w:r>
          </w:p>
        </w:tc>
      </w:tr>
      <w:tr w:rsidR="00301FF9" w:rsidRPr="00790893" w14:paraId="0872269F" w14:textId="77777777" w:rsidTr="002D7B3C">
        <w:trPr>
          <w:trHeight w:val="9"/>
        </w:trPr>
        <w:tc>
          <w:tcPr>
            <w:tcW w:w="459" w:type="dxa"/>
            <w:vAlign w:val="center"/>
          </w:tcPr>
          <w:p w14:paraId="426DA80E" w14:textId="77777777" w:rsidR="00301FF9" w:rsidRPr="00A2302A" w:rsidRDefault="00667735" w:rsidP="00301FF9">
            <w:pPr>
              <w:widowControl/>
              <w:adjustRightInd/>
              <w:spacing w:before="0" w:line="240" w:lineRule="auto"/>
              <w:ind w:right="34" w:hanging="23"/>
              <w:jc w:val="center"/>
              <w:textAlignment w:val="auto"/>
              <w:rPr>
                <w:rFonts w:ascii="Times New Roman" w:hAnsi="Times New Roman"/>
                <w:b/>
                <w:sz w:val="18"/>
                <w:szCs w:val="18"/>
              </w:rPr>
            </w:pPr>
            <w:r w:rsidRPr="00A2302A">
              <w:rPr>
                <w:rFonts w:ascii="Times New Roman" w:hAnsi="Times New Roman"/>
                <w:b/>
                <w:sz w:val="18"/>
                <w:szCs w:val="18"/>
              </w:rPr>
              <w:t>7</w:t>
            </w:r>
            <w:r w:rsidR="00301FF9" w:rsidRPr="00A2302A">
              <w:rPr>
                <w:rFonts w:ascii="Times New Roman" w:hAnsi="Times New Roman"/>
                <w:b/>
                <w:sz w:val="18"/>
                <w:szCs w:val="18"/>
              </w:rPr>
              <w:t>.</w:t>
            </w:r>
          </w:p>
        </w:tc>
        <w:tc>
          <w:tcPr>
            <w:tcW w:w="2502" w:type="dxa"/>
            <w:vAlign w:val="center"/>
          </w:tcPr>
          <w:p w14:paraId="03D5056B" w14:textId="77777777" w:rsidR="00821B0B" w:rsidRPr="009937E3" w:rsidRDefault="00C335D4" w:rsidP="009937E3">
            <w:pPr>
              <w:widowControl/>
              <w:adjustRightInd/>
              <w:spacing w:before="0" w:line="240" w:lineRule="auto"/>
              <w:ind w:hanging="23"/>
              <w:jc w:val="left"/>
              <w:textAlignment w:val="auto"/>
              <w:rPr>
                <w:rFonts w:ascii="Times New Roman" w:hAnsi="Times New Roman"/>
                <w:b/>
                <w:sz w:val="18"/>
                <w:szCs w:val="18"/>
                <w:highlight w:val="yellow"/>
              </w:rPr>
            </w:pPr>
            <w:r w:rsidRPr="00A2302A">
              <w:rPr>
                <w:rFonts w:ascii="Times New Roman" w:hAnsi="Times New Roman"/>
                <w:b/>
                <w:sz w:val="18"/>
                <w:szCs w:val="18"/>
              </w:rPr>
              <w:t>Wniosek w wersji papierowej został opatrzony podpisami i</w:t>
            </w:r>
            <w:r w:rsidR="004E60EC" w:rsidRPr="00A2302A">
              <w:rPr>
                <w:rFonts w:ascii="Times New Roman" w:hAnsi="Times New Roman"/>
                <w:b/>
                <w:sz w:val="18"/>
                <w:szCs w:val="18"/>
              </w:rPr>
              <w:t> </w:t>
            </w:r>
            <w:r w:rsidRPr="00A2302A">
              <w:rPr>
                <w:rFonts w:ascii="Times New Roman" w:hAnsi="Times New Roman"/>
                <w:b/>
                <w:sz w:val="18"/>
                <w:szCs w:val="18"/>
              </w:rPr>
              <w:t>pieczęciami osoby uprawnionej/osób uprawnionych do podejmowania wiążących decyzji w imieniu Wnioskodawcy i Partnerów (o ile dotyczy).</w:t>
            </w:r>
          </w:p>
        </w:tc>
        <w:tc>
          <w:tcPr>
            <w:tcW w:w="3085" w:type="dxa"/>
            <w:vAlign w:val="center"/>
          </w:tcPr>
          <w:p w14:paraId="2870C662" w14:textId="77777777" w:rsidR="004A1895" w:rsidRDefault="00301FF9">
            <w:pPr>
              <w:widowControl/>
              <w:adjustRightInd/>
              <w:spacing w:before="0" w:line="240" w:lineRule="auto"/>
              <w:ind w:hanging="23"/>
              <w:textAlignment w:val="auto"/>
              <w:rPr>
                <w:rFonts w:ascii="Times New Roman" w:hAnsi="Times New Roman"/>
                <w:sz w:val="18"/>
                <w:szCs w:val="18"/>
              </w:rPr>
            </w:pPr>
            <w:r w:rsidRPr="00A2302A">
              <w:rPr>
                <w:rFonts w:ascii="Times New Roman" w:hAnsi="Times New Roman"/>
                <w:sz w:val="18"/>
                <w:szCs w:val="18"/>
              </w:rPr>
              <w:t xml:space="preserve">Weryfikowane będzie czy wniosek został podpisany </w:t>
            </w:r>
            <w:r w:rsidR="00194569" w:rsidRPr="00A2302A">
              <w:rPr>
                <w:rFonts w:ascii="Times New Roman" w:hAnsi="Times New Roman"/>
                <w:sz w:val="18"/>
                <w:szCs w:val="18"/>
              </w:rPr>
              <w:t>zgodnie z wymogami wskazanymi w pkt</w:t>
            </w:r>
            <w:r w:rsidR="0026510F" w:rsidRPr="00A2302A">
              <w:rPr>
                <w:rFonts w:ascii="Times New Roman" w:hAnsi="Times New Roman"/>
                <w:sz w:val="18"/>
                <w:szCs w:val="18"/>
              </w:rPr>
              <w:t>.</w:t>
            </w:r>
            <w:r w:rsidR="00194569" w:rsidRPr="00A2302A">
              <w:rPr>
                <w:rFonts w:ascii="Times New Roman" w:hAnsi="Times New Roman"/>
                <w:sz w:val="18"/>
                <w:szCs w:val="18"/>
              </w:rPr>
              <w:t xml:space="preserve"> </w:t>
            </w:r>
            <w:r w:rsidR="0026510F" w:rsidRPr="00A2302A">
              <w:rPr>
                <w:rFonts w:ascii="Times New Roman" w:hAnsi="Times New Roman"/>
                <w:sz w:val="18"/>
                <w:szCs w:val="18"/>
              </w:rPr>
              <w:t>1.4.</w:t>
            </w:r>
            <w:r w:rsidR="00FA5CCF" w:rsidRPr="00A2302A">
              <w:rPr>
                <w:rFonts w:ascii="Times New Roman" w:hAnsi="Times New Roman"/>
                <w:sz w:val="18"/>
                <w:szCs w:val="18"/>
              </w:rPr>
              <w:t>1</w:t>
            </w:r>
            <w:r w:rsidR="00FA5CCF">
              <w:rPr>
                <w:rFonts w:ascii="Times New Roman" w:hAnsi="Times New Roman"/>
                <w:sz w:val="18"/>
                <w:szCs w:val="18"/>
              </w:rPr>
              <w:t>2</w:t>
            </w:r>
            <w:r w:rsidR="00FA5CCF" w:rsidRPr="00A2302A">
              <w:rPr>
                <w:rFonts w:ascii="Times New Roman" w:hAnsi="Times New Roman"/>
                <w:sz w:val="18"/>
                <w:szCs w:val="18"/>
              </w:rPr>
              <w:t xml:space="preserve"> </w:t>
            </w:r>
            <w:r w:rsidR="0026510F" w:rsidRPr="00A2302A">
              <w:rPr>
                <w:rFonts w:ascii="Times New Roman" w:hAnsi="Times New Roman"/>
                <w:sz w:val="18"/>
                <w:szCs w:val="18"/>
              </w:rPr>
              <w:t xml:space="preserve">- </w:t>
            </w:r>
            <w:r w:rsidR="004E60EC" w:rsidRPr="00A2302A">
              <w:rPr>
                <w:rFonts w:ascii="Times New Roman" w:hAnsi="Times New Roman"/>
                <w:sz w:val="18"/>
                <w:szCs w:val="18"/>
              </w:rPr>
              <w:t>1.4.</w:t>
            </w:r>
            <w:r w:rsidR="00FA5CCF" w:rsidRPr="00A2302A">
              <w:rPr>
                <w:rFonts w:ascii="Times New Roman" w:hAnsi="Times New Roman"/>
                <w:sz w:val="18"/>
                <w:szCs w:val="18"/>
              </w:rPr>
              <w:t>1</w:t>
            </w:r>
            <w:r w:rsidR="00FA5CCF">
              <w:rPr>
                <w:rFonts w:ascii="Times New Roman" w:hAnsi="Times New Roman"/>
                <w:sz w:val="18"/>
                <w:szCs w:val="18"/>
              </w:rPr>
              <w:t>4</w:t>
            </w:r>
            <w:r w:rsidR="00FA5CCF" w:rsidRPr="00A2302A">
              <w:rPr>
                <w:rFonts w:ascii="Times New Roman" w:hAnsi="Times New Roman"/>
                <w:sz w:val="18"/>
                <w:szCs w:val="18"/>
              </w:rPr>
              <w:t xml:space="preserve"> </w:t>
            </w:r>
            <w:r w:rsidR="00194569" w:rsidRPr="00A2302A">
              <w:rPr>
                <w:rFonts w:ascii="Times New Roman" w:hAnsi="Times New Roman"/>
                <w:sz w:val="18"/>
                <w:szCs w:val="18"/>
              </w:rPr>
              <w:t>Regulaminu</w:t>
            </w:r>
            <w:r w:rsidR="00194569" w:rsidRPr="00A2302A" w:rsidDel="006224B6">
              <w:rPr>
                <w:rFonts w:ascii="Times New Roman" w:hAnsi="Times New Roman"/>
                <w:sz w:val="18"/>
                <w:szCs w:val="18"/>
              </w:rPr>
              <w:t xml:space="preserve"> </w:t>
            </w:r>
            <w:r w:rsidR="00194569" w:rsidRPr="00A2302A">
              <w:rPr>
                <w:rFonts w:ascii="Times New Roman" w:hAnsi="Times New Roman"/>
                <w:sz w:val="18"/>
                <w:szCs w:val="18"/>
              </w:rPr>
              <w:t xml:space="preserve">konkursu </w:t>
            </w:r>
            <w:r w:rsidRPr="00A2302A">
              <w:rPr>
                <w:rFonts w:ascii="Times New Roman" w:hAnsi="Times New Roman"/>
                <w:sz w:val="18"/>
                <w:szCs w:val="18"/>
              </w:rPr>
              <w:t xml:space="preserve">przez osoby </w:t>
            </w:r>
            <w:r w:rsidR="0083131C" w:rsidRPr="00A2302A">
              <w:rPr>
                <w:rFonts w:ascii="Times New Roman" w:hAnsi="Times New Roman"/>
                <w:sz w:val="18"/>
                <w:szCs w:val="18"/>
              </w:rPr>
              <w:t>uprawnione</w:t>
            </w:r>
            <w:r w:rsidRPr="00A2302A">
              <w:rPr>
                <w:rFonts w:ascii="Times New Roman" w:hAnsi="Times New Roman"/>
                <w:sz w:val="18"/>
                <w:szCs w:val="18"/>
              </w:rPr>
              <w:t xml:space="preserve"> do </w:t>
            </w:r>
            <w:r w:rsidR="0083131C" w:rsidRPr="00A2302A">
              <w:rPr>
                <w:rFonts w:ascii="Times New Roman" w:hAnsi="Times New Roman"/>
                <w:sz w:val="18"/>
                <w:szCs w:val="18"/>
              </w:rPr>
              <w:t xml:space="preserve">podejmowania </w:t>
            </w:r>
            <w:r w:rsidR="0058642D" w:rsidRPr="00A2302A">
              <w:rPr>
                <w:rFonts w:ascii="Times New Roman" w:hAnsi="Times New Roman"/>
                <w:sz w:val="18"/>
                <w:szCs w:val="18"/>
              </w:rPr>
              <w:t>wiążących</w:t>
            </w:r>
            <w:r w:rsidR="0083131C" w:rsidRPr="00A2302A">
              <w:rPr>
                <w:rFonts w:ascii="Times New Roman" w:hAnsi="Times New Roman"/>
                <w:sz w:val="18"/>
                <w:szCs w:val="18"/>
              </w:rPr>
              <w:t xml:space="preserve"> decyzji w imieniu </w:t>
            </w:r>
            <w:r w:rsidR="00CD082E" w:rsidRPr="00A2302A">
              <w:rPr>
                <w:rFonts w:ascii="Times New Roman" w:hAnsi="Times New Roman"/>
                <w:sz w:val="18"/>
                <w:szCs w:val="18"/>
              </w:rPr>
              <w:t>Wnioskodawcy</w:t>
            </w:r>
            <w:r w:rsidRPr="00A2302A">
              <w:rPr>
                <w:rFonts w:ascii="Times New Roman" w:hAnsi="Times New Roman"/>
                <w:sz w:val="18"/>
                <w:szCs w:val="18"/>
              </w:rPr>
              <w:t xml:space="preserve">/partnera/ów </w:t>
            </w:r>
            <w:r w:rsidR="00C335D4" w:rsidRPr="00A2302A">
              <w:rPr>
                <w:rFonts w:ascii="Times New Roman" w:hAnsi="Times New Roman"/>
                <w:sz w:val="18"/>
                <w:szCs w:val="18"/>
              </w:rPr>
              <w:t>(o ile dotyczy)</w:t>
            </w:r>
            <w:r w:rsidR="006224B6" w:rsidRPr="00A2302A">
              <w:rPr>
                <w:rFonts w:ascii="Times New Roman" w:hAnsi="Times New Roman"/>
                <w:sz w:val="18"/>
                <w:szCs w:val="18"/>
              </w:rPr>
              <w:t xml:space="preserve"> </w:t>
            </w:r>
            <w:r w:rsidRPr="00A2302A">
              <w:rPr>
                <w:rFonts w:ascii="Times New Roman" w:hAnsi="Times New Roman"/>
                <w:sz w:val="18"/>
                <w:szCs w:val="18"/>
              </w:rPr>
              <w:t>wskazane w pkt 2.8/2.10.7 wniosku</w:t>
            </w:r>
            <w:r w:rsidR="006224B6" w:rsidRPr="00A2302A">
              <w:rPr>
                <w:rFonts w:ascii="Times New Roman" w:hAnsi="Times New Roman"/>
                <w:sz w:val="18"/>
                <w:szCs w:val="18"/>
              </w:rPr>
              <w:t xml:space="preserve"> </w:t>
            </w:r>
            <w:r w:rsidR="00DF53FA" w:rsidRPr="00A2302A">
              <w:rPr>
                <w:rFonts w:ascii="Times New Roman" w:hAnsi="Times New Roman"/>
                <w:sz w:val="18"/>
                <w:szCs w:val="18"/>
              </w:rPr>
              <w:t xml:space="preserve">lub osoby posiadające stosowne </w:t>
            </w:r>
            <w:r w:rsidR="006224B6" w:rsidRPr="00A2302A">
              <w:rPr>
                <w:rFonts w:ascii="Times New Roman" w:hAnsi="Times New Roman"/>
                <w:sz w:val="18"/>
                <w:szCs w:val="18"/>
              </w:rPr>
              <w:t>p</w:t>
            </w:r>
            <w:r w:rsidR="00DF53FA" w:rsidRPr="00A2302A">
              <w:rPr>
                <w:rFonts w:ascii="Times New Roman" w:hAnsi="Times New Roman"/>
                <w:sz w:val="18"/>
                <w:szCs w:val="18"/>
              </w:rPr>
              <w:t>ełnomocnictwo/</w:t>
            </w:r>
            <w:r w:rsidR="006224B6" w:rsidRPr="00A2302A">
              <w:rPr>
                <w:rFonts w:ascii="Times New Roman" w:hAnsi="Times New Roman"/>
                <w:sz w:val="18"/>
                <w:szCs w:val="18"/>
              </w:rPr>
              <w:t xml:space="preserve"> </w:t>
            </w:r>
            <w:r w:rsidR="00DF53FA" w:rsidRPr="00A2302A">
              <w:rPr>
                <w:rFonts w:ascii="Times New Roman" w:hAnsi="Times New Roman"/>
                <w:sz w:val="18"/>
                <w:szCs w:val="18"/>
              </w:rPr>
              <w:t>upoważnienie</w:t>
            </w:r>
            <w:r w:rsidRPr="00A2302A">
              <w:rPr>
                <w:rFonts w:ascii="Times New Roman" w:hAnsi="Times New Roman"/>
                <w:sz w:val="18"/>
                <w:szCs w:val="18"/>
              </w:rPr>
              <w:t>.</w:t>
            </w:r>
          </w:p>
          <w:p w14:paraId="1E3D95AB" w14:textId="77777777" w:rsidR="007F4B72" w:rsidRPr="00A2302A" w:rsidRDefault="007F4B72">
            <w:pPr>
              <w:widowControl/>
              <w:adjustRightInd/>
              <w:spacing w:before="0" w:line="240" w:lineRule="auto"/>
              <w:ind w:hanging="23"/>
              <w:textAlignment w:val="auto"/>
              <w:rPr>
                <w:rFonts w:ascii="Times New Roman" w:hAnsi="Times New Roman"/>
                <w:sz w:val="18"/>
                <w:szCs w:val="18"/>
              </w:rPr>
            </w:pPr>
          </w:p>
        </w:tc>
        <w:tc>
          <w:tcPr>
            <w:tcW w:w="3925" w:type="dxa"/>
            <w:vAlign w:val="center"/>
          </w:tcPr>
          <w:p w14:paraId="3BA372A6" w14:textId="77777777" w:rsidR="00301FF9" w:rsidRPr="00A2302A" w:rsidRDefault="00301FF9" w:rsidP="00E413B9">
            <w:pPr>
              <w:widowControl/>
              <w:adjustRightInd/>
              <w:spacing w:before="0" w:line="240" w:lineRule="auto"/>
              <w:ind w:hanging="23"/>
              <w:textAlignment w:val="auto"/>
              <w:rPr>
                <w:rFonts w:ascii="Times New Roman" w:hAnsi="Times New Roman"/>
                <w:b/>
                <w:sz w:val="18"/>
                <w:szCs w:val="18"/>
              </w:rPr>
            </w:pPr>
            <w:r w:rsidRPr="00A2302A">
              <w:rPr>
                <w:rFonts w:ascii="Times New Roman" w:hAnsi="Times New Roman"/>
                <w:sz w:val="18"/>
                <w:szCs w:val="18"/>
              </w:rPr>
              <w:t xml:space="preserve">W przypadku niespełnienia </w:t>
            </w:r>
            <w:r w:rsidR="00E413B9" w:rsidRPr="00A2302A">
              <w:rPr>
                <w:rFonts w:ascii="Times New Roman" w:hAnsi="Times New Roman"/>
                <w:sz w:val="18"/>
                <w:szCs w:val="18"/>
              </w:rPr>
              <w:t>warunku</w:t>
            </w:r>
            <w:r w:rsidRPr="00A2302A">
              <w:rPr>
                <w:rFonts w:ascii="Times New Roman" w:hAnsi="Times New Roman"/>
                <w:sz w:val="18"/>
                <w:szCs w:val="18"/>
              </w:rPr>
              <w:t xml:space="preserve">, </w:t>
            </w:r>
            <w:r w:rsidR="0092133B" w:rsidRPr="00A2302A">
              <w:rPr>
                <w:rFonts w:ascii="Times New Roman" w:hAnsi="Times New Roman"/>
                <w:sz w:val="18"/>
                <w:szCs w:val="18"/>
              </w:rPr>
              <w:t>Wnioskodaw</w:t>
            </w:r>
            <w:r w:rsidRPr="00A2302A">
              <w:rPr>
                <w:rFonts w:ascii="Times New Roman" w:hAnsi="Times New Roman"/>
                <w:sz w:val="18"/>
                <w:szCs w:val="18"/>
              </w:rPr>
              <w:t xml:space="preserve">ca zostanie wezwany do poprawy/uzupełnienia dokumentów </w:t>
            </w:r>
            <w:r w:rsidR="006543E1" w:rsidRPr="00A2302A">
              <w:rPr>
                <w:rFonts w:ascii="Times New Roman" w:hAnsi="Times New Roman"/>
                <w:sz w:val="18"/>
                <w:szCs w:val="18"/>
              </w:rPr>
              <w:t>w terminie wyznaczonym przez IOK.</w:t>
            </w:r>
            <w:r w:rsidRPr="00A2302A">
              <w:rPr>
                <w:rFonts w:ascii="Times New Roman" w:hAnsi="Times New Roman"/>
                <w:sz w:val="18"/>
                <w:szCs w:val="18"/>
              </w:rPr>
              <w:t xml:space="preserve"> Jeśli </w:t>
            </w:r>
            <w:r w:rsidR="0092133B" w:rsidRPr="00A2302A">
              <w:rPr>
                <w:rFonts w:ascii="Times New Roman" w:hAnsi="Times New Roman"/>
                <w:sz w:val="18"/>
                <w:szCs w:val="18"/>
              </w:rPr>
              <w:t>Wnioskodaw</w:t>
            </w:r>
            <w:r w:rsidRPr="00A2302A">
              <w:rPr>
                <w:rFonts w:ascii="Times New Roman" w:hAnsi="Times New Roman"/>
                <w:sz w:val="18"/>
                <w:szCs w:val="18"/>
              </w:rPr>
              <w:t>ca nie dotrzyma terminu lub ponowna weryfikacja wniosku wykaże, że wskazane uchybienia nie zostały usunięte lub wniosek uzupełniono o inne/dodatkowe elementy, wniosek nie jest dalej rozpatrywany.</w:t>
            </w:r>
          </w:p>
        </w:tc>
      </w:tr>
      <w:tr w:rsidR="00301FF9" w:rsidRPr="00790893" w14:paraId="3C295706" w14:textId="77777777" w:rsidTr="002D7B3C">
        <w:trPr>
          <w:trHeight w:val="9"/>
        </w:trPr>
        <w:tc>
          <w:tcPr>
            <w:tcW w:w="459" w:type="dxa"/>
            <w:vAlign w:val="center"/>
          </w:tcPr>
          <w:p w14:paraId="1E404CD9" w14:textId="77777777" w:rsidR="00301FF9" w:rsidRPr="00A2302A" w:rsidRDefault="00667735" w:rsidP="00301FF9">
            <w:pPr>
              <w:widowControl/>
              <w:adjustRightInd/>
              <w:spacing w:before="0" w:line="240" w:lineRule="auto"/>
              <w:ind w:right="34" w:hanging="23"/>
              <w:jc w:val="center"/>
              <w:textAlignment w:val="auto"/>
              <w:rPr>
                <w:rFonts w:ascii="Times New Roman" w:hAnsi="Times New Roman"/>
                <w:b/>
                <w:sz w:val="18"/>
                <w:szCs w:val="18"/>
              </w:rPr>
            </w:pPr>
            <w:r w:rsidRPr="00A2302A">
              <w:rPr>
                <w:rFonts w:ascii="Times New Roman" w:hAnsi="Times New Roman"/>
                <w:b/>
                <w:sz w:val="18"/>
                <w:szCs w:val="18"/>
              </w:rPr>
              <w:lastRenderedPageBreak/>
              <w:t>8</w:t>
            </w:r>
            <w:r w:rsidR="00301FF9" w:rsidRPr="00A2302A">
              <w:rPr>
                <w:rFonts w:ascii="Times New Roman" w:hAnsi="Times New Roman"/>
                <w:b/>
                <w:sz w:val="18"/>
                <w:szCs w:val="18"/>
              </w:rPr>
              <w:t>.</w:t>
            </w:r>
          </w:p>
        </w:tc>
        <w:tc>
          <w:tcPr>
            <w:tcW w:w="2502" w:type="dxa"/>
            <w:vAlign w:val="center"/>
          </w:tcPr>
          <w:p w14:paraId="23D0E552" w14:textId="77777777" w:rsidR="00821B0B" w:rsidRPr="00A2302A" w:rsidRDefault="00301FF9" w:rsidP="009937E3">
            <w:pPr>
              <w:widowControl/>
              <w:autoSpaceDE w:val="0"/>
              <w:autoSpaceDN w:val="0"/>
              <w:spacing w:before="0" w:line="240" w:lineRule="auto"/>
              <w:ind w:hanging="23"/>
              <w:jc w:val="left"/>
              <w:textAlignment w:val="auto"/>
              <w:rPr>
                <w:rFonts w:ascii="Times New Roman" w:eastAsia="Calibri" w:hAnsi="Times New Roman"/>
                <w:b/>
                <w:color w:val="000000"/>
                <w:sz w:val="18"/>
                <w:szCs w:val="18"/>
              </w:rPr>
            </w:pPr>
            <w:r w:rsidRPr="00A2302A">
              <w:rPr>
                <w:rFonts w:ascii="Times New Roman" w:eastAsia="Calibri" w:hAnsi="Times New Roman"/>
                <w:b/>
                <w:color w:val="000000"/>
                <w:sz w:val="18"/>
                <w:szCs w:val="18"/>
              </w:rPr>
              <w:t>Wraz z wnioskiem złożono wszystkie wymagane załączniki zg</w:t>
            </w:r>
            <w:r w:rsidR="008930C2" w:rsidRPr="00A2302A">
              <w:rPr>
                <w:rFonts w:ascii="Times New Roman" w:eastAsia="Calibri" w:hAnsi="Times New Roman"/>
                <w:b/>
                <w:color w:val="000000"/>
                <w:sz w:val="18"/>
                <w:szCs w:val="18"/>
              </w:rPr>
              <w:t>odnie z </w:t>
            </w:r>
            <w:r w:rsidR="009C216F" w:rsidRPr="00A2302A">
              <w:rPr>
                <w:rFonts w:ascii="Times New Roman" w:eastAsia="Calibri" w:hAnsi="Times New Roman"/>
                <w:b/>
                <w:color w:val="000000"/>
                <w:sz w:val="18"/>
                <w:szCs w:val="18"/>
              </w:rPr>
              <w:t>R</w:t>
            </w:r>
            <w:r w:rsidR="008930C2" w:rsidRPr="00A2302A">
              <w:rPr>
                <w:rFonts w:ascii="Times New Roman" w:eastAsia="Calibri" w:hAnsi="Times New Roman"/>
                <w:b/>
                <w:color w:val="000000"/>
                <w:sz w:val="18"/>
                <w:szCs w:val="18"/>
              </w:rPr>
              <w:t>egulaminem konkursu</w:t>
            </w:r>
            <w:r w:rsidRPr="00A2302A">
              <w:rPr>
                <w:rFonts w:ascii="Times New Roman" w:eastAsia="Calibri" w:hAnsi="Times New Roman"/>
                <w:b/>
                <w:color w:val="000000"/>
                <w:sz w:val="18"/>
                <w:szCs w:val="18"/>
              </w:rPr>
              <w:t>.</w:t>
            </w:r>
          </w:p>
        </w:tc>
        <w:tc>
          <w:tcPr>
            <w:tcW w:w="3085" w:type="dxa"/>
            <w:vAlign w:val="center"/>
          </w:tcPr>
          <w:p w14:paraId="1FFA2F04" w14:textId="77777777" w:rsidR="006072B5" w:rsidRPr="00A2302A" w:rsidRDefault="00F759FC" w:rsidP="006072B5">
            <w:pPr>
              <w:widowControl/>
              <w:autoSpaceDE w:val="0"/>
              <w:autoSpaceDN w:val="0"/>
              <w:spacing w:before="0" w:line="240" w:lineRule="auto"/>
              <w:ind w:hanging="23"/>
              <w:textAlignment w:val="auto"/>
              <w:rPr>
                <w:rFonts w:ascii="Times New Roman" w:eastAsia="Calibri" w:hAnsi="Times New Roman"/>
                <w:color w:val="000000"/>
                <w:sz w:val="18"/>
                <w:szCs w:val="18"/>
              </w:rPr>
            </w:pPr>
            <w:r w:rsidRPr="00A2302A">
              <w:rPr>
                <w:rFonts w:ascii="Times New Roman" w:eastAsia="Calibri" w:hAnsi="Times New Roman"/>
                <w:color w:val="000000"/>
                <w:sz w:val="18"/>
                <w:szCs w:val="18"/>
              </w:rPr>
              <w:t>Weryfikowane będzie czy</w:t>
            </w:r>
          </w:p>
          <w:p w14:paraId="5BEA7715" w14:textId="77777777" w:rsidR="00DC69B6" w:rsidRPr="00A2302A" w:rsidRDefault="00301FF9" w:rsidP="002279E4">
            <w:pPr>
              <w:widowControl/>
              <w:numPr>
                <w:ilvl w:val="0"/>
                <w:numId w:val="12"/>
              </w:numPr>
              <w:adjustRightInd/>
              <w:spacing w:before="0" w:line="240" w:lineRule="auto"/>
              <w:ind w:left="317" w:hanging="284"/>
              <w:textAlignment w:val="auto"/>
              <w:rPr>
                <w:rFonts w:ascii="Times New Roman" w:hAnsi="Times New Roman"/>
                <w:sz w:val="18"/>
                <w:szCs w:val="18"/>
              </w:rPr>
            </w:pPr>
            <w:r w:rsidRPr="00A2302A">
              <w:rPr>
                <w:rFonts w:ascii="Times New Roman" w:hAnsi="Times New Roman"/>
                <w:sz w:val="18"/>
                <w:szCs w:val="18"/>
              </w:rPr>
              <w:t>złożono wszystkie wymagane w</w:t>
            </w:r>
            <w:r w:rsidR="002279E4">
              <w:rPr>
                <w:rFonts w:ascii="Times New Roman" w:hAnsi="Times New Roman"/>
                <w:sz w:val="18"/>
                <w:szCs w:val="18"/>
              </w:rPr>
              <w:t> </w:t>
            </w:r>
            <w:r w:rsidR="009C216F" w:rsidRPr="00A2302A">
              <w:rPr>
                <w:rFonts w:ascii="Times New Roman" w:hAnsi="Times New Roman"/>
                <w:sz w:val="18"/>
                <w:szCs w:val="18"/>
              </w:rPr>
              <w:t>R</w:t>
            </w:r>
            <w:r w:rsidRPr="00A2302A">
              <w:rPr>
                <w:rFonts w:ascii="Times New Roman" w:hAnsi="Times New Roman"/>
                <w:sz w:val="18"/>
                <w:szCs w:val="18"/>
              </w:rPr>
              <w:t>egulaminie konkursu załączniki do wniosku,</w:t>
            </w:r>
          </w:p>
          <w:p w14:paraId="4CE7372C" w14:textId="77777777" w:rsidR="00DC69B6" w:rsidRPr="00A2302A" w:rsidRDefault="00301FF9" w:rsidP="003F435F">
            <w:pPr>
              <w:widowControl/>
              <w:numPr>
                <w:ilvl w:val="0"/>
                <w:numId w:val="12"/>
              </w:numPr>
              <w:adjustRightInd/>
              <w:spacing w:before="0" w:line="240" w:lineRule="auto"/>
              <w:ind w:left="317" w:hanging="284"/>
              <w:textAlignment w:val="auto"/>
              <w:rPr>
                <w:rFonts w:ascii="Times New Roman" w:hAnsi="Times New Roman"/>
                <w:sz w:val="18"/>
                <w:szCs w:val="18"/>
              </w:rPr>
            </w:pPr>
            <w:r w:rsidRPr="00A2302A">
              <w:rPr>
                <w:rFonts w:ascii="Times New Roman" w:hAnsi="Times New Roman"/>
                <w:sz w:val="18"/>
                <w:szCs w:val="18"/>
              </w:rPr>
              <w:t>załączniki do wniosku zostały podpisane</w:t>
            </w:r>
            <w:r w:rsidR="00194569" w:rsidRPr="00A2302A">
              <w:rPr>
                <w:rFonts w:ascii="Times New Roman" w:hAnsi="Times New Roman"/>
                <w:sz w:val="18"/>
                <w:szCs w:val="18"/>
              </w:rPr>
              <w:t xml:space="preserve"> zgodnie z wymogami wskazanymi w </w:t>
            </w:r>
            <w:r w:rsidR="0026510F" w:rsidRPr="00A2302A">
              <w:rPr>
                <w:rFonts w:ascii="Times New Roman" w:hAnsi="Times New Roman"/>
                <w:sz w:val="18"/>
                <w:szCs w:val="18"/>
              </w:rPr>
              <w:t>pkt. 1.4.</w:t>
            </w:r>
            <w:r w:rsidR="00FA5CCF" w:rsidRPr="00A2302A">
              <w:rPr>
                <w:rFonts w:ascii="Times New Roman" w:hAnsi="Times New Roman"/>
                <w:sz w:val="18"/>
                <w:szCs w:val="18"/>
              </w:rPr>
              <w:t>1</w:t>
            </w:r>
            <w:r w:rsidR="00FA5CCF">
              <w:rPr>
                <w:rFonts w:ascii="Times New Roman" w:hAnsi="Times New Roman"/>
                <w:sz w:val="18"/>
                <w:szCs w:val="18"/>
              </w:rPr>
              <w:t>2</w:t>
            </w:r>
            <w:r w:rsidR="00FA5CCF" w:rsidRPr="00A2302A">
              <w:rPr>
                <w:rFonts w:ascii="Times New Roman" w:hAnsi="Times New Roman"/>
                <w:sz w:val="18"/>
                <w:szCs w:val="18"/>
              </w:rPr>
              <w:t xml:space="preserve"> </w:t>
            </w:r>
            <w:r w:rsidR="0026510F" w:rsidRPr="00A2302A">
              <w:rPr>
                <w:rFonts w:ascii="Times New Roman" w:hAnsi="Times New Roman"/>
                <w:sz w:val="18"/>
                <w:szCs w:val="18"/>
              </w:rPr>
              <w:t>- 1.4.</w:t>
            </w:r>
            <w:r w:rsidR="00FA5CCF" w:rsidRPr="00A2302A">
              <w:rPr>
                <w:rFonts w:ascii="Times New Roman" w:hAnsi="Times New Roman"/>
                <w:sz w:val="18"/>
                <w:szCs w:val="18"/>
              </w:rPr>
              <w:t>1</w:t>
            </w:r>
            <w:r w:rsidR="00FA5CCF">
              <w:rPr>
                <w:rFonts w:ascii="Times New Roman" w:hAnsi="Times New Roman"/>
                <w:sz w:val="18"/>
                <w:szCs w:val="18"/>
              </w:rPr>
              <w:t>4</w:t>
            </w:r>
            <w:r w:rsidR="00FA5CCF" w:rsidRPr="00A2302A">
              <w:rPr>
                <w:rFonts w:ascii="Times New Roman" w:hAnsi="Times New Roman"/>
                <w:sz w:val="18"/>
                <w:szCs w:val="18"/>
              </w:rPr>
              <w:t xml:space="preserve"> </w:t>
            </w:r>
            <w:r w:rsidR="00194569" w:rsidRPr="00A2302A">
              <w:rPr>
                <w:rFonts w:ascii="Times New Roman" w:hAnsi="Times New Roman"/>
                <w:sz w:val="18"/>
                <w:szCs w:val="18"/>
              </w:rPr>
              <w:t>Regulaminu</w:t>
            </w:r>
            <w:r w:rsidR="00194569" w:rsidRPr="00A2302A" w:rsidDel="006224B6">
              <w:rPr>
                <w:rFonts w:ascii="Times New Roman" w:hAnsi="Times New Roman"/>
                <w:sz w:val="18"/>
                <w:szCs w:val="18"/>
              </w:rPr>
              <w:t xml:space="preserve"> </w:t>
            </w:r>
            <w:r w:rsidR="00194569" w:rsidRPr="00A2302A">
              <w:rPr>
                <w:rFonts w:ascii="Times New Roman" w:hAnsi="Times New Roman"/>
                <w:sz w:val="18"/>
                <w:szCs w:val="18"/>
              </w:rPr>
              <w:t xml:space="preserve">konkursu lub </w:t>
            </w:r>
            <w:r w:rsidRPr="00A2302A">
              <w:rPr>
                <w:rFonts w:ascii="Times New Roman" w:hAnsi="Times New Roman"/>
                <w:sz w:val="18"/>
                <w:szCs w:val="18"/>
              </w:rPr>
              <w:t>/potwierdzone za zgodność z</w:t>
            </w:r>
            <w:r w:rsidR="002279E4">
              <w:rPr>
                <w:rFonts w:ascii="Times New Roman" w:hAnsi="Times New Roman"/>
                <w:sz w:val="18"/>
                <w:szCs w:val="18"/>
              </w:rPr>
              <w:t> </w:t>
            </w:r>
            <w:r w:rsidRPr="00A2302A">
              <w:rPr>
                <w:rFonts w:ascii="Times New Roman" w:hAnsi="Times New Roman"/>
                <w:sz w:val="18"/>
                <w:szCs w:val="18"/>
              </w:rPr>
              <w:t xml:space="preserve">oryginałem </w:t>
            </w:r>
            <w:r w:rsidR="00194569" w:rsidRPr="00A2302A">
              <w:rPr>
                <w:rFonts w:ascii="Times New Roman" w:hAnsi="Times New Roman"/>
                <w:sz w:val="18"/>
                <w:szCs w:val="18"/>
              </w:rPr>
              <w:t xml:space="preserve">zgodnie z wymogami wskazanymi w pkt </w:t>
            </w:r>
            <w:r w:rsidR="0026510F" w:rsidRPr="00A2302A">
              <w:rPr>
                <w:rFonts w:ascii="Times New Roman" w:hAnsi="Times New Roman"/>
                <w:sz w:val="18"/>
                <w:szCs w:val="18"/>
              </w:rPr>
              <w:t>1.4.</w:t>
            </w:r>
            <w:r w:rsidR="00FA5CCF" w:rsidRPr="00A2302A">
              <w:rPr>
                <w:rFonts w:ascii="Times New Roman" w:hAnsi="Times New Roman"/>
                <w:sz w:val="18"/>
                <w:szCs w:val="18"/>
              </w:rPr>
              <w:t>1</w:t>
            </w:r>
            <w:r w:rsidR="00FA5CCF">
              <w:rPr>
                <w:rFonts w:ascii="Times New Roman" w:hAnsi="Times New Roman"/>
                <w:sz w:val="18"/>
                <w:szCs w:val="18"/>
              </w:rPr>
              <w:t>4</w:t>
            </w:r>
            <w:r w:rsidR="00FA5CCF" w:rsidRPr="00A2302A">
              <w:rPr>
                <w:rFonts w:ascii="Times New Roman" w:hAnsi="Times New Roman"/>
                <w:sz w:val="18"/>
                <w:szCs w:val="18"/>
              </w:rPr>
              <w:t xml:space="preserve"> </w:t>
            </w:r>
            <w:r w:rsidR="00194569" w:rsidRPr="00A2302A">
              <w:rPr>
                <w:rFonts w:ascii="Times New Roman" w:hAnsi="Times New Roman"/>
                <w:sz w:val="18"/>
                <w:szCs w:val="18"/>
              </w:rPr>
              <w:t>Regulaminu</w:t>
            </w:r>
            <w:r w:rsidR="00194569" w:rsidRPr="00A2302A" w:rsidDel="006224B6">
              <w:rPr>
                <w:rFonts w:ascii="Times New Roman" w:hAnsi="Times New Roman"/>
                <w:sz w:val="18"/>
                <w:szCs w:val="18"/>
              </w:rPr>
              <w:t xml:space="preserve"> </w:t>
            </w:r>
            <w:r w:rsidR="00194569" w:rsidRPr="00A2302A">
              <w:rPr>
                <w:rFonts w:ascii="Times New Roman" w:hAnsi="Times New Roman"/>
                <w:sz w:val="18"/>
                <w:szCs w:val="18"/>
              </w:rPr>
              <w:t>konkursu - przez osoby uprawnione do podejmowania wiążących decyzji w imieniu Wnioskodawcy/ partnera/ów (o ile dotyczy) wskazane w pkt 2.8/2.10.7 wniosku lub osoby posiadające stosowne pełnomocnictwo/ upoważnienie</w:t>
            </w:r>
            <w:r w:rsidRPr="00A2302A">
              <w:rPr>
                <w:rFonts w:ascii="Times New Roman" w:hAnsi="Times New Roman"/>
                <w:sz w:val="18"/>
                <w:szCs w:val="18"/>
              </w:rPr>
              <w:t>,</w:t>
            </w:r>
          </w:p>
          <w:p w14:paraId="5D3C64F4" w14:textId="77777777" w:rsidR="00DC69B6" w:rsidRPr="00A2302A" w:rsidRDefault="00301FF9" w:rsidP="003F435F">
            <w:pPr>
              <w:widowControl/>
              <w:numPr>
                <w:ilvl w:val="0"/>
                <w:numId w:val="12"/>
              </w:numPr>
              <w:adjustRightInd/>
              <w:spacing w:before="0" w:line="240" w:lineRule="auto"/>
              <w:ind w:left="317" w:hanging="284"/>
              <w:textAlignment w:val="auto"/>
              <w:rPr>
                <w:rFonts w:ascii="Times New Roman" w:hAnsi="Times New Roman"/>
                <w:sz w:val="18"/>
                <w:szCs w:val="18"/>
              </w:rPr>
            </w:pPr>
            <w:r w:rsidRPr="00A2302A">
              <w:rPr>
                <w:rFonts w:ascii="Times New Roman" w:hAnsi="Times New Roman"/>
                <w:sz w:val="18"/>
                <w:szCs w:val="18"/>
              </w:rPr>
              <w:t>załączniki zostały poprawnie przygotowane (tzn. zostały sporządzone na właściwym wzorze – jeśli został on określony w</w:t>
            </w:r>
            <w:r w:rsidR="002279E4">
              <w:rPr>
                <w:rFonts w:ascii="Times New Roman" w:hAnsi="Times New Roman"/>
                <w:sz w:val="18"/>
                <w:szCs w:val="18"/>
              </w:rPr>
              <w:t> </w:t>
            </w:r>
            <w:r w:rsidR="009C216F" w:rsidRPr="00A2302A">
              <w:rPr>
                <w:rFonts w:ascii="Times New Roman" w:hAnsi="Times New Roman"/>
                <w:sz w:val="18"/>
                <w:szCs w:val="18"/>
              </w:rPr>
              <w:t>R</w:t>
            </w:r>
            <w:r w:rsidRPr="00A2302A">
              <w:rPr>
                <w:rFonts w:ascii="Times New Roman" w:hAnsi="Times New Roman"/>
                <w:sz w:val="18"/>
                <w:szCs w:val="18"/>
              </w:rPr>
              <w:t>egulaminie konkursu, zawierają wymagane informacje oraz/lub zostały sporządzone w oparciu o</w:t>
            </w:r>
            <w:r w:rsidR="00FB30F7" w:rsidRPr="00A2302A">
              <w:rPr>
                <w:rFonts w:ascii="Times New Roman" w:hAnsi="Times New Roman"/>
                <w:sz w:val="18"/>
                <w:szCs w:val="18"/>
              </w:rPr>
              <w:t> </w:t>
            </w:r>
            <w:r w:rsidRPr="00A2302A">
              <w:rPr>
                <w:rFonts w:ascii="Times New Roman" w:hAnsi="Times New Roman"/>
                <w:sz w:val="18"/>
                <w:szCs w:val="18"/>
              </w:rPr>
              <w:t>ogólne obowiązujące przepisy prawa).</w:t>
            </w:r>
          </w:p>
        </w:tc>
        <w:tc>
          <w:tcPr>
            <w:tcW w:w="3925" w:type="dxa"/>
            <w:vAlign w:val="center"/>
          </w:tcPr>
          <w:p w14:paraId="70F9D9E7" w14:textId="77777777" w:rsidR="00301FF9" w:rsidRPr="00A2302A" w:rsidRDefault="00301FF9" w:rsidP="002279E4">
            <w:pPr>
              <w:widowControl/>
              <w:adjustRightInd/>
              <w:spacing w:before="0" w:line="240" w:lineRule="auto"/>
              <w:ind w:hanging="23"/>
              <w:textAlignment w:val="auto"/>
              <w:rPr>
                <w:rFonts w:ascii="Times New Roman" w:hAnsi="Times New Roman"/>
                <w:sz w:val="18"/>
                <w:szCs w:val="18"/>
              </w:rPr>
            </w:pPr>
            <w:r w:rsidRPr="00A2302A">
              <w:rPr>
                <w:rFonts w:ascii="Times New Roman" w:hAnsi="Times New Roman"/>
                <w:sz w:val="18"/>
                <w:szCs w:val="18"/>
              </w:rPr>
              <w:t xml:space="preserve">W przypadku niespełnienia </w:t>
            </w:r>
            <w:r w:rsidR="00E413B9" w:rsidRPr="00A2302A">
              <w:rPr>
                <w:rFonts w:ascii="Times New Roman" w:hAnsi="Times New Roman"/>
                <w:sz w:val="18"/>
                <w:szCs w:val="18"/>
              </w:rPr>
              <w:t>warunku</w:t>
            </w:r>
            <w:r w:rsidRPr="00A2302A">
              <w:rPr>
                <w:rFonts w:ascii="Times New Roman" w:hAnsi="Times New Roman"/>
                <w:sz w:val="18"/>
                <w:szCs w:val="18"/>
              </w:rPr>
              <w:t xml:space="preserve">, </w:t>
            </w:r>
            <w:r w:rsidR="0092133B" w:rsidRPr="00A2302A">
              <w:rPr>
                <w:rFonts w:ascii="Times New Roman" w:hAnsi="Times New Roman"/>
                <w:sz w:val="18"/>
                <w:szCs w:val="18"/>
              </w:rPr>
              <w:t>Wnioskodaw</w:t>
            </w:r>
            <w:r w:rsidRPr="00A2302A">
              <w:rPr>
                <w:rFonts w:ascii="Times New Roman" w:hAnsi="Times New Roman"/>
                <w:sz w:val="18"/>
                <w:szCs w:val="18"/>
              </w:rPr>
              <w:t xml:space="preserve">ca zostanie wezwany do poprawy/uzupełnienia dokumentów </w:t>
            </w:r>
            <w:r w:rsidR="006543E1" w:rsidRPr="00A2302A">
              <w:rPr>
                <w:rFonts w:ascii="Times New Roman" w:hAnsi="Times New Roman"/>
                <w:sz w:val="18"/>
                <w:szCs w:val="18"/>
              </w:rPr>
              <w:t>w terminie wyznaczonym przez IOK.</w:t>
            </w:r>
            <w:r w:rsidRPr="00A2302A">
              <w:rPr>
                <w:rFonts w:ascii="Times New Roman" w:hAnsi="Times New Roman"/>
                <w:sz w:val="18"/>
                <w:szCs w:val="18"/>
              </w:rPr>
              <w:t xml:space="preserve"> Jeśli </w:t>
            </w:r>
            <w:r w:rsidR="0092133B" w:rsidRPr="00A2302A">
              <w:rPr>
                <w:rFonts w:ascii="Times New Roman" w:hAnsi="Times New Roman"/>
                <w:sz w:val="18"/>
                <w:szCs w:val="18"/>
              </w:rPr>
              <w:t>Wnioskodaw</w:t>
            </w:r>
            <w:r w:rsidRPr="00A2302A">
              <w:rPr>
                <w:rFonts w:ascii="Times New Roman" w:hAnsi="Times New Roman"/>
                <w:sz w:val="18"/>
                <w:szCs w:val="18"/>
              </w:rPr>
              <w:t>ca nie dotrzyma terminu lub ponowna weryfikacja wniosku wykaże, że wskazane uchybienia nie zostały usunięte lub wniosek uzupełniono o inne/dodatkowe elementy, wniosek nie jest dalej rozpatrywany.</w:t>
            </w:r>
          </w:p>
        </w:tc>
      </w:tr>
    </w:tbl>
    <w:p w14:paraId="18FC4E6F" w14:textId="77777777" w:rsidR="00301FF9" w:rsidRPr="00790893" w:rsidRDefault="00301FF9" w:rsidP="00DC5EEA">
      <w:pPr>
        <w:pStyle w:val="Nagwek3"/>
        <w:numPr>
          <w:ilvl w:val="0"/>
          <w:numId w:val="0"/>
        </w:numPr>
      </w:pPr>
    </w:p>
    <w:p w14:paraId="2259B638" w14:textId="77777777" w:rsidR="002279E4" w:rsidRDefault="008D2265" w:rsidP="00995F95">
      <w:pPr>
        <w:pStyle w:val="Nagwek3"/>
        <w:spacing w:line="276" w:lineRule="auto"/>
        <w:ind w:left="709" w:hanging="709"/>
      </w:pPr>
      <w:r w:rsidRPr="008D2265">
        <w:t xml:space="preserve">Terminy weryfikacji formalnej wniosków: </w:t>
      </w:r>
    </w:p>
    <w:p w14:paraId="66B0372B" w14:textId="77777777" w:rsidR="0018074F" w:rsidRDefault="008D2265" w:rsidP="002279E4">
      <w:pPr>
        <w:pStyle w:val="Nagwek3"/>
        <w:numPr>
          <w:ilvl w:val="0"/>
          <w:numId w:val="0"/>
        </w:numPr>
        <w:spacing w:line="276" w:lineRule="auto"/>
        <w:ind w:left="709"/>
      </w:pPr>
      <w:r w:rsidRPr="008D2265">
        <w:t>W przypadku, gdy w ramach danego konkursu ocenie podlega nie więcej niż 100</w:t>
      </w:r>
      <w:r w:rsidR="002279E4">
        <w:t> </w:t>
      </w:r>
      <w:r w:rsidRPr="008D2265">
        <w:t xml:space="preserve">wniosków - IOK zobowiązana jest do dokonania oceny w terminie nie dłuższym niż </w:t>
      </w:r>
      <w:r w:rsidRPr="008D2265">
        <w:rPr>
          <w:b/>
        </w:rPr>
        <w:t>14 dni</w:t>
      </w:r>
      <w:r w:rsidRPr="00995F95">
        <w:t xml:space="preserve"> </w:t>
      </w:r>
      <w:r w:rsidRPr="008D2265">
        <w:t>od dnia zakończenia naboru wniosków.</w:t>
      </w:r>
      <w:r w:rsidR="00980C2E" w:rsidRPr="00980C2E">
        <w:t xml:space="preserve"> </w:t>
      </w:r>
      <w:r w:rsidRPr="008D2265">
        <w:t xml:space="preserve">Przy każdym kolejnym wzroście liczby wniosków maksymalnie o 100, termin dokonania weryfikacji warunków formalnych może zostać wydłużony maksymalnie o </w:t>
      </w:r>
      <w:r w:rsidR="003D1033" w:rsidRPr="009937E3">
        <w:t>7</w:t>
      </w:r>
      <w:r w:rsidRPr="008D2265">
        <w:t xml:space="preserve"> </w:t>
      </w:r>
      <w:r w:rsidR="003D1033" w:rsidRPr="009937E3">
        <w:t>dni.</w:t>
      </w:r>
      <w:r w:rsidRPr="008D2265">
        <w:t xml:space="preserve"> Termin dokonania weryfikacji warunków formalnych </w:t>
      </w:r>
      <w:r>
        <w:rPr>
          <w:b/>
        </w:rPr>
        <w:t xml:space="preserve">nie może być dłuższy niż </w:t>
      </w:r>
      <w:r w:rsidRPr="008D2265">
        <w:rPr>
          <w:b/>
        </w:rPr>
        <w:t>28 dni</w:t>
      </w:r>
      <w:r w:rsidR="003D1033" w:rsidRPr="009937E3">
        <w:t xml:space="preserve"> </w:t>
      </w:r>
      <w:r w:rsidRPr="008D2265">
        <w:t>niezależnie od liczby złożonych wniosków.</w:t>
      </w:r>
    </w:p>
    <w:p w14:paraId="114148A3" w14:textId="77777777" w:rsidR="000F34FB" w:rsidRDefault="00DE444A" w:rsidP="00784AD4">
      <w:pPr>
        <w:pStyle w:val="Nagwek3"/>
        <w:spacing w:line="276" w:lineRule="auto"/>
        <w:ind w:left="709"/>
      </w:pPr>
      <w:r w:rsidRPr="00790893">
        <w:t>Weryfikacji, czy wnios</w:t>
      </w:r>
      <w:r w:rsidR="00683BC5">
        <w:t>ek</w:t>
      </w:r>
      <w:r w:rsidRPr="00790893">
        <w:t xml:space="preserve"> </w:t>
      </w:r>
      <w:r w:rsidR="00683BC5">
        <w:t>zawiera</w:t>
      </w:r>
      <w:r w:rsidR="00683BC5" w:rsidRPr="00790893">
        <w:t xml:space="preserve"> </w:t>
      </w:r>
      <w:r w:rsidRPr="00790893">
        <w:t xml:space="preserve">braki formalne lub oczywiste omyłki </w:t>
      </w:r>
      <w:r w:rsidR="0005231B" w:rsidRPr="00790893">
        <w:t>dokonuje</w:t>
      </w:r>
      <w:r w:rsidR="0005231B" w:rsidRPr="00790893" w:rsidDel="0010223C">
        <w:t xml:space="preserve"> </w:t>
      </w:r>
      <w:r w:rsidR="0005231B">
        <w:t>IP WUP</w:t>
      </w:r>
      <w:r w:rsidR="0010223C">
        <w:t xml:space="preserve"> </w:t>
      </w:r>
      <w:r w:rsidRPr="00790893">
        <w:t xml:space="preserve">w oparciu o </w:t>
      </w:r>
      <w:r w:rsidR="00FB30F7" w:rsidRPr="00016F1E">
        <w:rPr>
          <w:i/>
        </w:rPr>
        <w:t>K</w:t>
      </w:r>
      <w:r w:rsidRPr="00016F1E">
        <w:rPr>
          <w:i/>
        </w:rPr>
        <w:t>artę</w:t>
      </w:r>
      <w:r w:rsidR="003D1033" w:rsidRPr="009937E3">
        <w:rPr>
          <w:i/>
        </w:rPr>
        <w:t xml:space="preserve"> weryfikacji warunków formalnych </w:t>
      </w:r>
      <w:r w:rsidR="00FB30F7" w:rsidRPr="00016F1E">
        <w:rPr>
          <w:i/>
        </w:rPr>
        <w:t>wniosku o dofinansowanie projektu współfinansowanego ze środków EFS w ramach RPO WP 2014-2020</w:t>
      </w:r>
      <w:r w:rsidRPr="00774C2A">
        <w:t xml:space="preserve">, </w:t>
      </w:r>
      <w:r w:rsidR="0058280D" w:rsidRPr="00D4766B">
        <w:t xml:space="preserve">stanowiącej </w:t>
      </w:r>
      <w:r w:rsidR="00DF6B19" w:rsidRPr="00D4766B">
        <w:rPr>
          <w:u w:val="single"/>
        </w:rPr>
        <w:t>załącznik nr 3</w:t>
      </w:r>
      <w:r w:rsidR="0058280D" w:rsidRPr="00D4766B">
        <w:t xml:space="preserve"> do niniejszego</w:t>
      </w:r>
      <w:r w:rsidR="0058280D" w:rsidRPr="00064BA6">
        <w:t xml:space="preserve"> Regulaminu</w:t>
      </w:r>
      <w:r w:rsidR="00587D0D">
        <w:t xml:space="preserve">. </w:t>
      </w:r>
    </w:p>
    <w:p w14:paraId="108C4ACB" w14:textId="77777777" w:rsidR="00EF7AF7" w:rsidRPr="00E272B3" w:rsidRDefault="000F34FB">
      <w:pPr>
        <w:pStyle w:val="Nagwek3"/>
        <w:spacing w:line="276" w:lineRule="auto"/>
        <w:ind w:left="709" w:hanging="709"/>
      </w:pPr>
      <w:r>
        <w:t xml:space="preserve">W razie stwierdzenia </w:t>
      </w:r>
      <w:r w:rsidR="00DF6B19" w:rsidRPr="00DF6B19">
        <w:rPr>
          <w:b/>
        </w:rPr>
        <w:t xml:space="preserve">braków </w:t>
      </w:r>
      <w:r w:rsidR="006072B5" w:rsidRPr="006072B5">
        <w:rPr>
          <w:b/>
        </w:rPr>
        <w:t xml:space="preserve">w zakresie </w:t>
      </w:r>
      <w:r w:rsidR="003D1033" w:rsidRPr="009937E3">
        <w:rPr>
          <w:b/>
        </w:rPr>
        <w:t>warunków formalnych</w:t>
      </w:r>
      <w:r>
        <w:t xml:space="preserve"> we wniosku o</w:t>
      </w:r>
      <w:r w:rsidR="003E60F6">
        <w:t> </w:t>
      </w:r>
      <w:r>
        <w:t xml:space="preserve">dofinansowanie projektu </w:t>
      </w:r>
      <w:r w:rsidR="004E02B5">
        <w:t>IOK</w:t>
      </w:r>
      <w:r w:rsidR="0005231B">
        <w:t xml:space="preserve">, </w:t>
      </w:r>
      <w:r>
        <w:t xml:space="preserve">wzywa </w:t>
      </w:r>
      <w:r w:rsidR="00CD082E">
        <w:t>Wnioskodawcę</w:t>
      </w:r>
      <w:r>
        <w:t xml:space="preserve"> do uzupełnienia</w:t>
      </w:r>
      <w:r w:rsidR="003E60F6">
        <w:t xml:space="preserve"> </w:t>
      </w:r>
      <w:r>
        <w:t>wniosku w</w:t>
      </w:r>
      <w:r w:rsidR="00AD039F">
        <w:t> </w:t>
      </w:r>
      <w:r w:rsidRPr="00BF30C4">
        <w:t>terminie</w:t>
      </w:r>
      <w:r w:rsidR="00667735" w:rsidRPr="00FA0480">
        <w:t xml:space="preserve"> </w:t>
      </w:r>
      <w:r w:rsidR="00DF6B19" w:rsidRPr="00FA0480">
        <w:t>7 dni</w:t>
      </w:r>
      <w:r w:rsidRPr="00E272B3">
        <w:t>, pod rygorem pozostawienia wniosku bez rozpatrzenia</w:t>
      </w:r>
      <w:r w:rsidR="0005231B" w:rsidRPr="00E272B3">
        <w:t xml:space="preserve">. </w:t>
      </w:r>
    </w:p>
    <w:p w14:paraId="711DFC59" w14:textId="77777777" w:rsidR="00E353EC" w:rsidRPr="00133CB3" w:rsidRDefault="00C335D4" w:rsidP="00E272B3">
      <w:pPr>
        <w:pStyle w:val="Nagwek3"/>
        <w:numPr>
          <w:ilvl w:val="0"/>
          <w:numId w:val="0"/>
        </w:numPr>
        <w:spacing w:line="276" w:lineRule="auto"/>
        <w:ind w:left="709"/>
      </w:pPr>
      <w:r w:rsidRPr="00E272B3">
        <w:rPr>
          <w:b/>
        </w:rPr>
        <w:t>UWAGA!!!</w:t>
      </w:r>
      <w:r w:rsidRPr="00E272B3">
        <w:t xml:space="preserve"> Warunkiem formalnym niepodlegającym uzupełnieniu</w:t>
      </w:r>
      <w:r w:rsidR="0005231B">
        <w:t xml:space="preserve"> jest złożenie wniosku </w:t>
      </w:r>
      <w:r w:rsidR="00AD039F">
        <w:t>o </w:t>
      </w:r>
      <w:r w:rsidR="0005231B" w:rsidRPr="00172F1D">
        <w:t xml:space="preserve">dofinansowanie po terminie wskazanym w ogłoszeniu o konkursie. W takiej sytuacji wniosek </w:t>
      </w:r>
      <w:r w:rsidR="008D2265">
        <w:t xml:space="preserve">zostaje </w:t>
      </w:r>
      <w:r w:rsidR="008D2265" w:rsidRPr="00995F95">
        <w:t>pozostawiony</w:t>
      </w:r>
      <w:r w:rsidR="008D2265" w:rsidRPr="00995F95">
        <w:rPr>
          <w:b/>
        </w:rPr>
        <w:t xml:space="preserve"> </w:t>
      </w:r>
      <w:r w:rsidR="008D2265" w:rsidRPr="00995F95">
        <w:t>bez rozpatrzenia,</w:t>
      </w:r>
      <w:r w:rsidR="008D2265">
        <w:rPr>
          <w:rFonts w:eastAsia="Calibri"/>
          <w:color w:val="000000"/>
          <w:sz w:val="18"/>
          <w:szCs w:val="18"/>
        </w:rPr>
        <w:t xml:space="preserve"> </w:t>
      </w:r>
      <w:r w:rsidR="008D2265" w:rsidRPr="00995F95">
        <w:t>bez możliwości wniesienia protestu</w:t>
      </w:r>
      <w:r w:rsidR="008D2265">
        <w:t>.</w:t>
      </w:r>
    </w:p>
    <w:p w14:paraId="2666E1C9" w14:textId="77777777" w:rsidR="006072B5" w:rsidRDefault="002C4052" w:rsidP="003F213F">
      <w:pPr>
        <w:pStyle w:val="Nagwek3"/>
        <w:spacing w:line="276" w:lineRule="auto"/>
        <w:ind w:left="709" w:hanging="709"/>
      </w:pPr>
      <w:r w:rsidRPr="0053417A">
        <w:t>Uzupełnieni</w:t>
      </w:r>
      <w:r w:rsidRPr="00142D7B">
        <w:t>e wniosku może</w:t>
      </w:r>
      <w:r w:rsidRPr="0053417A">
        <w:t xml:space="preserve"> zostać dokonane przez </w:t>
      </w:r>
      <w:r w:rsidR="00CD082E">
        <w:t>Wnioskodawcę</w:t>
      </w:r>
      <w:r>
        <w:t xml:space="preserve"> w </w:t>
      </w:r>
      <w:r w:rsidRPr="0053417A">
        <w:t xml:space="preserve">siedzibie Wojewódzkiego Urzędu Pracy w Rzeszowie lub poprzez przesłanie uzupełnionego wniosku do siedziby Wojewódzkiego Urzędu Pracy w Rzeszowie. </w:t>
      </w:r>
      <w:r w:rsidR="006B44AD" w:rsidRPr="00AF66AC">
        <w:t xml:space="preserve">Wraz z uzupełnionym i/lub </w:t>
      </w:r>
      <w:r w:rsidR="00C335D4" w:rsidRPr="00E272B3">
        <w:t>skorygowanym</w:t>
      </w:r>
      <w:r w:rsidR="006B44AD" w:rsidRPr="00AF66AC">
        <w:t xml:space="preserve"> wnioskiem </w:t>
      </w:r>
      <w:r w:rsidR="006B44AD">
        <w:t>Wnioskodaw</w:t>
      </w:r>
      <w:r w:rsidR="006B44AD" w:rsidRPr="00AF66AC">
        <w:t xml:space="preserve">ca zobowiązany jest do przedłożenia </w:t>
      </w:r>
      <w:r w:rsidR="00DF6B19" w:rsidRPr="00DF6B19">
        <w:t>oświadczenia</w:t>
      </w:r>
      <w:r w:rsidR="006B44AD" w:rsidRPr="00AF66AC">
        <w:t xml:space="preserve"> (</w:t>
      </w:r>
      <w:r w:rsidR="00DF6B19" w:rsidRPr="00D4766B">
        <w:rPr>
          <w:u w:val="single"/>
        </w:rPr>
        <w:t>załącznik nr 6</w:t>
      </w:r>
      <w:r w:rsidR="00C335D4" w:rsidRPr="00E272B3">
        <w:t xml:space="preserve"> do Regulaminu</w:t>
      </w:r>
      <w:r w:rsidR="006B44AD" w:rsidRPr="00AF66AC">
        <w:t xml:space="preserve">), iż nie dokonał żadnych dodatkowych zmian we wniosku za wyjątkiem wskazanych pismem przez </w:t>
      </w:r>
      <w:r w:rsidR="00892C66">
        <w:t>IOK.</w:t>
      </w:r>
    </w:p>
    <w:p w14:paraId="53F0B4CF" w14:textId="77777777" w:rsidR="00821B0B" w:rsidRDefault="006072B5" w:rsidP="009937E3">
      <w:pPr>
        <w:pStyle w:val="Nagwek3"/>
        <w:spacing w:line="276" w:lineRule="auto"/>
        <w:ind w:left="709" w:hanging="709"/>
      </w:pPr>
      <w:r w:rsidRPr="006072B5">
        <w:lastRenderedPageBreak/>
        <w:t xml:space="preserve">Do </w:t>
      </w:r>
      <w:r w:rsidR="002C4052">
        <w:t xml:space="preserve">korespondencji, o której mowa </w:t>
      </w:r>
      <w:r w:rsidR="002C4052" w:rsidRPr="00BF30C4">
        <w:t>4</w:t>
      </w:r>
      <w:r w:rsidR="00C335D4" w:rsidRPr="00E272B3">
        <w:t>.1.4</w:t>
      </w:r>
      <w:r w:rsidR="004E02B5">
        <w:t>,</w:t>
      </w:r>
      <w:r w:rsidR="00C335D4" w:rsidRPr="00E272B3">
        <w:t xml:space="preserve"> 4.1 5</w:t>
      </w:r>
      <w:r w:rsidR="004E02B5">
        <w:t xml:space="preserve"> i 4.1.8</w:t>
      </w:r>
      <w:r w:rsidRPr="006072B5">
        <w:t xml:space="preserve"> stosuje si</w:t>
      </w:r>
      <w:r w:rsidR="00606A82" w:rsidRPr="00606A82">
        <w:t>ę przepisy działu I rozdziału 8</w:t>
      </w:r>
      <w:r w:rsidR="00B550A0">
        <w:t> </w:t>
      </w:r>
      <w:r w:rsidRPr="006072B5">
        <w:t>ustawy z dnia 14 czerwca 1960 r.</w:t>
      </w:r>
      <w:r w:rsidR="003D1033" w:rsidRPr="009937E3">
        <w:t xml:space="preserve"> – Kodeks postępowania administracyjnego.</w:t>
      </w:r>
    </w:p>
    <w:p w14:paraId="54554C67" w14:textId="77777777" w:rsidR="0005231B" w:rsidRDefault="00B541FC" w:rsidP="00350707">
      <w:pPr>
        <w:pStyle w:val="Nagwek3"/>
        <w:spacing w:line="276" w:lineRule="auto"/>
        <w:ind w:left="709" w:hanging="709"/>
      </w:pPr>
      <w:r w:rsidRPr="00B13CE4">
        <w:rPr>
          <w:b/>
        </w:rPr>
        <w:t>Jeżeli stwierdzony brak formalny uniemożliwia ocenę projektu to jego ocena zostanie wstrzymana na</w:t>
      </w:r>
      <w:r w:rsidR="003E60F6">
        <w:rPr>
          <w:b/>
        </w:rPr>
        <w:t xml:space="preserve"> czas dokonywania uzupełnień</w:t>
      </w:r>
      <w:r w:rsidR="008D2265" w:rsidRPr="00995F95">
        <w:t>.</w:t>
      </w:r>
      <w:r w:rsidR="003E60F6">
        <w:rPr>
          <w:b/>
        </w:rPr>
        <w:t xml:space="preserve"> </w:t>
      </w:r>
      <w:r w:rsidR="00ED3C7E" w:rsidRPr="00774C2A">
        <w:t>Po</w:t>
      </w:r>
      <w:r w:rsidR="00AD039F">
        <w:t> </w:t>
      </w:r>
      <w:r w:rsidR="00ED3C7E" w:rsidRPr="00774C2A">
        <w:t xml:space="preserve">uzupełnieniu wniosku przez </w:t>
      </w:r>
      <w:r w:rsidR="00CD082E">
        <w:t>Wnioskodawcę</w:t>
      </w:r>
      <w:r w:rsidR="00ED3C7E" w:rsidRPr="00774C2A">
        <w:t xml:space="preserve"> IOK dokonuje ponownej weryfikacji </w:t>
      </w:r>
      <w:r w:rsidR="00907B66" w:rsidRPr="007E56C7">
        <w:t>wniosku</w:t>
      </w:r>
      <w:r w:rsidR="00907B66" w:rsidRPr="00941D4A">
        <w:t>.</w:t>
      </w:r>
      <w:r w:rsidR="00B36485">
        <w:t xml:space="preserve"> </w:t>
      </w:r>
    </w:p>
    <w:p w14:paraId="6760F823" w14:textId="77777777" w:rsidR="004E02B5" w:rsidRDefault="00864037" w:rsidP="004E02B5">
      <w:pPr>
        <w:pStyle w:val="Nagwek3"/>
        <w:spacing w:line="276" w:lineRule="auto"/>
        <w:ind w:left="709" w:hanging="709"/>
      </w:pPr>
      <w:r w:rsidRPr="009279CE">
        <w:t xml:space="preserve">W przypadku </w:t>
      </w:r>
      <w:r w:rsidR="00ED3C7E" w:rsidRPr="009279CE">
        <w:t>nieuzupełnienia</w:t>
      </w:r>
      <w:r w:rsidRPr="00F32D2F">
        <w:t xml:space="preserve"> przez </w:t>
      </w:r>
      <w:r w:rsidR="00CD082E">
        <w:t>Wnioskodawcę</w:t>
      </w:r>
      <w:r w:rsidRPr="00F32D2F">
        <w:t xml:space="preserve"> braków</w:t>
      </w:r>
      <w:r w:rsidR="003D1033" w:rsidRPr="009937E3">
        <w:t xml:space="preserve"> formalnych</w:t>
      </w:r>
      <w:r w:rsidRPr="00F32D2F">
        <w:t xml:space="preserve"> w</w:t>
      </w:r>
      <w:r w:rsidR="00683BC5">
        <w:t> </w:t>
      </w:r>
      <w:r w:rsidRPr="00F32D2F">
        <w:t>wyznaczonym terminie</w:t>
      </w:r>
      <w:r w:rsidR="004E02B5">
        <w:t xml:space="preserve"> lub wskazanym zakresie</w:t>
      </w:r>
      <w:r w:rsidRPr="008D37B6">
        <w:t xml:space="preserve"> wniosek pozostaje </w:t>
      </w:r>
      <w:r w:rsidRPr="0073370D">
        <w:rPr>
          <w:b/>
        </w:rPr>
        <w:t>bez rozpatrzenia</w:t>
      </w:r>
      <w:r w:rsidR="00AF66AC">
        <w:rPr>
          <w:b/>
        </w:rPr>
        <w:t>,</w:t>
      </w:r>
      <w:r w:rsidR="00E908B9" w:rsidRPr="00E908B9">
        <w:t xml:space="preserve"> </w:t>
      </w:r>
      <w:r w:rsidR="00E908B9" w:rsidRPr="00E908B9">
        <w:rPr>
          <w:b/>
        </w:rPr>
        <w:t>bez możliwości wniesienia protestu</w:t>
      </w:r>
      <w:r w:rsidR="00C44B42">
        <w:t>, o </w:t>
      </w:r>
      <w:r w:rsidR="00F311F3">
        <w:t xml:space="preserve">czym </w:t>
      </w:r>
      <w:r w:rsidR="0092133B">
        <w:t>Wnioskodaw</w:t>
      </w:r>
      <w:r w:rsidR="00F311F3">
        <w:t xml:space="preserve">ca </w:t>
      </w:r>
      <w:r w:rsidR="00F311F3" w:rsidRPr="00571182">
        <w:t>zosta</w:t>
      </w:r>
      <w:r w:rsidR="0010223C">
        <w:t>j</w:t>
      </w:r>
      <w:r w:rsidR="00F311F3" w:rsidRPr="00571182">
        <w:t xml:space="preserve">e </w:t>
      </w:r>
      <w:r w:rsidR="0010223C">
        <w:t>niezwłocznie</w:t>
      </w:r>
      <w:r w:rsidR="0010223C" w:rsidRPr="00571182">
        <w:t xml:space="preserve"> </w:t>
      </w:r>
      <w:r w:rsidR="00F311F3" w:rsidRPr="00571182">
        <w:t>poinformowany pismem.</w:t>
      </w:r>
    </w:p>
    <w:p w14:paraId="0E1C4610" w14:textId="77777777" w:rsidR="006B44AD" w:rsidRPr="006B44AD" w:rsidRDefault="0010223C" w:rsidP="006B44AD">
      <w:pPr>
        <w:pStyle w:val="Nagwek3"/>
        <w:spacing w:line="276" w:lineRule="auto"/>
        <w:ind w:left="709" w:hanging="709"/>
      </w:pPr>
      <w:r>
        <w:t xml:space="preserve">Wniosek spełniający </w:t>
      </w:r>
      <w:r w:rsidR="00C335D4" w:rsidRPr="00E272B3">
        <w:t>warunk</w:t>
      </w:r>
      <w:r>
        <w:t>i</w:t>
      </w:r>
      <w:r w:rsidR="00C335D4" w:rsidRPr="00E272B3">
        <w:t xml:space="preserve"> formaln</w:t>
      </w:r>
      <w:r>
        <w:t>e</w:t>
      </w:r>
      <w:r w:rsidR="006B44AD">
        <w:t xml:space="preserve"> jest przekazywany do </w:t>
      </w:r>
      <w:r>
        <w:t xml:space="preserve">etapu </w:t>
      </w:r>
      <w:r w:rsidR="006B44AD">
        <w:t>oceny formalno-merytorycznej.</w:t>
      </w:r>
    </w:p>
    <w:p w14:paraId="6DB88424" w14:textId="77777777" w:rsidR="00821B0B" w:rsidRDefault="00D4202D" w:rsidP="009937E3">
      <w:pPr>
        <w:pStyle w:val="Nagwek3"/>
        <w:spacing w:line="276" w:lineRule="auto"/>
        <w:ind w:left="709"/>
      </w:pPr>
      <w:r>
        <w:t xml:space="preserve">Lista wszystkich wniosków pozytywnie zweryfikowanych pod względem spełniania </w:t>
      </w:r>
      <w:r w:rsidR="00812501">
        <w:t xml:space="preserve">warunków </w:t>
      </w:r>
      <w:r>
        <w:t>formalnych zamieszczana jest na str</w:t>
      </w:r>
      <w:r w:rsidR="00083200">
        <w:t>o</w:t>
      </w:r>
      <w:r>
        <w:t xml:space="preserve">nie </w:t>
      </w:r>
      <w:r w:rsidR="005777C0">
        <w:t xml:space="preserve">internetowej </w:t>
      </w:r>
      <w:r w:rsidR="00C335D4" w:rsidRPr="00E272B3">
        <w:t xml:space="preserve">www.rpo.podkarpackie.pl oraz </w:t>
      </w:r>
      <w:r w:rsidR="005777C0">
        <w:t>p</w:t>
      </w:r>
      <w:r w:rsidR="00C335D4" w:rsidRPr="00E272B3">
        <w:t>ortalu www.funduszeeuropejskie.gov.pl.</w:t>
      </w:r>
    </w:p>
    <w:p w14:paraId="5AB238FC" w14:textId="77777777" w:rsidR="00821B0B" w:rsidRDefault="00712A47" w:rsidP="00554440">
      <w:pPr>
        <w:pStyle w:val="Nagwek3"/>
        <w:spacing w:line="276" w:lineRule="auto"/>
        <w:ind w:left="709" w:hanging="709"/>
      </w:pPr>
      <w:r w:rsidRPr="00A821E0">
        <w:t>Jeżeli na etapie oceny formaln</w:t>
      </w:r>
      <w:r w:rsidR="00D045F2">
        <w:t>o-</w:t>
      </w:r>
      <w:r w:rsidRPr="00A821E0">
        <w:t xml:space="preserve">merytorycznej członek KOP stwierdzi, że wniosek nie spełnia </w:t>
      </w:r>
      <w:r w:rsidR="000B070C">
        <w:t>warunków</w:t>
      </w:r>
      <w:r w:rsidR="000B070C" w:rsidRPr="00A821E0">
        <w:t xml:space="preserve"> </w:t>
      </w:r>
      <w:r w:rsidRPr="00A821E0">
        <w:t xml:space="preserve">formalnych, ponieważ uchybienia te nie zostały dostrzeżone na etapie weryfikacji </w:t>
      </w:r>
      <w:r w:rsidR="000B070C">
        <w:t>warunków</w:t>
      </w:r>
      <w:r w:rsidR="000B070C" w:rsidRPr="00A821E0">
        <w:t xml:space="preserve"> </w:t>
      </w:r>
      <w:r w:rsidRPr="00A821E0">
        <w:t xml:space="preserve">formalnych, wniosek zostaje zwrócony do ponownej weryfikacji. Ponowna weryfikacja </w:t>
      </w:r>
      <w:r w:rsidR="000B070C">
        <w:t>warunków</w:t>
      </w:r>
      <w:r w:rsidR="000B070C" w:rsidRPr="00A821E0">
        <w:t xml:space="preserve"> </w:t>
      </w:r>
      <w:r w:rsidRPr="00A821E0">
        <w:t>f</w:t>
      </w:r>
      <w:r w:rsidR="00456CD6" w:rsidRPr="00A821E0">
        <w:t>ormalnych jest przeprowad</w:t>
      </w:r>
      <w:r w:rsidR="00576D45">
        <w:t xml:space="preserve">zana w </w:t>
      </w:r>
      <w:r w:rsidRPr="00A821E0">
        <w:t xml:space="preserve">terminie </w:t>
      </w:r>
      <w:r w:rsidR="003D1033" w:rsidRPr="009937E3">
        <w:t>7 dni</w:t>
      </w:r>
      <w:r w:rsidR="006047D2" w:rsidRPr="00BB5732">
        <w:t>.</w:t>
      </w:r>
      <w:r w:rsidRPr="00BB5732">
        <w:t xml:space="preserve"> </w:t>
      </w:r>
    </w:p>
    <w:p w14:paraId="02410892" w14:textId="77777777" w:rsidR="00E97E30" w:rsidRDefault="000C6D43" w:rsidP="00E272B3">
      <w:pPr>
        <w:pStyle w:val="Nagwek2"/>
        <w:pBdr>
          <w:right w:val="single" w:sz="4" w:space="27" w:color="auto"/>
        </w:pBdr>
        <w:shd w:val="clear" w:color="auto" w:fill="C2D69B" w:themeFill="accent3" w:themeFillTint="99"/>
        <w:ind w:left="709" w:hanging="709"/>
      </w:pPr>
      <w:bookmarkStart w:id="1560" w:name="_Toc535222823"/>
      <w:r>
        <w:t>Poprawienie o</w:t>
      </w:r>
      <w:r w:rsidR="00E97E30">
        <w:t>czywiste</w:t>
      </w:r>
      <w:r>
        <w:t>j</w:t>
      </w:r>
      <w:r w:rsidR="00E97E30">
        <w:t xml:space="preserve"> omyłki</w:t>
      </w:r>
      <w:r w:rsidR="00E97E30">
        <w:rPr>
          <w:rStyle w:val="Odwoanieprzypisudolnego"/>
        </w:rPr>
        <w:footnoteReference w:id="10"/>
      </w:r>
      <w:bookmarkEnd w:id="1560"/>
    </w:p>
    <w:p w14:paraId="13F28788" w14:textId="77777777" w:rsidR="00E353EC" w:rsidRPr="00E272B3" w:rsidRDefault="0079664F" w:rsidP="00E272B3">
      <w:pPr>
        <w:pStyle w:val="Nagwek3"/>
        <w:spacing w:line="276" w:lineRule="auto"/>
        <w:ind w:left="709" w:hanging="709"/>
      </w:pPr>
      <w:r w:rsidRPr="0079664F">
        <w:t xml:space="preserve">Stwierdzenie </w:t>
      </w:r>
      <w:r w:rsidR="00C335D4" w:rsidRPr="00E272B3">
        <w:rPr>
          <w:b/>
        </w:rPr>
        <w:t>oczywistej omyłki</w:t>
      </w:r>
      <w:r w:rsidRPr="0079664F">
        <w:t xml:space="preserve"> </w:t>
      </w:r>
      <w:r w:rsidR="0002609F">
        <w:t xml:space="preserve">weryfikowane jest w trakcie weryfikacji warunków formalnych oraz </w:t>
      </w:r>
      <w:r w:rsidR="00C335D4" w:rsidRPr="00E272B3">
        <w:t xml:space="preserve">na </w:t>
      </w:r>
      <w:r w:rsidR="0002609F">
        <w:t xml:space="preserve">dalszych </w:t>
      </w:r>
      <w:r w:rsidR="00C335D4" w:rsidRPr="00E272B3">
        <w:t>etap</w:t>
      </w:r>
      <w:r w:rsidR="0002609F">
        <w:t>ach</w:t>
      </w:r>
      <w:r w:rsidR="00C335D4" w:rsidRPr="00E272B3">
        <w:t xml:space="preserve"> oceny. W przypadku stwierdzenia</w:t>
      </w:r>
      <w:r w:rsidR="00C335D4" w:rsidRPr="00E272B3">
        <w:rPr>
          <w:b/>
        </w:rPr>
        <w:t xml:space="preserve"> </w:t>
      </w:r>
      <w:r w:rsidR="00C335D4" w:rsidRPr="00E272B3">
        <w:t>oczywistej omyłki</w:t>
      </w:r>
      <w:r w:rsidR="00BB6214" w:rsidRPr="0079664F">
        <w:t xml:space="preserve"> we wniosku o dofinansowanie projektu </w:t>
      </w:r>
      <w:r w:rsidR="004E02B5">
        <w:t>IOK</w:t>
      </w:r>
      <w:r w:rsidR="00C335D4" w:rsidRPr="00E272B3">
        <w:t xml:space="preserve"> poprawia tę omyłkę z urzędu, informując o tym Wnioskodawcę, albo wzywa Wnioskodawcę do poprawienia oczywistej omyłki w terminie 7 dni, pod rygorem pozostawienia wniosku bez rozpatrzenia.</w:t>
      </w:r>
      <w:r w:rsidR="00C335D4" w:rsidRPr="00E272B3">
        <w:rPr>
          <w:rFonts w:cs="Arial"/>
          <w:sz w:val="18"/>
          <w:szCs w:val="18"/>
        </w:rPr>
        <w:t xml:space="preserve"> </w:t>
      </w:r>
    </w:p>
    <w:p w14:paraId="5A46329D" w14:textId="77777777" w:rsidR="0079664F" w:rsidRPr="0079664F" w:rsidRDefault="00BB6214" w:rsidP="00F42665">
      <w:pPr>
        <w:pStyle w:val="Nagwek3"/>
        <w:spacing w:line="276" w:lineRule="auto"/>
        <w:ind w:left="709" w:hanging="709"/>
      </w:pPr>
      <w:r w:rsidRPr="00F42665">
        <w:t>Poprawieni</w:t>
      </w:r>
      <w:r w:rsidR="00683BC5" w:rsidRPr="00467D9C">
        <w:t>e</w:t>
      </w:r>
      <w:r w:rsidRPr="001555B0">
        <w:rPr>
          <w:bCs w:val="0"/>
        </w:rPr>
        <w:t xml:space="preserve"> oczywistej omyłki może</w:t>
      </w:r>
      <w:r w:rsidR="00C335D4" w:rsidRPr="00E272B3">
        <w:t xml:space="preserve"> zostać dokonane przez Wnioskodawcę w siedzibie Wojewódzkiego Urzędu Pracy w Rzeszowie lub poprzez przesłanie poprawionego wniosku</w:t>
      </w:r>
      <w:r w:rsidR="001555B0" w:rsidRPr="00F42665">
        <w:t>.</w:t>
      </w:r>
      <w:r w:rsidR="00C335D4" w:rsidRPr="00E272B3">
        <w:t xml:space="preserve"> </w:t>
      </w:r>
      <w:r w:rsidR="00683BC5" w:rsidRPr="00F42665">
        <w:t>Wraz z</w:t>
      </w:r>
      <w:r w:rsidR="00683BC5" w:rsidRPr="00467D9C">
        <w:t> </w:t>
      </w:r>
      <w:r w:rsidR="00683BC5" w:rsidRPr="001555B0">
        <w:rPr>
          <w:bCs w:val="0"/>
        </w:rPr>
        <w:t>skorygowanym wnioskiem Wnioskodawca zobowiązany jest do przedłożenia oświadczenia (załącznik nr 6 do Regulaminu), iż nie dokonał żadnych dodatkowych zmian we wniosku za wyjątkiem wskazanych pismem</w:t>
      </w:r>
      <w:r w:rsidR="004E02B5">
        <w:rPr>
          <w:bCs w:val="0"/>
        </w:rPr>
        <w:t xml:space="preserve"> przez IOK</w:t>
      </w:r>
      <w:r w:rsidR="001555B0" w:rsidRPr="001555B0">
        <w:rPr>
          <w:bCs w:val="0"/>
        </w:rPr>
        <w:t>.</w:t>
      </w:r>
      <w:r w:rsidR="00683BC5" w:rsidRPr="001555B0">
        <w:rPr>
          <w:bCs w:val="0"/>
        </w:rPr>
        <w:t xml:space="preserve"> </w:t>
      </w:r>
    </w:p>
    <w:p w14:paraId="5210A972" w14:textId="09775AE6" w:rsidR="00083200" w:rsidRPr="001555B0" w:rsidRDefault="00C335D4" w:rsidP="00467D9C">
      <w:pPr>
        <w:pStyle w:val="Nagwek3"/>
        <w:spacing w:line="276" w:lineRule="auto"/>
        <w:ind w:left="709" w:hanging="709"/>
      </w:pPr>
      <w:r w:rsidRPr="00E272B3">
        <w:t>Poprawienie oczywistej omyłki nie może prowadzić do istotnej modyfikacji wniosku</w:t>
      </w:r>
      <w:r w:rsidR="005F01A9">
        <w:t>,</w:t>
      </w:r>
      <w:r w:rsidRPr="00E272B3">
        <w:t xml:space="preserve"> </w:t>
      </w:r>
      <w:r w:rsidR="007F4B72">
        <w:br/>
      </w:r>
      <w:r w:rsidRPr="00E272B3">
        <w:t>tj.</w:t>
      </w:r>
      <w:r w:rsidR="0079664F" w:rsidRPr="00F42665">
        <w:t xml:space="preserve"> nie może pro</w:t>
      </w:r>
      <w:r w:rsidR="0079664F" w:rsidRPr="00467D9C">
        <w:t xml:space="preserve">wadzić do zmiany okoliczności opisanych we wniosku o dofinansowanie projektu, stanowiących podstawę oceny projektu, a tym samym mieć wpływ na zmianę sposobu oceny kryterium/kryteriów wyboru projektów. Ustalenie czy </w:t>
      </w:r>
      <w:r w:rsidR="0079664F" w:rsidRPr="00DB7847">
        <w:t xml:space="preserve">poprawa oczywistej omyłki przez </w:t>
      </w:r>
      <w:r w:rsidR="0079664F" w:rsidRPr="001555B0">
        <w:t>Wnioskodawcę spowodowała istotną modyfikację wniosku następuje każdorazowo w ramach indywidualnej sprawy i w oparciu o związane z nią i</w:t>
      </w:r>
      <w:r w:rsidR="00683BC5" w:rsidRPr="001555B0">
        <w:t> </w:t>
      </w:r>
      <w:r w:rsidR="0079664F" w:rsidRPr="001555B0">
        <w:t xml:space="preserve">złożone dokumenty. </w:t>
      </w:r>
    </w:p>
    <w:p w14:paraId="64415048" w14:textId="77777777" w:rsidR="001555B0" w:rsidRDefault="001555B0" w:rsidP="001555B0">
      <w:pPr>
        <w:pStyle w:val="Nagwek3"/>
        <w:spacing w:line="276" w:lineRule="auto"/>
        <w:ind w:left="709" w:hanging="709"/>
      </w:pPr>
      <w:r w:rsidRPr="00B517B8">
        <w:t xml:space="preserve">Jeżeli oczywista omyłka uniemożliwia ocenę projektu to jego ocena zostanie </w:t>
      </w:r>
      <w:r w:rsidRPr="00B517B8">
        <w:lastRenderedPageBreak/>
        <w:t>wstrzymana na czas dokonywania uzupełnień</w:t>
      </w:r>
      <w:r>
        <w:t xml:space="preserve"> przez Wnioskodawcę</w:t>
      </w:r>
      <w:r w:rsidRPr="00B517B8">
        <w:t>.</w:t>
      </w:r>
    </w:p>
    <w:p w14:paraId="38B1BA24" w14:textId="77777777" w:rsidR="0072194F" w:rsidRDefault="00547BA7" w:rsidP="00547BA7">
      <w:pPr>
        <w:pStyle w:val="Nagwek3"/>
        <w:spacing w:line="276" w:lineRule="auto"/>
        <w:ind w:left="709" w:hanging="709"/>
      </w:pPr>
      <w:r w:rsidRPr="009279CE">
        <w:t>W przypadku nieuzupełnienia</w:t>
      </w:r>
      <w:r w:rsidRPr="00F32D2F">
        <w:t xml:space="preserve"> przez </w:t>
      </w:r>
      <w:r>
        <w:t>Wnioskodawcę</w:t>
      </w:r>
      <w:r w:rsidRPr="00F32D2F">
        <w:t xml:space="preserve"> oczywistych omyłek w</w:t>
      </w:r>
      <w:r>
        <w:t> </w:t>
      </w:r>
      <w:r w:rsidRPr="00F32D2F">
        <w:t>wyznaczonym terminie</w:t>
      </w:r>
      <w:r w:rsidRPr="008D37B6">
        <w:t xml:space="preserve">, wniosek </w:t>
      </w:r>
      <w:r w:rsidRPr="004E02B5">
        <w:rPr>
          <w:b/>
        </w:rPr>
        <w:t>pozostaje bez rozpatrzenia, bez możliwości wniesienia protestu</w:t>
      </w:r>
      <w:r>
        <w:t xml:space="preserve">, o czym Wnioskodawca </w:t>
      </w:r>
      <w:r w:rsidRPr="00571182">
        <w:t>zosta</w:t>
      </w:r>
      <w:r>
        <w:t>j</w:t>
      </w:r>
      <w:r w:rsidRPr="00571182">
        <w:t xml:space="preserve">e </w:t>
      </w:r>
      <w:r>
        <w:t>niezwłocznie</w:t>
      </w:r>
      <w:r w:rsidRPr="00571182">
        <w:t xml:space="preserve"> poinformowany pismem.</w:t>
      </w:r>
      <w:r>
        <w:t xml:space="preserve"> </w:t>
      </w:r>
    </w:p>
    <w:p w14:paraId="153EC4B5" w14:textId="77777777" w:rsidR="00547BA7" w:rsidRPr="00547BA7" w:rsidRDefault="00547BA7" w:rsidP="00547BA7">
      <w:pPr>
        <w:pStyle w:val="Nagwek3"/>
        <w:spacing w:line="276" w:lineRule="auto"/>
        <w:ind w:left="709" w:hanging="709"/>
      </w:pPr>
      <w:r w:rsidRPr="006072B5">
        <w:t xml:space="preserve">Do </w:t>
      </w:r>
      <w:r>
        <w:t>korespondencji, w zakresie poprawiania oczywistej omyłki</w:t>
      </w:r>
      <w:r w:rsidRPr="006072B5">
        <w:t xml:space="preserve"> stosuje si</w:t>
      </w:r>
      <w:r w:rsidRPr="00606A82">
        <w:t>ę przepisy działu I rozdziału 8</w:t>
      </w:r>
      <w:r>
        <w:t> </w:t>
      </w:r>
      <w:r w:rsidRPr="006072B5">
        <w:t>ustawy z dnia 14 czerwca 1960 r. – Kodeks postępowania administracyjnego</w:t>
      </w:r>
      <w:r>
        <w:t>.</w:t>
      </w:r>
    </w:p>
    <w:p w14:paraId="240D0E20" w14:textId="77777777" w:rsidR="00E353EC" w:rsidRDefault="007849D7" w:rsidP="00E272B3">
      <w:pPr>
        <w:pStyle w:val="Nagwek2"/>
        <w:shd w:val="clear" w:color="auto" w:fill="C2D69B" w:themeFill="accent3" w:themeFillTint="99"/>
        <w:spacing w:before="120" w:after="120"/>
        <w:ind w:left="709" w:hanging="709"/>
      </w:pPr>
      <w:bookmarkStart w:id="1561" w:name="_Toc511393306"/>
      <w:bookmarkStart w:id="1562" w:name="_Toc511393642"/>
      <w:bookmarkStart w:id="1563" w:name="_Toc511734487"/>
      <w:bookmarkStart w:id="1564" w:name="_Toc515970531"/>
      <w:bookmarkStart w:id="1565" w:name="_Toc515970829"/>
      <w:bookmarkStart w:id="1566" w:name="_Toc515971122"/>
      <w:bookmarkStart w:id="1567" w:name="_Toc430178313"/>
      <w:bookmarkStart w:id="1568" w:name="_Toc488040885"/>
      <w:bookmarkStart w:id="1569" w:name="_Toc535222824"/>
      <w:bookmarkStart w:id="1570" w:name="_Toc179774684"/>
      <w:bookmarkStart w:id="1571" w:name="_Toc179774726"/>
      <w:bookmarkStart w:id="1572" w:name="_Toc179854748"/>
      <w:bookmarkStart w:id="1573" w:name="_Toc180200281"/>
      <w:bookmarkStart w:id="1574" w:name="_Toc180206483"/>
      <w:bookmarkStart w:id="1575" w:name="_Toc180218120"/>
      <w:bookmarkStart w:id="1576" w:name="_Toc180301339"/>
      <w:bookmarkEnd w:id="1561"/>
      <w:bookmarkEnd w:id="1562"/>
      <w:bookmarkEnd w:id="1563"/>
      <w:bookmarkEnd w:id="1564"/>
      <w:bookmarkEnd w:id="1565"/>
      <w:bookmarkEnd w:id="1566"/>
      <w:r>
        <w:t>O</w:t>
      </w:r>
      <w:r w:rsidR="006D5963" w:rsidRPr="00A821E0">
        <w:t>cen</w:t>
      </w:r>
      <w:r>
        <w:t>a</w:t>
      </w:r>
      <w:r w:rsidR="006D5963" w:rsidRPr="00A821E0">
        <w:t xml:space="preserve"> formaln</w:t>
      </w:r>
      <w:r w:rsidR="00D045F2">
        <w:t>o-merytoryczn</w:t>
      </w:r>
      <w:r>
        <w:t>a</w:t>
      </w:r>
      <w:bookmarkEnd w:id="1567"/>
      <w:bookmarkEnd w:id="1568"/>
      <w:bookmarkEnd w:id="1569"/>
    </w:p>
    <w:p w14:paraId="23E3A836" w14:textId="77777777" w:rsidR="00BF1804" w:rsidRPr="00BF1804" w:rsidRDefault="005302DE" w:rsidP="00BF1804">
      <w:pPr>
        <w:pStyle w:val="Nagwek3"/>
        <w:keepNext/>
        <w:spacing w:line="276" w:lineRule="auto"/>
        <w:ind w:left="709"/>
      </w:pPr>
      <w:r w:rsidRPr="00774C2A">
        <w:t xml:space="preserve">Ocenie </w:t>
      </w:r>
      <w:r w:rsidRPr="0053417A">
        <w:t>formaln</w:t>
      </w:r>
      <w:r w:rsidR="00AB076C">
        <w:t>o-merytorycznej</w:t>
      </w:r>
      <w:r w:rsidRPr="0053417A">
        <w:t xml:space="preserve"> podlega każdy złożony w trakcie trwania </w:t>
      </w:r>
      <w:r w:rsidR="00A264A8">
        <w:rPr>
          <w:szCs w:val="24"/>
        </w:rPr>
        <w:t xml:space="preserve">naboru </w:t>
      </w:r>
      <w:r w:rsidRPr="0053417A">
        <w:t>wniosek o</w:t>
      </w:r>
      <w:r w:rsidR="00F55550">
        <w:t xml:space="preserve"> </w:t>
      </w:r>
      <w:r w:rsidRPr="0053417A">
        <w:t>dofinansowanie</w:t>
      </w:r>
      <w:r w:rsidR="00085E1E">
        <w:t xml:space="preserve">, spełniający wymogi formalne. </w:t>
      </w:r>
      <w:r w:rsidR="00114454">
        <w:t>Ocena dokonywana jest w </w:t>
      </w:r>
      <w:r w:rsidR="00D95807">
        <w:t>oparciu o</w:t>
      </w:r>
      <w:r w:rsidR="00D95807" w:rsidRPr="00774C2A">
        <w:t xml:space="preserve"> </w:t>
      </w:r>
      <w:r w:rsidR="00D95807" w:rsidRPr="00016F1E">
        <w:rPr>
          <w:i/>
        </w:rPr>
        <w:t>Kart</w:t>
      </w:r>
      <w:r w:rsidR="00D95807">
        <w:rPr>
          <w:i/>
        </w:rPr>
        <w:t>ę</w:t>
      </w:r>
      <w:r w:rsidR="00D95807" w:rsidRPr="00016F1E">
        <w:rPr>
          <w:i/>
        </w:rPr>
        <w:t xml:space="preserve"> oceny formalno-merytorycznej wniosku o dofinansowanie projektu współfinansowanego ze środków EFS w r</w:t>
      </w:r>
      <w:r w:rsidR="00D95807" w:rsidRPr="00B53E34">
        <w:rPr>
          <w:i/>
        </w:rPr>
        <w:t xml:space="preserve">amach RPO WP 2014-2020, </w:t>
      </w:r>
      <w:r w:rsidR="00D95807" w:rsidRPr="00E272B3">
        <w:t>która stanowi</w:t>
      </w:r>
      <w:r w:rsidR="00D95807" w:rsidRPr="00B53E34">
        <w:rPr>
          <w:i/>
        </w:rPr>
        <w:t xml:space="preserve"> </w:t>
      </w:r>
      <w:r w:rsidR="00D95807" w:rsidRPr="00D4766B">
        <w:rPr>
          <w:u w:val="single"/>
        </w:rPr>
        <w:t>załącznik nr 4</w:t>
      </w:r>
      <w:r w:rsidR="00D95807" w:rsidRPr="00D4766B">
        <w:rPr>
          <w:i/>
        </w:rPr>
        <w:t xml:space="preserve"> </w:t>
      </w:r>
      <w:r w:rsidR="00D95807" w:rsidRPr="00D4766B">
        <w:t>do</w:t>
      </w:r>
      <w:r w:rsidR="00D95807" w:rsidRPr="00E272B3">
        <w:t xml:space="preserve"> niniejszego Regulaminu</w:t>
      </w:r>
      <w:r w:rsidR="00D95807" w:rsidRPr="00B53E34">
        <w:rPr>
          <w:i/>
        </w:rPr>
        <w:t>.</w:t>
      </w:r>
    </w:p>
    <w:p w14:paraId="6FB8D723" w14:textId="77777777" w:rsidR="00821B0B" w:rsidRPr="009937E3" w:rsidRDefault="005302DE" w:rsidP="009937E3">
      <w:pPr>
        <w:pStyle w:val="Nagwek3"/>
        <w:keepNext/>
        <w:spacing w:line="276" w:lineRule="auto"/>
        <w:ind w:left="709" w:hanging="709"/>
        <w:rPr>
          <w:i/>
        </w:rPr>
      </w:pPr>
      <w:r w:rsidRPr="00B53E34">
        <w:t>Ocena formaln</w:t>
      </w:r>
      <w:r w:rsidR="00210490" w:rsidRPr="00B53E34">
        <w:t>o-merytoryczna</w:t>
      </w:r>
      <w:r w:rsidRPr="00B53E34">
        <w:t xml:space="preserve"> przeprowadzana jest przez dwóch oceniających w ramach Komisji Oceny Projektów</w:t>
      </w:r>
      <w:r w:rsidR="00B53E34">
        <w:t xml:space="preserve"> (KOP)</w:t>
      </w:r>
      <w:r w:rsidR="00D95807">
        <w:t>. Regulamin pracy Komisji Oceny Projektów powołanej do oceny wniosków o dofinansowanie projektów w ramach Regionalnego Programu Operacyjnego Województwa Podkarpackiego na lata 2014-2020</w:t>
      </w:r>
      <w:r w:rsidR="00114454">
        <w:t xml:space="preserve"> dostępny jest do wglądu na stronie </w:t>
      </w:r>
      <w:r w:rsidR="00114454" w:rsidRPr="00D13396">
        <w:rPr>
          <w:szCs w:val="24"/>
        </w:rPr>
        <w:t xml:space="preserve">internetowej </w:t>
      </w:r>
      <w:hyperlink r:id="rId34" w:history="1">
        <w:r w:rsidR="00114454" w:rsidRPr="00D13396">
          <w:rPr>
            <w:szCs w:val="24"/>
          </w:rPr>
          <w:t>www.rpo.podkarpackie.pl</w:t>
        </w:r>
      </w:hyperlink>
      <w:r w:rsidR="00114454">
        <w:t>.</w:t>
      </w:r>
    </w:p>
    <w:p w14:paraId="21224A69" w14:textId="77777777" w:rsidR="00821B0B" w:rsidRDefault="009A6F80" w:rsidP="009937E3">
      <w:pPr>
        <w:pStyle w:val="Nagwek3"/>
        <w:keepNext/>
        <w:spacing w:line="276" w:lineRule="auto"/>
        <w:ind w:left="709"/>
      </w:pPr>
      <w:r>
        <w:t>Termin przeprowadzenia</w:t>
      </w:r>
      <w:r w:rsidR="003D1033" w:rsidRPr="009937E3">
        <w:rPr>
          <w:bCs w:val="0"/>
        </w:rPr>
        <w:t xml:space="preserve"> oceny formalno-merytorycznej </w:t>
      </w:r>
      <w:r w:rsidR="00C335D4" w:rsidRPr="00E272B3">
        <w:t>wniosków</w:t>
      </w:r>
      <w:r w:rsidR="006C10D5">
        <w:rPr>
          <w:bCs w:val="0"/>
        </w:rPr>
        <w:t xml:space="preserve"> </w:t>
      </w:r>
      <w:r w:rsidR="00C335D4" w:rsidRPr="00E272B3">
        <w:t>uzależniony jest od ilości wniosków</w:t>
      </w:r>
      <w:r>
        <w:t xml:space="preserve"> przekazanych do oceny</w:t>
      </w:r>
      <w:r w:rsidRPr="009A6F80">
        <w:t xml:space="preserve">. </w:t>
      </w:r>
      <w:r w:rsidR="008B0C2D" w:rsidRPr="009A6F80">
        <w:t>W</w:t>
      </w:r>
      <w:r w:rsidR="00C335D4" w:rsidRPr="00E272B3">
        <w:t xml:space="preserve"> przypadku, gdy w ramach danego konkursu ocenie podlega:</w:t>
      </w:r>
    </w:p>
    <w:p w14:paraId="3B8D58D0" w14:textId="77777777" w:rsidR="00DC69B6" w:rsidRDefault="00C335D4" w:rsidP="00A86B5B">
      <w:pPr>
        <w:pStyle w:val="Nagwek3"/>
        <w:numPr>
          <w:ilvl w:val="0"/>
          <w:numId w:val="53"/>
        </w:numPr>
        <w:spacing w:line="276" w:lineRule="auto"/>
        <w:ind w:left="1276" w:hanging="426"/>
        <w:rPr>
          <w:szCs w:val="24"/>
        </w:rPr>
      </w:pPr>
      <w:r w:rsidRPr="00E272B3">
        <w:rPr>
          <w:szCs w:val="24"/>
        </w:rPr>
        <w:t xml:space="preserve">nie więcej niż 49 wniosków - IOK zobowiązana jest do dokonania oceny w terminie nie dłuższym niż </w:t>
      </w:r>
      <w:r w:rsidRPr="00E272B3">
        <w:rPr>
          <w:b/>
          <w:szCs w:val="24"/>
        </w:rPr>
        <w:t xml:space="preserve">60 dni </w:t>
      </w:r>
      <w:r w:rsidRPr="00E272B3">
        <w:rPr>
          <w:szCs w:val="24"/>
        </w:rPr>
        <w:t>od dnia zamknięcia naboru</w:t>
      </w:r>
      <w:r w:rsidR="006A11E2" w:rsidRPr="002F0B8F">
        <w:rPr>
          <w:szCs w:val="24"/>
        </w:rPr>
        <w:t>;</w:t>
      </w:r>
    </w:p>
    <w:p w14:paraId="38950605" w14:textId="77777777" w:rsidR="00DC69B6" w:rsidRDefault="009A6F80" w:rsidP="00A86B5B">
      <w:pPr>
        <w:pStyle w:val="Nagwek3"/>
        <w:numPr>
          <w:ilvl w:val="0"/>
          <w:numId w:val="53"/>
        </w:numPr>
        <w:spacing w:line="276" w:lineRule="auto"/>
        <w:ind w:left="1276" w:hanging="426"/>
        <w:rPr>
          <w:szCs w:val="24"/>
        </w:rPr>
      </w:pPr>
      <w:r>
        <w:rPr>
          <w:szCs w:val="24"/>
        </w:rPr>
        <w:t>o</w:t>
      </w:r>
      <w:r w:rsidR="006A11E2" w:rsidRPr="002F0B8F">
        <w:rPr>
          <w:szCs w:val="24"/>
        </w:rPr>
        <w:t xml:space="preserve">d 50 do </w:t>
      </w:r>
      <w:r w:rsidR="00F548D6">
        <w:rPr>
          <w:szCs w:val="24"/>
        </w:rPr>
        <w:t>99</w:t>
      </w:r>
      <w:r w:rsidR="00F548D6" w:rsidRPr="002F0B8F">
        <w:rPr>
          <w:szCs w:val="24"/>
        </w:rPr>
        <w:t xml:space="preserve"> </w:t>
      </w:r>
      <w:r w:rsidR="006A11E2" w:rsidRPr="002F0B8F">
        <w:rPr>
          <w:szCs w:val="24"/>
        </w:rPr>
        <w:t>wniosków</w:t>
      </w:r>
      <w:r w:rsidR="00246AE1">
        <w:rPr>
          <w:szCs w:val="24"/>
        </w:rPr>
        <w:t xml:space="preserve"> - </w:t>
      </w:r>
      <w:r w:rsidR="006A11E2" w:rsidRPr="002F0B8F">
        <w:rPr>
          <w:szCs w:val="24"/>
        </w:rPr>
        <w:t xml:space="preserve">IOK zobowiązana jest do dokonania oceny w terminie do </w:t>
      </w:r>
      <w:r w:rsidR="00EF7499">
        <w:rPr>
          <w:b/>
          <w:szCs w:val="24"/>
        </w:rPr>
        <w:t>8</w:t>
      </w:r>
      <w:r w:rsidR="00EF7499" w:rsidRPr="003A0A29">
        <w:rPr>
          <w:b/>
          <w:szCs w:val="24"/>
        </w:rPr>
        <w:t xml:space="preserve">0 </w:t>
      </w:r>
      <w:r w:rsidR="006A11E2" w:rsidRPr="003A0A29">
        <w:rPr>
          <w:b/>
          <w:szCs w:val="24"/>
        </w:rPr>
        <w:t xml:space="preserve">dni </w:t>
      </w:r>
      <w:r w:rsidR="006A11E2" w:rsidRPr="002F0B8F">
        <w:rPr>
          <w:szCs w:val="24"/>
        </w:rPr>
        <w:t xml:space="preserve">od dnia </w:t>
      </w:r>
      <w:r w:rsidR="000F66BE">
        <w:rPr>
          <w:szCs w:val="24"/>
        </w:rPr>
        <w:t>zamknięcia naboru</w:t>
      </w:r>
      <w:r w:rsidR="006A11E2" w:rsidRPr="002F0B8F">
        <w:rPr>
          <w:szCs w:val="24"/>
        </w:rPr>
        <w:t>;</w:t>
      </w:r>
    </w:p>
    <w:p w14:paraId="4814BB38" w14:textId="77777777" w:rsidR="00DC69B6" w:rsidRDefault="009A6F80" w:rsidP="00A86B5B">
      <w:pPr>
        <w:pStyle w:val="Nagwek3"/>
        <w:numPr>
          <w:ilvl w:val="0"/>
          <w:numId w:val="53"/>
        </w:numPr>
        <w:spacing w:line="276" w:lineRule="auto"/>
        <w:ind w:left="1276" w:hanging="426"/>
        <w:rPr>
          <w:szCs w:val="24"/>
        </w:rPr>
      </w:pPr>
      <w:r>
        <w:rPr>
          <w:szCs w:val="24"/>
        </w:rPr>
        <w:t>o</w:t>
      </w:r>
      <w:r w:rsidR="006A11E2" w:rsidRPr="002F0B8F">
        <w:rPr>
          <w:szCs w:val="24"/>
        </w:rPr>
        <w:t xml:space="preserve">d 100 do </w:t>
      </w:r>
      <w:r w:rsidR="00EF7499">
        <w:rPr>
          <w:szCs w:val="24"/>
        </w:rPr>
        <w:t>149</w:t>
      </w:r>
      <w:r w:rsidR="00EF7499" w:rsidRPr="002F0B8F">
        <w:rPr>
          <w:szCs w:val="24"/>
        </w:rPr>
        <w:t xml:space="preserve"> </w:t>
      </w:r>
      <w:r w:rsidR="006A11E2" w:rsidRPr="002F0B8F">
        <w:rPr>
          <w:szCs w:val="24"/>
        </w:rPr>
        <w:t>wniosków</w:t>
      </w:r>
      <w:r w:rsidR="00246AE1">
        <w:rPr>
          <w:szCs w:val="24"/>
        </w:rPr>
        <w:t xml:space="preserve"> -</w:t>
      </w:r>
      <w:r w:rsidR="006A11E2" w:rsidRPr="002F0B8F">
        <w:rPr>
          <w:szCs w:val="24"/>
        </w:rPr>
        <w:t xml:space="preserve"> IOK zobowiązana jest do dokonania oceny w terminie do </w:t>
      </w:r>
      <w:r w:rsidR="00EF7499" w:rsidRPr="007F17DF">
        <w:rPr>
          <w:b/>
          <w:szCs w:val="24"/>
        </w:rPr>
        <w:t xml:space="preserve">110 </w:t>
      </w:r>
      <w:r w:rsidR="006A11E2" w:rsidRPr="007F17DF">
        <w:rPr>
          <w:b/>
          <w:szCs w:val="24"/>
        </w:rPr>
        <w:t xml:space="preserve">dni </w:t>
      </w:r>
      <w:r w:rsidR="006A11E2" w:rsidRPr="007F17DF">
        <w:rPr>
          <w:szCs w:val="24"/>
        </w:rPr>
        <w:t xml:space="preserve">od dnia </w:t>
      </w:r>
      <w:r w:rsidR="000F66BE" w:rsidRPr="007F17DF">
        <w:rPr>
          <w:szCs w:val="24"/>
        </w:rPr>
        <w:t>zamknięcia naboru;</w:t>
      </w:r>
    </w:p>
    <w:p w14:paraId="5E5F1F2B" w14:textId="77777777" w:rsidR="00DC69B6" w:rsidRDefault="009A6F80" w:rsidP="00A86B5B">
      <w:pPr>
        <w:pStyle w:val="Nagwek3"/>
        <w:numPr>
          <w:ilvl w:val="0"/>
          <w:numId w:val="53"/>
        </w:numPr>
        <w:spacing w:line="276" w:lineRule="auto"/>
        <w:ind w:left="1276" w:hanging="426"/>
        <w:rPr>
          <w:szCs w:val="24"/>
        </w:rPr>
      </w:pPr>
      <w:r>
        <w:rPr>
          <w:szCs w:val="24"/>
        </w:rPr>
        <w:t>o</w:t>
      </w:r>
      <w:r w:rsidR="00E63CEE" w:rsidRPr="007F17DF">
        <w:rPr>
          <w:szCs w:val="24"/>
        </w:rPr>
        <w:t xml:space="preserve">d </w:t>
      </w:r>
      <w:r w:rsidR="00EF7499" w:rsidRPr="007F17DF">
        <w:rPr>
          <w:szCs w:val="24"/>
        </w:rPr>
        <w:t xml:space="preserve">150 </w:t>
      </w:r>
      <w:r w:rsidR="002F0B8F" w:rsidRPr="007F17DF">
        <w:rPr>
          <w:szCs w:val="24"/>
        </w:rPr>
        <w:t xml:space="preserve">wniosków </w:t>
      </w:r>
      <w:r w:rsidR="00246AE1" w:rsidRPr="007F17DF">
        <w:rPr>
          <w:szCs w:val="24"/>
        </w:rPr>
        <w:t xml:space="preserve">- </w:t>
      </w:r>
      <w:r w:rsidR="002F0B8F" w:rsidRPr="007F17DF">
        <w:rPr>
          <w:szCs w:val="24"/>
        </w:rPr>
        <w:t xml:space="preserve">IOK zobowiązana jest do dokonania oceny w terminie do </w:t>
      </w:r>
      <w:r w:rsidR="00EF7499" w:rsidRPr="007F17DF">
        <w:rPr>
          <w:b/>
          <w:szCs w:val="24"/>
        </w:rPr>
        <w:t>120</w:t>
      </w:r>
      <w:r w:rsidR="002279E4">
        <w:rPr>
          <w:b/>
          <w:szCs w:val="24"/>
        </w:rPr>
        <w:t> </w:t>
      </w:r>
      <w:r w:rsidR="002F0B8F" w:rsidRPr="007F17DF">
        <w:rPr>
          <w:b/>
          <w:szCs w:val="24"/>
        </w:rPr>
        <w:t xml:space="preserve">dni </w:t>
      </w:r>
      <w:r w:rsidR="002F0B8F" w:rsidRPr="007F17DF">
        <w:rPr>
          <w:szCs w:val="24"/>
        </w:rPr>
        <w:t xml:space="preserve">od dnia </w:t>
      </w:r>
      <w:r w:rsidR="000F66BE" w:rsidRPr="007F17DF">
        <w:rPr>
          <w:szCs w:val="24"/>
        </w:rPr>
        <w:t>zamknięcia naboru</w:t>
      </w:r>
      <w:r w:rsidR="00BB5732">
        <w:rPr>
          <w:szCs w:val="24"/>
        </w:rPr>
        <w:t>.</w:t>
      </w:r>
    </w:p>
    <w:p w14:paraId="023BADEF" w14:textId="77777777" w:rsidR="00DC69B6" w:rsidRDefault="004834E6">
      <w:pPr>
        <w:spacing w:before="0"/>
        <w:ind w:left="709"/>
        <w:rPr>
          <w:rFonts w:ascii="Times New Roman" w:hAnsi="Times New Roman"/>
        </w:rPr>
      </w:pPr>
      <w:r w:rsidRPr="001D4468">
        <w:rPr>
          <w:rFonts w:ascii="Times New Roman" w:hAnsi="Times New Roman"/>
          <w:sz w:val="24"/>
          <w:szCs w:val="24"/>
        </w:rPr>
        <w:t>W uzasadnionych przypadkach termin oceny formalno-merytorycznej może zostać wydłużony</w:t>
      </w:r>
      <w:r w:rsidR="00DF4696">
        <w:rPr>
          <w:rFonts w:ascii="Times New Roman" w:hAnsi="Times New Roman"/>
          <w:sz w:val="24"/>
          <w:szCs w:val="24"/>
        </w:rPr>
        <w:t xml:space="preserve">, </w:t>
      </w:r>
      <w:r w:rsidR="00DF4696" w:rsidRPr="00AF66AC">
        <w:rPr>
          <w:rFonts w:ascii="Times New Roman" w:hAnsi="Times New Roman"/>
          <w:sz w:val="24"/>
          <w:szCs w:val="24"/>
        </w:rPr>
        <w:t>o czym IOK poinformuje za pośrednictwem stron</w:t>
      </w:r>
      <w:r w:rsidR="005777C0">
        <w:rPr>
          <w:rFonts w:ascii="Times New Roman" w:hAnsi="Times New Roman"/>
          <w:sz w:val="24"/>
          <w:szCs w:val="24"/>
        </w:rPr>
        <w:t>y</w:t>
      </w:r>
      <w:r w:rsidR="00DF4696" w:rsidRPr="00AF66AC">
        <w:rPr>
          <w:rFonts w:ascii="Times New Roman" w:hAnsi="Times New Roman"/>
          <w:sz w:val="24"/>
          <w:szCs w:val="24"/>
        </w:rPr>
        <w:t xml:space="preserve"> </w:t>
      </w:r>
      <w:r w:rsidR="005777C0" w:rsidRPr="00AF66AC">
        <w:rPr>
          <w:rFonts w:ascii="Times New Roman" w:hAnsi="Times New Roman"/>
          <w:sz w:val="24"/>
          <w:szCs w:val="24"/>
        </w:rPr>
        <w:t>internetow</w:t>
      </w:r>
      <w:r w:rsidR="005777C0">
        <w:rPr>
          <w:rFonts w:ascii="Times New Roman" w:hAnsi="Times New Roman"/>
          <w:sz w:val="24"/>
          <w:szCs w:val="24"/>
        </w:rPr>
        <w:t>ej</w:t>
      </w:r>
      <w:r w:rsidR="005777C0" w:rsidRPr="00AF66AC">
        <w:rPr>
          <w:rFonts w:ascii="Times New Roman" w:hAnsi="Times New Roman"/>
          <w:sz w:val="24"/>
          <w:szCs w:val="24"/>
        </w:rPr>
        <w:t xml:space="preserve"> </w:t>
      </w:r>
      <w:r w:rsidR="00DF4696" w:rsidRPr="00AF66AC">
        <w:rPr>
          <w:rFonts w:ascii="Times New Roman" w:hAnsi="Times New Roman"/>
          <w:sz w:val="24"/>
          <w:szCs w:val="24"/>
        </w:rPr>
        <w:t>www.rpo.podkarpackie.pl</w:t>
      </w:r>
      <w:r w:rsidR="00A07AB2">
        <w:rPr>
          <w:rFonts w:ascii="Times New Roman" w:hAnsi="Times New Roman"/>
          <w:sz w:val="24"/>
          <w:szCs w:val="24"/>
        </w:rPr>
        <w:t>.</w:t>
      </w:r>
    </w:p>
    <w:p w14:paraId="468C6039" w14:textId="77777777" w:rsidR="00E353EC" w:rsidRPr="00A206AA" w:rsidRDefault="003D1033" w:rsidP="00E272B3">
      <w:pPr>
        <w:pStyle w:val="Nagwek3"/>
        <w:tabs>
          <w:tab w:val="num" w:pos="360"/>
        </w:tabs>
        <w:spacing w:line="276" w:lineRule="auto"/>
        <w:ind w:left="709" w:hanging="709"/>
      </w:pPr>
      <w:r w:rsidRPr="00A206AA">
        <w:rPr>
          <w:b/>
        </w:rPr>
        <w:t xml:space="preserve">Orientacyjny termin zakończenia etapu oceny formalno-merytorycznej to </w:t>
      </w:r>
      <w:r w:rsidR="00D4766B" w:rsidRPr="00A206AA">
        <w:rPr>
          <w:b/>
        </w:rPr>
        <w:t>listopad 2019</w:t>
      </w:r>
      <w:r w:rsidR="00C335D4" w:rsidRPr="00A206AA">
        <w:rPr>
          <w:b/>
        </w:rPr>
        <w:t xml:space="preserve"> r.</w:t>
      </w:r>
      <w:r w:rsidR="009A6F80" w:rsidRPr="00A206AA">
        <w:t xml:space="preserve"> </w:t>
      </w:r>
    </w:p>
    <w:p w14:paraId="12543F9B" w14:textId="77777777" w:rsidR="00404352" w:rsidRDefault="00C335D4">
      <w:pPr>
        <w:pStyle w:val="Nagwek3"/>
        <w:tabs>
          <w:tab w:val="num" w:pos="360"/>
        </w:tabs>
        <w:spacing w:line="276" w:lineRule="auto"/>
        <w:ind w:left="709" w:hanging="709"/>
      </w:pPr>
      <w:r w:rsidRPr="00E272B3">
        <w:rPr>
          <w:b/>
        </w:rPr>
        <w:t>UWAGA!!!</w:t>
      </w:r>
      <w:r w:rsidR="009A6F80">
        <w:t xml:space="preserve"> Termin </w:t>
      </w:r>
      <w:r w:rsidR="009A6F80" w:rsidRPr="009A6F80">
        <w:rPr>
          <w:b/>
        </w:rPr>
        <w:t>zakończenia etapu oceny formalno-merytorycznej</w:t>
      </w:r>
      <w:r w:rsidR="003D1033" w:rsidRPr="009937E3">
        <w:rPr>
          <w:b/>
        </w:rPr>
        <w:t xml:space="preserve"> </w:t>
      </w:r>
      <w:r w:rsidR="009A6F80">
        <w:t>jest</w:t>
      </w:r>
      <w:r w:rsidR="009A6F80" w:rsidRPr="00834FE4">
        <w:t xml:space="preserve"> uzależniony od liczby </w:t>
      </w:r>
      <w:r w:rsidR="009A6F80">
        <w:t>wniosków o </w:t>
      </w:r>
      <w:r w:rsidR="009A6F80" w:rsidRPr="00834FE4">
        <w:t>dofinansowanie</w:t>
      </w:r>
      <w:r w:rsidR="009A6F80">
        <w:t xml:space="preserve"> złożonych na konkurs. W przypadku jego zmiany IOK zamieści stosowne informacje na</w:t>
      </w:r>
      <w:r w:rsidR="009A6F80" w:rsidRPr="00834FE4">
        <w:t xml:space="preserve"> stron</w:t>
      </w:r>
      <w:r w:rsidR="009A6F80">
        <w:t>ie</w:t>
      </w:r>
      <w:r w:rsidR="009A6F80" w:rsidRPr="00834FE4">
        <w:t xml:space="preserve"> internetow</w:t>
      </w:r>
      <w:r w:rsidR="009A6F80">
        <w:t>ej</w:t>
      </w:r>
      <w:r w:rsidR="009A6F80" w:rsidRPr="00834FE4">
        <w:t xml:space="preserve"> </w:t>
      </w:r>
      <w:r w:rsidR="009A6F80">
        <w:t>www.rpo.podkarpackie.pl</w:t>
      </w:r>
      <w:r w:rsidR="000B728C">
        <w:t>.</w:t>
      </w:r>
    </w:p>
    <w:p w14:paraId="4518E012" w14:textId="77777777" w:rsidR="00821B0B" w:rsidRDefault="005503FB" w:rsidP="009937E3">
      <w:pPr>
        <w:pStyle w:val="Nagwek3"/>
        <w:spacing w:line="276" w:lineRule="auto"/>
        <w:ind w:left="709"/>
      </w:pPr>
      <w:r>
        <w:t xml:space="preserve">Ocena formalno-merytoryczna wniosku obejmuje </w:t>
      </w:r>
      <w:r w:rsidR="003D1033" w:rsidRPr="009937E3">
        <w:t xml:space="preserve">kolejno </w:t>
      </w:r>
      <w:r>
        <w:t>sprawdzenie czy wniosek spełnia</w:t>
      </w:r>
      <w:r w:rsidR="00BF1804">
        <w:t xml:space="preserve"> następujące</w:t>
      </w:r>
      <w:r>
        <w:t xml:space="preserve"> kryteria</w:t>
      </w:r>
      <w:r w:rsidR="00BF1804">
        <w:t>:</w:t>
      </w:r>
    </w:p>
    <w:p w14:paraId="6658E64F" w14:textId="77777777" w:rsidR="00BF1804" w:rsidRPr="00774C2A" w:rsidRDefault="00BF1804" w:rsidP="00A86B5B">
      <w:pPr>
        <w:numPr>
          <w:ilvl w:val="0"/>
          <w:numId w:val="44"/>
        </w:numPr>
        <w:autoSpaceDE w:val="0"/>
        <w:autoSpaceDN w:val="0"/>
        <w:spacing w:before="60" w:line="276" w:lineRule="auto"/>
        <w:ind w:left="1134" w:hanging="283"/>
        <w:outlineLvl w:val="2"/>
        <w:rPr>
          <w:rFonts w:ascii="Times New Roman" w:hAnsi="Times New Roman"/>
          <w:bCs/>
          <w:sz w:val="24"/>
          <w:szCs w:val="26"/>
        </w:rPr>
      </w:pPr>
      <w:r w:rsidRPr="009279CE">
        <w:rPr>
          <w:rFonts w:ascii="Times New Roman" w:hAnsi="Times New Roman"/>
          <w:bCs/>
          <w:sz w:val="24"/>
          <w:szCs w:val="26"/>
        </w:rPr>
        <w:t>kryteria ogólne formalne</w:t>
      </w:r>
      <w:r>
        <w:rPr>
          <w:rFonts w:ascii="Times New Roman" w:hAnsi="Times New Roman"/>
          <w:bCs/>
          <w:sz w:val="24"/>
          <w:szCs w:val="26"/>
        </w:rPr>
        <w:t>;</w:t>
      </w:r>
    </w:p>
    <w:p w14:paraId="7B884162" w14:textId="77777777" w:rsidR="00BF1804" w:rsidRPr="00EA35E1" w:rsidRDefault="003D1033" w:rsidP="00A86B5B">
      <w:pPr>
        <w:numPr>
          <w:ilvl w:val="0"/>
          <w:numId w:val="44"/>
        </w:numPr>
        <w:autoSpaceDE w:val="0"/>
        <w:autoSpaceDN w:val="0"/>
        <w:spacing w:before="60" w:line="276" w:lineRule="auto"/>
        <w:ind w:left="1134" w:hanging="283"/>
        <w:outlineLvl w:val="2"/>
        <w:rPr>
          <w:rFonts w:ascii="Times New Roman" w:hAnsi="Times New Roman"/>
          <w:sz w:val="24"/>
        </w:rPr>
      </w:pPr>
      <w:r w:rsidRPr="00EA35E1">
        <w:rPr>
          <w:rFonts w:ascii="Times New Roman" w:hAnsi="Times New Roman"/>
          <w:sz w:val="24"/>
        </w:rPr>
        <w:lastRenderedPageBreak/>
        <w:t xml:space="preserve">kryteria specyficzne dostępu </w:t>
      </w:r>
    </w:p>
    <w:p w14:paraId="354140E4" w14:textId="77777777" w:rsidR="00BF1804" w:rsidRPr="007E56C7" w:rsidRDefault="00BF1804" w:rsidP="00A86B5B">
      <w:pPr>
        <w:numPr>
          <w:ilvl w:val="0"/>
          <w:numId w:val="44"/>
        </w:numPr>
        <w:spacing w:before="60" w:line="276" w:lineRule="auto"/>
        <w:ind w:left="1134" w:hanging="283"/>
        <w:rPr>
          <w:rFonts w:ascii="Times New Roman" w:hAnsi="Times New Roman"/>
          <w:sz w:val="24"/>
          <w:szCs w:val="24"/>
        </w:rPr>
      </w:pPr>
      <w:r>
        <w:rPr>
          <w:rFonts w:ascii="Times New Roman" w:hAnsi="Times New Roman"/>
          <w:sz w:val="24"/>
          <w:szCs w:val="24"/>
        </w:rPr>
        <w:t xml:space="preserve">kryteria </w:t>
      </w:r>
      <w:r w:rsidRPr="00774C2A">
        <w:rPr>
          <w:rFonts w:ascii="Times New Roman" w:hAnsi="Times New Roman"/>
          <w:sz w:val="24"/>
          <w:szCs w:val="24"/>
        </w:rPr>
        <w:t xml:space="preserve">ogólne </w:t>
      </w:r>
      <w:r>
        <w:rPr>
          <w:rFonts w:ascii="Times New Roman" w:hAnsi="Times New Roman"/>
          <w:sz w:val="24"/>
          <w:szCs w:val="24"/>
        </w:rPr>
        <w:t xml:space="preserve">merytoryczne </w:t>
      </w:r>
      <w:r w:rsidRPr="00774C2A">
        <w:rPr>
          <w:rFonts w:ascii="Times New Roman" w:hAnsi="Times New Roman"/>
          <w:sz w:val="24"/>
          <w:szCs w:val="24"/>
        </w:rPr>
        <w:t>horyzontalne;</w:t>
      </w:r>
    </w:p>
    <w:p w14:paraId="23634113" w14:textId="77777777" w:rsidR="00BF1804" w:rsidRDefault="00BF1804" w:rsidP="00A86B5B">
      <w:pPr>
        <w:numPr>
          <w:ilvl w:val="0"/>
          <w:numId w:val="44"/>
        </w:numPr>
        <w:spacing w:before="60" w:line="276" w:lineRule="auto"/>
        <w:ind w:left="1134" w:hanging="283"/>
        <w:rPr>
          <w:rFonts w:ascii="Times New Roman" w:hAnsi="Times New Roman"/>
          <w:sz w:val="24"/>
          <w:szCs w:val="24"/>
        </w:rPr>
      </w:pPr>
      <w:r>
        <w:rPr>
          <w:rFonts w:ascii="Times New Roman" w:hAnsi="Times New Roman"/>
          <w:sz w:val="24"/>
          <w:szCs w:val="24"/>
        </w:rPr>
        <w:t xml:space="preserve">kryteria </w:t>
      </w:r>
      <w:r w:rsidRPr="00921E0B">
        <w:rPr>
          <w:rFonts w:ascii="Times New Roman" w:hAnsi="Times New Roman"/>
          <w:sz w:val="24"/>
          <w:szCs w:val="24"/>
        </w:rPr>
        <w:t>ogólne merytoryczne</w:t>
      </w:r>
      <w:r w:rsidRPr="00941D4A">
        <w:rPr>
          <w:rFonts w:ascii="Times New Roman" w:hAnsi="Times New Roman"/>
          <w:sz w:val="24"/>
          <w:szCs w:val="24"/>
        </w:rPr>
        <w:t>;</w:t>
      </w:r>
    </w:p>
    <w:p w14:paraId="31C42C00" w14:textId="77777777" w:rsidR="00BF1804" w:rsidRPr="00064BA6" w:rsidRDefault="00BF1804" w:rsidP="00A86B5B">
      <w:pPr>
        <w:numPr>
          <w:ilvl w:val="0"/>
          <w:numId w:val="44"/>
        </w:numPr>
        <w:spacing w:before="60" w:line="276" w:lineRule="auto"/>
        <w:ind w:left="1134" w:hanging="283"/>
        <w:rPr>
          <w:rFonts w:ascii="Times New Roman" w:hAnsi="Times New Roman"/>
          <w:sz w:val="24"/>
          <w:szCs w:val="24"/>
        </w:rPr>
      </w:pPr>
      <w:r>
        <w:rPr>
          <w:rFonts w:ascii="Times New Roman" w:hAnsi="Times New Roman"/>
          <w:sz w:val="24"/>
          <w:szCs w:val="24"/>
        </w:rPr>
        <w:t>kryterium merytoryczne premiujące;</w:t>
      </w:r>
    </w:p>
    <w:p w14:paraId="4DD8DB62" w14:textId="77777777" w:rsidR="00BF1804" w:rsidRPr="00EA35E1" w:rsidRDefault="003D1033" w:rsidP="00A86B5B">
      <w:pPr>
        <w:numPr>
          <w:ilvl w:val="0"/>
          <w:numId w:val="44"/>
        </w:numPr>
        <w:spacing w:before="60" w:line="276" w:lineRule="auto"/>
        <w:ind w:left="1134" w:hanging="283"/>
        <w:rPr>
          <w:rFonts w:ascii="Times New Roman" w:hAnsi="Times New Roman"/>
          <w:sz w:val="24"/>
        </w:rPr>
      </w:pPr>
      <w:r w:rsidRPr="00EA35E1">
        <w:rPr>
          <w:rFonts w:ascii="Times New Roman" w:hAnsi="Times New Roman"/>
          <w:sz w:val="24"/>
        </w:rPr>
        <w:t xml:space="preserve">kryteria specyficzne premiujące </w:t>
      </w:r>
    </w:p>
    <w:p w14:paraId="13652136" w14:textId="77777777" w:rsidR="00E353EC" w:rsidRDefault="00BF1804" w:rsidP="00E272B3">
      <w:pPr>
        <w:pStyle w:val="Nagwek3"/>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after="240" w:line="276" w:lineRule="auto"/>
        <w:ind w:left="709"/>
      </w:pPr>
      <w:r w:rsidRPr="00A8582D">
        <w:rPr>
          <w:b/>
          <w:szCs w:val="24"/>
        </w:rPr>
        <w:t>U</w:t>
      </w:r>
      <w:r>
        <w:rPr>
          <w:b/>
          <w:szCs w:val="24"/>
        </w:rPr>
        <w:t>WAGA</w:t>
      </w:r>
      <w:r w:rsidRPr="00A8582D">
        <w:rPr>
          <w:b/>
          <w:szCs w:val="24"/>
        </w:rPr>
        <w:t>!!!</w:t>
      </w:r>
      <w:r w:rsidRPr="0038407A">
        <w:t xml:space="preserve"> </w:t>
      </w:r>
      <w:r>
        <w:t>Spełnienie kryteriów premiujących (</w:t>
      </w:r>
      <w:r>
        <w:rPr>
          <w:szCs w:val="24"/>
        </w:rPr>
        <w:t>kryterium merytoryczne</w:t>
      </w:r>
      <w:r w:rsidR="004E02B5">
        <w:rPr>
          <w:szCs w:val="24"/>
        </w:rPr>
        <w:t>go</w:t>
      </w:r>
      <w:r>
        <w:rPr>
          <w:szCs w:val="24"/>
        </w:rPr>
        <w:t xml:space="preserve"> premiujące</w:t>
      </w:r>
      <w:r w:rsidR="004E02B5">
        <w:rPr>
          <w:szCs w:val="24"/>
        </w:rPr>
        <w:t>go</w:t>
      </w:r>
      <w:r>
        <w:t xml:space="preserve">, </w:t>
      </w:r>
      <w:r w:rsidRPr="0038407A">
        <w:t>kryter</w:t>
      </w:r>
      <w:r w:rsidR="004E02B5">
        <w:t>iów</w:t>
      </w:r>
      <w:r w:rsidRPr="0038407A">
        <w:t xml:space="preserve"> specyf</w:t>
      </w:r>
      <w:r w:rsidR="00DC4054">
        <w:t>iczn</w:t>
      </w:r>
      <w:r w:rsidR="004E02B5">
        <w:t>ych</w:t>
      </w:r>
      <w:r w:rsidR="00DC4054">
        <w:t xml:space="preserve"> premiując</w:t>
      </w:r>
      <w:r w:rsidR="004E02B5">
        <w:t>ych</w:t>
      </w:r>
      <w:r>
        <w:t>) nie jest konieczne do przyznania dofinansowania (tj.</w:t>
      </w:r>
      <w:r w:rsidR="00892C66">
        <w:t> </w:t>
      </w:r>
      <w:r>
        <w:t xml:space="preserve">przyznanie 0 pkt nie </w:t>
      </w:r>
      <w:r w:rsidR="00DC4054">
        <w:t>powoduje wyłączenia</w:t>
      </w:r>
      <w:r>
        <w:t xml:space="preserve"> z możliwości uzyskania dofinansowania) niemniej jednak </w:t>
      </w:r>
      <w:r w:rsidRPr="00135179">
        <w:t>należy pamiętać, że może mieć wpływ na to, czy projekt otrzyma dofinansowanie.</w:t>
      </w:r>
      <w:r>
        <w:t xml:space="preserve"> </w:t>
      </w:r>
    </w:p>
    <w:p w14:paraId="29B7C998" w14:textId="77777777" w:rsidR="00821B0B" w:rsidRDefault="005503FB" w:rsidP="009937E3">
      <w:pPr>
        <w:pStyle w:val="Nagwek3"/>
        <w:spacing w:line="276" w:lineRule="auto"/>
        <w:ind w:left="709" w:hanging="709"/>
      </w:pPr>
      <w:r>
        <w:t xml:space="preserve">W przypadku, gdy oceniający stwierdzi, że wniosek nie spełnia danego </w:t>
      </w:r>
      <w:r w:rsidR="00763065" w:rsidRPr="00995F95">
        <w:t>typu</w:t>
      </w:r>
      <w:r w:rsidR="00763065">
        <w:t xml:space="preserve"> </w:t>
      </w:r>
      <w:r>
        <w:t>kryterium (za wyjątkiem kryteriów premiujących) ocena jest przerywana - wniosek nie podlega ocenie</w:t>
      </w:r>
      <w:r w:rsidR="00DC4054">
        <w:t xml:space="preserve"> w zakresie </w:t>
      </w:r>
      <w:r w:rsidR="003D1033" w:rsidRPr="009937E3">
        <w:t xml:space="preserve">kolejnych </w:t>
      </w:r>
      <w:r w:rsidR="00DC4054">
        <w:t>kryteriów</w:t>
      </w:r>
      <w:r>
        <w:t xml:space="preserve">. </w:t>
      </w:r>
    </w:p>
    <w:p w14:paraId="0ABD8FCF" w14:textId="77777777" w:rsidR="00E353EC" w:rsidRDefault="005503FB" w:rsidP="00E272B3">
      <w:pPr>
        <w:pStyle w:val="Nagwek3"/>
        <w:spacing w:line="276" w:lineRule="auto"/>
        <w:ind w:left="709" w:hanging="709"/>
      </w:pPr>
      <w:r>
        <w:t xml:space="preserve">W przypadku </w:t>
      </w:r>
      <w:r w:rsidR="00DC4054">
        <w:t xml:space="preserve">uzyskania negatywnej oceny w zakresie któregokolwiek kryteriów </w:t>
      </w:r>
      <w:r w:rsidR="00751B73">
        <w:br/>
      </w:r>
      <w:r w:rsidR="00DC4054">
        <w:t xml:space="preserve">(za wyjątkiem kryteriów premiujących) </w:t>
      </w:r>
      <w:r>
        <w:t>IOK przekazuje ni</w:t>
      </w:r>
      <w:r w:rsidR="00BF1804">
        <w:t xml:space="preserve">ezwłocznie </w:t>
      </w:r>
      <w:r w:rsidR="00DC4054">
        <w:t>Wnioskodawcy pismo z</w:t>
      </w:r>
      <w:r w:rsidR="00BF1804">
        <w:t> </w:t>
      </w:r>
      <w:r w:rsidR="00DC4054">
        <w:t xml:space="preserve">wynikiem oceny i informacją o </w:t>
      </w:r>
      <w:r>
        <w:t xml:space="preserve">zakończeniu oceny projektu </w:t>
      </w:r>
      <w:r w:rsidR="00DC4054">
        <w:t>wraz z pouczeniem o </w:t>
      </w:r>
      <w:r w:rsidR="00DC4054" w:rsidRPr="00D7725B">
        <w:t>możliwości wniesienia protestu</w:t>
      </w:r>
      <w:r w:rsidR="00416456">
        <w:t>.</w:t>
      </w:r>
      <w:r w:rsidR="00DC4054" w:rsidRPr="00D7725B">
        <w:t xml:space="preserve"> Do doręczenia </w:t>
      </w:r>
      <w:r w:rsidR="00DC4054">
        <w:t xml:space="preserve">powyższej </w:t>
      </w:r>
      <w:r w:rsidR="00DC4054" w:rsidRPr="00D7725B">
        <w:t>informacji stosuje się przepisy działu I rozdziału 8 ustawy z dnia 14 czerwca 1960 r. – Kodeks postępowania administracyjnego.</w:t>
      </w:r>
    </w:p>
    <w:p w14:paraId="2542A588" w14:textId="77777777" w:rsidR="00E353EC" w:rsidRDefault="00F11AC6" w:rsidP="00E272B3">
      <w:pPr>
        <w:pStyle w:val="Nagwek3"/>
        <w:spacing w:line="276" w:lineRule="auto"/>
        <w:ind w:left="709" w:hanging="709"/>
      </w:pPr>
      <w:r>
        <w:t xml:space="preserve">W trakcie oceny </w:t>
      </w:r>
      <w:r w:rsidR="00D40F2A" w:rsidRPr="00252ECA">
        <w:t>kryteriów</w:t>
      </w:r>
      <w:r w:rsidR="003D1033" w:rsidRPr="009937E3">
        <w:rPr>
          <w:bCs w:val="0"/>
        </w:rPr>
        <w:t xml:space="preserve"> wyboru projektów, </w:t>
      </w:r>
      <w:r w:rsidR="00D40F2A">
        <w:t xml:space="preserve">w </w:t>
      </w:r>
      <w:r w:rsidR="00D40F2A" w:rsidRPr="00252ECA">
        <w:t>definicji</w:t>
      </w:r>
      <w:r w:rsidR="00D40F2A">
        <w:t xml:space="preserve"> których wskazano </w:t>
      </w:r>
      <w:r w:rsidR="00D40F2A" w:rsidRPr="00252ECA">
        <w:t>możliwość</w:t>
      </w:r>
      <w:r w:rsidR="00D40F2A">
        <w:t xml:space="preserve"> wezwania Wnioskodawcy</w:t>
      </w:r>
      <w:r w:rsidR="009B2149">
        <w:t xml:space="preserve"> </w:t>
      </w:r>
      <w:r w:rsidR="00795850">
        <w:t>do przedstawienia wyjaśnień</w:t>
      </w:r>
      <w:r>
        <w:t>,</w:t>
      </w:r>
      <w:r w:rsidR="00795850">
        <w:t xml:space="preserve"> </w:t>
      </w:r>
      <w:r w:rsidR="00D40F2A">
        <w:t xml:space="preserve">IOK </w:t>
      </w:r>
      <w:r w:rsidR="00C335D4" w:rsidRPr="00E272B3">
        <w:rPr>
          <w:b/>
        </w:rPr>
        <w:t>w przypadku wątpliwości</w:t>
      </w:r>
      <w:r w:rsidR="00D40F2A">
        <w:t xml:space="preserve"> co do spełniania kryteriów </w:t>
      </w:r>
      <w:r>
        <w:t>–</w:t>
      </w:r>
      <w:r w:rsidR="00D40F2A">
        <w:t xml:space="preserve"> wzywa</w:t>
      </w:r>
      <w:r>
        <w:t xml:space="preserve"> Wnioskodawcę</w:t>
      </w:r>
      <w:r w:rsidR="00D40F2A">
        <w:t xml:space="preserve"> </w:t>
      </w:r>
      <w:r>
        <w:t>do złożenia wyjaśnień</w:t>
      </w:r>
      <w:r w:rsidR="0072194F">
        <w:t>.</w:t>
      </w:r>
      <w:r>
        <w:t xml:space="preserve"> </w:t>
      </w:r>
      <w:r w:rsidR="0072194F">
        <w:t>W </w:t>
      </w:r>
      <w:r>
        <w:t>przypadku</w:t>
      </w:r>
      <w:r w:rsidR="0072194F">
        <w:t>,</w:t>
      </w:r>
      <w:r>
        <w:t xml:space="preserve"> </w:t>
      </w:r>
      <w:r w:rsidR="007D0673">
        <w:t xml:space="preserve">gdy wniosek </w:t>
      </w:r>
      <w:r w:rsidR="007D0673" w:rsidRPr="00931A95">
        <w:rPr>
          <w:b/>
        </w:rPr>
        <w:t>jednoznacznie</w:t>
      </w:r>
      <w:r w:rsidR="007D0673">
        <w:t xml:space="preserve"> nie spełnia danego kryterium (ze względu na wagę i/lub skalę uchybień) </w:t>
      </w:r>
      <w:r w:rsidR="00931A95">
        <w:t>–</w:t>
      </w:r>
      <w:r w:rsidR="00D40F2A">
        <w:t xml:space="preserve"> </w:t>
      </w:r>
      <w:r w:rsidR="0072194F">
        <w:t xml:space="preserve">IOK </w:t>
      </w:r>
      <w:r>
        <w:t xml:space="preserve">przyznaje </w:t>
      </w:r>
      <w:r w:rsidR="00D40F2A">
        <w:t>negatywną ocenę</w:t>
      </w:r>
      <w:r w:rsidR="0072194F">
        <w:t xml:space="preserve"> i</w:t>
      </w:r>
      <w:r>
        <w:t xml:space="preserve"> projekt</w:t>
      </w:r>
      <w:r w:rsidR="00D40F2A">
        <w:t xml:space="preserve"> nie jest kierowany do </w:t>
      </w:r>
      <w:r>
        <w:t>wyjaśnień.</w:t>
      </w:r>
    </w:p>
    <w:p w14:paraId="08D52821" w14:textId="77777777" w:rsidR="00E353EC" w:rsidRDefault="009B2149" w:rsidP="00E272B3">
      <w:pPr>
        <w:pStyle w:val="Nagwek3"/>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after="240" w:line="276" w:lineRule="auto"/>
        <w:ind w:left="709"/>
        <w:rPr>
          <w:szCs w:val="24"/>
        </w:rPr>
      </w:pPr>
      <w:r w:rsidRPr="00164174">
        <w:rPr>
          <w:b/>
          <w:szCs w:val="24"/>
        </w:rPr>
        <w:t>WARTO ZAPAMIĘTAĆ</w:t>
      </w:r>
      <w:r>
        <w:rPr>
          <w:b/>
          <w:szCs w:val="24"/>
        </w:rPr>
        <w:t>!!!</w:t>
      </w:r>
      <w:r w:rsidR="00BF1804">
        <w:rPr>
          <w:b/>
          <w:szCs w:val="24"/>
        </w:rPr>
        <w:t xml:space="preserve"> </w:t>
      </w:r>
      <w:r w:rsidR="00C335D4" w:rsidRPr="00E272B3">
        <w:rPr>
          <w:szCs w:val="24"/>
        </w:rPr>
        <w:t>W</w:t>
      </w:r>
      <w:r w:rsidRPr="003451A4">
        <w:rPr>
          <w:szCs w:val="24"/>
        </w:rPr>
        <w:t>ezwani</w:t>
      </w:r>
      <w:r>
        <w:rPr>
          <w:szCs w:val="24"/>
        </w:rPr>
        <w:t>e</w:t>
      </w:r>
      <w:r w:rsidRPr="003451A4">
        <w:rPr>
          <w:szCs w:val="24"/>
        </w:rPr>
        <w:t xml:space="preserve"> </w:t>
      </w:r>
      <w:r>
        <w:rPr>
          <w:szCs w:val="24"/>
        </w:rPr>
        <w:t xml:space="preserve">Wnioskodawcy </w:t>
      </w:r>
      <w:r w:rsidRPr="003451A4">
        <w:rPr>
          <w:szCs w:val="24"/>
        </w:rPr>
        <w:t xml:space="preserve">do przedstawienia wyjaśnień oznacza, że </w:t>
      </w:r>
      <w:r>
        <w:rPr>
          <w:szCs w:val="24"/>
        </w:rPr>
        <w:t>o</w:t>
      </w:r>
      <w:r w:rsidRPr="003451A4">
        <w:rPr>
          <w:szCs w:val="24"/>
        </w:rPr>
        <w:t xml:space="preserve">ceniający mają wątpliwości </w:t>
      </w:r>
      <w:r w:rsidRPr="003451A4">
        <w:t>co do spełnienia danego kryterium</w:t>
      </w:r>
      <w:r w:rsidRPr="003451A4">
        <w:rPr>
          <w:szCs w:val="24"/>
        </w:rPr>
        <w:t xml:space="preserve"> przez projekt. </w:t>
      </w:r>
      <w:r w:rsidR="007D0673">
        <w:rPr>
          <w:szCs w:val="24"/>
        </w:rPr>
        <w:t>IOK zaleca, aby Wnioskodawca dokonał rzetelnej analizy,</w:t>
      </w:r>
      <w:r w:rsidR="007D0673" w:rsidRPr="003451A4">
        <w:rPr>
          <w:szCs w:val="24"/>
        </w:rPr>
        <w:t xml:space="preserve"> z</w:t>
      </w:r>
      <w:r w:rsidR="007D0673">
        <w:rPr>
          <w:szCs w:val="24"/>
        </w:rPr>
        <w:t>arówno dokumentacji konkursowej</w:t>
      </w:r>
      <w:r w:rsidR="007D0673" w:rsidRPr="003451A4">
        <w:rPr>
          <w:szCs w:val="24"/>
        </w:rPr>
        <w:t xml:space="preserve"> jak i samego wniosku</w:t>
      </w:r>
      <w:r w:rsidR="007D0673">
        <w:rPr>
          <w:szCs w:val="24"/>
        </w:rPr>
        <w:t>,</w:t>
      </w:r>
      <w:r w:rsidR="007D0673" w:rsidRPr="003451A4">
        <w:rPr>
          <w:szCs w:val="24"/>
        </w:rPr>
        <w:t xml:space="preserve"> </w:t>
      </w:r>
      <w:r w:rsidR="007D0673">
        <w:rPr>
          <w:szCs w:val="24"/>
        </w:rPr>
        <w:t>w celu zidentyfikowania</w:t>
      </w:r>
      <w:r w:rsidR="007D0673" w:rsidRPr="003451A4">
        <w:rPr>
          <w:szCs w:val="24"/>
        </w:rPr>
        <w:t xml:space="preserve"> popełnionych błędów i występujących braków.</w:t>
      </w:r>
      <w:r w:rsidR="007D0673">
        <w:rPr>
          <w:szCs w:val="24"/>
        </w:rPr>
        <w:t xml:space="preserve"> </w:t>
      </w:r>
      <w:r w:rsidR="00931A95">
        <w:rPr>
          <w:szCs w:val="24"/>
        </w:rPr>
        <w:t xml:space="preserve">Przedstawienie </w:t>
      </w:r>
      <w:r w:rsidR="00892C66">
        <w:rPr>
          <w:szCs w:val="24"/>
        </w:rPr>
        <w:t>przemyślanych i </w:t>
      </w:r>
      <w:r w:rsidRPr="003451A4">
        <w:rPr>
          <w:szCs w:val="24"/>
        </w:rPr>
        <w:t>kompletnych wyjaśnień jest ostatnią szansą na pozytywną ocenę w tym zakresie</w:t>
      </w:r>
      <w:r w:rsidR="00931A95">
        <w:rPr>
          <w:szCs w:val="24"/>
        </w:rPr>
        <w:t>.</w:t>
      </w:r>
      <w:r w:rsidR="00F628E2">
        <w:rPr>
          <w:szCs w:val="24"/>
        </w:rPr>
        <w:t xml:space="preserve"> </w:t>
      </w:r>
    </w:p>
    <w:p w14:paraId="747125AB" w14:textId="77777777" w:rsidR="00E353EC" w:rsidRDefault="0092133B" w:rsidP="00E272B3">
      <w:pPr>
        <w:pStyle w:val="Nagwek3"/>
        <w:spacing w:line="276" w:lineRule="auto"/>
        <w:ind w:left="709"/>
      </w:pPr>
      <w:r w:rsidRPr="00855E52">
        <w:t>Wnioskodaw</w:t>
      </w:r>
      <w:r w:rsidR="00F80F09" w:rsidRPr="00855E52">
        <w:t xml:space="preserve">ca </w:t>
      </w:r>
      <w:r w:rsidR="00795850">
        <w:t>jest zobowiązany złożyć</w:t>
      </w:r>
      <w:r w:rsidR="00057D61" w:rsidRPr="00855E52">
        <w:t xml:space="preserve"> </w:t>
      </w:r>
      <w:r w:rsidR="00660D22" w:rsidRPr="00855E52">
        <w:t>kompletne</w:t>
      </w:r>
      <w:r w:rsidR="008742CC" w:rsidRPr="00855E52">
        <w:t xml:space="preserve"> i wyczerpujące</w:t>
      </w:r>
      <w:r w:rsidR="00391D42" w:rsidRPr="00855E52">
        <w:t xml:space="preserve"> </w:t>
      </w:r>
      <w:r w:rsidR="00713538" w:rsidRPr="00855E52">
        <w:t>wyjaśnienia</w:t>
      </w:r>
      <w:r w:rsidR="00F628E2">
        <w:t xml:space="preserve"> </w:t>
      </w:r>
      <w:r w:rsidR="00F80F09" w:rsidRPr="00855E52">
        <w:t>w</w:t>
      </w:r>
      <w:r w:rsidR="005A5A03">
        <w:t> </w:t>
      </w:r>
      <w:r w:rsidR="00F80F09" w:rsidRPr="00855E52">
        <w:t xml:space="preserve">terminie </w:t>
      </w:r>
      <w:r w:rsidR="003D1033" w:rsidRPr="009937E3">
        <w:t>7 dni</w:t>
      </w:r>
      <w:r w:rsidR="00DF6B19" w:rsidRPr="00DF6B19">
        <w:t xml:space="preserve"> od </w:t>
      </w:r>
      <w:r w:rsidR="00795850">
        <w:t xml:space="preserve">dnia </w:t>
      </w:r>
      <w:r w:rsidR="00DF6B19" w:rsidRPr="00DF6B19">
        <w:t>otrzymania</w:t>
      </w:r>
      <w:r w:rsidR="005A5A03">
        <w:t xml:space="preserve"> wezwania</w:t>
      </w:r>
      <w:r w:rsidR="0038407A">
        <w:t>.</w:t>
      </w:r>
      <w:r w:rsidR="00795850">
        <w:t xml:space="preserve"> </w:t>
      </w:r>
      <w:r w:rsidR="00931A95">
        <w:t>W</w:t>
      </w:r>
      <w:r w:rsidR="00C51957" w:rsidRPr="008D1241">
        <w:t>yjaśnienia stanowią integralną część projektu</w:t>
      </w:r>
      <w:r w:rsidR="007D0673">
        <w:t xml:space="preserve"> i będą brane pod uwagę w trakcie ponownej</w:t>
      </w:r>
      <w:r w:rsidR="00751B73">
        <w:t xml:space="preserve"> </w:t>
      </w:r>
      <w:r w:rsidR="007D0673">
        <w:t>weryfikacji kryteriów</w:t>
      </w:r>
      <w:r w:rsidR="0072194F">
        <w:t xml:space="preserve"> </w:t>
      </w:r>
      <w:r w:rsidR="00751B73">
        <w:br/>
      </w:r>
      <w:r w:rsidR="0072194F">
        <w:t>(po wezwaniu)</w:t>
      </w:r>
      <w:r w:rsidR="007D0673">
        <w:t>.</w:t>
      </w:r>
      <w:r w:rsidR="00931A95">
        <w:t xml:space="preserve"> </w:t>
      </w:r>
      <w:r w:rsidR="00931A95" w:rsidRPr="00931A95">
        <w:rPr>
          <w:szCs w:val="24"/>
        </w:rPr>
        <w:t>Niedochowanie terminu</w:t>
      </w:r>
      <w:r w:rsidR="00931A95" w:rsidRPr="008809F0">
        <w:rPr>
          <w:szCs w:val="24"/>
        </w:rPr>
        <w:t xml:space="preserve"> skutkuje odrzuceniem wniosku.</w:t>
      </w:r>
    </w:p>
    <w:p w14:paraId="33BF0D5A" w14:textId="77777777" w:rsidR="00821B0B" w:rsidRDefault="00C51957" w:rsidP="009937E3">
      <w:pPr>
        <w:pStyle w:val="Nagwek3"/>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120" w:after="240" w:line="276" w:lineRule="auto"/>
        <w:ind w:left="709"/>
        <w:rPr>
          <w:b/>
          <w:szCs w:val="24"/>
        </w:rPr>
      </w:pPr>
      <w:r w:rsidRPr="00164174">
        <w:rPr>
          <w:b/>
          <w:szCs w:val="24"/>
        </w:rPr>
        <w:t>UWAGA</w:t>
      </w:r>
      <w:r>
        <w:rPr>
          <w:b/>
          <w:szCs w:val="24"/>
        </w:rPr>
        <w:t>!</w:t>
      </w:r>
      <w:r w:rsidR="00842284">
        <w:rPr>
          <w:b/>
          <w:szCs w:val="24"/>
        </w:rPr>
        <w:t>!!</w:t>
      </w:r>
      <w:r w:rsidRPr="00A47021">
        <w:rPr>
          <w:b/>
          <w:bCs w:val="0"/>
          <w:sz w:val="18"/>
          <w:szCs w:val="18"/>
        </w:rPr>
        <w:t xml:space="preserve"> </w:t>
      </w:r>
      <w:r w:rsidR="00931A95" w:rsidRPr="003451A4">
        <w:rPr>
          <w:szCs w:val="24"/>
        </w:rPr>
        <w:t>Złożenie</w:t>
      </w:r>
      <w:r w:rsidR="00931A95">
        <w:rPr>
          <w:szCs w:val="24"/>
        </w:rPr>
        <w:t xml:space="preserve"> wyjaśnień </w:t>
      </w:r>
      <w:r w:rsidR="00931A95" w:rsidRPr="009816F5">
        <w:rPr>
          <w:szCs w:val="24"/>
        </w:rPr>
        <w:t>możliwe jest</w:t>
      </w:r>
      <w:r w:rsidR="00931A95" w:rsidRPr="009816F5">
        <w:rPr>
          <w:b/>
          <w:szCs w:val="24"/>
        </w:rPr>
        <w:t xml:space="preserve"> </w:t>
      </w:r>
      <w:r w:rsidR="00931A95" w:rsidRPr="009816F5">
        <w:rPr>
          <w:b/>
        </w:rPr>
        <w:t>jednorazowo</w:t>
      </w:r>
      <w:r w:rsidR="00931A95" w:rsidRPr="009816F5">
        <w:t xml:space="preserve"> w odniesieniu do danego kryterium</w:t>
      </w:r>
      <w:r w:rsidR="00931A95" w:rsidRPr="009816F5">
        <w:rPr>
          <w:szCs w:val="24"/>
        </w:rPr>
        <w:t>.</w:t>
      </w:r>
      <w:r w:rsidR="003D1033" w:rsidRPr="009937E3">
        <w:t xml:space="preserve"> Wyjaśnienia przedstawione przez Wnioskodawcę nie podlegają uzupełnieniom ani korektom. </w:t>
      </w:r>
    </w:p>
    <w:p w14:paraId="437015D4" w14:textId="77777777" w:rsidR="00E353EC" w:rsidRDefault="002A0B0E" w:rsidP="00E272B3">
      <w:pPr>
        <w:pStyle w:val="Nagwek3"/>
        <w:spacing w:line="276" w:lineRule="auto"/>
        <w:ind w:left="709"/>
      </w:pPr>
      <w:r w:rsidRPr="003E46CC">
        <w:t xml:space="preserve">W szczególnie uzasadnionych przypadkach </w:t>
      </w:r>
      <w:r w:rsidR="006C10D5" w:rsidRPr="003E46CC">
        <w:t>za zgodą Wnioskodawcy Komisja Oceny Projektów może dokonać</w:t>
      </w:r>
      <w:r w:rsidR="006C10D5">
        <w:t xml:space="preserve"> </w:t>
      </w:r>
      <w:r w:rsidRPr="003E46CC">
        <w:t xml:space="preserve">uzupełnienia lub poprawienia projektu </w:t>
      </w:r>
      <w:r w:rsidR="006C10D5">
        <w:t xml:space="preserve">wyłącznie </w:t>
      </w:r>
      <w:r w:rsidR="006C10D5">
        <w:lastRenderedPageBreak/>
        <w:t>w </w:t>
      </w:r>
      <w:r w:rsidR="006C10D5" w:rsidRPr="00C13F6C">
        <w:t>odniesieniu do tych kryteriów, w których w definicji wskazano taką możliwość</w:t>
      </w:r>
      <w:r w:rsidR="006C10D5">
        <w:t>.</w:t>
      </w:r>
    </w:p>
    <w:p w14:paraId="3E024194" w14:textId="77777777" w:rsidR="00E353EC" w:rsidRPr="00E272B3" w:rsidRDefault="002A0B0E" w:rsidP="00E272B3">
      <w:pPr>
        <w:pBdr>
          <w:top w:val="single" w:sz="4" w:space="1" w:color="auto"/>
          <w:left w:val="single" w:sz="4" w:space="4" w:color="auto"/>
          <w:bottom w:val="single" w:sz="4" w:space="7" w:color="auto"/>
          <w:right w:val="single" w:sz="4" w:space="4" w:color="auto"/>
        </w:pBdr>
        <w:jc w:val="center"/>
        <w:rPr>
          <w:rFonts w:ascii="Times New Roman" w:hAnsi="Times New Roman"/>
          <w:b/>
          <w:sz w:val="24"/>
          <w:szCs w:val="24"/>
        </w:rPr>
      </w:pPr>
      <w:r w:rsidRPr="00E272B3">
        <w:rPr>
          <w:rFonts w:ascii="Times New Roman" w:hAnsi="Times New Roman"/>
          <w:b/>
          <w:sz w:val="24"/>
          <w:szCs w:val="24"/>
        </w:rPr>
        <w:t>K</w:t>
      </w:r>
      <w:r w:rsidR="003B6A92" w:rsidRPr="00E272B3">
        <w:rPr>
          <w:rFonts w:ascii="Times New Roman" w:hAnsi="Times New Roman"/>
          <w:b/>
          <w:sz w:val="24"/>
          <w:szCs w:val="24"/>
        </w:rPr>
        <w:t>ryter</w:t>
      </w:r>
      <w:r w:rsidR="0038231E" w:rsidRPr="00E272B3">
        <w:rPr>
          <w:rFonts w:ascii="Times New Roman" w:hAnsi="Times New Roman"/>
          <w:b/>
          <w:sz w:val="24"/>
          <w:szCs w:val="24"/>
        </w:rPr>
        <w:t>i</w:t>
      </w:r>
      <w:r w:rsidRPr="00E272B3">
        <w:rPr>
          <w:rFonts w:ascii="Times New Roman" w:hAnsi="Times New Roman"/>
          <w:b/>
          <w:sz w:val="24"/>
          <w:szCs w:val="24"/>
        </w:rPr>
        <w:t>a</w:t>
      </w:r>
      <w:r w:rsidR="003B6A92" w:rsidRPr="00E272B3">
        <w:rPr>
          <w:rFonts w:ascii="Times New Roman" w:hAnsi="Times New Roman"/>
          <w:b/>
          <w:sz w:val="24"/>
          <w:szCs w:val="24"/>
        </w:rPr>
        <w:t xml:space="preserve"> ogóln</w:t>
      </w:r>
      <w:r w:rsidRPr="00E272B3">
        <w:rPr>
          <w:rFonts w:ascii="Times New Roman" w:hAnsi="Times New Roman"/>
          <w:b/>
          <w:sz w:val="24"/>
          <w:szCs w:val="24"/>
        </w:rPr>
        <w:t>e</w:t>
      </w:r>
      <w:r w:rsidR="003B6A92" w:rsidRPr="00E272B3">
        <w:rPr>
          <w:rFonts w:ascii="Times New Roman" w:hAnsi="Times New Roman"/>
          <w:b/>
          <w:sz w:val="24"/>
          <w:szCs w:val="24"/>
        </w:rPr>
        <w:t xml:space="preserve"> formaln</w:t>
      </w:r>
      <w:r w:rsidRPr="00E272B3">
        <w:rPr>
          <w:rFonts w:ascii="Times New Roman" w:hAnsi="Times New Roman"/>
          <w:b/>
          <w:sz w:val="24"/>
          <w:szCs w:val="24"/>
        </w:rPr>
        <w:t>e</w:t>
      </w:r>
    </w:p>
    <w:p w14:paraId="779AA341" w14:textId="77777777" w:rsidR="006072B5" w:rsidRDefault="00E64CA4" w:rsidP="006072B5">
      <w:pPr>
        <w:pStyle w:val="Nagwek3"/>
        <w:spacing w:line="276" w:lineRule="auto"/>
        <w:ind w:left="709"/>
      </w:pPr>
      <w:r w:rsidRPr="006C6F50">
        <w:t xml:space="preserve">Ocena </w:t>
      </w:r>
      <w:r>
        <w:t>kryteriów ogólnych formaln</w:t>
      </w:r>
      <w:r w:rsidR="00C13C6F">
        <w:t>ych</w:t>
      </w:r>
      <w:r w:rsidRPr="006C6F50">
        <w:t xml:space="preserve"> dokonywana jest w systemie </w:t>
      </w:r>
      <w:r w:rsidR="002A0B0E">
        <w:t xml:space="preserve">0-1 </w:t>
      </w:r>
      <w:r w:rsidR="002A0B0E" w:rsidRPr="002A0B0E">
        <w:t>(„</w:t>
      </w:r>
      <w:r w:rsidR="00C335D4" w:rsidRPr="00E272B3">
        <w:rPr>
          <w:color w:val="000000"/>
          <w:szCs w:val="24"/>
        </w:rPr>
        <w:t>spełnia”/„nie spełnia”)</w:t>
      </w:r>
      <w:r w:rsidR="00C335D4" w:rsidRPr="00E272B3">
        <w:t xml:space="preserve">. </w:t>
      </w:r>
    </w:p>
    <w:p w14:paraId="0275E250" w14:textId="77777777" w:rsidR="004B2B47" w:rsidRPr="004B2B47" w:rsidRDefault="004B2B47" w:rsidP="004B2B47">
      <w:pPr>
        <w:pStyle w:val="Nagwek3"/>
        <w:spacing w:line="276" w:lineRule="auto"/>
        <w:ind w:left="709"/>
      </w:pPr>
      <w:r w:rsidRPr="004B2B47">
        <w:rPr>
          <w:szCs w:val="24"/>
        </w:rPr>
        <w:t xml:space="preserve">W przypadku wystąpienia znacznych rozbieżności w ocenie kryteriów ogólnych </w:t>
      </w:r>
      <w:r>
        <w:t xml:space="preserve">formalnych tj. </w:t>
      </w:r>
      <w:r w:rsidRPr="004B2B47">
        <w:rPr>
          <w:szCs w:val="24"/>
        </w:rPr>
        <w:t>gdy jeden z oceniających uznaje dane kryterium za spełnione, a drugi za niespełnione, wniosek poddawany jest dodatkowej ocenie (wyłącznie kryteriów w</w:t>
      </w:r>
      <w:r w:rsidR="00BB769D">
        <w:rPr>
          <w:szCs w:val="24"/>
        </w:rPr>
        <w:t> </w:t>
      </w:r>
      <w:r w:rsidRPr="004B2B47">
        <w:rPr>
          <w:szCs w:val="24"/>
        </w:rPr>
        <w:t>zakresie, których wystąpiły rozbieżności)</w:t>
      </w:r>
      <w:r w:rsidR="00751B73">
        <w:rPr>
          <w:szCs w:val="24"/>
        </w:rPr>
        <w:t>,</w:t>
      </w:r>
      <w:r w:rsidRPr="004B2B47">
        <w:rPr>
          <w:szCs w:val="24"/>
        </w:rPr>
        <w:t xml:space="preserve"> którą przeprowadza trzeci oceniający.</w:t>
      </w:r>
    </w:p>
    <w:p w14:paraId="6F6000AD" w14:textId="155C876F" w:rsidR="003003DA" w:rsidRPr="003003DA" w:rsidRDefault="003D1033" w:rsidP="003003DA">
      <w:pPr>
        <w:pStyle w:val="Nagwek3"/>
        <w:spacing w:line="276" w:lineRule="auto"/>
        <w:ind w:left="709"/>
      </w:pPr>
      <w:r w:rsidRPr="009937E3">
        <w:t xml:space="preserve">W ramach niniejszego konkursu obowiązują następujące kryteria </w:t>
      </w:r>
      <w:r w:rsidR="002A0B0E">
        <w:t>ogólne formalne</w:t>
      </w:r>
      <w:r w:rsidRPr="009937E3">
        <w:t>:</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433"/>
        <w:gridCol w:w="5186"/>
        <w:gridCol w:w="2398"/>
      </w:tblGrid>
      <w:tr w:rsidR="0058280D" w:rsidRPr="00790893" w14:paraId="0D73EEEE" w14:textId="77777777" w:rsidTr="009B1A19">
        <w:trPr>
          <w:jc w:val="center"/>
        </w:trPr>
        <w:tc>
          <w:tcPr>
            <w:tcW w:w="10528" w:type="dxa"/>
            <w:gridSpan w:val="4"/>
            <w:shd w:val="clear" w:color="auto" w:fill="D9D9D9"/>
            <w:vAlign w:val="center"/>
          </w:tcPr>
          <w:p w14:paraId="5106D05A" w14:textId="77777777" w:rsidR="00E132BC" w:rsidRPr="00534668" w:rsidRDefault="00DF6B19" w:rsidP="00534668">
            <w:pPr>
              <w:autoSpaceDE w:val="0"/>
              <w:autoSpaceDN w:val="0"/>
              <w:spacing w:before="120" w:after="120" w:line="276" w:lineRule="auto"/>
              <w:jc w:val="center"/>
              <w:outlineLvl w:val="2"/>
              <w:rPr>
                <w:rFonts w:ascii="Times New Roman" w:hAnsi="Times New Roman"/>
                <w:b/>
                <w:sz w:val="20"/>
              </w:rPr>
            </w:pPr>
            <w:r w:rsidRPr="00DF6B19">
              <w:rPr>
                <w:rFonts w:ascii="Times New Roman" w:hAnsi="Times New Roman"/>
                <w:b/>
                <w:sz w:val="20"/>
              </w:rPr>
              <w:t>KRY</w:t>
            </w:r>
            <w:r w:rsidR="0058280D" w:rsidRPr="00774C2A">
              <w:rPr>
                <w:rFonts w:ascii="Times New Roman" w:hAnsi="Times New Roman"/>
                <w:b/>
                <w:sz w:val="20"/>
              </w:rPr>
              <w:t>TERIA OGÓLNE FORMALNE</w:t>
            </w:r>
          </w:p>
        </w:tc>
      </w:tr>
      <w:tr w:rsidR="0058280D" w:rsidRPr="00790893" w14:paraId="15D0435C" w14:textId="77777777" w:rsidTr="009B1A19">
        <w:trPr>
          <w:jc w:val="center"/>
        </w:trPr>
        <w:tc>
          <w:tcPr>
            <w:tcW w:w="511" w:type="dxa"/>
            <w:vAlign w:val="center"/>
          </w:tcPr>
          <w:p w14:paraId="33A1D8F5" w14:textId="77777777" w:rsidR="0058280D" w:rsidRPr="00790893" w:rsidRDefault="0058280D" w:rsidP="00BE252F">
            <w:pPr>
              <w:spacing w:before="0" w:line="240" w:lineRule="auto"/>
              <w:jc w:val="center"/>
              <w:rPr>
                <w:rFonts w:ascii="Times New Roman" w:hAnsi="Times New Roman"/>
                <w:b/>
                <w:sz w:val="20"/>
              </w:rPr>
            </w:pPr>
            <w:r w:rsidRPr="00790893">
              <w:rPr>
                <w:rFonts w:ascii="Times New Roman" w:hAnsi="Times New Roman"/>
                <w:b/>
                <w:sz w:val="20"/>
              </w:rPr>
              <w:t>Lp.</w:t>
            </w:r>
          </w:p>
        </w:tc>
        <w:tc>
          <w:tcPr>
            <w:tcW w:w="2433" w:type="dxa"/>
            <w:vAlign w:val="center"/>
          </w:tcPr>
          <w:p w14:paraId="630D0731" w14:textId="77777777" w:rsidR="0058280D" w:rsidRPr="00790893" w:rsidRDefault="0058280D" w:rsidP="00BE252F">
            <w:pPr>
              <w:spacing w:before="0" w:line="240" w:lineRule="auto"/>
              <w:jc w:val="center"/>
              <w:rPr>
                <w:rFonts w:ascii="Times New Roman" w:hAnsi="Times New Roman"/>
                <w:b/>
                <w:sz w:val="20"/>
              </w:rPr>
            </w:pPr>
            <w:r w:rsidRPr="00790893">
              <w:rPr>
                <w:rFonts w:ascii="Times New Roman" w:hAnsi="Times New Roman"/>
                <w:b/>
                <w:sz w:val="20"/>
              </w:rPr>
              <w:t>Nazwa kryterium</w:t>
            </w:r>
          </w:p>
        </w:tc>
        <w:tc>
          <w:tcPr>
            <w:tcW w:w="5186" w:type="dxa"/>
            <w:vAlign w:val="center"/>
          </w:tcPr>
          <w:p w14:paraId="05D9DAFD" w14:textId="77777777" w:rsidR="0058280D" w:rsidRPr="00790893" w:rsidRDefault="0058280D" w:rsidP="00BE252F">
            <w:pPr>
              <w:spacing w:before="0" w:line="240" w:lineRule="auto"/>
              <w:jc w:val="center"/>
              <w:rPr>
                <w:rFonts w:ascii="Times New Roman" w:hAnsi="Times New Roman"/>
                <w:b/>
                <w:sz w:val="20"/>
              </w:rPr>
            </w:pPr>
            <w:r w:rsidRPr="00790893">
              <w:rPr>
                <w:rFonts w:ascii="Times New Roman" w:hAnsi="Times New Roman"/>
                <w:b/>
                <w:sz w:val="20"/>
              </w:rPr>
              <w:t>Definicja / wyjaśnienie</w:t>
            </w:r>
          </w:p>
        </w:tc>
        <w:tc>
          <w:tcPr>
            <w:tcW w:w="2398" w:type="dxa"/>
            <w:vAlign w:val="center"/>
          </w:tcPr>
          <w:p w14:paraId="11B2DCE0" w14:textId="77777777" w:rsidR="0058280D" w:rsidRPr="00790893" w:rsidRDefault="0058280D" w:rsidP="00BE252F">
            <w:pPr>
              <w:spacing w:before="0" w:line="240" w:lineRule="auto"/>
              <w:jc w:val="center"/>
              <w:rPr>
                <w:rFonts w:ascii="Times New Roman" w:hAnsi="Times New Roman"/>
                <w:b/>
                <w:sz w:val="20"/>
              </w:rPr>
            </w:pPr>
            <w:r w:rsidRPr="00790893">
              <w:rPr>
                <w:rFonts w:ascii="Times New Roman" w:hAnsi="Times New Roman"/>
                <w:b/>
                <w:sz w:val="20"/>
              </w:rPr>
              <w:t>Opis znaczeni</w:t>
            </w:r>
            <w:r w:rsidRPr="0019073B">
              <w:rPr>
                <w:rFonts w:ascii="Times New Roman" w:hAnsi="Times New Roman"/>
                <w:b/>
                <w:sz w:val="20"/>
                <w:szCs w:val="24"/>
              </w:rPr>
              <w:t>a</w:t>
            </w:r>
            <w:r w:rsidRPr="00790893">
              <w:rPr>
                <w:rFonts w:ascii="Times New Roman" w:hAnsi="Times New Roman"/>
                <w:b/>
                <w:sz w:val="20"/>
              </w:rPr>
              <w:t xml:space="preserve"> kryterium</w:t>
            </w:r>
          </w:p>
        </w:tc>
      </w:tr>
      <w:tr w:rsidR="00175AD5" w:rsidRPr="00790893" w14:paraId="305C2624" w14:textId="77777777" w:rsidTr="00FE17EB">
        <w:trPr>
          <w:trHeight w:val="283"/>
          <w:jc w:val="center"/>
        </w:trPr>
        <w:tc>
          <w:tcPr>
            <w:tcW w:w="511" w:type="dxa"/>
            <w:shd w:val="clear" w:color="auto" w:fill="auto"/>
            <w:vAlign w:val="center"/>
          </w:tcPr>
          <w:p w14:paraId="71B4ECEC" w14:textId="77777777" w:rsidR="00175AD5" w:rsidRPr="003A6C7A" w:rsidRDefault="006072B5" w:rsidP="00BE252F">
            <w:pPr>
              <w:spacing w:before="0" w:line="240" w:lineRule="auto"/>
              <w:jc w:val="left"/>
              <w:rPr>
                <w:rFonts w:ascii="Times New Roman" w:hAnsi="Times New Roman"/>
                <w:b/>
                <w:sz w:val="20"/>
              </w:rPr>
            </w:pPr>
            <w:r w:rsidRPr="006072B5">
              <w:rPr>
                <w:rFonts w:ascii="Times New Roman" w:hAnsi="Times New Roman"/>
                <w:b/>
                <w:sz w:val="20"/>
              </w:rPr>
              <w:t>1</w:t>
            </w:r>
            <w:r w:rsidR="00DF6B19" w:rsidRPr="00DF6B19">
              <w:rPr>
                <w:rFonts w:ascii="Times New Roman" w:hAnsi="Times New Roman"/>
                <w:b/>
                <w:sz w:val="20"/>
              </w:rPr>
              <w:t>.</w:t>
            </w:r>
          </w:p>
        </w:tc>
        <w:tc>
          <w:tcPr>
            <w:tcW w:w="2433" w:type="dxa"/>
            <w:shd w:val="clear" w:color="auto" w:fill="auto"/>
            <w:vAlign w:val="center"/>
          </w:tcPr>
          <w:p w14:paraId="44F20508" w14:textId="77777777" w:rsidR="00175AD5" w:rsidRPr="00E64CA4" w:rsidRDefault="00DF6B19" w:rsidP="00BE252F">
            <w:pPr>
              <w:spacing w:before="0" w:line="240" w:lineRule="auto"/>
              <w:jc w:val="left"/>
              <w:rPr>
                <w:rFonts w:ascii="Times New Roman" w:hAnsi="Times New Roman"/>
                <w:b/>
                <w:sz w:val="20"/>
              </w:rPr>
            </w:pPr>
            <w:r w:rsidRPr="00DF6B19">
              <w:rPr>
                <w:rFonts w:ascii="Times New Roman" w:hAnsi="Times New Roman"/>
                <w:b/>
                <w:sz w:val="20"/>
              </w:rPr>
              <w:t xml:space="preserve">Kwalifikowalność Wnioskodawcy. </w:t>
            </w:r>
          </w:p>
        </w:tc>
        <w:tc>
          <w:tcPr>
            <w:tcW w:w="5186" w:type="dxa"/>
            <w:shd w:val="clear" w:color="auto" w:fill="auto"/>
            <w:vAlign w:val="center"/>
          </w:tcPr>
          <w:p w14:paraId="13B7E1F2" w14:textId="77777777" w:rsidR="00175AD5" w:rsidRPr="00790893" w:rsidRDefault="00175AD5" w:rsidP="00120624">
            <w:pPr>
              <w:spacing w:before="0" w:line="240" w:lineRule="auto"/>
              <w:rPr>
                <w:rFonts w:ascii="Times New Roman" w:hAnsi="Times New Roman"/>
                <w:sz w:val="20"/>
              </w:rPr>
            </w:pPr>
            <w:r w:rsidRPr="00790893">
              <w:rPr>
                <w:rFonts w:ascii="Times New Roman" w:hAnsi="Times New Roman"/>
                <w:sz w:val="20"/>
              </w:rPr>
              <w:t>Przez to kryterium należy rozumieć, iż:</w:t>
            </w:r>
          </w:p>
          <w:p w14:paraId="1063B2D2" w14:textId="77777777" w:rsidR="00DC69B6" w:rsidRDefault="00A82CE3">
            <w:pPr>
              <w:spacing w:before="0" w:line="240" w:lineRule="auto"/>
              <w:ind w:left="398" w:hanging="283"/>
              <w:rPr>
                <w:rFonts w:ascii="Times New Roman" w:hAnsi="Times New Roman"/>
                <w:sz w:val="20"/>
              </w:rPr>
            </w:pPr>
            <w:r w:rsidRPr="00A82CE3">
              <w:rPr>
                <w:rFonts w:ascii="Times New Roman" w:hAnsi="Times New Roman"/>
                <w:sz w:val="20"/>
              </w:rPr>
              <w:t>1.</w:t>
            </w:r>
            <w:r w:rsidRPr="00A82CE3">
              <w:rPr>
                <w:rFonts w:ascii="Times New Roman" w:hAnsi="Times New Roman"/>
                <w:sz w:val="20"/>
              </w:rPr>
              <w:tab/>
              <w:t>wnioskodawca wpisuje się w katalog beneficjentów danego działania/poddziałania określonych w RPO WP 2014-2020 i SZOOP RPO WP 2014-2020 obowiązującym na dzień ogłoszenia naboru wniosków oraz w regulaminie konkursu,</w:t>
            </w:r>
          </w:p>
          <w:p w14:paraId="5BCFD4B7" w14:textId="77777777" w:rsidR="00DC69B6" w:rsidRDefault="00E524E7" w:rsidP="00A86B5B">
            <w:pPr>
              <w:numPr>
                <w:ilvl w:val="0"/>
                <w:numId w:val="67"/>
              </w:numPr>
              <w:spacing w:before="0" w:line="240" w:lineRule="auto"/>
              <w:ind w:left="389" w:hanging="284"/>
              <w:rPr>
                <w:rFonts w:ascii="Times New Roman" w:hAnsi="Times New Roman"/>
                <w:sz w:val="20"/>
              </w:rPr>
            </w:pPr>
            <w:r>
              <w:rPr>
                <w:rFonts w:ascii="Times New Roman" w:hAnsi="Times New Roman"/>
                <w:sz w:val="20"/>
              </w:rPr>
              <w:t>w</w:t>
            </w:r>
            <w:r w:rsidR="0092133B">
              <w:rPr>
                <w:rFonts w:ascii="Times New Roman" w:hAnsi="Times New Roman"/>
                <w:sz w:val="20"/>
              </w:rPr>
              <w:t>nioskodaw</w:t>
            </w:r>
            <w:r w:rsidR="00175AD5" w:rsidRPr="00790893">
              <w:rPr>
                <w:rFonts w:ascii="Times New Roman" w:hAnsi="Times New Roman"/>
                <w:sz w:val="20"/>
              </w:rPr>
              <w:t>ca nie podlega wykluczeniu związanemu z zakazem udzielania dofinansowania podmiotom wykluczonym lub nie orzeczono wobec niego zakazu dostępu do środków funduszy europejskich na podstawie:</w:t>
            </w:r>
          </w:p>
          <w:p w14:paraId="4F2053AF" w14:textId="77777777" w:rsidR="00175AD5" w:rsidRPr="00790893" w:rsidRDefault="00175AD5" w:rsidP="003F435F">
            <w:pPr>
              <w:numPr>
                <w:ilvl w:val="0"/>
                <w:numId w:val="13"/>
              </w:numPr>
              <w:spacing w:before="0" w:line="240" w:lineRule="auto"/>
              <w:rPr>
                <w:rFonts w:ascii="Times New Roman" w:hAnsi="Times New Roman"/>
                <w:sz w:val="20"/>
              </w:rPr>
            </w:pPr>
            <w:r w:rsidRPr="00790893">
              <w:rPr>
                <w:rFonts w:ascii="Times New Roman" w:hAnsi="Times New Roman"/>
                <w:sz w:val="20"/>
              </w:rPr>
              <w:t>Art. 207 ust. 4 ustawy z dnia 27 sierpnia 2009 r. o finansach publicznych,</w:t>
            </w:r>
          </w:p>
          <w:p w14:paraId="26374D4C" w14:textId="77777777" w:rsidR="00175AD5" w:rsidRPr="00790893" w:rsidRDefault="00175AD5" w:rsidP="003F435F">
            <w:pPr>
              <w:numPr>
                <w:ilvl w:val="0"/>
                <w:numId w:val="13"/>
              </w:numPr>
              <w:spacing w:before="0" w:line="240" w:lineRule="auto"/>
              <w:rPr>
                <w:rFonts w:ascii="Times New Roman" w:hAnsi="Times New Roman"/>
                <w:sz w:val="20"/>
              </w:rPr>
            </w:pPr>
            <w:r w:rsidRPr="00790893">
              <w:rPr>
                <w:rFonts w:ascii="Times New Roman" w:hAnsi="Times New Roman"/>
                <w:sz w:val="20"/>
              </w:rPr>
              <w:t>Art. 12 ustawy z dnia 15 czerwca 2012 r. o skutkach powierzenia wykonywania pracy cudzoziemcom przebywających wbrew przepisom na terytorium RP,</w:t>
            </w:r>
          </w:p>
          <w:p w14:paraId="329D2597" w14:textId="77777777" w:rsidR="00175AD5" w:rsidRPr="00790893" w:rsidRDefault="00175AD5" w:rsidP="003F435F">
            <w:pPr>
              <w:numPr>
                <w:ilvl w:val="0"/>
                <w:numId w:val="13"/>
              </w:numPr>
              <w:spacing w:before="0" w:line="240" w:lineRule="auto"/>
              <w:rPr>
                <w:rFonts w:ascii="Times New Roman" w:hAnsi="Times New Roman"/>
                <w:sz w:val="20"/>
              </w:rPr>
            </w:pPr>
            <w:r w:rsidRPr="00790893">
              <w:rPr>
                <w:rFonts w:ascii="Times New Roman" w:hAnsi="Times New Roman"/>
                <w:sz w:val="20"/>
              </w:rPr>
              <w:t>Art. 9 ustawy z dnia 28 października 2002 r. o odpowiedzialności podmiotów zbiorowych za czyny zabronione pod groźbą kary.</w:t>
            </w:r>
          </w:p>
          <w:p w14:paraId="51B7E88C" w14:textId="77777777" w:rsidR="00DC69B6" w:rsidRDefault="00175AD5">
            <w:pPr>
              <w:spacing w:before="240" w:line="240" w:lineRule="auto"/>
              <w:rPr>
                <w:rFonts w:ascii="Times New Roman" w:hAnsi="Times New Roman"/>
                <w:sz w:val="20"/>
              </w:rPr>
            </w:pPr>
            <w:r w:rsidRPr="00790893">
              <w:rPr>
                <w:rFonts w:ascii="Times New Roman" w:hAnsi="Times New Roman"/>
                <w:sz w:val="20"/>
              </w:rPr>
              <w:t xml:space="preserve">(Weryfikacja </w:t>
            </w:r>
            <w:r w:rsidR="0077271F">
              <w:rPr>
                <w:rFonts w:ascii="Times New Roman" w:hAnsi="Times New Roman"/>
                <w:sz w:val="20"/>
              </w:rPr>
              <w:t xml:space="preserve">w szczególności </w:t>
            </w:r>
            <w:r w:rsidRPr="00790893">
              <w:rPr>
                <w:rFonts w:ascii="Times New Roman" w:hAnsi="Times New Roman"/>
                <w:sz w:val="20"/>
              </w:rPr>
              <w:t>w oparciu o część II wniosku o dofinansowanie „</w:t>
            </w:r>
            <w:r w:rsidR="0092133B">
              <w:rPr>
                <w:rFonts w:ascii="Times New Roman" w:hAnsi="Times New Roman"/>
                <w:sz w:val="20"/>
              </w:rPr>
              <w:t>Wnioskodaw</w:t>
            </w:r>
            <w:r w:rsidRPr="00790893">
              <w:rPr>
                <w:rFonts w:ascii="Times New Roman" w:hAnsi="Times New Roman"/>
                <w:sz w:val="20"/>
              </w:rPr>
              <w:t>ca (Beneficjent)” oraz część VIII wniosku o dofinansowanie „Oświadczenia” (pkt. 4)).</w:t>
            </w:r>
          </w:p>
        </w:tc>
        <w:tc>
          <w:tcPr>
            <w:tcW w:w="2398" w:type="dxa"/>
            <w:shd w:val="clear" w:color="auto" w:fill="auto"/>
            <w:vAlign w:val="center"/>
          </w:tcPr>
          <w:p w14:paraId="176122C5" w14:textId="77777777" w:rsidR="00175AD5" w:rsidRDefault="00DF6B19" w:rsidP="00BE252F">
            <w:pPr>
              <w:spacing w:before="0" w:line="240" w:lineRule="auto"/>
              <w:jc w:val="center"/>
              <w:rPr>
                <w:rFonts w:ascii="Times New Roman" w:hAnsi="Times New Roman"/>
                <w:b/>
                <w:sz w:val="20"/>
              </w:rPr>
            </w:pPr>
            <w:r w:rsidRPr="00DF6B19">
              <w:rPr>
                <w:rFonts w:ascii="Times New Roman" w:hAnsi="Times New Roman"/>
                <w:b/>
                <w:sz w:val="20"/>
              </w:rPr>
              <w:t>TAK/NIE</w:t>
            </w:r>
          </w:p>
          <w:p w14:paraId="047FA63A" w14:textId="77777777" w:rsidR="00E64CA4" w:rsidRPr="00E64CA4" w:rsidRDefault="00E64CA4" w:rsidP="00BE252F">
            <w:pPr>
              <w:spacing w:before="0" w:line="240" w:lineRule="auto"/>
              <w:jc w:val="center"/>
              <w:rPr>
                <w:rFonts w:ascii="Times New Roman" w:hAnsi="Times New Roman"/>
                <w:b/>
                <w:sz w:val="20"/>
              </w:rPr>
            </w:pPr>
          </w:p>
          <w:p w14:paraId="3018BD90" w14:textId="77777777" w:rsidR="0077271F" w:rsidRDefault="0077271F" w:rsidP="00BE252F">
            <w:pPr>
              <w:spacing w:before="0" w:line="240" w:lineRule="auto"/>
              <w:jc w:val="center"/>
              <w:rPr>
                <w:rFonts w:ascii="Times New Roman" w:hAnsi="Times New Roman"/>
                <w:b/>
                <w:sz w:val="20"/>
              </w:rPr>
            </w:pPr>
            <w:r w:rsidRPr="00E64CA4">
              <w:rPr>
                <w:rFonts w:ascii="Times New Roman" w:hAnsi="Times New Roman"/>
                <w:b/>
                <w:sz w:val="20"/>
              </w:rPr>
              <w:t xml:space="preserve">Dopuszczalne jest wezwanie </w:t>
            </w:r>
            <w:r w:rsidR="00CD082E">
              <w:rPr>
                <w:rFonts w:ascii="Times New Roman" w:hAnsi="Times New Roman"/>
                <w:b/>
                <w:sz w:val="20"/>
              </w:rPr>
              <w:t>Wnioskodawcy</w:t>
            </w:r>
            <w:r w:rsidRPr="00E64CA4">
              <w:rPr>
                <w:rFonts w:ascii="Times New Roman" w:hAnsi="Times New Roman"/>
                <w:b/>
                <w:sz w:val="20"/>
              </w:rPr>
              <w:t xml:space="preserve"> do przedstawienia wyjaśnień w celu potwierdzenia spełnienia kryterium</w:t>
            </w:r>
          </w:p>
          <w:p w14:paraId="402D0385" w14:textId="77777777" w:rsidR="00E64CA4" w:rsidRPr="00E64CA4" w:rsidRDefault="00E64CA4" w:rsidP="00BE252F">
            <w:pPr>
              <w:spacing w:before="0" w:line="240" w:lineRule="auto"/>
              <w:jc w:val="center"/>
              <w:rPr>
                <w:rFonts w:ascii="Times New Roman" w:hAnsi="Times New Roman"/>
                <w:b/>
                <w:sz w:val="20"/>
              </w:rPr>
            </w:pPr>
          </w:p>
          <w:p w14:paraId="19ECE6BA" w14:textId="77777777" w:rsidR="0077271F" w:rsidRPr="00790893" w:rsidRDefault="00DF6B19" w:rsidP="00BE252F">
            <w:pPr>
              <w:spacing w:before="0" w:line="240" w:lineRule="auto"/>
              <w:jc w:val="center"/>
              <w:rPr>
                <w:rFonts w:ascii="Times New Roman" w:hAnsi="Times New Roman"/>
                <w:sz w:val="20"/>
              </w:rPr>
            </w:pPr>
            <w:r w:rsidRPr="00DF6B19">
              <w:rPr>
                <w:rFonts w:ascii="Times New Roman" w:hAnsi="Times New Roman"/>
                <w:b/>
                <w:sz w:val="20"/>
              </w:rPr>
              <w:t>Niespełnienie kryterium skutkuje odrzuceniem wniosku</w:t>
            </w:r>
          </w:p>
        </w:tc>
      </w:tr>
      <w:tr w:rsidR="00175AD5" w:rsidRPr="00790893" w14:paraId="62F85A56" w14:textId="77777777" w:rsidTr="00FE17EB">
        <w:trPr>
          <w:jc w:val="center"/>
        </w:trPr>
        <w:tc>
          <w:tcPr>
            <w:tcW w:w="511" w:type="dxa"/>
            <w:shd w:val="clear" w:color="auto" w:fill="auto"/>
            <w:vAlign w:val="center"/>
          </w:tcPr>
          <w:p w14:paraId="5A30123C" w14:textId="77777777" w:rsidR="00175AD5" w:rsidRPr="003A6C7A" w:rsidRDefault="006072B5" w:rsidP="00BE252F">
            <w:pPr>
              <w:spacing w:before="0" w:line="240" w:lineRule="auto"/>
              <w:jc w:val="left"/>
              <w:rPr>
                <w:rFonts w:ascii="Times New Roman" w:hAnsi="Times New Roman"/>
                <w:b/>
                <w:sz w:val="20"/>
              </w:rPr>
            </w:pPr>
            <w:r w:rsidRPr="006072B5">
              <w:rPr>
                <w:rFonts w:ascii="Times New Roman" w:hAnsi="Times New Roman"/>
                <w:b/>
                <w:sz w:val="20"/>
              </w:rPr>
              <w:t>2</w:t>
            </w:r>
            <w:r w:rsidR="00DF6B19" w:rsidRPr="00DF6B19">
              <w:rPr>
                <w:rFonts w:ascii="Times New Roman" w:hAnsi="Times New Roman"/>
                <w:b/>
                <w:sz w:val="20"/>
              </w:rPr>
              <w:t>.</w:t>
            </w:r>
          </w:p>
        </w:tc>
        <w:tc>
          <w:tcPr>
            <w:tcW w:w="2433" w:type="dxa"/>
            <w:shd w:val="clear" w:color="auto" w:fill="auto"/>
            <w:vAlign w:val="center"/>
          </w:tcPr>
          <w:p w14:paraId="01387BDD" w14:textId="77777777" w:rsidR="00175AD5" w:rsidRPr="00E64CA4" w:rsidRDefault="00DF6B19" w:rsidP="00BE252F">
            <w:pPr>
              <w:spacing w:before="0" w:line="240" w:lineRule="auto"/>
              <w:jc w:val="left"/>
              <w:rPr>
                <w:rFonts w:ascii="Times New Roman" w:hAnsi="Times New Roman"/>
                <w:b/>
                <w:sz w:val="20"/>
              </w:rPr>
            </w:pPr>
            <w:r w:rsidRPr="00DF6B19">
              <w:rPr>
                <w:rFonts w:ascii="Times New Roman" w:hAnsi="Times New Roman"/>
                <w:b/>
                <w:sz w:val="20"/>
              </w:rPr>
              <w:t>Kwalifikowalność partnera/partnerów*.</w:t>
            </w:r>
          </w:p>
          <w:p w14:paraId="6EF48E9F" w14:textId="77777777" w:rsidR="00175AD5" w:rsidRPr="00E64CA4" w:rsidRDefault="00175AD5" w:rsidP="00BE252F">
            <w:pPr>
              <w:spacing w:before="0" w:line="240" w:lineRule="auto"/>
              <w:jc w:val="left"/>
              <w:rPr>
                <w:rFonts w:ascii="Times New Roman" w:hAnsi="Times New Roman"/>
                <w:b/>
                <w:sz w:val="20"/>
              </w:rPr>
            </w:pPr>
          </w:p>
          <w:p w14:paraId="37105297" w14:textId="77777777" w:rsidR="00175AD5" w:rsidRPr="00E64CA4" w:rsidRDefault="00175AD5" w:rsidP="00BE252F">
            <w:pPr>
              <w:spacing w:before="0" w:line="240" w:lineRule="auto"/>
              <w:jc w:val="left"/>
              <w:rPr>
                <w:rFonts w:ascii="Times New Roman" w:hAnsi="Times New Roman"/>
                <w:b/>
                <w:sz w:val="20"/>
              </w:rPr>
            </w:pPr>
          </w:p>
          <w:p w14:paraId="083D2E5F" w14:textId="77777777" w:rsidR="00175AD5" w:rsidRPr="00E64CA4" w:rsidRDefault="00175AD5" w:rsidP="00BE252F">
            <w:pPr>
              <w:spacing w:before="0" w:line="240" w:lineRule="auto"/>
              <w:jc w:val="left"/>
              <w:rPr>
                <w:rFonts w:ascii="Times New Roman" w:hAnsi="Times New Roman"/>
                <w:b/>
                <w:sz w:val="20"/>
              </w:rPr>
            </w:pPr>
          </w:p>
          <w:p w14:paraId="2E2898E0" w14:textId="77777777" w:rsidR="00175AD5" w:rsidRPr="00E64CA4" w:rsidRDefault="00DF6B19" w:rsidP="00BE252F">
            <w:pPr>
              <w:spacing w:before="0" w:line="240" w:lineRule="auto"/>
              <w:jc w:val="left"/>
              <w:rPr>
                <w:rFonts w:ascii="Times New Roman" w:hAnsi="Times New Roman"/>
                <w:b/>
                <w:sz w:val="20"/>
              </w:rPr>
            </w:pPr>
            <w:r w:rsidRPr="00DF6B19">
              <w:rPr>
                <w:rFonts w:ascii="Times New Roman" w:hAnsi="Times New Roman"/>
                <w:b/>
                <w:sz w:val="20"/>
              </w:rPr>
              <w:t>*Dotyczy projektów realizowanych w partnerstwie.</w:t>
            </w:r>
          </w:p>
        </w:tc>
        <w:tc>
          <w:tcPr>
            <w:tcW w:w="5186" w:type="dxa"/>
            <w:shd w:val="clear" w:color="auto" w:fill="auto"/>
            <w:vAlign w:val="center"/>
          </w:tcPr>
          <w:p w14:paraId="667DA336" w14:textId="77777777" w:rsidR="00175AD5" w:rsidRPr="00790893" w:rsidRDefault="00175AD5" w:rsidP="00120624">
            <w:pPr>
              <w:spacing w:before="0" w:line="240" w:lineRule="auto"/>
              <w:rPr>
                <w:rFonts w:ascii="Times New Roman" w:hAnsi="Times New Roman"/>
                <w:sz w:val="20"/>
              </w:rPr>
            </w:pPr>
            <w:r w:rsidRPr="00790893">
              <w:rPr>
                <w:rFonts w:ascii="Times New Roman" w:hAnsi="Times New Roman"/>
                <w:sz w:val="20"/>
              </w:rPr>
              <w:t>Przez to kryterium należy rozumieć, iż:</w:t>
            </w:r>
          </w:p>
          <w:p w14:paraId="7CEB46A6" w14:textId="77777777" w:rsidR="000014FB" w:rsidRDefault="00175AD5" w:rsidP="00A86B5B">
            <w:pPr>
              <w:numPr>
                <w:ilvl w:val="0"/>
                <w:numId w:val="39"/>
              </w:numPr>
              <w:spacing w:before="0" w:line="240" w:lineRule="auto"/>
              <w:ind w:left="389" w:hanging="284"/>
              <w:rPr>
                <w:rFonts w:ascii="Times New Roman" w:hAnsi="Times New Roman"/>
                <w:sz w:val="20"/>
              </w:rPr>
            </w:pPr>
            <w:r w:rsidRPr="00790893">
              <w:rPr>
                <w:rFonts w:ascii="Times New Roman" w:hAnsi="Times New Roman"/>
                <w:sz w:val="20"/>
              </w:rPr>
              <w:t>partner/partnerzy spełniają warunki określone w </w:t>
            </w:r>
            <w:r w:rsidR="009C216F">
              <w:rPr>
                <w:rFonts w:ascii="Times New Roman" w:hAnsi="Times New Roman"/>
                <w:sz w:val="20"/>
              </w:rPr>
              <w:t>R</w:t>
            </w:r>
            <w:r w:rsidRPr="00790893">
              <w:rPr>
                <w:rFonts w:ascii="Times New Roman" w:hAnsi="Times New Roman"/>
                <w:sz w:val="20"/>
              </w:rPr>
              <w:t>egulaminie konkursu,</w:t>
            </w:r>
          </w:p>
          <w:p w14:paraId="69024E0E" w14:textId="77777777" w:rsidR="000014FB" w:rsidRDefault="00175AD5" w:rsidP="00A86B5B">
            <w:pPr>
              <w:numPr>
                <w:ilvl w:val="0"/>
                <w:numId w:val="39"/>
              </w:numPr>
              <w:spacing w:before="0" w:line="240" w:lineRule="auto"/>
              <w:ind w:left="389" w:hanging="284"/>
              <w:rPr>
                <w:rFonts w:ascii="Times New Roman" w:hAnsi="Times New Roman"/>
                <w:sz w:val="20"/>
              </w:rPr>
            </w:pPr>
            <w:r w:rsidRPr="00790893">
              <w:rPr>
                <w:rFonts w:ascii="Times New Roman" w:hAnsi="Times New Roman"/>
                <w:sz w:val="20"/>
              </w:rPr>
              <w:t xml:space="preserve">partner/partnerzy nie podlegają wykluczeniu związanemu z zakazem udzielania dofinansowania podmiotom wykluczonym lub nie orzeczono wobec niego zakazu dostępu do środków funduszy europejskich na podstawie: </w:t>
            </w:r>
          </w:p>
          <w:p w14:paraId="187963C1" w14:textId="77777777" w:rsidR="00175AD5" w:rsidRPr="00790893" w:rsidRDefault="00175AD5" w:rsidP="00A86B5B">
            <w:pPr>
              <w:numPr>
                <w:ilvl w:val="0"/>
                <w:numId w:val="40"/>
              </w:numPr>
              <w:spacing w:before="0" w:line="240" w:lineRule="auto"/>
              <w:rPr>
                <w:rFonts w:ascii="Times New Roman" w:hAnsi="Times New Roman"/>
                <w:sz w:val="20"/>
              </w:rPr>
            </w:pPr>
            <w:r w:rsidRPr="00790893">
              <w:rPr>
                <w:rFonts w:ascii="Times New Roman" w:hAnsi="Times New Roman"/>
                <w:sz w:val="20"/>
              </w:rPr>
              <w:t>Art. 207 ust. 4 ustawy z dnia 27 sierpnia 2009 r. o finansach publicznych,</w:t>
            </w:r>
          </w:p>
          <w:p w14:paraId="03F48F7A" w14:textId="77777777" w:rsidR="00175AD5" w:rsidRPr="00790893" w:rsidRDefault="00175AD5" w:rsidP="00A86B5B">
            <w:pPr>
              <w:numPr>
                <w:ilvl w:val="0"/>
                <w:numId w:val="40"/>
              </w:numPr>
              <w:spacing w:before="0" w:line="240" w:lineRule="auto"/>
              <w:rPr>
                <w:rFonts w:ascii="Times New Roman" w:hAnsi="Times New Roman"/>
                <w:sz w:val="20"/>
              </w:rPr>
            </w:pPr>
            <w:r w:rsidRPr="00790893">
              <w:rPr>
                <w:rFonts w:ascii="Times New Roman" w:hAnsi="Times New Roman"/>
                <w:sz w:val="20"/>
              </w:rPr>
              <w:t>Art. 12 ustawy z dnia 15 czerwca 2012 r. o skutkach powierzenia wykonywania pracy cudzoziemcom przebywających wbrew przepisom na terytorium RP,</w:t>
            </w:r>
          </w:p>
          <w:p w14:paraId="5830DCD0" w14:textId="77777777" w:rsidR="00175AD5" w:rsidRPr="00790893" w:rsidRDefault="00175AD5" w:rsidP="00A86B5B">
            <w:pPr>
              <w:numPr>
                <w:ilvl w:val="0"/>
                <w:numId w:val="40"/>
              </w:numPr>
              <w:spacing w:before="0" w:line="240" w:lineRule="auto"/>
              <w:rPr>
                <w:rFonts w:ascii="Times New Roman" w:hAnsi="Times New Roman"/>
                <w:sz w:val="20"/>
              </w:rPr>
            </w:pPr>
            <w:r w:rsidRPr="00790893">
              <w:rPr>
                <w:rFonts w:ascii="Times New Roman" w:hAnsi="Times New Roman"/>
                <w:sz w:val="20"/>
              </w:rPr>
              <w:t>Art. 9 ustawy z dnia 28 października 2002 r. o odpowiedzialności podmiotów zbiorowych za czyny zabronione pod groźbą kary.</w:t>
            </w:r>
          </w:p>
          <w:p w14:paraId="6593F8D1" w14:textId="77777777" w:rsidR="00DC69B6" w:rsidRDefault="00175AD5">
            <w:pPr>
              <w:spacing w:before="240" w:line="240" w:lineRule="auto"/>
              <w:rPr>
                <w:rFonts w:ascii="Times New Roman" w:hAnsi="Times New Roman"/>
                <w:sz w:val="20"/>
              </w:rPr>
            </w:pPr>
            <w:r w:rsidRPr="00790893">
              <w:rPr>
                <w:rFonts w:ascii="Times New Roman" w:hAnsi="Times New Roman"/>
                <w:sz w:val="20"/>
              </w:rPr>
              <w:t xml:space="preserve">(Weryfikacja </w:t>
            </w:r>
            <w:r w:rsidR="0077271F">
              <w:rPr>
                <w:rFonts w:ascii="Times New Roman" w:hAnsi="Times New Roman"/>
                <w:sz w:val="20"/>
              </w:rPr>
              <w:t xml:space="preserve">w szczególności </w:t>
            </w:r>
            <w:r w:rsidRPr="00790893">
              <w:rPr>
                <w:rFonts w:ascii="Times New Roman" w:hAnsi="Times New Roman"/>
                <w:sz w:val="20"/>
              </w:rPr>
              <w:t>w oparciu o część II wniosku o</w:t>
            </w:r>
            <w:r w:rsidR="00751B73">
              <w:rPr>
                <w:rFonts w:ascii="Times New Roman" w:hAnsi="Times New Roman"/>
                <w:sz w:val="20"/>
              </w:rPr>
              <w:t> </w:t>
            </w:r>
            <w:r w:rsidRPr="00790893">
              <w:rPr>
                <w:rFonts w:ascii="Times New Roman" w:hAnsi="Times New Roman"/>
                <w:sz w:val="20"/>
              </w:rPr>
              <w:t>dofinansowanie „</w:t>
            </w:r>
            <w:r w:rsidR="0092133B">
              <w:rPr>
                <w:rFonts w:ascii="Times New Roman" w:hAnsi="Times New Roman"/>
                <w:sz w:val="20"/>
              </w:rPr>
              <w:t>Wnioskodaw</w:t>
            </w:r>
            <w:r w:rsidRPr="00790893">
              <w:rPr>
                <w:rFonts w:ascii="Times New Roman" w:hAnsi="Times New Roman"/>
                <w:sz w:val="20"/>
              </w:rPr>
              <w:t>ca (Beneficjent)” oraz część VIII wniosku o dofinansowanie „Oświadczenia” (pkt. 4)).</w:t>
            </w:r>
          </w:p>
        </w:tc>
        <w:tc>
          <w:tcPr>
            <w:tcW w:w="2398" w:type="dxa"/>
            <w:shd w:val="clear" w:color="auto" w:fill="auto"/>
            <w:vAlign w:val="center"/>
          </w:tcPr>
          <w:p w14:paraId="78BD6149" w14:textId="77777777" w:rsidR="00175AD5" w:rsidRDefault="00DF6B19" w:rsidP="00BE252F">
            <w:pPr>
              <w:spacing w:before="0" w:line="240" w:lineRule="auto"/>
              <w:jc w:val="center"/>
              <w:rPr>
                <w:rFonts w:ascii="Times New Roman" w:hAnsi="Times New Roman"/>
                <w:b/>
                <w:sz w:val="20"/>
              </w:rPr>
            </w:pPr>
            <w:r w:rsidRPr="00DF6B19">
              <w:rPr>
                <w:rFonts w:ascii="Times New Roman" w:hAnsi="Times New Roman"/>
                <w:b/>
                <w:sz w:val="20"/>
              </w:rPr>
              <w:t>TAK/NIE/NIE DOTYCZY</w:t>
            </w:r>
          </w:p>
          <w:p w14:paraId="144A14EC" w14:textId="77777777" w:rsidR="000B2E0B" w:rsidRPr="00E64CA4" w:rsidRDefault="000B2E0B" w:rsidP="00BE252F">
            <w:pPr>
              <w:spacing w:before="0" w:line="240" w:lineRule="auto"/>
              <w:jc w:val="center"/>
              <w:rPr>
                <w:rFonts w:ascii="Times New Roman" w:hAnsi="Times New Roman"/>
                <w:b/>
                <w:sz w:val="20"/>
              </w:rPr>
            </w:pPr>
          </w:p>
          <w:p w14:paraId="79116EAF" w14:textId="77777777" w:rsidR="0077271F" w:rsidRPr="00E64CA4" w:rsidRDefault="0077271F" w:rsidP="00BE252F">
            <w:pPr>
              <w:spacing w:before="0" w:line="240" w:lineRule="auto"/>
              <w:jc w:val="center"/>
              <w:rPr>
                <w:rFonts w:ascii="Times New Roman" w:hAnsi="Times New Roman"/>
                <w:b/>
                <w:sz w:val="20"/>
              </w:rPr>
            </w:pPr>
            <w:r w:rsidRPr="00E64CA4">
              <w:rPr>
                <w:rFonts w:ascii="Times New Roman" w:hAnsi="Times New Roman"/>
                <w:b/>
                <w:sz w:val="20"/>
              </w:rPr>
              <w:t xml:space="preserve">Dopuszczalne jest wezwanie </w:t>
            </w:r>
            <w:r w:rsidR="00CD082E">
              <w:rPr>
                <w:rFonts w:ascii="Times New Roman" w:hAnsi="Times New Roman"/>
                <w:b/>
                <w:sz w:val="20"/>
              </w:rPr>
              <w:t>Wnioskodawcy</w:t>
            </w:r>
            <w:r w:rsidRPr="00E64CA4">
              <w:rPr>
                <w:rFonts w:ascii="Times New Roman" w:hAnsi="Times New Roman"/>
                <w:b/>
                <w:sz w:val="20"/>
              </w:rPr>
              <w:t xml:space="preserve"> do przedstawienia wyjaśnień w celu potwierdzenia spełnienia kryterium</w:t>
            </w:r>
          </w:p>
          <w:p w14:paraId="2CD01E52" w14:textId="77777777" w:rsidR="00E64CA4" w:rsidRPr="00E64CA4" w:rsidRDefault="00E64CA4" w:rsidP="00BE252F">
            <w:pPr>
              <w:spacing w:before="0" w:line="240" w:lineRule="auto"/>
              <w:jc w:val="center"/>
              <w:rPr>
                <w:rFonts w:ascii="Times New Roman" w:hAnsi="Times New Roman"/>
                <w:b/>
                <w:sz w:val="20"/>
              </w:rPr>
            </w:pPr>
          </w:p>
          <w:p w14:paraId="4727F53F" w14:textId="77777777" w:rsidR="00175AD5" w:rsidRPr="00790893" w:rsidRDefault="00DF6B19" w:rsidP="00BE252F">
            <w:pPr>
              <w:spacing w:before="0" w:line="240" w:lineRule="auto"/>
              <w:jc w:val="center"/>
              <w:rPr>
                <w:rFonts w:ascii="Times New Roman" w:hAnsi="Times New Roman"/>
                <w:sz w:val="20"/>
              </w:rPr>
            </w:pPr>
            <w:r w:rsidRPr="00DF6B19">
              <w:rPr>
                <w:rFonts w:ascii="Times New Roman" w:hAnsi="Times New Roman"/>
                <w:b/>
                <w:sz w:val="20"/>
              </w:rPr>
              <w:t>Niespełnienie kryterium skutkuje odrzuceniem wniosku</w:t>
            </w:r>
          </w:p>
        </w:tc>
      </w:tr>
      <w:tr w:rsidR="00175AD5" w:rsidRPr="00790893" w14:paraId="68005459" w14:textId="77777777" w:rsidTr="00FE17EB">
        <w:trPr>
          <w:trHeight w:val="1550"/>
          <w:jc w:val="center"/>
        </w:trPr>
        <w:tc>
          <w:tcPr>
            <w:tcW w:w="511" w:type="dxa"/>
            <w:shd w:val="clear" w:color="auto" w:fill="auto"/>
            <w:vAlign w:val="center"/>
          </w:tcPr>
          <w:p w14:paraId="6CAE7705" w14:textId="77777777" w:rsidR="00175AD5" w:rsidRPr="003A6C7A" w:rsidRDefault="006072B5" w:rsidP="00BE252F">
            <w:pPr>
              <w:spacing w:before="0" w:line="240" w:lineRule="auto"/>
              <w:jc w:val="left"/>
              <w:rPr>
                <w:rFonts w:ascii="Times New Roman" w:hAnsi="Times New Roman"/>
                <w:b/>
                <w:sz w:val="20"/>
              </w:rPr>
            </w:pPr>
            <w:r w:rsidRPr="006072B5">
              <w:rPr>
                <w:rFonts w:ascii="Times New Roman" w:hAnsi="Times New Roman"/>
                <w:b/>
                <w:sz w:val="20"/>
              </w:rPr>
              <w:lastRenderedPageBreak/>
              <w:t>3</w:t>
            </w:r>
            <w:r w:rsidR="00DF6B19" w:rsidRPr="00DF6B19">
              <w:rPr>
                <w:rFonts w:ascii="Times New Roman" w:hAnsi="Times New Roman"/>
                <w:b/>
                <w:sz w:val="20"/>
              </w:rPr>
              <w:t>.</w:t>
            </w:r>
          </w:p>
        </w:tc>
        <w:tc>
          <w:tcPr>
            <w:tcW w:w="2433" w:type="dxa"/>
            <w:shd w:val="clear" w:color="auto" w:fill="auto"/>
            <w:vAlign w:val="center"/>
          </w:tcPr>
          <w:p w14:paraId="7C18FC97" w14:textId="77777777" w:rsidR="00175AD5" w:rsidRPr="00E64CA4" w:rsidRDefault="00DF6B19" w:rsidP="00BE252F">
            <w:pPr>
              <w:spacing w:before="0" w:line="240" w:lineRule="auto"/>
              <w:jc w:val="left"/>
              <w:rPr>
                <w:rFonts w:ascii="Times New Roman" w:hAnsi="Times New Roman"/>
                <w:b/>
                <w:sz w:val="20"/>
              </w:rPr>
            </w:pPr>
            <w:r w:rsidRPr="00DF6B19">
              <w:rPr>
                <w:rFonts w:ascii="Times New Roman" w:hAnsi="Times New Roman"/>
                <w:b/>
                <w:sz w:val="20"/>
              </w:rPr>
              <w:t>Projektodawca w okresie realizacji projektu prowadzi biuro projektu na terenie województwa podkarpackiego.</w:t>
            </w:r>
          </w:p>
        </w:tc>
        <w:tc>
          <w:tcPr>
            <w:tcW w:w="5186" w:type="dxa"/>
            <w:shd w:val="clear" w:color="auto" w:fill="auto"/>
            <w:vAlign w:val="center"/>
          </w:tcPr>
          <w:p w14:paraId="659F1DC5" w14:textId="77777777" w:rsidR="00175AD5" w:rsidRPr="00790893" w:rsidRDefault="00175AD5" w:rsidP="00120624">
            <w:pPr>
              <w:spacing w:before="0" w:line="240" w:lineRule="auto"/>
              <w:rPr>
                <w:rFonts w:ascii="Times New Roman" w:hAnsi="Times New Roman"/>
                <w:sz w:val="20"/>
              </w:rPr>
            </w:pPr>
            <w:r w:rsidRPr="00790893">
              <w:rPr>
                <w:rFonts w:ascii="Times New Roman" w:hAnsi="Times New Roman"/>
                <w:sz w:val="20"/>
              </w:rPr>
              <w:t>Projektodawca w okresie realizacji projektu prowadzi biuro projektu (lub posiada siedzibę, filię, delegaturę czy inną prawnie dozwoloną formę organizacyjną działalności podmiotu) na teren</w:t>
            </w:r>
            <w:r w:rsidR="00120624">
              <w:rPr>
                <w:rFonts w:ascii="Times New Roman" w:hAnsi="Times New Roman"/>
                <w:sz w:val="20"/>
              </w:rPr>
              <w:t>ie województwa podkarpackiego z </w:t>
            </w:r>
            <w:r w:rsidRPr="00790893">
              <w:rPr>
                <w:rFonts w:ascii="Times New Roman" w:hAnsi="Times New Roman"/>
                <w:sz w:val="20"/>
              </w:rPr>
              <w:t xml:space="preserve">możliwością udostępnienia pełnej dokumentacji wdrażanego projektu oraz zapewniające uczestnikom projektu możliwość osobistego kontaktu z kadrą projektu. </w:t>
            </w:r>
          </w:p>
          <w:p w14:paraId="24460495" w14:textId="77777777" w:rsidR="00DC69B6" w:rsidRDefault="00175AD5">
            <w:pPr>
              <w:spacing w:before="240" w:line="240" w:lineRule="auto"/>
              <w:rPr>
                <w:rFonts w:ascii="Times New Roman" w:hAnsi="Times New Roman"/>
                <w:sz w:val="20"/>
              </w:rPr>
            </w:pPr>
            <w:r w:rsidRPr="00790893">
              <w:rPr>
                <w:rFonts w:ascii="Times New Roman" w:hAnsi="Times New Roman"/>
                <w:sz w:val="20"/>
              </w:rPr>
              <w:t xml:space="preserve">(Weryfikacja </w:t>
            </w:r>
            <w:r w:rsidR="0077271F">
              <w:rPr>
                <w:rFonts w:ascii="Times New Roman" w:hAnsi="Times New Roman"/>
                <w:sz w:val="20"/>
              </w:rPr>
              <w:t xml:space="preserve">w szczególności </w:t>
            </w:r>
            <w:r w:rsidRPr="00790893">
              <w:rPr>
                <w:rFonts w:ascii="Times New Roman" w:hAnsi="Times New Roman"/>
                <w:sz w:val="20"/>
              </w:rPr>
              <w:t>w oparciu o część VIII wniosku o dofinansowanie „Oświadczenia”).</w:t>
            </w:r>
          </w:p>
        </w:tc>
        <w:tc>
          <w:tcPr>
            <w:tcW w:w="2398" w:type="dxa"/>
            <w:shd w:val="clear" w:color="auto" w:fill="auto"/>
            <w:vAlign w:val="center"/>
          </w:tcPr>
          <w:p w14:paraId="2D2A7ED4" w14:textId="77777777" w:rsidR="00175AD5" w:rsidRDefault="00DF6B19" w:rsidP="00BE252F">
            <w:pPr>
              <w:spacing w:before="0" w:line="240" w:lineRule="auto"/>
              <w:jc w:val="center"/>
              <w:rPr>
                <w:rFonts w:ascii="Times New Roman" w:hAnsi="Times New Roman"/>
                <w:b/>
                <w:sz w:val="20"/>
              </w:rPr>
            </w:pPr>
            <w:r w:rsidRPr="00DF6B19">
              <w:rPr>
                <w:rFonts w:ascii="Times New Roman" w:hAnsi="Times New Roman"/>
                <w:b/>
                <w:sz w:val="20"/>
              </w:rPr>
              <w:t>TAK/NIE</w:t>
            </w:r>
          </w:p>
          <w:p w14:paraId="5250556B" w14:textId="77777777" w:rsidR="00E64CA4" w:rsidRPr="00E64CA4" w:rsidRDefault="00E64CA4" w:rsidP="00BE252F">
            <w:pPr>
              <w:spacing w:before="0" w:line="240" w:lineRule="auto"/>
              <w:jc w:val="center"/>
              <w:rPr>
                <w:rFonts w:ascii="Times New Roman" w:hAnsi="Times New Roman"/>
                <w:b/>
                <w:sz w:val="20"/>
              </w:rPr>
            </w:pPr>
          </w:p>
          <w:p w14:paraId="6EE9D1DE" w14:textId="77777777" w:rsidR="0077271F" w:rsidRDefault="0077271F" w:rsidP="00BE252F">
            <w:pPr>
              <w:spacing w:before="0" w:line="240" w:lineRule="auto"/>
              <w:jc w:val="center"/>
              <w:rPr>
                <w:rFonts w:ascii="Times New Roman" w:hAnsi="Times New Roman"/>
                <w:b/>
                <w:sz w:val="20"/>
              </w:rPr>
            </w:pPr>
            <w:r w:rsidRPr="00E64CA4">
              <w:rPr>
                <w:rFonts w:ascii="Times New Roman" w:hAnsi="Times New Roman"/>
                <w:b/>
                <w:sz w:val="20"/>
              </w:rPr>
              <w:t xml:space="preserve">Dopuszczalne jest wezwanie </w:t>
            </w:r>
            <w:r w:rsidR="00CD082E">
              <w:rPr>
                <w:rFonts w:ascii="Times New Roman" w:hAnsi="Times New Roman"/>
                <w:b/>
                <w:sz w:val="20"/>
              </w:rPr>
              <w:t>Wnioskodawcy</w:t>
            </w:r>
            <w:r w:rsidRPr="00E64CA4">
              <w:rPr>
                <w:rFonts w:ascii="Times New Roman" w:hAnsi="Times New Roman"/>
                <w:b/>
                <w:sz w:val="20"/>
              </w:rPr>
              <w:t xml:space="preserve"> do przedstawienia wyjaśnień w celu potwierdzenia spełnienia kryterium</w:t>
            </w:r>
          </w:p>
          <w:p w14:paraId="1B253659" w14:textId="77777777" w:rsidR="00E64CA4" w:rsidRPr="00E64CA4" w:rsidRDefault="00E64CA4" w:rsidP="00BE252F">
            <w:pPr>
              <w:spacing w:before="0" w:line="240" w:lineRule="auto"/>
              <w:jc w:val="center"/>
              <w:rPr>
                <w:rFonts w:ascii="Times New Roman" w:hAnsi="Times New Roman"/>
                <w:b/>
                <w:sz w:val="20"/>
              </w:rPr>
            </w:pPr>
          </w:p>
          <w:p w14:paraId="7DA2C22E" w14:textId="77777777" w:rsidR="00175AD5" w:rsidRPr="00790893" w:rsidRDefault="00DF6B19" w:rsidP="00BE252F">
            <w:pPr>
              <w:spacing w:before="0" w:line="240" w:lineRule="auto"/>
              <w:jc w:val="center"/>
              <w:rPr>
                <w:rFonts w:ascii="Times New Roman" w:hAnsi="Times New Roman"/>
                <w:sz w:val="20"/>
              </w:rPr>
            </w:pPr>
            <w:r w:rsidRPr="00DF6B19">
              <w:rPr>
                <w:rFonts w:ascii="Times New Roman" w:hAnsi="Times New Roman"/>
                <w:b/>
                <w:sz w:val="20"/>
              </w:rPr>
              <w:t>Niespełnienie kryterium skutkuje odrzuceniem wniosku</w:t>
            </w:r>
          </w:p>
        </w:tc>
      </w:tr>
      <w:tr w:rsidR="00175AD5" w:rsidRPr="00790893" w14:paraId="2AFEF868" w14:textId="77777777" w:rsidTr="00FE17EB">
        <w:trPr>
          <w:trHeight w:val="274"/>
          <w:jc w:val="center"/>
        </w:trPr>
        <w:tc>
          <w:tcPr>
            <w:tcW w:w="511" w:type="dxa"/>
            <w:shd w:val="clear" w:color="auto" w:fill="auto"/>
            <w:vAlign w:val="center"/>
          </w:tcPr>
          <w:p w14:paraId="6FB0BB10" w14:textId="77777777" w:rsidR="00175AD5" w:rsidRPr="003A6C7A" w:rsidRDefault="006072B5" w:rsidP="00BE252F">
            <w:pPr>
              <w:spacing w:before="0" w:line="240" w:lineRule="auto"/>
              <w:jc w:val="left"/>
              <w:rPr>
                <w:rFonts w:ascii="Times New Roman" w:hAnsi="Times New Roman"/>
                <w:b/>
                <w:sz w:val="20"/>
              </w:rPr>
            </w:pPr>
            <w:r w:rsidRPr="006072B5">
              <w:rPr>
                <w:rFonts w:ascii="Times New Roman" w:hAnsi="Times New Roman"/>
                <w:b/>
                <w:sz w:val="20"/>
              </w:rPr>
              <w:t>4</w:t>
            </w:r>
            <w:r w:rsidR="00DF6B19" w:rsidRPr="00DF6B19">
              <w:rPr>
                <w:rFonts w:ascii="Times New Roman" w:hAnsi="Times New Roman"/>
                <w:b/>
                <w:sz w:val="20"/>
              </w:rPr>
              <w:t>.</w:t>
            </w:r>
          </w:p>
        </w:tc>
        <w:tc>
          <w:tcPr>
            <w:tcW w:w="2433" w:type="dxa"/>
            <w:shd w:val="clear" w:color="auto" w:fill="auto"/>
            <w:vAlign w:val="center"/>
          </w:tcPr>
          <w:p w14:paraId="6A0541C2" w14:textId="77777777" w:rsidR="00175AD5" w:rsidRPr="00E64CA4" w:rsidRDefault="00DF6B19" w:rsidP="00BE252F">
            <w:pPr>
              <w:spacing w:before="0" w:line="240" w:lineRule="auto"/>
              <w:jc w:val="left"/>
              <w:rPr>
                <w:rFonts w:ascii="Times New Roman" w:hAnsi="Times New Roman"/>
                <w:b/>
                <w:sz w:val="20"/>
              </w:rPr>
            </w:pPr>
            <w:r w:rsidRPr="00DF6B19">
              <w:rPr>
                <w:rFonts w:ascii="Times New Roman" w:hAnsi="Times New Roman"/>
                <w:b/>
                <w:sz w:val="20"/>
              </w:rPr>
              <w:t>Projekt nie został fizycznie zakończony lub w pełni zrealizowany.</w:t>
            </w:r>
          </w:p>
        </w:tc>
        <w:tc>
          <w:tcPr>
            <w:tcW w:w="5186" w:type="dxa"/>
            <w:shd w:val="clear" w:color="auto" w:fill="auto"/>
            <w:vAlign w:val="center"/>
          </w:tcPr>
          <w:p w14:paraId="66B88D82" w14:textId="77777777" w:rsidR="00175AD5" w:rsidRPr="00790893" w:rsidRDefault="00175AD5" w:rsidP="00120624">
            <w:pPr>
              <w:spacing w:before="0" w:line="240" w:lineRule="auto"/>
              <w:rPr>
                <w:rFonts w:ascii="Times New Roman" w:hAnsi="Times New Roman"/>
                <w:sz w:val="20"/>
              </w:rPr>
            </w:pPr>
            <w:r w:rsidRPr="00790893">
              <w:rPr>
                <w:rFonts w:ascii="Times New Roman" w:hAnsi="Times New Roman"/>
                <w:sz w:val="20"/>
              </w:rPr>
              <w:t>Weryfikacja na podstawie oświadczenia, że:</w:t>
            </w:r>
          </w:p>
          <w:p w14:paraId="5119B2DB" w14:textId="77777777" w:rsidR="00175AD5" w:rsidRPr="00790893" w:rsidRDefault="00175AD5" w:rsidP="00A86B5B">
            <w:pPr>
              <w:numPr>
                <w:ilvl w:val="0"/>
                <w:numId w:val="41"/>
              </w:numPr>
              <w:spacing w:before="0" w:line="240" w:lineRule="auto"/>
              <w:rPr>
                <w:rFonts w:ascii="Times New Roman" w:hAnsi="Times New Roman"/>
                <w:sz w:val="20"/>
              </w:rPr>
            </w:pPr>
            <w:r w:rsidRPr="00790893">
              <w:rPr>
                <w:rFonts w:ascii="Times New Roman" w:hAnsi="Times New Roman"/>
                <w:sz w:val="20"/>
              </w:rPr>
              <w:t>zgodnie z art. 65 ust. 6 rozporządzenia ogólnego projekt nie został fizycznie zakończony lub w pełni zrealiz</w:t>
            </w:r>
            <w:r w:rsidR="00120624">
              <w:rPr>
                <w:rFonts w:ascii="Times New Roman" w:hAnsi="Times New Roman"/>
                <w:sz w:val="20"/>
              </w:rPr>
              <w:t>owany przed złożeniem wniosku o </w:t>
            </w:r>
            <w:r w:rsidRPr="00790893">
              <w:rPr>
                <w:rFonts w:ascii="Times New Roman" w:hAnsi="Times New Roman"/>
                <w:sz w:val="20"/>
              </w:rPr>
              <w:t>dofinansowanie,</w:t>
            </w:r>
          </w:p>
          <w:p w14:paraId="61EF5459" w14:textId="77777777" w:rsidR="00576D45" w:rsidRDefault="0092133B" w:rsidP="00A86B5B">
            <w:pPr>
              <w:numPr>
                <w:ilvl w:val="0"/>
                <w:numId w:val="41"/>
              </w:numPr>
              <w:spacing w:before="0" w:line="240" w:lineRule="auto"/>
              <w:rPr>
                <w:rFonts w:ascii="Times New Roman" w:hAnsi="Times New Roman"/>
                <w:sz w:val="20"/>
              </w:rPr>
            </w:pPr>
            <w:r>
              <w:rPr>
                <w:rFonts w:ascii="Times New Roman" w:hAnsi="Times New Roman"/>
                <w:sz w:val="20"/>
              </w:rPr>
              <w:t>Wnioskodaw</w:t>
            </w:r>
            <w:r w:rsidR="00175AD5" w:rsidRPr="00790893">
              <w:rPr>
                <w:rFonts w:ascii="Times New Roman" w:hAnsi="Times New Roman"/>
                <w:sz w:val="20"/>
              </w:rPr>
              <w:t>ca realizując projekt przed dniem złożenia wniosku przestrzegał obowiązujących przepisów prawa dotyczących danej operacji (art. 125 ust. 3, lit. E),</w:t>
            </w:r>
          </w:p>
          <w:p w14:paraId="3583BD8A" w14:textId="77777777" w:rsidR="00101F0D" w:rsidRPr="00576D45" w:rsidRDefault="00175AD5" w:rsidP="00A86B5B">
            <w:pPr>
              <w:numPr>
                <w:ilvl w:val="0"/>
                <w:numId w:val="41"/>
              </w:numPr>
              <w:spacing w:before="0" w:line="240" w:lineRule="auto"/>
              <w:rPr>
                <w:rFonts w:ascii="Times New Roman" w:hAnsi="Times New Roman"/>
                <w:sz w:val="20"/>
              </w:rPr>
            </w:pPr>
            <w:r w:rsidRPr="00576D45">
              <w:rPr>
                <w:rFonts w:ascii="Times New Roman" w:hAnsi="Times New Roman"/>
                <w:sz w:val="20"/>
              </w:rPr>
              <w:t>projekt nie obejmuje przedsięwzięć będących częścią operacji, które zostały objęte lub powinny zostać objęte procedurą odzyskiwania kwot zgodnie z art. 71 (trwałość operacji) w następstwie przeniesienia działalności produkcyjnej poza obszar objęty programem.</w:t>
            </w:r>
          </w:p>
          <w:p w14:paraId="1A0B1D7E" w14:textId="77777777" w:rsidR="00DC69B6" w:rsidRDefault="00175AD5">
            <w:pPr>
              <w:spacing w:before="240" w:line="240" w:lineRule="auto"/>
              <w:rPr>
                <w:rFonts w:ascii="Times New Roman" w:hAnsi="Times New Roman"/>
                <w:sz w:val="20"/>
              </w:rPr>
            </w:pPr>
            <w:r w:rsidRPr="00790893">
              <w:rPr>
                <w:rFonts w:ascii="Times New Roman" w:hAnsi="Times New Roman"/>
                <w:sz w:val="20"/>
              </w:rPr>
              <w:t>(</w:t>
            </w:r>
            <w:r w:rsidR="00101F0D">
              <w:rPr>
                <w:rFonts w:ascii="Times New Roman" w:hAnsi="Times New Roman"/>
                <w:sz w:val="20"/>
              </w:rPr>
              <w:t>W</w:t>
            </w:r>
            <w:r w:rsidRPr="00790893">
              <w:rPr>
                <w:rFonts w:ascii="Times New Roman" w:hAnsi="Times New Roman"/>
                <w:sz w:val="20"/>
              </w:rPr>
              <w:t xml:space="preserve">eryfikacja </w:t>
            </w:r>
            <w:r w:rsidR="0077271F">
              <w:rPr>
                <w:rFonts w:ascii="Times New Roman" w:hAnsi="Times New Roman"/>
                <w:sz w:val="20"/>
              </w:rPr>
              <w:t xml:space="preserve">w szczególności </w:t>
            </w:r>
            <w:r w:rsidRPr="00790893">
              <w:rPr>
                <w:rFonts w:ascii="Times New Roman" w:hAnsi="Times New Roman"/>
                <w:sz w:val="20"/>
              </w:rPr>
              <w:t>w</w:t>
            </w:r>
            <w:r w:rsidR="00576D45">
              <w:rPr>
                <w:rFonts w:ascii="Times New Roman" w:hAnsi="Times New Roman"/>
                <w:sz w:val="20"/>
              </w:rPr>
              <w:t xml:space="preserve"> oparciu o część VIII wniosku o </w:t>
            </w:r>
            <w:r w:rsidRPr="00790893">
              <w:rPr>
                <w:rFonts w:ascii="Times New Roman" w:hAnsi="Times New Roman"/>
                <w:sz w:val="20"/>
              </w:rPr>
              <w:t>dofinansowanie „Oświadczenia”).</w:t>
            </w:r>
          </w:p>
        </w:tc>
        <w:tc>
          <w:tcPr>
            <w:tcW w:w="2398" w:type="dxa"/>
            <w:shd w:val="clear" w:color="auto" w:fill="auto"/>
            <w:vAlign w:val="center"/>
          </w:tcPr>
          <w:p w14:paraId="377733C1" w14:textId="77777777" w:rsidR="00E524E7" w:rsidRDefault="00DF6B19" w:rsidP="0077271F">
            <w:pPr>
              <w:spacing w:before="0" w:line="240" w:lineRule="auto"/>
              <w:jc w:val="center"/>
              <w:rPr>
                <w:rFonts w:ascii="Times New Roman" w:hAnsi="Times New Roman"/>
                <w:b/>
                <w:sz w:val="20"/>
              </w:rPr>
            </w:pPr>
            <w:r w:rsidRPr="00DF6B19">
              <w:rPr>
                <w:rFonts w:ascii="Times New Roman" w:hAnsi="Times New Roman"/>
                <w:b/>
                <w:sz w:val="20"/>
              </w:rPr>
              <w:t xml:space="preserve">TAK/NIE </w:t>
            </w:r>
          </w:p>
          <w:p w14:paraId="730949CD" w14:textId="77777777" w:rsidR="00E64CA4" w:rsidRPr="00E64CA4" w:rsidRDefault="00E64CA4" w:rsidP="0077271F">
            <w:pPr>
              <w:spacing w:before="0" w:line="240" w:lineRule="auto"/>
              <w:jc w:val="center"/>
              <w:rPr>
                <w:rFonts w:ascii="Times New Roman" w:hAnsi="Times New Roman"/>
                <w:b/>
                <w:sz w:val="20"/>
              </w:rPr>
            </w:pPr>
          </w:p>
          <w:p w14:paraId="466143BE" w14:textId="77777777" w:rsidR="0077271F" w:rsidRDefault="0077271F" w:rsidP="0077271F">
            <w:pPr>
              <w:spacing w:before="0" w:line="240" w:lineRule="auto"/>
              <w:jc w:val="center"/>
              <w:rPr>
                <w:rFonts w:ascii="Times New Roman" w:hAnsi="Times New Roman"/>
                <w:b/>
                <w:sz w:val="20"/>
              </w:rPr>
            </w:pPr>
            <w:r w:rsidRPr="00E64CA4">
              <w:rPr>
                <w:rFonts w:ascii="Times New Roman" w:hAnsi="Times New Roman"/>
                <w:b/>
                <w:sz w:val="20"/>
              </w:rPr>
              <w:t xml:space="preserve">Dopuszczalne jest wezwanie </w:t>
            </w:r>
            <w:r w:rsidR="00CD082E">
              <w:rPr>
                <w:rFonts w:ascii="Times New Roman" w:hAnsi="Times New Roman"/>
                <w:b/>
                <w:sz w:val="20"/>
              </w:rPr>
              <w:t>Wnioskodawcy</w:t>
            </w:r>
            <w:r w:rsidRPr="00E64CA4">
              <w:rPr>
                <w:rFonts w:ascii="Times New Roman" w:hAnsi="Times New Roman"/>
                <w:b/>
                <w:sz w:val="20"/>
              </w:rPr>
              <w:t xml:space="preserve"> do przedstawienia wyjaśnień w celu potwierdzenia spełnienia kryterium</w:t>
            </w:r>
          </w:p>
          <w:p w14:paraId="1C70BD0C" w14:textId="77777777" w:rsidR="00E64CA4" w:rsidRPr="00E64CA4" w:rsidRDefault="00E64CA4" w:rsidP="0077271F">
            <w:pPr>
              <w:spacing w:before="0" w:line="240" w:lineRule="auto"/>
              <w:jc w:val="center"/>
              <w:rPr>
                <w:rFonts w:ascii="Times New Roman" w:hAnsi="Times New Roman"/>
                <w:b/>
                <w:sz w:val="20"/>
              </w:rPr>
            </w:pPr>
          </w:p>
          <w:p w14:paraId="2C1133DA" w14:textId="77777777" w:rsidR="00175AD5" w:rsidRPr="00790893" w:rsidRDefault="00DF6B19" w:rsidP="00BE252F">
            <w:pPr>
              <w:spacing w:before="0" w:line="240" w:lineRule="auto"/>
              <w:jc w:val="center"/>
              <w:rPr>
                <w:rFonts w:ascii="Times New Roman" w:hAnsi="Times New Roman"/>
                <w:sz w:val="20"/>
              </w:rPr>
            </w:pPr>
            <w:r w:rsidRPr="00DF6B19">
              <w:rPr>
                <w:rFonts w:ascii="Times New Roman" w:hAnsi="Times New Roman"/>
                <w:b/>
                <w:sz w:val="20"/>
              </w:rPr>
              <w:t>Niespełnienie kryterium skutkuje odrzuceniem wniosku</w:t>
            </w:r>
          </w:p>
        </w:tc>
      </w:tr>
      <w:tr w:rsidR="00175AD5" w:rsidRPr="00790893" w14:paraId="124906F1" w14:textId="77777777" w:rsidTr="00FE17EB">
        <w:trPr>
          <w:jc w:val="center"/>
        </w:trPr>
        <w:tc>
          <w:tcPr>
            <w:tcW w:w="511" w:type="dxa"/>
            <w:shd w:val="clear" w:color="auto" w:fill="auto"/>
            <w:vAlign w:val="center"/>
          </w:tcPr>
          <w:p w14:paraId="128C68D4" w14:textId="77777777" w:rsidR="00175AD5" w:rsidRPr="003A6C7A" w:rsidRDefault="006072B5" w:rsidP="00BE252F">
            <w:pPr>
              <w:spacing w:before="0" w:line="240" w:lineRule="auto"/>
              <w:jc w:val="left"/>
              <w:rPr>
                <w:rFonts w:ascii="Times New Roman" w:hAnsi="Times New Roman"/>
                <w:b/>
                <w:sz w:val="20"/>
              </w:rPr>
            </w:pPr>
            <w:r w:rsidRPr="006072B5">
              <w:rPr>
                <w:rFonts w:ascii="Times New Roman" w:hAnsi="Times New Roman"/>
                <w:b/>
                <w:sz w:val="20"/>
              </w:rPr>
              <w:t>5</w:t>
            </w:r>
            <w:r w:rsidR="00DF6B19" w:rsidRPr="00DF6B19">
              <w:rPr>
                <w:rFonts w:ascii="Times New Roman" w:hAnsi="Times New Roman"/>
                <w:b/>
                <w:sz w:val="20"/>
              </w:rPr>
              <w:t>.</w:t>
            </w:r>
          </w:p>
        </w:tc>
        <w:tc>
          <w:tcPr>
            <w:tcW w:w="2433" w:type="dxa"/>
            <w:shd w:val="clear" w:color="auto" w:fill="auto"/>
            <w:vAlign w:val="center"/>
          </w:tcPr>
          <w:p w14:paraId="2F9E4596" w14:textId="77777777" w:rsidR="00175AD5" w:rsidRPr="00E64CA4" w:rsidRDefault="00DF6B19" w:rsidP="00203DF0">
            <w:pPr>
              <w:spacing w:before="0" w:line="240" w:lineRule="auto"/>
              <w:jc w:val="left"/>
              <w:rPr>
                <w:rFonts w:ascii="Times New Roman" w:hAnsi="Times New Roman"/>
                <w:b/>
                <w:sz w:val="20"/>
              </w:rPr>
            </w:pPr>
            <w:r w:rsidRPr="00DF6B19">
              <w:rPr>
                <w:rFonts w:ascii="Times New Roman" w:hAnsi="Times New Roman"/>
                <w:b/>
                <w:sz w:val="20"/>
              </w:rPr>
              <w:t>Okres realizacji projektu</w:t>
            </w:r>
            <w:r w:rsidR="00203DF0">
              <w:rPr>
                <w:rFonts w:ascii="Times New Roman" w:hAnsi="Times New Roman"/>
                <w:b/>
                <w:sz w:val="20"/>
              </w:rPr>
              <w:t>.</w:t>
            </w:r>
          </w:p>
        </w:tc>
        <w:tc>
          <w:tcPr>
            <w:tcW w:w="5186" w:type="dxa"/>
            <w:shd w:val="clear" w:color="auto" w:fill="auto"/>
            <w:vAlign w:val="center"/>
          </w:tcPr>
          <w:p w14:paraId="65E06AA6" w14:textId="77777777" w:rsidR="00081E41" w:rsidRDefault="004302E2" w:rsidP="00E272B3">
            <w:pPr>
              <w:spacing w:before="0" w:line="240" w:lineRule="auto"/>
              <w:rPr>
                <w:rFonts w:ascii="Times New Roman" w:hAnsi="Times New Roman"/>
                <w:sz w:val="20"/>
              </w:rPr>
            </w:pPr>
            <w:r w:rsidRPr="004302E2">
              <w:rPr>
                <w:rFonts w:ascii="Times New Roman" w:hAnsi="Times New Roman"/>
                <w:sz w:val="20"/>
              </w:rPr>
              <w:t>Zakładany termin realiza</w:t>
            </w:r>
            <w:r w:rsidR="001076C7">
              <w:rPr>
                <w:rFonts w:ascii="Times New Roman" w:hAnsi="Times New Roman"/>
                <w:sz w:val="20"/>
              </w:rPr>
              <w:t>cji projektu musi mieścić się w </w:t>
            </w:r>
            <w:r w:rsidRPr="004302E2">
              <w:rPr>
                <w:rFonts w:ascii="Times New Roman" w:hAnsi="Times New Roman"/>
                <w:sz w:val="20"/>
              </w:rPr>
              <w:t xml:space="preserve">okresie od dnia ogłoszenia naboru wniosków tj. od dnia </w:t>
            </w:r>
            <w:r w:rsidR="0085695E">
              <w:rPr>
                <w:rFonts w:ascii="Times New Roman" w:hAnsi="Times New Roman"/>
                <w:sz w:val="20"/>
              </w:rPr>
              <w:br/>
              <w:t>14</w:t>
            </w:r>
            <w:r w:rsidR="009F00A4" w:rsidRPr="009F00A4">
              <w:rPr>
                <w:rFonts w:ascii="Times New Roman" w:hAnsi="Times New Roman"/>
                <w:sz w:val="20"/>
              </w:rPr>
              <w:t xml:space="preserve"> sierpnia 2019</w:t>
            </w:r>
            <w:r w:rsidRPr="009F00A4">
              <w:rPr>
                <w:rFonts w:ascii="Times New Roman" w:hAnsi="Times New Roman"/>
                <w:sz w:val="20"/>
              </w:rPr>
              <w:t xml:space="preserve"> r. - do dnia </w:t>
            </w:r>
            <w:r w:rsidR="00081E41">
              <w:rPr>
                <w:rFonts w:ascii="Times New Roman" w:hAnsi="Times New Roman"/>
                <w:sz w:val="20"/>
              </w:rPr>
              <w:t>30 czerwca 2023</w:t>
            </w:r>
          </w:p>
          <w:p w14:paraId="6D68565E" w14:textId="77777777" w:rsidR="004302E2" w:rsidRPr="004302E2" w:rsidRDefault="004302E2" w:rsidP="00E272B3">
            <w:pPr>
              <w:spacing w:before="0" w:line="240" w:lineRule="auto"/>
              <w:rPr>
                <w:rFonts w:ascii="Times New Roman" w:hAnsi="Times New Roman"/>
                <w:sz w:val="20"/>
              </w:rPr>
            </w:pPr>
            <w:r w:rsidRPr="009F00A4">
              <w:rPr>
                <w:rFonts w:ascii="Times New Roman" w:hAnsi="Times New Roman"/>
                <w:sz w:val="20"/>
              </w:rPr>
              <w:t xml:space="preserve"> r</w:t>
            </w:r>
            <w:r w:rsidRPr="004302E2">
              <w:rPr>
                <w:rFonts w:ascii="Times New Roman" w:hAnsi="Times New Roman"/>
                <w:sz w:val="20"/>
              </w:rPr>
              <w:t>. (Komitet Monitorujący RPO WP 2014-2020 upoważnia IZ RPO/IP WUP do wskazania konkretnych dat w momencie ogłoszenia regulaminu konkursu).</w:t>
            </w:r>
          </w:p>
          <w:p w14:paraId="56C63BD9" w14:textId="77777777" w:rsidR="00B062F7" w:rsidRDefault="00B062F7" w:rsidP="00E272B3">
            <w:pPr>
              <w:spacing w:before="0" w:line="240" w:lineRule="auto"/>
              <w:rPr>
                <w:rFonts w:ascii="Times New Roman" w:hAnsi="Times New Roman"/>
                <w:sz w:val="20"/>
              </w:rPr>
            </w:pPr>
          </w:p>
          <w:p w14:paraId="0DF2DCA9" w14:textId="77777777" w:rsidR="004302E2" w:rsidRPr="004302E2" w:rsidRDefault="004302E2" w:rsidP="00E272B3">
            <w:pPr>
              <w:spacing w:before="0" w:line="240" w:lineRule="auto"/>
              <w:rPr>
                <w:rFonts w:ascii="Times New Roman" w:hAnsi="Times New Roman"/>
                <w:sz w:val="20"/>
              </w:rPr>
            </w:pPr>
            <w:r w:rsidRPr="004302E2">
              <w:rPr>
                <w:rFonts w:ascii="Times New Roman" w:hAnsi="Times New Roman"/>
                <w:sz w:val="20"/>
              </w:rPr>
              <w:t>W uzasadnionych przypadkach, w szczególności w sytuacji, gdy na skutek wydłużenia procesu wyboru projektów,  planowany we wniosku o dofinansowanie okres realizacji projektu zakłada rozpoczęcie realizacji przed terminem zawarcia umowy o dofinansowanie - IOK może wyrazić zgodę na zmianę czasu realizacji projektu.</w:t>
            </w:r>
          </w:p>
          <w:p w14:paraId="3907F74B" w14:textId="77777777" w:rsidR="004302E2" w:rsidRPr="004302E2" w:rsidRDefault="004302E2" w:rsidP="00E272B3">
            <w:pPr>
              <w:spacing w:before="0" w:line="240" w:lineRule="auto"/>
              <w:rPr>
                <w:rFonts w:ascii="Times New Roman" w:hAnsi="Times New Roman"/>
                <w:sz w:val="20"/>
              </w:rPr>
            </w:pPr>
            <w:r w:rsidRPr="004302E2">
              <w:rPr>
                <w:rFonts w:ascii="Times New Roman" w:hAnsi="Times New Roman"/>
                <w:sz w:val="20"/>
              </w:rPr>
              <w:t xml:space="preserve">Zmiana okresu realizacji projektu może nastąpić na pisemny wniosek IOK lub na pisemny wniosek Wnioskodawcy, za zgodą IOK, zarówno przed podpisaniem umowy, jak i po jej podpisaniu. </w:t>
            </w:r>
          </w:p>
          <w:p w14:paraId="01A6BF0F" w14:textId="77777777" w:rsidR="00821B0B" w:rsidRDefault="00821B0B" w:rsidP="009937E3">
            <w:pPr>
              <w:widowControl/>
              <w:adjustRightInd/>
              <w:spacing w:before="0" w:line="240" w:lineRule="auto"/>
              <w:textAlignment w:val="auto"/>
              <w:rPr>
                <w:rFonts w:ascii="Times New Roman" w:hAnsi="Times New Roman"/>
                <w:sz w:val="20"/>
              </w:rPr>
            </w:pPr>
          </w:p>
          <w:p w14:paraId="74FC4883" w14:textId="77777777" w:rsidR="00821B0B" w:rsidRDefault="004302E2" w:rsidP="009937E3">
            <w:pPr>
              <w:widowControl/>
              <w:adjustRightInd/>
              <w:spacing w:before="0" w:line="240" w:lineRule="auto"/>
              <w:textAlignment w:val="auto"/>
              <w:rPr>
                <w:rFonts w:ascii="Times New Roman" w:hAnsi="Times New Roman"/>
                <w:sz w:val="20"/>
              </w:rPr>
            </w:pPr>
            <w:r w:rsidRPr="004302E2">
              <w:rPr>
                <w:rFonts w:ascii="Times New Roman" w:hAnsi="Times New Roman"/>
                <w:sz w:val="20"/>
              </w:rPr>
              <w:t>(Weryfikacja w szczególności w oparciu o informacje wskazane w pkt 1.7 wniosku o dofinansowanie).</w:t>
            </w:r>
          </w:p>
        </w:tc>
        <w:tc>
          <w:tcPr>
            <w:tcW w:w="2398" w:type="dxa"/>
            <w:shd w:val="clear" w:color="auto" w:fill="auto"/>
            <w:vAlign w:val="center"/>
          </w:tcPr>
          <w:p w14:paraId="0D76ADEC" w14:textId="77777777" w:rsidR="00175AD5" w:rsidRPr="00E64CA4" w:rsidRDefault="00DF6B19" w:rsidP="00BE252F">
            <w:pPr>
              <w:spacing w:before="0" w:line="240" w:lineRule="auto"/>
              <w:jc w:val="center"/>
              <w:rPr>
                <w:rFonts w:ascii="Times New Roman" w:hAnsi="Times New Roman"/>
                <w:b/>
                <w:sz w:val="20"/>
              </w:rPr>
            </w:pPr>
            <w:r w:rsidRPr="00DF6B19">
              <w:rPr>
                <w:rFonts w:ascii="Times New Roman" w:hAnsi="Times New Roman"/>
                <w:b/>
                <w:sz w:val="20"/>
              </w:rPr>
              <w:t>TAK/NIE</w:t>
            </w:r>
          </w:p>
          <w:p w14:paraId="1CFAFE25" w14:textId="77777777" w:rsidR="00E64CA4" w:rsidRPr="00E64CA4" w:rsidRDefault="00E64CA4" w:rsidP="00BE252F">
            <w:pPr>
              <w:spacing w:before="0" w:line="240" w:lineRule="auto"/>
              <w:jc w:val="center"/>
              <w:rPr>
                <w:rFonts w:ascii="Times New Roman" w:hAnsi="Times New Roman"/>
                <w:b/>
                <w:sz w:val="20"/>
              </w:rPr>
            </w:pPr>
          </w:p>
          <w:p w14:paraId="63F488E3" w14:textId="77777777" w:rsidR="00D77972" w:rsidRPr="00E64CA4" w:rsidRDefault="00D77972" w:rsidP="00D77972">
            <w:pPr>
              <w:spacing w:before="0" w:line="240" w:lineRule="auto"/>
              <w:jc w:val="center"/>
              <w:rPr>
                <w:rFonts w:ascii="Times New Roman" w:hAnsi="Times New Roman"/>
                <w:b/>
                <w:sz w:val="20"/>
              </w:rPr>
            </w:pPr>
            <w:r w:rsidRPr="00E64CA4">
              <w:rPr>
                <w:rFonts w:ascii="Times New Roman" w:hAnsi="Times New Roman"/>
                <w:b/>
                <w:sz w:val="20"/>
              </w:rPr>
              <w:t xml:space="preserve">Dopuszczalne jest wezwanie </w:t>
            </w:r>
            <w:r w:rsidR="00CD082E">
              <w:rPr>
                <w:rFonts w:ascii="Times New Roman" w:hAnsi="Times New Roman"/>
                <w:b/>
                <w:sz w:val="20"/>
              </w:rPr>
              <w:t>Wnioskodawcy</w:t>
            </w:r>
            <w:r w:rsidRPr="00E64CA4">
              <w:rPr>
                <w:rFonts w:ascii="Times New Roman" w:hAnsi="Times New Roman"/>
                <w:b/>
                <w:sz w:val="20"/>
              </w:rPr>
              <w:t xml:space="preserve"> do przedstawienia wyjaśnień w celu potwierdzenia spełnienia kryterium</w:t>
            </w:r>
          </w:p>
          <w:p w14:paraId="37345631" w14:textId="77777777" w:rsidR="00E64CA4" w:rsidRPr="00E64CA4" w:rsidRDefault="00E64CA4" w:rsidP="00D77972">
            <w:pPr>
              <w:spacing w:before="0" w:line="240" w:lineRule="auto"/>
              <w:jc w:val="center"/>
              <w:rPr>
                <w:rFonts w:ascii="Times New Roman" w:hAnsi="Times New Roman"/>
                <w:b/>
                <w:sz w:val="20"/>
              </w:rPr>
            </w:pPr>
          </w:p>
          <w:p w14:paraId="6DDB5497" w14:textId="77777777" w:rsidR="00175AD5" w:rsidRPr="00E64CA4" w:rsidRDefault="00DF6B19" w:rsidP="00BE252F">
            <w:pPr>
              <w:spacing w:before="0" w:line="240" w:lineRule="auto"/>
              <w:jc w:val="center"/>
              <w:rPr>
                <w:rFonts w:ascii="Times New Roman" w:hAnsi="Times New Roman"/>
                <w:b/>
                <w:sz w:val="20"/>
              </w:rPr>
            </w:pPr>
            <w:r w:rsidRPr="00DF6B19">
              <w:rPr>
                <w:rFonts w:ascii="Times New Roman" w:hAnsi="Times New Roman"/>
                <w:b/>
                <w:sz w:val="20"/>
              </w:rPr>
              <w:t>Niespełnienie kryterium skutkuje odrzuceniem wniosku</w:t>
            </w:r>
          </w:p>
        </w:tc>
      </w:tr>
      <w:tr w:rsidR="00175AD5" w:rsidRPr="00790893" w14:paraId="2FAE0771" w14:textId="77777777" w:rsidTr="00FE17EB">
        <w:trPr>
          <w:jc w:val="center"/>
        </w:trPr>
        <w:tc>
          <w:tcPr>
            <w:tcW w:w="511" w:type="dxa"/>
            <w:shd w:val="clear" w:color="auto" w:fill="auto"/>
            <w:vAlign w:val="center"/>
          </w:tcPr>
          <w:p w14:paraId="169BF630" w14:textId="77777777" w:rsidR="00175AD5" w:rsidRPr="003A6C7A" w:rsidRDefault="006072B5" w:rsidP="00BE252F">
            <w:pPr>
              <w:spacing w:before="0" w:line="240" w:lineRule="auto"/>
              <w:jc w:val="left"/>
              <w:rPr>
                <w:rFonts w:ascii="Times New Roman" w:hAnsi="Times New Roman"/>
                <w:b/>
                <w:sz w:val="20"/>
              </w:rPr>
            </w:pPr>
            <w:r w:rsidRPr="006072B5">
              <w:rPr>
                <w:rFonts w:ascii="Times New Roman" w:hAnsi="Times New Roman"/>
                <w:b/>
                <w:sz w:val="20"/>
              </w:rPr>
              <w:t>6</w:t>
            </w:r>
            <w:r w:rsidR="00DF6B19" w:rsidRPr="00DF6B19">
              <w:rPr>
                <w:rFonts w:ascii="Times New Roman" w:hAnsi="Times New Roman"/>
                <w:b/>
                <w:sz w:val="20"/>
              </w:rPr>
              <w:t>.</w:t>
            </w:r>
          </w:p>
        </w:tc>
        <w:tc>
          <w:tcPr>
            <w:tcW w:w="2433" w:type="dxa"/>
            <w:shd w:val="clear" w:color="auto" w:fill="auto"/>
            <w:vAlign w:val="center"/>
          </w:tcPr>
          <w:p w14:paraId="78405079" w14:textId="77777777" w:rsidR="00175AD5" w:rsidRPr="00E64CA4" w:rsidRDefault="00DF6B19" w:rsidP="00BE252F">
            <w:pPr>
              <w:spacing w:before="0" w:line="240" w:lineRule="auto"/>
              <w:jc w:val="left"/>
              <w:rPr>
                <w:rFonts w:ascii="Times New Roman" w:hAnsi="Times New Roman"/>
                <w:b/>
                <w:sz w:val="20"/>
              </w:rPr>
            </w:pPr>
            <w:r w:rsidRPr="00DF6B19">
              <w:rPr>
                <w:rFonts w:ascii="Times New Roman" w:hAnsi="Times New Roman"/>
                <w:b/>
                <w:sz w:val="20"/>
              </w:rPr>
              <w:t>Zakaz podwójnego finansowania.</w:t>
            </w:r>
          </w:p>
        </w:tc>
        <w:tc>
          <w:tcPr>
            <w:tcW w:w="5186" w:type="dxa"/>
            <w:shd w:val="clear" w:color="auto" w:fill="auto"/>
            <w:vAlign w:val="center"/>
          </w:tcPr>
          <w:p w14:paraId="565C2545"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Kryterium weryfikuje czy pozycje wydatków ujęte we wniosku o dofinansowanie nie są objęte podwójnym finansowaniem. Podwójne</w:t>
            </w:r>
            <w:r>
              <w:rPr>
                <w:rFonts w:ascii="Times New Roman" w:hAnsi="Times New Roman"/>
                <w:sz w:val="20"/>
              </w:rPr>
              <w:t xml:space="preserve"> finansowanie oznacza w </w:t>
            </w:r>
            <w:r w:rsidRPr="00C248B9">
              <w:rPr>
                <w:rFonts w:ascii="Times New Roman" w:hAnsi="Times New Roman"/>
                <w:sz w:val="20"/>
              </w:rPr>
              <w:t>szczególności:</w:t>
            </w:r>
          </w:p>
          <w:p w14:paraId="280EB6E3"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a) całkowite lub częściowe, więcej niż jednokrotne poświadczenie, zrefundowanie lub rozliczenie tego samego wydatku w ramach dofinansowania lub wkładu własnego tego samego lub różnych projektów współfinansowanych ze środków funduszy struktura</w:t>
            </w:r>
            <w:r>
              <w:rPr>
                <w:rFonts w:ascii="Times New Roman" w:hAnsi="Times New Roman"/>
                <w:sz w:val="20"/>
              </w:rPr>
              <w:t>lnych lub FS lub/oraz dotacji z </w:t>
            </w:r>
            <w:r w:rsidRPr="00C248B9">
              <w:rPr>
                <w:rFonts w:ascii="Times New Roman" w:hAnsi="Times New Roman"/>
                <w:sz w:val="20"/>
              </w:rPr>
              <w:t>krajowych środków publicznych,</w:t>
            </w:r>
          </w:p>
          <w:p w14:paraId="578AEEBE"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 xml:space="preserve">b) otrzymanie na wydatki kwalifikowalne danego projektu lub części projektu bezzwrotnej pomocy finansowej z kilku źródeł (krajowych, unijnych lub innych) w wysokości łącznie </w:t>
            </w:r>
            <w:r w:rsidRPr="00C248B9">
              <w:rPr>
                <w:rFonts w:ascii="Times New Roman" w:hAnsi="Times New Roman"/>
                <w:sz w:val="20"/>
              </w:rPr>
              <w:lastRenderedPageBreak/>
              <w:t>wyższej niż 100% wydatków kwalifikowalnych projektu lub części projektu,</w:t>
            </w:r>
          </w:p>
          <w:p w14:paraId="07F5C56B"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c) poświadczenie, zrefundowanie lub rozliczenie kosztów podatku VAT ze środków fu</w:t>
            </w:r>
            <w:r>
              <w:rPr>
                <w:rFonts w:ascii="Times New Roman" w:hAnsi="Times New Roman"/>
                <w:sz w:val="20"/>
              </w:rPr>
              <w:t>nduszy strukturalnych lub FS, a </w:t>
            </w:r>
            <w:r w:rsidRPr="00C248B9">
              <w:rPr>
                <w:rFonts w:ascii="Times New Roman" w:hAnsi="Times New Roman"/>
                <w:sz w:val="20"/>
              </w:rPr>
              <w:t>następnie odzyskanie tego podatku ze środków budżetu państwa na podstawie u</w:t>
            </w:r>
            <w:r>
              <w:rPr>
                <w:rFonts w:ascii="Times New Roman" w:hAnsi="Times New Roman"/>
                <w:sz w:val="20"/>
              </w:rPr>
              <w:t>stawy z dnia 11 marca 2004 r. o </w:t>
            </w:r>
            <w:r w:rsidRPr="00C248B9">
              <w:rPr>
                <w:rFonts w:ascii="Times New Roman" w:hAnsi="Times New Roman"/>
                <w:sz w:val="20"/>
              </w:rPr>
              <w:t>podatku od towarów i usług,</w:t>
            </w:r>
          </w:p>
          <w:p w14:paraId="7AA35DE7"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d) zakupienie środka trwałego z udziałem środków unijnych lub/oraz dotacji z k</w:t>
            </w:r>
            <w:r>
              <w:rPr>
                <w:rFonts w:ascii="Times New Roman" w:hAnsi="Times New Roman"/>
                <w:sz w:val="20"/>
              </w:rPr>
              <w:t>rajowych środków publicznych, a </w:t>
            </w:r>
            <w:r w:rsidRPr="00C248B9">
              <w:rPr>
                <w:rFonts w:ascii="Times New Roman" w:hAnsi="Times New Roman"/>
                <w:sz w:val="20"/>
              </w:rPr>
              <w:t>następnie rozliczenie kosztów amortyzacji tego środka trwałego w ramach tego samego projektu lub innych współfinansowanych ze środków UE,</w:t>
            </w:r>
          </w:p>
          <w:p w14:paraId="6856646C"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e) zrefundowanie wydatku poniesionego przez leasingodawcę na zakup przedmiotu leasingu w ramach leasingu finansowego, a następnie zrefundowanie rat opłacanych przez beneficjenta w</w:t>
            </w:r>
            <w:r>
              <w:rPr>
                <w:rFonts w:ascii="Times New Roman" w:hAnsi="Times New Roman"/>
                <w:sz w:val="20"/>
              </w:rPr>
              <w:t xml:space="preserve"> </w:t>
            </w:r>
            <w:r w:rsidRPr="00C248B9">
              <w:rPr>
                <w:rFonts w:ascii="Times New Roman" w:hAnsi="Times New Roman"/>
                <w:sz w:val="20"/>
              </w:rPr>
              <w:t>związku z leasingiem tego przedmiotu,</w:t>
            </w:r>
          </w:p>
          <w:p w14:paraId="555766AA"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f) sytuacja, w której środki na prefinansowanie wkładu unijnego zostały pozyskane w formie kredytu lub pożyczki, które następnie zostały umorzone,</w:t>
            </w:r>
          </w:p>
          <w:p w14:paraId="150A6306"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g) objęcie kosztów kwalifikowalnych projektu jednocześnie wsparciem pożyczkowym i gwarancyjnym,</w:t>
            </w:r>
          </w:p>
          <w:p w14:paraId="4A8599CC"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h) zakup używanego ś</w:t>
            </w:r>
            <w:r>
              <w:rPr>
                <w:rFonts w:ascii="Times New Roman" w:hAnsi="Times New Roman"/>
                <w:sz w:val="20"/>
              </w:rPr>
              <w:t>rodka trwałego, który w ciągu 7 </w:t>
            </w:r>
            <w:r w:rsidRPr="00C248B9">
              <w:rPr>
                <w:rFonts w:ascii="Times New Roman" w:hAnsi="Times New Roman"/>
                <w:sz w:val="20"/>
              </w:rPr>
              <w:t>poprzednich lat (10 lat dla nieruchomości) był współfinansowany z</w:t>
            </w:r>
            <w:r>
              <w:rPr>
                <w:rFonts w:ascii="Times New Roman" w:hAnsi="Times New Roman"/>
                <w:sz w:val="20"/>
              </w:rPr>
              <w:t>e środków UE lub/oraz dotacji z </w:t>
            </w:r>
            <w:r w:rsidRPr="00C248B9">
              <w:rPr>
                <w:rFonts w:ascii="Times New Roman" w:hAnsi="Times New Roman"/>
                <w:sz w:val="20"/>
              </w:rPr>
              <w:t>krajowych środków publicznych,</w:t>
            </w:r>
          </w:p>
          <w:p w14:paraId="0269FEEE" w14:textId="77777777" w:rsidR="00C248B9" w:rsidRPr="00C248B9" w:rsidRDefault="00C248B9" w:rsidP="00C248B9">
            <w:pPr>
              <w:spacing w:before="0" w:line="240" w:lineRule="auto"/>
              <w:rPr>
                <w:rFonts w:ascii="Times New Roman" w:hAnsi="Times New Roman"/>
                <w:sz w:val="20"/>
              </w:rPr>
            </w:pPr>
            <w:r w:rsidRPr="00C248B9">
              <w:rPr>
                <w:rFonts w:ascii="Times New Roman" w:hAnsi="Times New Roman"/>
                <w:sz w:val="20"/>
              </w:rPr>
              <w:t>i) rozliczenie tego samego wydatku w kosztach pośrednich oraz kosztach bezpośrednich projektu.</w:t>
            </w:r>
          </w:p>
          <w:p w14:paraId="37659F71" w14:textId="77777777" w:rsidR="00175AD5" w:rsidRPr="00790893" w:rsidRDefault="00C248B9" w:rsidP="00E524E7">
            <w:pPr>
              <w:spacing w:before="0" w:line="240" w:lineRule="auto"/>
              <w:rPr>
                <w:rFonts w:ascii="Times New Roman" w:hAnsi="Times New Roman"/>
                <w:sz w:val="20"/>
              </w:rPr>
            </w:pPr>
            <w:r w:rsidRPr="00C248B9">
              <w:rPr>
                <w:rFonts w:ascii="Times New Roman" w:hAnsi="Times New Roman"/>
                <w:sz w:val="20"/>
              </w:rPr>
              <w:t xml:space="preserve">(weryfikacja na </w:t>
            </w:r>
            <w:r>
              <w:rPr>
                <w:rFonts w:ascii="Times New Roman" w:hAnsi="Times New Roman"/>
                <w:sz w:val="20"/>
              </w:rPr>
              <w:t>podstawie części VIII wniosku o </w:t>
            </w:r>
            <w:r w:rsidRPr="00C248B9">
              <w:rPr>
                <w:rFonts w:ascii="Times New Roman" w:hAnsi="Times New Roman"/>
                <w:sz w:val="20"/>
              </w:rPr>
              <w:t>dofinansowanie „Oświadczenia”).</w:t>
            </w:r>
          </w:p>
        </w:tc>
        <w:tc>
          <w:tcPr>
            <w:tcW w:w="2398" w:type="dxa"/>
            <w:shd w:val="clear" w:color="auto" w:fill="auto"/>
            <w:vAlign w:val="center"/>
          </w:tcPr>
          <w:p w14:paraId="50A2879F" w14:textId="77777777" w:rsidR="00175AD5" w:rsidRPr="00E64CA4" w:rsidRDefault="00DF6B19" w:rsidP="00BE252F">
            <w:pPr>
              <w:spacing w:before="0" w:line="240" w:lineRule="auto"/>
              <w:jc w:val="center"/>
              <w:rPr>
                <w:rFonts w:ascii="Times New Roman" w:hAnsi="Times New Roman"/>
                <w:b/>
                <w:sz w:val="20"/>
              </w:rPr>
            </w:pPr>
            <w:r w:rsidRPr="00DF6B19">
              <w:rPr>
                <w:rFonts w:ascii="Times New Roman" w:hAnsi="Times New Roman"/>
                <w:b/>
                <w:sz w:val="20"/>
              </w:rPr>
              <w:lastRenderedPageBreak/>
              <w:t>TAK/NIE</w:t>
            </w:r>
          </w:p>
          <w:p w14:paraId="0639B9E1" w14:textId="77777777" w:rsidR="00E64CA4" w:rsidRPr="00E64CA4" w:rsidRDefault="00E64CA4" w:rsidP="00BE252F">
            <w:pPr>
              <w:spacing w:before="0" w:line="240" w:lineRule="auto"/>
              <w:jc w:val="center"/>
              <w:rPr>
                <w:rFonts w:ascii="Times New Roman" w:hAnsi="Times New Roman"/>
                <w:b/>
                <w:sz w:val="20"/>
              </w:rPr>
            </w:pPr>
          </w:p>
          <w:p w14:paraId="6F9C9B6B" w14:textId="77777777" w:rsidR="00D77972" w:rsidRPr="00E64CA4" w:rsidRDefault="00D77972" w:rsidP="00D77972">
            <w:pPr>
              <w:spacing w:before="0" w:line="240" w:lineRule="auto"/>
              <w:jc w:val="center"/>
              <w:rPr>
                <w:rFonts w:ascii="Times New Roman" w:hAnsi="Times New Roman"/>
                <w:b/>
                <w:sz w:val="20"/>
              </w:rPr>
            </w:pPr>
            <w:r w:rsidRPr="00E64CA4">
              <w:rPr>
                <w:rFonts w:ascii="Times New Roman" w:hAnsi="Times New Roman"/>
                <w:b/>
                <w:sz w:val="20"/>
              </w:rPr>
              <w:t xml:space="preserve">Dopuszczalne jest wezwanie </w:t>
            </w:r>
            <w:r w:rsidR="00CD082E">
              <w:rPr>
                <w:rFonts w:ascii="Times New Roman" w:hAnsi="Times New Roman"/>
                <w:b/>
                <w:sz w:val="20"/>
              </w:rPr>
              <w:t>Wnioskodawcy</w:t>
            </w:r>
            <w:r w:rsidRPr="00E64CA4">
              <w:rPr>
                <w:rFonts w:ascii="Times New Roman" w:hAnsi="Times New Roman"/>
                <w:b/>
                <w:sz w:val="20"/>
              </w:rPr>
              <w:t xml:space="preserve"> do przedstawienia wyjaśnień w celu potwierdzenia spełnienia kryterium</w:t>
            </w:r>
          </w:p>
          <w:p w14:paraId="660337ED" w14:textId="77777777" w:rsidR="00E64CA4" w:rsidRPr="00E64CA4" w:rsidRDefault="00E64CA4" w:rsidP="00D77972">
            <w:pPr>
              <w:spacing w:before="0" w:line="240" w:lineRule="auto"/>
              <w:jc w:val="center"/>
              <w:rPr>
                <w:rFonts w:ascii="Times New Roman" w:hAnsi="Times New Roman"/>
                <w:b/>
                <w:sz w:val="20"/>
              </w:rPr>
            </w:pPr>
          </w:p>
          <w:p w14:paraId="24857A35" w14:textId="77777777" w:rsidR="00175AD5" w:rsidRPr="00E64CA4" w:rsidRDefault="00DF6B19" w:rsidP="00BE252F">
            <w:pPr>
              <w:spacing w:before="0" w:line="240" w:lineRule="auto"/>
              <w:jc w:val="center"/>
              <w:rPr>
                <w:rFonts w:ascii="Times New Roman" w:hAnsi="Times New Roman"/>
                <w:b/>
                <w:sz w:val="20"/>
              </w:rPr>
            </w:pPr>
            <w:r w:rsidRPr="00DF6B19">
              <w:rPr>
                <w:rFonts w:ascii="Times New Roman" w:hAnsi="Times New Roman"/>
                <w:b/>
                <w:sz w:val="20"/>
              </w:rPr>
              <w:t>Niespełnienie kryterium skutkuje odrzuceniem wniosku</w:t>
            </w:r>
          </w:p>
        </w:tc>
      </w:tr>
    </w:tbl>
    <w:p w14:paraId="426038C4" w14:textId="77777777" w:rsidR="006A677C" w:rsidRPr="00B52222" w:rsidRDefault="006A677C" w:rsidP="006A677C">
      <w:pPr>
        <w:pStyle w:val="Nagwek3"/>
        <w:spacing w:line="276" w:lineRule="auto"/>
        <w:ind w:left="709"/>
        <w:rPr>
          <w:szCs w:val="24"/>
        </w:rPr>
      </w:pPr>
      <w:r>
        <w:rPr>
          <w:szCs w:val="24"/>
        </w:rPr>
        <w:lastRenderedPageBreak/>
        <w:t>Projekt spełniający wszystkie kryteria formalne jest do</w:t>
      </w:r>
      <w:r w:rsidR="00C2277C">
        <w:rPr>
          <w:szCs w:val="24"/>
        </w:rPr>
        <w:t>p</w:t>
      </w:r>
      <w:r>
        <w:rPr>
          <w:szCs w:val="24"/>
        </w:rPr>
        <w:t>usz</w:t>
      </w:r>
      <w:r w:rsidR="00C2277C">
        <w:rPr>
          <w:szCs w:val="24"/>
        </w:rPr>
        <w:t>cz</w:t>
      </w:r>
      <w:r>
        <w:rPr>
          <w:szCs w:val="24"/>
        </w:rPr>
        <w:t xml:space="preserve">ony do weryfikacji kryteriów </w:t>
      </w:r>
      <w:r w:rsidR="00C335D4" w:rsidRPr="00B52222">
        <w:rPr>
          <w:szCs w:val="24"/>
        </w:rPr>
        <w:t xml:space="preserve">specyficznych dostępu </w:t>
      </w:r>
      <w:r w:rsidR="00931A95" w:rsidRPr="00B52222">
        <w:rPr>
          <w:szCs w:val="24"/>
        </w:rPr>
        <w:t xml:space="preserve">/ </w:t>
      </w:r>
      <w:r w:rsidR="00265716" w:rsidRPr="00B52222">
        <w:rPr>
          <w:szCs w:val="24"/>
        </w:rPr>
        <w:t>ogólnych merytorycznych</w:t>
      </w:r>
      <w:r w:rsidR="00265716" w:rsidRPr="00B52222">
        <w:t xml:space="preserve"> </w:t>
      </w:r>
      <w:r w:rsidR="00265716" w:rsidRPr="00B52222">
        <w:rPr>
          <w:szCs w:val="24"/>
        </w:rPr>
        <w:t>horyzontalnych</w:t>
      </w:r>
      <w:r w:rsidRPr="00B52222">
        <w:rPr>
          <w:szCs w:val="24"/>
        </w:rPr>
        <w:t>.</w:t>
      </w:r>
    </w:p>
    <w:p w14:paraId="006E9252" w14:textId="77777777" w:rsidR="006A677C" w:rsidRDefault="004B2B47" w:rsidP="006A677C">
      <w:pPr>
        <w:pStyle w:val="Nagwek3"/>
        <w:spacing w:line="276" w:lineRule="auto"/>
        <w:ind w:left="709"/>
      </w:pPr>
      <w:r>
        <w:rPr>
          <w:szCs w:val="24"/>
        </w:rPr>
        <w:t xml:space="preserve">Jeżeli oceniający uzna, że projekt nie spełnia </w:t>
      </w:r>
      <w:r>
        <w:t>kryteriów ogólnych formalnych na podstawie wniosku lub wniosku i wyjaśnień (jeżeli wnioskodawca takie złożył) projekt zostaje odrzucony i nie podlega dalszej ocenie.</w:t>
      </w:r>
    </w:p>
    <w:p w14:paraId="2CF00279" w14:textId="77777777" w:rsidR="00E132BC" w:rsidRPr="00E272B3" w:rsidRDefault="00E132BC" w:rsidP="00E272B3">
      <w:pPr>
        <w:pBdr>
          <w:top w:val="single" w:sz="4" w:space="1" w:color="auto"/>
          <w:left w:val="single" w:sz="4" w:space="4" w:color="auto"/>
          <w:bottom w:val="single" w:sz="4" w:space="7" w:color="auto"/>
          <w:right w:val="single" w:sz="4" w:space="4" w:color="auto"/>
        </w:pBdr>
        <w:jc w:val="center"/>
        <w:rPr>
          <w:rFonts w:ascii="Times New Roman" w:hAnsi="Times New Roman"/>
          <w:b/>
          <w:sz w:val="24"/>
          <w:szCs w:val="24"/>
        </w:rPr>
      </w:pPr>
      <w:r w:rsidRPr="00E272B3">
        <w:rPr>
          <w:rFonts w:ascii="Times New Roman" w:hAnsi="Times New Roman"/>
          <w:b/>
          <w:sz w:val="24"/>
          <w:szCs w:val="24"/>
        </w:rPr>
        <w:t>Kryteria specyficzne dostępu</w:t>
      </w:r>
    </w:p>
    <w:p w14:paraId="0E9B95A8" w14:textId="77777777" w:rsidR="00E353EC" w:rsidRPr="00413828" w:rsidRDefault="00C335D4" w:rsidP="00E272B3">
      <w:pPr>
        <w:pStyle w:val="Nagwek3"/>
        <w:spacing w:line="276" w:lineRule="auto"/>
        <w:ind w:left="709" w:hanging="709"/>
      </w:pPr>
      <w:r w:rsidRPr="00413828">
        <w:rPr>
          <w:szCs w:val="24"/>
        </w:rPr>
        <w:t xml:space="preserve">Ocena kryteriów </w:t>
      </w:r>
      <w:r w:rsidRPr="00413828">
        <w:t xml:space="preserve">specyficznych dostępu dokonywana jest w systemie 0-1 („spełnia”/„nie spełnia”). </w:t>
      </w:r>
    </w:p>
    <w:p w14:paraId="01C907C5" w14:textId="77777777" w:rsidR="00E353EC" w:rsidRPr="00413828" w:rsidRDefault="00C335D4" w:rsidP="00E272B3">
      <w:pPr>
        <w:pStyle w:val="Nagwek3"/>
        <w:spacing w:line="276" w:lineRule="auto"/>
        <w:ind w:left="709" w:hanging="709"/>
      </w:pPr>
      <w:r w:rsidRPr="00413828">
        <w:t xml:space="preserve">W przypadku wystąpienia znacznych rozbieżności w ocenie kryteriów </w:t>
      </w:r>
      <w:r w:rsidR="004B2B47" w:rsidRPr="00413828">
        <w:t>specyficznych dostępu</w:t>
      </w:r>
      <w:r w:rsidRPr="00413828">
        <w:t xml:space="preserve"> tj. gdy jeden z oceniających uznaje dane kryterium za spełnione, a drugi za niespełnione, wniosek poddawany jest dodatkowej ocenie (wyłącznie kryteriów, w</w:t>
      </w:r>
      <w:r w:rsidR="00C2277C" w:rsidRPr="00413828">
        <w:t> </w:t>
      </w:r>
      <w:r w:rsidRPr="00413828">
        <w:t>zakresie, których wystąpiły rozbieżności) którą przeprowadza trzeci oceniający.</w:t>
      </w:r>
    </w:p>
    <w:p w14:paraId="183BAF1A" w14:textId="77777777" w:rsidR="003003DA" w:rsidRPr="003003DA" w:rsidRDefault="00C335D4" w:rsidP="00045E32">
      <w:pPr>
        <w:pStyle w:val="Nagwek3"/>
        <w:widowControl/>
        <w:spacing w:before="0"/>
        <w:ind w:left="709" w:hanging="709"/>
        <w:textAlignment w:val="auto"/>
        <w:rPr>
          <w:i/>
        </w:rPr>
      </w:pPr>
      <w:r w:rsidRPr="00413828">
        <w:rPr>
          <w:szCs w:val="24"/>
        </w:rPr>
        <w:t xml:space="preserve">W ramach niniejszego konkursu obowiązują następujące </w:t>
      </w:r>
      <w:r w:rsidRPr="00413828">
        <w:t xml:space="preserve">kryteria </w:t>
      </w:r>
      <w:r w:rsidRPr="00413828">
        <w:rPr>
          <w:szCs w:val="24"/>
        </w:rPr>
        <w:t>specyficzne dostępu:</w:t>
      </w:r>
      <w:r w:rsidR="003D1033" w:rsidRPr="00413828">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899"/>
        <w:gridCol w:w="5830"/>
        <w:gridCol w:w="1825"/>
      </w:tblGrid>
      <w:tr w:rsidR="008215C4" w:rsidRPr="001F1F29" w14:paraId="11D21314" w14:textId="77777777" w:rsidTr="009B1A19">
        <w:trPr>
          <w:trHeight w:val="284"/>
        </w:trPr>
        <w:tc>
          <w:tcPr>
            <w:tcW w:w="10490" w:type="dxa"/>
            <w:gridSpan w:val="4"/>
            <w:shd w:val="clear" w:color="auto" w:fill="D9D9D9"/>
            <w:vAlign w:val="center"/>
          </w:tcPr>
          <w:p w14:paraId="44B93FD1" w14:textId="77777777" w:rsidR="00DC69B6" w:rsidRPr="001F1F29" w:rsidRDefault="00F3018E" w:rsidP="001F1F29">
            <w:pPr>
              <w:widowControl/>
              <w:adjustRightInd/>
              <w:spacing w:before="120" w:after="120" w:line="240" w:lineRule="auto"/>
              <w:jc w:val="center"/>
              <w:textAlignment w:val="auto"/>
              <w:rPr>
                <w:rFonts w:ascii="Times New Roman" w:hAnsi="Times New Roman"/>
                <w:b/>
                <w:sz w:val="20"/>
              </w:rPr>
            </w:pPr>
            <w:r w:rsidRPr="001F1F29">
              <w:rPr>
                <w:rFonts w:ascii="Times New Roman" w:hAnsi="Times New Roman"/>
                <w:b/>
                <w:sz w:val="20"/>
              </w:rPr>
              <w:t xml:space="preserve">KRYTERIA </w:t>
            </w:r>
            <w:r w:rsidR="00350707" w:rsidRPr="001F1F29">
              <w:rPr>
                <w:rFonts w:ascii="Times New Roman" w:hAnsi="Times New Roman"/>
                <w:b/>
                <w:sz w:val="20"/>
              </w:rPr>
              <w:t>SPECYFICZNE DOSTĘ</w:t>
            </w:r>
            <w:r w:rsidR="00397607" w:rsidRPr="001F1F29">
              <w:rPr>
                <w:rFonts w:ascii="Times New Roman" w:hAnsi="Times New Roman"/>
                <w:b/>
                <w:sz w:val="20"/>
              </w:rPr>
              <w:t xml:space="preserve">PU </w:t>
            </w:r>
            <w:r w:rsidRPr="001F1F29">
              <w:rPr>
                <w:rFonts w:ascii="Times New Roman" w:hAnsi="Times New Roman"/>
                <w:b/>
                <w:sz w:val="20"/>
              </w:rPr>
              <w:t xml:space="preserve">DLA </w:t>
            </w:r>
            <w:r w:rsidR="00BB769D" w:rsidRPr="001F1F29">
              <w:rPr>
                <w:rFonts w:ascii="Times New Roman" w:hAnsi="Times New Roman"/>
                <w:b/>
                <w:sz w:val="20"/>
              </w:rPr>
              <w:t>DZIAŁANIA</w:t>
            </w:r>
            <w:r w:rsidR="001F1F29">
              <w:rPr>
                <w:rFonts w:ascii="Times New Roman" w:hAnsi="Times New Roman"/>
                <w:b/>
                <w:sz w:val="20"/>
              </w:rPr>
              <w:t xml:space="preserve"> 7.4</w:t>
            </w:r>
          </w:p>
        </w:tc>
      </w:tr>
      <w:tr w:rsidR="00F94C11" w:rsidRPr="001F1F29" w14:paraId="332C0344" w14:textId="77777777" w:rsidTr="0057301C">
        <w:trPr>
          <w:trHeight w:val="474"/>
        </w:trPr>
        <w:tc>
          <w:tcPr>
            <w:tcW w:w="936" w:type="dxa"/>
            <w:shd w:val="clear" w:color="auto" w:fill="auto"/>
            <w:vAlign w:val="center"/>
          </w:tcPr>
          <w:p w14:paraId="43328F7A" w14:textId="77777777" w:rsidR="00F94C11" w:rsidRPr="001F1F29" w:rsidRDefault="00F94C11" w:rsidP="000C1815">
            <w:pPr>
              <w:widowControl/>
              <w:adjustRightInd/>
              <w:spacing w:before="0" w:line="240" w:lineRule="auto"/>
              <w:jc w:val="center"/>
              <w:textAlignment w:val="auto"/>
              <w:rPr>
                <w:rFonts w:ascii="Times New Roman" w:hAnsi="Times New Roman"/>
                <w:b/>
                <w:sz w:val="20"/>
              </w:rPr>
            </w:pPr>
            <w:r w:rsidRPr="001F1F29">
              <w:rPr>
                <w:rFonts w:ascii="Times New Roman" w:hAnsi="Times New Roman"/>
                <w:b/>
                <w:sz w:val="20"/>
              </w:rPr>
              <w:t>Lp.</w:t>
            </w:r>
          </w:p>
        </w:tc>
        <w:tc>
          <w:tcPr>
            <w:tcW w:w="1899" w:type="dxa"/>
            <w:shd w:val="clear" w:color="auto" w:fill="auto"/>
            <w:vAlign w:val="center"/>
          </w:tcPr>
          <w:p w14:paraId="05B7116B" w14:textId="77777777" w:rsidR="00F94C11" w:rsidRPr="001F1F29" w:rsidRDefault="00F94C11" w:rsidP="000C1815">
            <w:pPr>
              <w:widowControl/>
              <w:adjustRightInd/>
              <w:spacing w:before="0" w:line="240" w:lineRule="auto"/>
              <w:jc w:val="center"/>
              <w:textAlignment w:val="auto"/>
              <w:rPr>
                <w:rFonts w:ascii="Times New Roman" w:hAnsi="Times New Roman"/>
                <w:b/>
                <w:sz w:val="20"/>
              </w:rPr>
            </w:pPr>
            <w:r w:rsidRPr="001F1F29">
              <w:rPr>
                <w:rFonts w:ascii="Times New Roman" w:hAnsi="Times New Roman"/>
                <w:b/>
                <w:sz w:val="20"/>
              </w:rPr>
              <w:t>Nazwa kryterium</w:t>
            </w:r>
          </w:p>
        </w:tc>
        <w:tc>
          <w:tcPr>
            <w:tcW w:w="5830" w:type="dxa"/>
            <w:shd w:val="clear" w:color="auto" w:fill="auto"/>
            <w:vAlign w:val="center"/>
          </w:tcPr>
          <w:p w14:paraId="5B23DE08" w14:textId="77777777" w:rsidR="00F94C11" w:rsidRPr="001F1F29" w:rsidRDefault="00F94C11" w:rsidP="000C1815">
            <w:pPr>
              <w:widowControl/>
              <w:adjustRightInd/>
              <w:spacing w:before="0" w:line="240" w:lineRule="auto"/>
              <w:jc w:val="center"/>
              <w:textAlignment w:val="auto"/>
              <w:rPr>
                <w:rFonts w:ascii="Times New Roman" w:hAnsi="Times New Roman"/>
                <w:b/>
                <w:sz w:val="20"/>
              </w:rPr>
            </w:pPr>
            <w:r w:rsidRPr="001F1F29">
              <w:rPr>
                <w:rFonts w:ascii="Times New Roman" w:hAnsi="Times New Roman"/>
                <w:b/>
                <w:sz w:val="20"/>
              </w:rPr>
              <w:t>Definicja / wyjaśnienie</w:t>
            </w:r>
          </w:p>
        </w:tc>
        <w:tc>
          <w:tcPr>
            <w:tcW w:w="1825" w:type="dxa"/>
            <w:shd w:val="clear" w:color="auto" w:fill="auto"/>
            <w:vAlign w:val="center"/>
          </w:tcPr>
          <w:p w14:paraId="0A09C089" w14:textId="77777777" w:rsidR="00F94C11" w:rsidRPr="001F1F29" w:rsidRDefault="00052862" w:rsidP="000C1815">
            <w:pPr>
              <w:widowControl/>
              <w:adjustRightInd/>
              <w:spacing w:before="0" w:line="240" w:lineRule="auto"/>
              <w:jc w:val="center"/>
              <w:textAlignment w:val="auto"/>
              <w:rPr>
                <w:rFonts w:ascii="Times New Roman" w:hAnsi="Times New Roman"/>
                <w:b/>
                <w:sz w:val="20"/>
              </w:rPr>
            </w:pPr>
            <w:r w:rsidRPr="001F1F29">
              <w:rPr>
                <w:rFonts w:ascii="Times New Roman" w:hAnsi="Times New Roman"/>
                <w:b/>
                <w:sz w:val="20"/>
              </w:rPr>
              <w:t>Opis znaczenia kryterium</w:t>
            </w:r>
          </w:p>
        </w:tc>
      </w:tr>
      <w:tr w:rsidR="004C04E6" w:rsidRPr="001F1F29" w14:paraId="616BFB69" w14:textId="77777777" w:rsidTr="0057301C">
        <w:trPr>
          <w:trHeight w:val="273"/>
        </w:trPr>
        <w:tc>
          <w:tcPr>
            <w:tcW w:w="936" w:type="dxa"/>
            <w:shd w:val="clear" w:color="auto" w:fill="auto"/>
            <w:vAlign w:val="center"/>
          </w:tcPr>
          <w:p w14:paraId="3A8603B9" w14:textId="77777777" w:rsidR="004C04E6" w:rsidRPr="009C5CFF" w:rsidRDefault="004C04E6" w:rsidP="000C1815">
            <w:pPr>
              <w:widowControl/>
              <w:adjustRightInd/>
              <w:spacing w:before="0" w:line="240" w:lineRule="auto"/>
              <w:jc w:val="center"/>
              <w:textAlignment w:val="auto"/>
              <w:rPr>
                <w:rFonts w:ascii="Times New Roman" w:hAnsi="Times New Roman"/>
                <w:sz w:val="24"/>
                <w:szCs w:val="24"/>
              </w:rPr>
            </w:pPr>
            <w:r w:rsidRPr="009C5CFF">
              <w:rPr>
                <w:rFonts w:ascii="Times New Roman" w:hAnsi="Times New Roman"/>
                <w:sz w:val="24"/>
                <w:szCs w:val="24"/>
              </w:rPr>
              <w:t>1</w:t>
            </w:r>
            <w:r w:rsidR="009C5CFF">
              <w:rPr>
                <w:rFonts w:ascii="Times New Roman" w:hAnsi="Times New Roman"/>
                <w:sz w:val="24"/>
                <w:szCs w:val="24"/>
              </w:rPr>
              <w:t>.</w:t>
            </w:r>
          </w:p>
        </w:tc>
        <w:tc>
          <w:tcPr>
            <w:tcW w:w="1899" w:type="dxa"/>
            <w:shd w:val="clear" w:color="auto" w:fill="auto"/>
            <w:vAlign w:val="center"/>
          </w:tcPr>
          <w:p w14:paraId="424996A4" w14:textId="77777777" w:rsidR="004C04E6" w:rsidRPr="001F1F29" w:rsidRDefault="004C04E6" w:rsidP="002A041D">
            <w:pPr>
              <w:widowControl/>
              <w:adjustRightInd/>
              <w:spacing w:before="0" w:line="240" w:lineRule="auto"/>
              <w:jc w:val="left"/>
              <w:textAlignment w:val="auto"/>
              <w:rPr>
                <w:rFonts w:ascii="Times New Roman" w:hAnsi="Times New Roman"/>
                <w:b/>
                <w:sz w:val="24"/>
                <w:szCs w:val="24"/>
              </w:rPr>
            </w:pPr>
            <w:r w:rsidRPr="001F1F29">
              <w:rPr>
                <w:rFonts w:ascii="Times New Roman" w:hAnsi="Times New Roman"/>
                <w:sz w:val="20"/>
              </w:rPr>
              <w:t xml:space="preserve">W ramach projektu tworzone będą nowe miejsca opieki nad dziećmi w wieku do lat 3 wyłącznie </w:t>
            </w:r>
            <w:r w:rsidR="002A041D">
              <w:rPr>
                <w:rFonts w:ascii="Times New Roman" w:hAnsi="Times New Roman"/>
                <w:sz w:val="20"/>
              </w:rPr>
              <w:br/>
            </w:r>
            <w:r w:rsidRPr="001F1F29">
              <w:rPr>
                <w:rFonts w:ascii="Times New Roman" w:hAnsi="Times New Roman"/>
                <w:sz w:val="20"/>
              </w:rPr>
              <w:t xml:space="preserve">w formie żłobków i/lub klubów dziecięcych i/lub dziennych </w:t>
            </w:r>
            <w:r w:rsidRPr="001F1F29">
              <w:rPr>
                <w:rFonts w:ascii="Times New Roman" w:hAnsi="Times New Roman"/>
                <w:sz w:val="20"/>
              </w:rPr>
              <w:lastRenderedPageBreak/>
              <w:t>opiekunów</w:t>
            </w:r>
          </w:p>
        </w:tc>
        <w:tc>
          <w:tcPr>
            <w:tcW w:w="5830" w:type="dxa"/>
            <w:shd w:val="clear" w:color="auto" w:fill="auto"/>
            <w:vAlign w:val="center"/>
          </w:tcPr>
          <w:p w14:paraId="1C24E187" w14:textId="77777777" w:rsidR="004C04E6" w:rsidRPr="001F1F29" w:rsidRDefault="004C04E6" w:rsidP="001F1F29">
            <w:pPr>
              <w:spacing w:after="100" w:line="240" w:lineRule="auto"/>
              <w:ind w:left="57"/>
              <w:rPr>
                <w:rFonts w:ascii="Times New Roman" w:hAnsi="Times New Roman"/>
                <w:sz w:val="20"/>
              </w:rPr>
            </w:pPr>
            <w:r w:rsidRPr="001F1F29">
              <w:rPr>
                <w:rFonts w:ascii="Times New Roman" w:hAnsi="Times New Roman"/>
                <w:sz w:val="20"/>
              </w:rPr>
              <w:lastRenderedPageBreak/>
              <w:t xml:space="preserve">W wyniku spełnienia kryterium IOK zapewni, iż wsparcie oferowane w realizowanym projekcie zagwarantuje zwiększenie liczby miejsc opieki prowadzonych przez daną instytucję publiczną lub niepubliczną. Tym samym spełnienie kryterium pozwoli na likwidację/zmniejszenie jednej z głównych barier stojących przed opiekunami dzieci w wieku do lat 3 powracającymi na rynek pracy. Poprzez tworzenie nowych miejsc rozumie się zarówno tworzenie nowych punktów opieki, jak i tworzenie nowych miejsc w już </w:t>
            </w:r>
            <w:r w:rsidRPr="001F1F29">
              <w:rPr>
                <w:rFonts w:ascii="Times New Roman" w:hAnsi="Times New Roman"/>
                <w:sz w:val="20"/>
              </w:rPr>
              <w:lastRenderedPageBreak/>
              <w:t xml:space="preserve">istniejących punktach opieki nad dziećmi w wieku do lat 3. </w:t>
            </w:r>
            <w:r w:rsidR="00616F3F">
              <w:rPr>
                <w:rFonts w:ascii="Times New Roman" w:hAnsi="Times New Roman"/>
                <w:sz w:val="20"/>
              </w:rPr>
              <w:br/>
            </w:r>
            <w:r w:rsidRPr="001F1F29">
              <w:rPr>
                <w:rFonts w:ascii="Times New Roman" w:hAnsi="Times New Roman"/>
                <w:sz w:val="20"/>
              </w:rPr>
              <w:t xml:space="preserve">W przypadku tworzenia nowych miejsc opieki poprzez dostosowywania miejsc już istniejących do potrzeb dzieci </w:t>
            </w:r>
            <w:r w:rsidR="00616F3F">
              <w:rPr>
                <w:rFonts w:ascii="Times New Roman" w:hAnsi="Times New Roman"/>
                <w:sz w:val="20"/>
              </w:rPr>
              <w:br/>
            </w:r>
            <w:r w:rsidRPr="001F1F29">
              <w:rPr>
                <w:rFonts w:ascii="Times New Roman" w:hAnsi="Times New Roman"/>
                <w:sz w:val="20"/>
              </w:rPr>
              <w:t>z niepełnosprawnościami, kryterium uważa się za spełnione.</w:t>
            </w:r>
          </w:p>
          <w:p w14:paraId="4DECCA9D" w14:textId="77777777" w:rsidR="004C04E6" w:rsidRPr="001F1F29" w:rsidRDefault="004C04E6" w:rsidP="00A206AA">
            <w:pPr>
              <w:spacing w:after="100" w:line="240" w:lineRule="auto"/>
              <w:ind w:left="57"/>
              <w:rPr>
                <w:rFonts w:ascii="Times New Roman" w:hAnsi="Times New Roman"/>
                <w:sz w:val="20"/>
              </w:rPr>
            </w:pPr>
            <w:r w:rsidRPr="001F1F29">
              <w:rPr>
                <w:rFonts w:ascii="Times New Roman" w:hAnsi="Times New Roman"/>
                <w:sz w:val="20"/>
              </w:rPr>
              <w:t>Weryfikacja spełnienia kryterium będzie odbywać się na podstawie treści wniosku o dofinansowanie projektu, przy czym zaleca się, aby informacja zawarta była w części 3.1.1 „Wskaźniki re</w:t>
            </w:r>
            <w:r w:rsidR="00A206AA">
              <w:rPr>
                <w:rFonts w:ascii="Times New Roman" w:hAnsi="Times New Roman"/>
                <w:sz w:val="20"/>
              </w:rPr>
              <w:t>alizacji celu” / 4.1 „Zadania”.</w:t>
            </w:r>
          </w:p>
        </w:tc>
        <w:tc>
          <w:tcPr>
            <w:tcW w:w="1825" w:type="dxa"/>
            <w:shd w:val="clear" w:color="auto" w:fill="auto"/>
            <w:vAlign w:val="center"/>
          </w:tcPr>
          <w:p w14:paraId="1025C952" w14:textId="77777777" w:rsidR="004C04E6" w:rsidRPr="006A00ED" w:rsidRDefault="004C04E6" w:rsidP="004C04E6">
            <w:pPr>
              <w:widowControl/>
              <w:adjustRightInd/>
              <w:spacing w:before="0" w:line="240" w:lineRule="auto"/>
              <w:jc w:val="center"/>
              <w:textAlignment w:val="auto"/>
              <w:rPr>
                <w:rFonts w:ascii="Times New Roman" w:hAnsi="Times New Roman"/>
                <w:sz w:val="20"/>
              </w:rPr>
            </w:pPr>
            <w:r w:rsidRPr="006A00ED">
              <w:rPr>
                <w:rFonts w:ascii="Times New Roman" w:hAnsi="Times New Roman"/>
                <w:sz w:val="20"/>
              </w:rPr>
              <w:lastRenderedPageBreak/>
              <w:t xml:space="preserve">TAK/NIE. </w:t>
            </w:r>
          </w:p>
          <w:p w14:paraId="14A911EE" w14:textId="77777777" w:rsidR="004C04E6" w:rsidRPr="006A00ED" w:rsidRDefault="004C04E6" w:rsidP="004C04E6">
            <w:pPr>
              <w:widowControl/>
              <w:adjustRightInd/>
              <w:spacing w:before="0" w:line="240" w:lineRule="auto"/>
              <w:jc w:val="center"/>
              <w:textAlignment w:val="auto"/>
              <w:rPr>
                <w:rFonts w:ascii="Times New Roman" w:hAnsi="Times New Roman"/>
                <w:sz w:val="20"/>
              </w:rPr>
            </w:pPr>
            <w:r w:rsidRPr="006A00ED">
              <w:rPr>
                <w:rFonts w:ascii="Times New Roman" w:hAnsi="Times New Roman"/>
                <w:sz w:val="20"/>
              </w:rPr>
              <w:t>Niespełnienie kryterium skutkuje odrzuceniem wniosku.</w:t>
            </w:r>
          </w:p>
          <w:p w14:paraId="35218159" w14:textId="77777777" w:rsidR="004C04E6" w:rsidRPr="006A00ED" w:rsidRDefault="004C04E6" w:rsidP="004C04E6">
            <w:pPr>
              <w:widowControl/>
              <w:adjustRightInd/>
              <w:spacing w:before="0" w:line="240" w:lineRule="auto"/>
              <w:jc w:val="center"/>
              <w:textAlignment w:val="auto"/>
              <w:rPr>
                <w:rFonts w:ascii="Times New Roman" w:hAnsi="Times New Roman"/>
                <w:sz w:val="20"/>
              </w:rPr>
            </w:pPr>
            <w:r w:rsidRPr="006A00ED">
              <w:rPr>
                <w:rFonts w:ascii="Times New Roman" w:hAnsi="Times New Roman"/>
                <w:sz w:val="20"/>
              </w:rPr>
              <w:t xml:space="preserve">Dopuszczalne jest wezwanie Wnioskodawcy do przedstawienia </w:t>
            </w:r>
            <w:r w:rsidRPr="006A00ED">
              <w:rPr>
                <w:rFonts w:ascii="Times New Roman" w:hAnsi="Times New Roman"/>
                <w:sz w:val="20"/>
              </w:rPr>
              <w:lastRenderedPageBreak/>
              <w:t>wyjaśnień w celu potwierdzenia spełnienia kryterium.</w:t>
            </w:r>
          </w:p>
        </w:tc>
      </w:tr>
      <w:tr w:rsidR="003C7F3A" w:rsidRPr="001F1F29" w14:paraId="38677AA0" w14:textId="77777777" w:rsidTr="0057301C">
        <w:trPr>
          <w:trHeight w:val="284"/>
        </w:trPr>
        <w:tc>
          <w:tcPr>
            <w:tcW w:w="936" w:type="dxa"/>
            <w:shd w:val="clear" w:color="auto" w:fill="auto"/>
            <w:vAlign w:val="center"/>
          </w:tcPr>
          <w:p w14:paraId="0698E14F" w14:textId="77777777" w:rsidR="003C7F3A" w:rsidRPr="009C5CFF" w:rsidRDefault="003C7F3A" w:rsidP="000C1815">
            <w:pPr>
              <w:widowControl/>
              <w:adjustRightInd/>
              <w:spacing w:before="0" w:line="240" w:lineRule="auto"/>
              <w:jc w:val="center"/>
              <w:textAlignment w:val="auto"/>
              <w:rPr>
                <w:rFonts w:ascii="Times New Roman" w:hAnsi="Times New Roman"/>
                <w:sz w:val="24"/>
                <w:szCs w:val="24"/>
              </w:rPr>
            </w:pPr>
            <w:r w:rsidRPr="009C5CFF">
              <w:rPr>
                <w:rFonts w:ascii="Times New Roman" w:hAnsi="Times New Roman"/>
                <w:sz w:val="24"/>
                <w:szCs w:val="24"/>
              </w:rPr>
              <w:lastRenderedPageBreak/>
              <w:t>2</w:t>
            </w:r>
            <w:r w:rsidR="009C5CFF">
              <w:rPr>
                <w:rFonts w:ascii="Times New Roman" w:hAnsi="Times New Roman"/>
                <w:sz w:val="24"/>
                <w:szCs w:val="24"/>
              </w:rPr>
              <w:t>.</w:t>
            </w:r>
          </w:p>
        </w:tc>
        <w:tc>
          <w:tcPr>
            <w:tcW w:w="1899" w:type="dxa"/>
            <w:shd w:val="clear" w:color="auto" w:fill="auto"/>
            <w:vAlign w:val="center"/>
          </w:tcPr>
          <w:p w14:paraId="32085856" w14:textId="77777777" w:rsidR="003C7F3A" w:rsidRPr="001F1F29" w:rsidRDefault="003C7F3A" w:rsidP="002A041D">
            <w:pPr>
              <w:widowControl/>
              <w:adjustRightInd/>
              <w:spacing w:before="0" w:line="240" w:lineRule="auto"/>
              <w:jc w:val="left"/>
              <w:textAlignment w:val="auto"/>
              <w:rPr>
                <w:rFonts w:ascii="Times New Roman" w:hAnsi="Times New Roman"/>
                <w:b/>
                <w:sz w:val="24"/>
                <w:szCs w:val="24"/>
              </w:rPr>
            </w:pPr>
            <w:r w:rsidRPr="001F1F29">
              <w:rPr>
                <w:rFonts w:ascii="Times New Roman" w:hAnsi="Times New Roman"/>
                <w:bCs/>
                <w:sz w:val="20"/>
              </w:rPr>
              <w:t xml:space="preserve">Przygotowanie projektu zostanie poprzedzone analizą sytuacji demograficznej, </w:t>
            </w:r>
            <w:r w:rsidR="002A041D">
              <w:rPr>
                <w:rFonts w:ascii="Times New Roman" w:hAnsi="Times New Roman"/>
                <w:bCs/>
                <w:sz w:val="20"/>
              </w:rPr>
              <w:br/>
            </w:r>
            <w:r w:rsidRPr="001F1F29">
              <w:rPr>
                <w:rFonts w:ascii="Times New Roman" w:hAnsi="Times New Roman"/>
                <w:bCs/>
                <w:sz w:val="20"/>
              </w:rPr>
              <w:t>z której wynika, iż liczba nowo utworzonych miejsc opieki nad dziećmi w wieku do lat 3 odpowiada zapotrzebowaniu na obszarze realizacji projektu.</w:t>
            </w:r>
          </w:p>
        </w:tc>
        <w:tc>
          <w:tcPr>
            <w:tcW w:w="5830" w:type="dxa"/>
            <w:shd w:val="clear" w:color="auto" w:fill="auto"/>
            <w:vAlign w:val="center"/>
          </w:tcPr>
          <w:p w14:paraId="05319D68" w14:textId="77777777" w:rsidR="003C7F3A" w:rsidRPr="001F1F29" w:rsidRDefault="003C7F3A" w:rsidP="006A00ED">
            <w:pPr>
              <w:spacing w:before="0" w:line="240" w:lineRule="auto"/>
              <w:ind w:left="57"/>
              <w:rPr>
                <w:rFonts w:ascii="Times New Roman" w:hAnsi="Times New Roman"/>
                <w:sz w:val="20"/>
              </w:rPr>
            </w:pPr>
            <w:r w:rsidRPr="001F1F29">
              <w:rPr>
                <w:rFonts w:ascii="Times New Roman" w:hAnsi="Times New Roman"/>
                <w:sz w:val="20"/>
              </w:rPr>
              <w:t>Wniosek o dofinansowanie zawiera analizę sytuacji demograficznej (w zakresie lokalnym – na poziomie powiatu lub gminy</w:t>
            </w:r>
            <w:r w:rsidR="00E35F3A">
              <w:rPr>
                <w:rFonts w:ascii="Times New Roman" w:hAnsi="Times New Roman"/>
                <w:sz w:val="20"/>
              </w:rPr>
              <w:br/>
            </w:r>
            <w:r w:rsidRPr="001F1F29">
              <w:rPr>
                <w:rFonts w:ascii="Times New Roman" w:hAnsi="Times New Roman"/>
                <w:sz w:val="20"/>
              </w:rPr>
              <w:t xml:space="preserve"> – w zależności od obszaru realizacji projektu), z której wynika, że liczba nowo utworzonych miejsc opieki nad dziećmi w wieku do lat 3 odpowiada zapotrzebowaniu na obszarze realizacji projektu. </w:t>
            </w:r>
          </w:p>
          <w:p w14:paraId="5B70612B" w14:textId="77777777" w:rsidR="003C7F3A" w:rsidRPr="001F1F29" w:rsidRDefault="003C7F3A" w:rsidP="00170B01">
            <w:pPr>
              <w:spacing w:before="0" w:after="100" w:line="240" w:lineRule="auto"/>
              <w:ind w:left="57"/>
              <w:rPr>
                <w:rFonts w:ascii="Times New Roman" w:hAnsi="Times New Roman"/>
                <w:sz w:val="20"/>
              </w:rPr>
            </w:pPr>
            <w:r w:rsidRPr="001F1F29">
              <w:rPr>
                <w:rFonts w:ascii="Times New Roman" w:hAnsi="Times New Roman"/>
                <w:sz w:val="20"/>
              </w:rPr>
              <w:t>Weryfikacja spełnienia kryterium będzie odbywać się na podstawie treści wniosku o dofinansowanie projektu, przy czym zaleca się, aby informacja zawarta była</w:t>
            </w:r>
            <w:r w:rsidR="00170B01">
              <w:rPr>
                <w:rFonts w:ascii="Times New Roman" w:hAnsi="Times New Roman"/>
                <w:sz w:val="20"/>
              </w:rPr>
              <w:t xml:space="preserve"> w części 3.2 „Grupa docelowa”.</w:t>
            </w:r>
          </w:p>
        </w:tc>
        <w:tc>
          <w:tcPr>
            <w:tcW w:w="1825" w:type="dxa"/>
            <w:shd w:val="clear" w:color="auto" w:fill="auto"/>
            <w:vAlign w:val="center"/>
          </w:tcPr>
          <w:p w14:paraId="014C85EB" w14:textId="77777777" w:rsidR="003C7F3A" w:rsidRPr="001F1F29" w:rsidRDefault="003C7F3A" w:rsidP="00170B01">
            <w:pPr>
              <w:spacing w:after="100" w:line="240" w:lineRule="auto"/>
              <w:ind w:left="57"/>
              <w:jc w:val="center"/>
              <w:rPr>
                <w:rFonts w:ascii="Times New Roman" w:hAnsi="Times New Roman"/>
                <w:sz w:val="20"/>
              </w:rPr>
            </w:pPr>
            <w:r w:rsidRPr="001F1F29">
              <w:rPr>
                <w:rFonts w:ascii="Times New Roman" w:hAnsi="Times New Roman"/>
                <w:sz w:val="20"/>
              </w:rPr>
              <w:t>TAK/NIE.</w:t>
            </w:r>
          </w:p>
          <w:p w14:paraId="6FBA2CEF" w14:textId="77777777" w:rsidR="003C7F3A" w:rsidRPr="001F1F29" w:rsidRDefault="003C7F3A" w:rsidP="00170B01">
            <w:pPr>
              <w:spacing w:line="240" w:lineRule="auto"/>
              <w:ind w:left="57"/>
              <w:jc w:val="center"/>
              <w:rPr>
                <w:rFonts w:ascii="Times New Roman" w:hAnsi="Times New Roman"/>
                <w:sz w:val="20"/>
              </w:rPr>
            </w:pPr>
            <w:r w:rsidRPr="001F1F29">
              <w:rPr>
                <w:rFonts w:ascii="Times New Roman" w:hAnsi="Times New Roman"/>
                <w:sz w:val="20"/>
              </w:rPr>
              <w:t>Niespełnienie kryterium skutkuje odrzuceniem wniosku</w:t>
            </w:r>
          </w:p>
          <w:p w14:paraId="545ABF3D" w14:textId="77777777" w:rsidR="003C7F3A" w:rsidRPr="001F1F29" w:rsidRDefault="003C7F3A" w:rsidP="00170B01">
            <w:pPr>
              <w:widowControl/>
              <w:adjustRightInd/>
              <w:spacing w:before="0" w:line="240" w:lineRule="auto"/>
              <w:jc w:val="center"/>
              <w:textAlignment w:val="auto"/>
              <w:rPr>
                <w:rFonts w:ascii="Times New Roman" w:hAnsi="Times New Roman"/>
                <w:b/>
                <w:sz w:val="24"/>
                <w:szCs w:val="24"/>
              </w:rPr>
            </w:pPr>
            <w:r w:rsidRPr="001F1F29">
              <w:rPr>
                <w:rFonts w:ascii="Times New Roman" w:hAnsi="Times New Roman"/>
                <w:sz w:val="20"/>
              </w:rPr>
              <w:t>Dopuszczalne jest wezwanie Wnioskodawcy do przedstawienia wyjaśnień w celu potwierdzenia spełnienia kryterium.</w:t>
            </w:r>
          </w:p>
        </w:tc>
      </w:tr>
      <w:tr w:rsidR="003C7F3A" w:rsidRPr="001F1F29" w14:paraId="2E680731" w14:textId="77777777" w:rsidTr="0057301C">
        <w:trPr>
          <w:trHeight w:val="296"/>
        </w:trPr>
        <w:tc>
          <w:tcPr>
            <w:tcW w:w="936" w:type="dxa"/>
            <w:shd w:val="clear" w:color="auto" w:fill="auto"/>
            <w:vAlign w:val="center"/>
          </w:tcPr>
          <w:p w14:paraId="74D82271" w14:textId="77777777" w:rsidR="003C7F3A" w:rsidRPr="009C5CFF" w:rsidRDefault="003C7F3A" w:rsidP="000C1815">
            <w:pPr>
              <w:widowControl/>
              <w:adjustRightInd/>
              <w:spacing w:before="0" w:line="240" w:lineRule="auto"/>
              <w:jc w:val="center"/>
              <w:textAlignment w:val="auto"/>
              <w:rPr>
                <w:rFonts w:ascii="Times New Roman" w:hAnsi="Times New Roman"/>
                <w:sz w:val="24"/>
                <w:szCs w:val="24"/>
              </w:rPr>
            </w:pPr>
            <w:r w:rsidRPr="009C5CFF">
              <w:rPr>
                <w:rFonts w:ascii="Times New Roman" w:hAnsi="Times New Roman"/>
                <w:sz w:val="24"/>
                <w:szCs w:val="24"/>
              </w:rPr>
              <w:t>3</w:t>
            </w:r>
            <w:r w:rsidR="009C5CFF">
              <w:rPr>
                <w:rFonts w:ascii="Times New Roman" w:hAnsi="Times New Roman"/>
                <w:sz w:val="24"/>
                <w:szCs w:val="24"/>
              </w:rPr>
              <w:t>.</w:t>
            </w:r>
          </w:p>
        </w:tc>
        <w:tc>
          <w:tcPr>
            <w:tcW w:w="1899" w:type="dxa"/>
            <w:shd w:val="clear" w:color="auto" w:fill="auto"/>
            <w:vAlign w:val="center"/>
          </w:tcPr>
          <w:p w14:paraId="22AE2C7C" w14:textId="77777777" w:rsidR="003C7F3A" w:rsidRPr="001F1F29" w:rsidRDefault="003C7F3A" w:rsidP="002A041D">
            <w:pPr>
              <w:widowControl/>
              <w:adjustRightInd/>
              <w:spacing w:before="0" w:line="240" w:lineRule="auto"/>
              <w:jc w:val="left"/>
              <w:textAlignment w:val="auto"/>
              <w:rPr>
                <w:rFonts w:ascii="Times New Roman" w:hAnsi="Times New Roman"/>
                <w:b/>
                <w:sz w:val="24"/>
                <w:szCs w:val="24"/>
              </w:rPr>
            </w:pPr>
            <w:r w:rsidRPr="001F1F29">
              <w:rPr>
                <w:rFonts w:ascii="Times New Roman" w:hAnsi="Times New Roman"/>
                <w:sz w:val="20"/>
              </w:rPr>
              <w:t>Beneficjent zapewni, iż utworzone miejsca opieki nad dziećmi w wieku do lat 3 będą funkcjonowały, co najmniej 2 lata po zakończeniu realizacji projektu</w:t>
            </w:r>
          </w:p>
        </w:tc>
        <w:tc>
          <w:tcPr>
            <w:tcW w:w="5830" w:type="dxa"/>
            <w:shd w:val="clear" w:color="auto" w:fill="auto"/>
            <w:vAlign w:val="center"/>
          </w:tcPr>
          <w:p w14:paraId="0EED4606" w14:textId="77777777" w:rsidR="005E2D27" w:rsidRDefault="003C7F3A" w:rsidP="005E2D27">
            <w:pPr>
              <w:spacing w:before="0" w:line="240" w:lineRule="auto"/>
              <w:rPr>
                <w:rFonts w:ascii="Times New Roman" w:hAnsi="Times New Roman"/>
                <w:sz w:val="20"/>
              </w:rPr>
            </w:pPr>
            <w:r w:rsidRPr="001F1F29">
              <w:rPr>
                <w:rFonts w:ascii="Times New Roman" w:hAnsi="Times New Roman"/>
                <w:sz w:val="20"/>
              </w:rPr>
              <w:t xml:space="preserve">Dzięki spełnieniu powyższego kryterium zostanie zapewnione utrzymanie trwałości oferowanego wsparcia, co przyczyni się do efektywnego wydatkowania środków. Trwałość utworzonych miejsc będzie monitorowana przez 2 lata od daty zakończenia realizacji projektu. </w:t>
            </w:r>
          </w:p>
          <w:p w14:paraId="3FA417C4" w14:textId="77777777" w:rsidR="003C7F3A" w:rsidRPr="001F1F29" w:rsidRDefault="003C7F3A" w:rsidP="005E2D27">
            <w:pPr>
              <w:spacing w:before="0" w:line="240" w:lineRule="auto"/>
              <w:rPr>
                <w:rFonts w:ascii="Times New Roman" w:hAnsi="Times New Roman"/>
                <w:sz w:val="20"/>
              </w:rPr>
            </w:pPr>
            <w:r w:rsidRPr="001F1F29">
              <w:rPr>
                <w:rFonts w:ascii="Times New Roman" w:hAnsi="Times New Roman"/>
                <w:sz w:val="20"/>
              </w:rPr>
              <w:t>Weryfikacja spełnienia kryterium będzie odbywać się na podstawie treści wniosku o dofinansowanie projektu, przy czym zaleca się, aby informacja zawarta była w części „Trwałoś</w:t>
            </w:r>
            <w:r w:rsidR="00170B01">
              <w:rPr>
                <w:rFonts w:ascii="Times New Roman" w:hAnsi="Times New Roman"/>
                <w:sz w:val="20"/>
              </w:rPr>
              <w:t>ć i wpływ rezultatów projektu”.</w:t>
            </w:r>
          </w:p>
        </w:tc>
        <w:tc>
          <w:tcPr>
            <w:tcW w:w="1825" w:type="dxa"/>
            <w:shd w:val="clear" w:color="auto" w:fill="auto"/>
            <w:vAlign w:val="center"/>
          </w:tcPr>
          <w:p w14:paraId="15308DE7" w14:textId="77777777" w:rsidR="003C7F3A" w:rsidRPr="001F1F29" w:rsidRDefault="003C7F3A" w:rsidP="00170B01">
            <w:pPr>
              <w:spacing w:before="0" w:line="240" w:lineRule="auto"/>
              <w:jc w:val="center"/>
              <w:rPr>
                <w:rFonts w:ascii="Times New Roman" w:hAnsi="Times New Roman"/>
                <w:sz w:val="20"/>
              </w:rPr>
            </w:pPr>
            <w:r w:rsidRPr="001F1F29">
              <w:rPr>
                <w:rFonts w:ascii="Times New Roman" w:hAnsi="Times New Roman"/>
                <w:sz w:val="20"/>
              </w:rPr>
              <w:t>TAK/NIE.</w:t>
            </w:r>
          </w:p>
          <w:p w14:paraId="02C08647" w14:textId="77777777" w:rsidR="003C7F3A" w:rsidRPr="001F1F29" w:rsidRDefault="003C7F3A" w:rsidP="00170B01">
            <w:pPr>
              <w:spacing w:before="0" w:line="240" w:lineRule="auto"/>
              <w:jc w:val="center"/>
              <w:rPr>
                <w:rFonts w:ascii="Times New Roman" w:hAnsi="Times New Roman"/>
                <w:sz w:val="20"/>
              </w:rPr>
            </w:pPr>
            <w:r w:rsidRPr="001F1F29">
              <w:rPr>
                <w:rFonts w:ascii="Times New Roman" w:hAnsi="Times New Roman"/>
                <w:sz w:val="20"/>
              </w:rPr>
              <w:t>Niespełnienie kryterium skutkuje odrzuceniem wniosku.</w:t>
            </w:r>
          </w:p>
          <w:p w14:paraId="2EEBFD7A" w14:textId="77777777" w:rsidR="003C7F3A" w:rsidRPr="001F1F29" w:rsidRDefault="003C7F3A" w:rsidP="00170B01">
            <w:pPr>
              <w:widowControl/>
              <w:adjustRightInd/>
              <w:spacing w:before="0" w:line="240" w:lineRule="auto"/>
              <w:jc w:val="center"/>
              <w:textAlignment w:val="auto"/>
              <w:rPr>
                <w:rFonts w:ascii="Times New Roman" w:hAnsi="Times New Roman"/>
                <w:b/>
                <w:sz w:val="24"/>
                <w:szCs w:val="24"/>
              </w:rPr>
            </w:pPr>
            <w:r w:rsidRPr="001F1F29">
              <w:rPr>
                <w:rFonts w:ascii="Times New Roman" w:hAnsi="Times New Roman"/>
                <w:sz w:val="20"/>
              </w:rPr>
              <w:t>Dopuszczalne jest wezwanie Wnioskodawcy do przedstawienia wyjaśnień w celu potwierdzenia spełnienia kryterium.</w:t>
            </w:r>
          </w:p>
        </w:tc>
      </w:tr>
      <w:tr w:rsidR="003C7F3A" w:rsidRPr="001F1F29" w14:paraId="62F55E81" w14:textId="77777777" w:rsidTr="0057301C">
        <w:trPr>
          <w:trHeight w:val="296"/>
        </w:trPr>
        <w:tc>
          <w:tcPr>
            <w:tcW w:w="936" w:type="dxa"/>
            <w:shd w:val="clear" w:color="auto" w:fill="auto"/>
            <w:vAlign w:val="center"/>
          </w:tcPr>
          <w:p w14:paraId="67E8B36C" w14:textId="77777777" w:rsidR="003C7F3A" w:rsidRPr="009C5CFF" w:rsidRDefault="003C7F3A" w:rsidP="000C1815">
            <w:pPr>
              <w:widowControl/>
              <w:adjustRightInd/>
              <w:spacing w:before="0" w:line="240" w:lineRule="auto"/>
              <w:jc w:val="center"/>
              <w:textAlignment w:val="auto"/>
              <w:rPr>
                <w:rFonts w:ascii="Times New Roman" w:hAnsi="Times New Roman"/>
                <w:sz w:val="24"/>
                <w:szCs w:val="24"/>
              </w:rPr>
            </w:pPr>
            <w:r w:rsidRPr="009C5CFF">
              <w:rPr>
                <w:rFonts w:ascii="Times New Roman" w:hAnsi="Times New Roman"/>
                <w:sz w:val="24"/>
                <w:szCs w:val="24"/>
              </w:rPr>
              <w:t>4</w:t>
            </w:r>
            <w:r w:rsidR="009C5CFF">
              <w:rPr>
                <w:rFonts w:ascii="Times New Roman" w:hAnsi="Times New Roman"/>
                <w:sz w:val="24"/>
                <w:szCs w:val="24"/>
              </w:rPr>
              <w:t>.</w:t>
            </w:r>
          </w:p>
        </w:tc>
        <w:tc>
          <w:tcPr>
            <w:tcW w:w="1899" w:type="dxa"/>
            <w:shd w:val="clear" w:color="auto" w:fill="auto"/>
            <w:vAlign w:val="center"/>
          </w:tcPr>
          <w:p w14:paraId="65382128" w14:textId="77777777" w:rsidR="003C7F3A" w:rsidRPr="001F1F29" w:rsidRDefault="003C7F3A" w:rsidP="002A041D">
            <w:pPr>
              <w:widowControl/>
              <w:adjustRightInd/>
              <w:spacing w:before="0" w:line="240" w:lineRule="auto"/>
              <w:jc w:val="left"/>
              <w:textAlignment w:val="auto"/>
              <w:rPr>
                <w:rFonts w:ascii="Times New Roman" w:hAnsi="Times New Roman"/>
                <w:b/>
                <w:sz w:val="24"/>
                <w:szCs w:val="24"/>
              </w:rPr>
            </w:pPr>
            <w:r w:rsidRPr="001F1F29">
              <w:rPr>
                <w:rFonts w:ascii="Times New Roman" w:hAnsi="Times New Roman"/>
                <w:sz w:val="20"/>
              </w:rPr>
              <w:t xml:space="preserve">Dana jednostka złożyła w ramach ogłoszonego naboru 1 wniosek </w:t>
            </w:r>
            <w:r w:rsidR="002A041D">
              <w:rPr>
                <w:rFonts w:ascii="Times New Roman" w:hAnsi="Times New Roman"/>
                <w:sz w:val="20"/>
              </w:rPr>
              <w:br/>
            </w:r>
            <w:r w:rsidRPr="001F1F29">
              <w:rPr>
                <w:rFonts w:ascii="Times New Roman" w:hAnsi="Times New Roman"/>
                <w:sz w:val="20"/>
              </w:rPr>
              <w:t>o dofinansowanie projektu, jako Beneficjent oraz nie więcej</w:t>
            </w:r>
            <w:r w:rsidR="00E35F3A">
              <w:rPr>
                <w:rFonts w:ascii="Times New Roman" w:hAnsi="Times New Roman"/>
                <w:sz w:val="20"/>
              </w:rPr>
              <w:t>,</w:t>
            </w:r>
            <w:r w:rsidRPr="001F1F29">
              <w:rPr>
                <w:rFonts w:ascii="Times New Roman" w:hAnsi="Times New Roman"/>
                <w:sz w:val="20"/>
              </w:rPr>
              <w:t xml:space="preserve"> niż 1 jako Partner.</w:t>
            </w:r>
          </w:p>
        </w:tc>
        <w:tc>
          <w:tcPr>
            <w:tcW w:w="5830" w:type="dxa"/>
            <w:shd w:val="clear" w:color="auto" w:fill="auto"/>
            <w:vAlign w:val="center"/>
          </w:tcPr>
          <w:p w14:paraId="355CDD17" w14:textId="77777777" w:rsidR="002A041D" w:rsidRDefault="003C7F3A" w:rsidP="002A041D">
            <w:pPr>
              <w:spacing w:before="0" w:line="240" w:lineRule="auto"/>
              <w:ind w:left="57"/>
              <w:rPr>
                <w:rFonts w:ascii="Times New Roman" w:hAnsi="Times New Roman"/>
                <w:iCs/>
                <w:sz w:val="20"/>
              </w:rPr>
            </w:pPr>
            <w:r w:rsidRPr="001F1F29">
              <w:rPr>
                <w:rFonts w:ascii="Times New Roman" w:hAnsi="Times New Roman"/>
                <w:iCs/>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t>
            </w:r>
            <w:r w:rsidR="00E35F3A">
              <w:rPr>
                <w:rFonts w:ascii="Times New Roman" w:hAnsi="Times New Roman"/>
                <w:iCs/>
                <w:sz w:val="20"/>
              </w:rPr>
              <w:br/>
            </w:r>
            <w:r w:rsidRPr="001F1F29">
              <w:rPr>
                <w:rFonts w:ascii="Times New Roman" w:hAnsi="Times New Roman"/>
                <w:iCs/>
                <w:sz w:val="20"/>
              </w:rPr>
              <w:t>w Instytucji Organizującej Konkurs. W przypadku złożenia więcej niż jeden wniosek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p w14:paraId="469A81DD" w14:textId="77777777" w:rsidR="00473103" w:rsidRDefault="003C7F3A" w:rsidP="00473103">
            <w:pPr>
              <w:spacing w:before="0" w:line="240" w:lineRule="auto"/>
              <w:ind w:left="57"/>
              <w:rPr>
                <w:rFonts w:ascii="Times New Roman" w:hAnsi="Times New Roman"/>
                <w:iCs/>
                <w:sz w:val="20"/>
              </w:rPr>
            </w:pPr>
            <w:r w:rsidRPr="001F1F29">
              <w:rPr>
                <w:rFonts w:ascii="Times New Roman" w:hAnsi="Times New Roman"/>
                <w:iCs/>
                <w:sz w:val="20"/>
              </w:rPr>
              <w:t>Jednocześnie, dzięki ograniczeniu liczby wniosków Wnioskodawca będzie miał możliwość zwiększenia skuteczności oraz efektywności wyko</w:t>
            </w:r>
            <w:r w:rsidR="00473103">
              <w:rPr>
                <w:rFonts w:ascii="Times New Roman" w:hAnsi="Times New Roman"/>
                <w:iCs/>
                <w:sz w:val="20"/>
              </w:rPr>
              <w:t>rzystania oferowanego wsparcia.</w:t>
            </w:r>
          </w:p>
          <w:p w14:paraId="3074D234" w14:textId="77777777" w:rsidR="003C7F3A" w:rsidRPr="003A35E9" w:rsidRDefault="003C7F3A" w:rsidP="003A35E9">
            <w:pPr>
              <w:spacing w:before="0" w:line="240" w:lineRule="auto"/>
              <w:ind w:left="57"/>
              <w:rPr>
                <w:rFonts w:ascii="Times New Roman" w:hAnsi="Times New Roman"/>
                <w:iCs/>
                <w:sz w:val="20"/>
              </w:rPr>
            </w:pPr>
            <w:r w:rsidRPr="001F1F29">
              <w:rPr>
                <w:rFonts w:ascii="Times New Roman" w:hAnsi="Times New Roman"/>
                <w:iCs/>
                <w:sz w:val="20"/>
              </w:rPr>
              <w:t xml:space="preserve">Weryfikacja spełnienia kryterium będzie odbywać się na podstawie rejestru wniosków </w:t>
            </w:r>
            <w:r w:rsidR="003A35E9">
              <w:rPr>
                <w:rFonts w:ascii="Times New Roman" w:hAnsi="Times New Roman"/>
                <w:iCs/>
                <w:sz w:val="20"/>
              </w:rPr>
              <w:t>o dofinansowanie projektu.</w:t>
            </w:r>
          </w:p>
        </w:tc>
        <w:tc>
          <w:tcPr>
            <w:tcW w:w="1825" w:type="dxa"/>
            <w:shd w:val="clear" w:color="auto" w:fill="auto"/>
            <w:vAlign w:val="center"/>
          </w:tcPr>
          <w:p w14:paraId="0CB0E358" w14:textId="77777777" w:rsidR="003C7F3A" w:rsidRPr="00473103" w:rsidRDefault="003C7F3A" w:rsidP="003C7F3A">
            <w:pPr>
              <w:widowControl/>
              <w:adjustRightInd/>
              <w:spacing w:before="0" w:line="240" w:lineRule="auto"/>
              <w:jc w:val="center"/>
              <w:textAlignment w:val="auto"/>
              <w:rPr>
                <w:rFonts w:ascii="Times New Roman" w:hAnsi="Times New Roman"/>
                <w:sz w:val="20"/>
              </w:rPr>
            </w:pPr>
            <w:r w:rsidRPr="00473103">
              <w:rPr>
                <w:rFonts w:ascii="Times New Roman" w:hAnsi="Times New Roman"/>
                <w:sz w:val="20"/>
              </w:rPr>
              <w:t xml:space="preserve">TAK/NIE. </w:t>
            </w:r>
          </w:p>
          <w:p w14:paraId="790E6143" w14:textId="77777777" w:rsidR="003C7F3A" w:rsidRPr="00473103" w:rsidRDefault="003C7F3A" w:rsidP="003C7F3A">
            <w:pPr>
              <w:widowControl/>
              <w:adjustRightInd/>
              <w:spacing w:before="0" w:line="240" w:lineRule="auto"/>
              <w:jc w:val="center"/>
              <w:textAlignment w:val="auto"/>
              <w:rPr>
                <w:rFonts w:ascii="Times New Roman" w:hAnsi="Times New Roman"/>
                <w:sz w:val="20"/>
              </w:rPr>
            </w:pPr>
            <w:r w:rsidRPr="00473103">
              <w:rPr>
                <w:rFonts w:ascii="Times New Roman" w:hAnsi="Times New Roman"/>
                <w:sz w:val="20"/>
              </w:rPr>
              <w:t>Niespełnienie kryterium skutkuje odrzuceniem wniosku.</w:t>
            </w:r>
          </w:p>
          <w:p w14:paraId="37B62D51" w14:textId="77777777" w:rsidR="003C7F3A" w:rsidRPr="001F1F29" w:rsidRDefault="003C7F3A" w:rsidP="003C7F3A">
            <w:pPr>
              <w:widowControl/>
              <w:adjustRightInd/>
              <w:spacing w:before="0" w:line="240" w:lineRule="auto"/>
              <w:jc w:val="center"/>
              <w:textAlignment w:val="auto"/>
              <w:rPr>
                <w:rFonts w:ascii="Times New Roman" w:hAnsi="Times New Roman"/>
                <w:b/>
                <w:sz w:val="24"/>
                <w:szCs w:val="24"/>
              </w:rPr>
            </w:pPr>
            <w:r w:rsidRPr="00473103">
              <w:rPr>
                <w:rFonts w:ascii="Times New Roman" w:hAnsi="Times New Roman"/>
                <w:sz w:val="20"/>
              </w:rPr>
              <w:t>Dopuszczalne jest wezwanie Wnioskodawcy do przedstawienia wyjaśnień w celu potwierdzenia spełnienia kryterium.</w:t>
            </w:r>
          </w:p>
        </w:tc>
      </w:tr>
      <w:tr w:rsidR="00403DFF" w:rsidRPr="001F1F29" w14:paraId="7B0C61E4" w14:textId="77777777" w:rsidTr="0057301C">
        <w:trPr>
          <w:trHeight w:val="296"/>
        </w:trPr>
        <w:tc>
          <w:tcPr>
            <w:tcW w:w="936" w:type="dxa"/>
            <w:shd w:val="clear" w:color="auto" w:fill="auto"/>
            <w:vAlign w:val="center"/>
          </w:tcPr>
          <w:p w14:paraId="7A377225" w14:textId="77777777" w:rsidR="00403DFF" w:rsidRPr="009C5CFF" w:rsidRDefault="00403DFF" w:rsidP="000C1815">
            <w:pPr>
              <w:widowControl/>
              <w:adjustRightInd/>
              <w:spacing w:before="0" w:line="240" w:lineRule="auto"/>
              <w:jc w:val="center"/>
              <w:textAlignment w:val="auto"/>
              <w:rPr>
                <w:rFonts w:ascii="Times New Roman" w:hAnsi="Times New Roman"/>
                <w:sz w:val="24"/>
                <w:szCs w:val="24"/>
              </w:rPr>
            </w:pPr>
            <w:r w:rsidRPr="009C5CFF">
              <w:rPr>
                <w:rFonts w:ascii="Times New Roman" w:hAnsi="Times New Roman"/>
                <w:sz w:val="24"/>
                <w:szCs w:val="24"/>
              </w:rPr>
              <w:t>5</w:t>
            </w:r>
            <w:r w:rsidR="009C5CFF">
              <w:rPr>
                <w:rFonts w:ascii="Times New Roman" w:hAnsi="Times New Roman"/>
                <w:sz w:val="24"/>
                <w:szCs w:val="24"/>
              </w:rPr>
              <w:t>.</w:t>
            </w:r>
          </w:p>
        </w:tc>
        <w:tc>
          <w:tcPr>
            <w:tcW w:w="1899" w:type="dxa"/>
            <w:shd w:val="clear" w:color="auto" w:fill="auto"/>
            <w:vAlign w:val="center"/>
          </w:tcPr>
          <w:p w14:paraId="3C22FC3D" w14:textId="77777777" w:rsidR="00403DFF" w:rsidRPr="001F1F29" w:rsidRDefault="00403DFF" w:rsidP="00473103">
            <w:pPr>
              <w:widowControl/>
              <w:adjustRightInd/>
              <w:spacing w:before="0" w:line="240" w:lineRule="auto"/>
              <w:jc w:val="left"/>
              <w:textAlignment w:val="auto"/>
              <w:rPr>
                <w:rFonts w:ascii="Times New Roman" w:hAnsi="Times New Roman"/>
                <w:b/>
                <w:sz w:val="24"/>
                <w:szCs w:val="24"/>
              </w:rPr>
            </w:pPr>
            <w:r w:rsidRPr="001F1F29">
              <w:rPr>
                <w:rFonts w:ascii="Times New Roman" w:hAnsi="Times New Roman"/>
                <w:sz w:val="20"/>
              </w:rPr>
              <w:t xml:space="preserve">W ramach projektu możliwe jest finansowanie działalności bieżącej nowo utworzonych miejsc opieki nad dziećmi w wieku do 3 lat w formie żłobków i/lub klubów dziecięcych i/lub dziennego </w:t>
            </w:r>
            <w:r w:rsidRPr="001F1F29">
              <w:rPr>
                <w:rFonts w:ascii="Times New Roman" w:hAnsi="Times New Roman"/>
                <w:sz w:val="20"/>
              </w:rPr>
              <w:lastRenderedPageBreak/>
              <w:t>opiekuna przez okres nie dłuższy</w:t>
            </w:r>
            <w:r w:rsidR="007865CD">
              <w:rPr>
                <w:rFonts w:ascii="Times New Roman" w:hAnsi="Times New Roman"/>
                <w:sz w:val="20"/>
              </w:rPr>
              <w:t>,</w:t>
            </w:r>
            <w:r w:rsidRPr="001F1F29">
              <w:rPr>
                <w:rFonts w:ascii="Times New Roman" w:hAnsi="Times New Roman"/>
                <w:sz w:val="20"/>
              </w:rPr>
              <w:t xml:space="preserve"> niż 24 miesiące</w:t>
            </w:r>
          </w:p>
        </w:tc>
        <w:tc>
          <w:tcPr>
            <w:tcW w:w="5830" w:type="dxa"/>
            <w:shd w:val="clear" w:color="auto" w:fill="auto"/>
            <w:vAlign w:val="center"/>
          </w:tcPr>
          <w:p w14:paraId="2533814F" w14:textId="77777777" w:rsidR="00403DFF" w:rsidRPr="001F1F29" w:rsidRDefault="00403DFF" w:rsidP="00473103">
            <w:pPr>
              <w:spacing w:before="0" w:line="240" w:lineRule="auto"/>
              <w:rPr>
                <w:rFonts w:ascii="Times New Roman" w:hAnsi="Times New Roman"/>
                <w:sz w:val="20"/>
              </w:rPr>
            </w:pPr>
            <w:r w:rsidRPr="001F1F29">
              <w:rPr>
                <w:rFonts w:ascii="Times New Roman" w:hAnsi="Times New Roman"/>
                <w:sz w:val="20"/>
              </w:rPr>
              <w:lastRenderedPageBreak/>
              <w:t xml:space="preserve">Kryterium wprowadzone w celu zagwarantowania, że w ramach projektów współfinansowanych ze środków EFS nie zostanie przekroczony maksymalny (tj. nie dłuższy niż 24 miesiące) okres finansowania działalności bieżącej nowo utworzonych miejsc opieki zgodnie z „Wytycznymi w zakresie realizacji przedsięwzięć </w:t>
            </w:r>
            <w:r w:rsidR="007865CD">
              <w:rPr>
                <w:rFonts w:ascii="Times New Roman" w:hAnsi="Times New Roman"/>
                <w:sz w:val="20"/>
              </w:rPr>
              <w:br/>
            </w:r>
            <w:r w:rsidRPr="001F1F29">
              <w:rPr>
                <w:rFonts w:ascii="Times New Roman" w:hAnsi="Times New Roman"/>
                <w:sz w:val="20"/>
              </w:rPr>
              <w:t xml:space="preserve">z udziałem środków Europejskiego Funduszu Społecznego </w:t>
            </w:r>
            <w:r w:rsidRPr="001F1F29">
              <w:rPr>
                <w:rFonts w:ascii="Times New Roman" w:hAnsi="Times New Roman"/>
                <w:sz w:val="20"/>
              </w:rPr>
              <w:br/>
              <w:t xml:space="preserve">w obszarze rynku pracy na lata 2014-2020”. </w:t>
            </w:r>
          </w:p>
          <w:p w14:paraId="43F482AC" w14:textId="77777777" w:rsidR="00403DFF" w:rsidRPr="001F1F29" w:rsidRDefault="00403DFF" w:rsidP="003A35E9">
            <w:pPr>
              <w:spacing w:before="0" w:line="240" w:lineRule="auto"/>
              <w:rPr>
                <w:rFonts w:ascii="Times New Roman" w:hAnsi="Times New Roman"/>
                <w:sz w:val="20"/>
              </w:rPr>
            </w:pPr>
            <w:r w:rsidRPr="001F1F29">
              <w:rPr>
                <w:rFonts w:ascii="Times New Roman" w:hAnsi="Times New Roman"/>
                <w:sz w:val="20"/>
              </w:rPr>
              <w:t>Weryfikacja spełnienia kryterium będzie odbywać się na podstawie treści wniosku o dofinansowanie projektu, przy czym zaleca się, aby informacja zawarta była w części 4.1 „Zadania” / VI</w:t>
            </w:r>
            <w:r w:rsidR="003A35E9">
              <w:rPr>
                <w:rFonts w:ascii="Times New Roman" w:hAnsi="Times New Roman"/>
                <w:sz w:val="20"/>
              </w:rPr>
              <w:t xml:space="preserve"> „Szczegółowy budżet projektu”.</w:t>
            </w:r>
          </w:p>
        </w:tc>
        <w:tc>
          <w:tcPr>
            <w:tcW w:w="1825" w:type="dxa"/>
            <w:shd w:val="clear" w:color="auto" w:fill="auto"/>
            <w:vAlign w:val="center"/>
          </w:tcPr>
          <w:p w14:paraId="1645EB8F" w14:textId="77777777" w:rsidR="00403DFF" w:rsidRPr="001F1F29" w:rsidRDefault="00403DFF" w:rsidP="003A35E9">
            <w:pPr>
              <w:spacing w:after="100" w:line="240" w:lineRule="auto"/>
              <w:jc w:val="center"/>
              <w:rPr>
                <w:rFonts w:ascii="Times New Roman" w:hAnsi="Times New Roman"/>
                <w:sz w:val="20"/>
              </w:rPr>
            </w:pPr>
            <w:r w:rsidRPr="001F1F29">
              <w:rPr>
                <w:rFonts w:ascii="Times New Roman" w:hAnsi="Times New Roman"/>
                <w:sz w:val="20"/>
              </w:rPr>
              <w:t>Niespełnienie kryterium skutkuje odrzuceniem wniosku.</w:t>
            </w:r>
          </w:p>
          <w:p w14:paraId="136A9615" w14:textId="77777777" w:rsidR="00403DFF" w:rsidRPr="001F1F29" w:rsidRDefault="00403DFF" w:rsidP="003A35E9">
            <w:pPr>
              <w:widowControl/>
              <w:adjustRightInd/>
              <w:spacing w:before="0" w:line="240" w:lineRule="auto"/>
              <w:jc w:val="center"/>
              <w:textAlignment w:val="auto"/>
              <w:rPr>
                <w:rFonts w:ascii="Times New Roman" w:hAnsi="Times New Roman"/>
                <w:b/>
                <w:sz w:val="24"/>
                <w:szCs w:val="24"/>
              </w:rPr>
            </w:pPr>
            <w:r w:rsidRPr="001F1F29">
              <w:rPr>
                <w:rFonts w:ascii="Times New Roman" w:hAnsi="Times New Roman"/>
                <w:sz w:val="20"/>
              </w:rPr>
              <w:t xml:space="preserve">Dopuszczalne jest wezwanie Wnioskodawcy do przedstawienia wyjaśnień w celu potwierdzenia </w:t>
            </w:r>
            <w:r w:rsidRPr="001F1F29">
              <w:rPr>
                <w:rFonts w:ascii="Times New Roman" w:hAnsi="Times New Roman"/>
                <w:sz w:val="20"/>
              </w:rPr>
              <w:lastRenderedPageBreak/>
              <w:t>spełnienia kryterium.</w:t>
            </w:r>
          </w:p>
        </w:tc>
      </w:tr>
      <w:tr w:rsidR="00403DFF" w:rsidRPr="001F1F29" w14:paraId="6AF2725C" w14:textId="77777777" w:rsidTr="0057301C">
        <w:trPr>
          <w:trHeight w:val="296"/>
        </w:trPr>
        <w:tc>
          <w:tcPr>
            <w:tcW w:w="936" w:type="dxa"/>
            <w:shd w:val="clear" w:color="auto" w:fill="auto"/>
            <w:vAlign w:val="center"/>
          </w:tcPr>
          <w:p w14:paraId="251465DC" w14:textId="77777777" w:rsidR="00403DFF" w:rsidRPr="009C5CFF" w:rsidRDefault="009C5CFF" w:rsidP="000C1815">
            <w:pPr>
              <w:widowControl/>
              <w:adjustRightInd/>
              <w:spacing w:before="0" w:line="240" w:lineRule="auto"/>
              <w:jc w:val="center"/>
              <w:textAlignment w:val="auto"/>
              <w:rPr>
                <w:rFonts w:ascii="Times New Roman" w:hAnsi="Times New Roman"/>
                <w:sz w:val="24"/>
                <w:szCs w:val="24"/>
              </w:rPr>
            </w:pPr>
            <w:r>
              <w:rPr>
                <w:rFonts w:ascii="Times New Roman" w:hAnsi="Times New Roman"/>
                <w:sz w:val="24"/>
                <w:szCs w:val="24"/>
              </w:rPr>
              <w:lastRenderedPageBreak/>
              <w:t>6.</w:t>
            </w:r>
          </w:p>
        </w:tc>
        <w:tc>
          <w:tcPr>
            <w:tcW w:w="1899" w:type="dxa"/>
            <w:shd w:val="clear" w:color="auto" w:fill="auto"/>
            <w:vAlign w:val="center"/>
          </w:tcPr>
          <w:p w14:paraId="1A94707B" w14:textId="77777777" w:rsidR="00403DFF" w:rsidRPr="001F1F29" w:rsidRDefault="00403DFF" w:rsidP="003A35E9">
            <w:pPr>
              <w:widowControl/>
              <w:adjustRightInd/>
              <w:spacing w:before="0" w:line="240" w:lineRule="auto"/>
              <w:jc w:val="left"/>
              <w:textAlignment w:val="auto"/>
              <w:rPr>
                <w:rFonts w:ascii="Times New Roman" w:hAnsi="Times New Roman"/>
                <w:b/>
                <w:sz w:val="24"/>
                <w:szCs w:val="24"/>
              </w:rPr>
            </w:pPr>
            <w:r w:rsidRPr="001F1F29">
              <w:rPr>
                <w:rFonts w:ascii="Times New Roman" w:hAnsi="Times New Roman"/>
                <w:sz w:val="20"/>
              </w:rPr>
              <w:t>Projekt zakłada, iż co najmniej 20% uczestników projektu będą stanowić bezrobotni opiekunowie dzieci w wieku do lat 3.</w:t>
            </w:r>
          </w:p>
        </w:tc>
        <w:tc>
          <w:tcPr>
            <w:tcW w:w="5830" w:type="dxa"/>
            <w:shd w:val="clear" w:color="auto" w:fill="auto"/>
            <w:vAlign w:val="center"/>
          </w:tcPr>
          <w:p w14:paraId="4BABE411" w14:textId="77777777" w:rsidR="00403DFF" w:rsidRPr="001F1F29" w:rsidRDefault="00403DFF" w:rsidP="003A35E9">
            <w:pPr>
              <w:spacing w:before="0" w:line="240" w:lineRule="auto"/>
              <w:ind w:left="57" w:hanging="15"/>
              <w:rPr>
                <w:rFonts w:ascii="Times New Roman" w:hAnsi="Times New Roman"/>
                <w:sz w:val="20"/>
              </w:rPr>
            </w:pPr>
            <w:r w:rsidRPr="001F1F29">
              <w:rPr>
                <w:rFonts w:ascii="Times New Roman" w:hAnsi="Times New Roman"/>
                <w:sz w:val="20"/>
              </w:rPr>
              <w:t>Efektem realizacji działań będzie podjęcie zatrudnienia przez bezrobotnego opiekuna dzieci w wieku do lat 3. Dodatkowo zostanie przełamana jedna z barier uniemożliwiająca osobom bezrobotnym wejście lub powrót na rynek pracy. Podjęte interwencje będą także wzmacniać wysiłki na rzecz wsparcia osób doświadczających trudności na rynku pracy.</w:t>
            </w:r>
          </w:p>
          <w:p w14:paraId="1C5941A9" w14:textId="77777777" w:rsidR="00403DFF" w:rsidRPr="001F1F29" w:rsidRDefault="00403DFF" w:rsidP="003A35E9">
            <w:pPr>
              <w:spacing w:before="0" w:line="240" w:lineRule="auto"/>
              <w:ind w:left="57" w:hanging="15"/>
              <w:rPr>
                <w:rFonts w:ascii="Times New Roman" w:hAnsi="Times New Roman"/>
                <w:sz w:val="20"/>
              </w:rPr>
            </w:pPr>
            <w:r w:rsidRPr="001F1F29">
              <w:rPr>
                <w:rFonts w:ascii="Times New Roman" w:hAnsi="Times New Roman"/>
                <w:sz w:val="20"/>
              </w:rPr>
              <w:t>Weryfikacja spełnienia kryterium będzie odbywać się na podstawie treści wniosku o dofinansowanie projektu, przy czym zaleca się, aby informacja zawarta była w części 3.2 „Grupa docelowa”.</w:t>
            </w:r>
          </w:p>
        </w:tc>
        <w:tc>
          <w:tcPr>
            <w:tcW w:w="1825" w:type="dxa"/>
            <w:shd w:val="clear" w:color="auto" w:fill="auto"/>
            <w:vAlign w:val="center"/>
          </w:tcPr>
          <w:p w14:paraId="2738AFF0" w14:textId="77777777" w:rsidR="00403DFF" w:rsidRPr="001F1F29" w:rsidRDefault="00403DFF" w:rsidP="003A35E9">
            <w:pPr>
              <w:spacing w:after="100" w:line="240" w:lineRule="auto"/>
              <w:jc w:val="center"/>
              <w:rPr>
                <w:rFonts w:ascii="Times New Roman" w:hAnsi="Times New Roman"/>
                <w:sz w:val="20"/>
              </w:rPr>
            </w:pPr>
            <w:r w:rsidRPr="001F1F29">
              <w:rPr>
                <w:rFonts w:ascii="Times New Roman" w:hAnsi="Times New Roman"/>
                <w:sz w:val="20"/>
              </w:rPr>
              <w:t>Niespełnienie kryterium skutkuje odrzuceniem wniosku.</w:t>
            </w:r>
          </w:p>
          <w:p w14:paraId="44C23EDD" w14:textId="77777777" w:rsidR="00403DFF" w:rsidRPr="001F1F29" w:rsidRDefault="00403DFF" w:rsidP="003A35E9">
            <w:pPr>
              <w:widowControl/>
              <w:adjustRightInd/>
              <w:spacing w:before="0" w:line="240" w:lineRule="auto"/>
              <w:jc w:val="center"/>
              <w:textAlignment w:val="auto"/>
              <w:rPr>
                <w:rFonts w:ascii="Times New Roman" w:hAnsi="Times New Roman"/>
                <w:b/>
                <w:sz w:val="24"/>
                <w:szCs w:val="24"/>
              </w:rPr>
            </w:pPr>
            <w:r w:rsidRPr="001F1F29">
              <w:rPr>
                <w:rFonts w:ascii="Times New Roman" w:hAnsi="Times New Roman"/>
                <w:sz w:val="20"/>
              </w:rPr>
              <w:t>Dopuszczalne jest wezwanie Wnioskodawcy do przedstawienia wyjaśnień w celu potwierdzenia spełnienia kryterium.</w:t>
            </w:r>
          </w:p>
        </w:tc>
      </w:tr>
    </w:tbl>
    <w:p w14:paraId="721A1799" w14:textId="77777777" w:rsidR="004B2B47" w:rsidRPr="007865CD" w:rsidRDefault="00C335D4" w:rsidP="004B2B47">
      <w:pPr>
        <w:pStyle w:val="Nagwek3"/>
        <w:spacing w:line="276" w:lineRule="auto"/>
        <w:ind w:left="709"/>
        <w:rPr>
          <w:szCs w:val="24"/>
        </w:rPr>
      </w:pPr>
      <w:bookmarkStart w:id="1577" w:name="_Toc314137192"/>
      <w:bookmarkStart w:id="1578" w:name="_Toc314137231"/>
      <w:bookmarkStart w:id="1579" w:name="_Toc316645008"/>
      <w:bookmarkStart w:id="1580" w:name="_Toc226300215"/>
      <w:bookmarkStart w:id="1581" w:name="_Toc226301280"/>
      <w:bookmarkStart w:id="1582" w:name="_Toc226301418"/>
      <w:bookmarkStart w:id="1583" w:name="_Toc226302012"/>
      <w:bookmarkStart w:id="1584" w:name="_Toc226302149"/>
      <w:bookmarkStart w:id="1585" w:name="_Toc226302286"/>
      <w:bookmarkStart w:id="1586" w:name="_Toc226360209"/>
      <w:bookmarkStart w:id="1587" w:name="_Toc226360361"/>
      <w:bookmarkStart w:id="1588" w:name="_Toc226361354"/>
      <w:bookmarkStart w:id="1589" w:name="_Toc226361956"/>
      <w:bookmarkStart w:id="1590" w:name="_Toc226533301"/>
      <w:bookmarkStart w:id="1591" w:name="_Toc226778186"/>
      <w:bookmarkStart w:id="1592" w:name="_Toc226778456"/>
      <w:bookmarkStart w:id="1593" w:name="_Toc226300218"/>
      <w:bookmarkStart w:id="1594" w:name="_Toc226301283"/>
      <w:bookmarkStart w:id="1595" w:name="_Toc226301421"/>
      <w:bookmarkStart w:id="1596" w:name="_Toc226302015"/>
      <w:bookmarkStart w:id="1597" w:name="_Toc226302152"/>
      <w:bookmarkStart w:id="1598" w:name="_Toc226302289"/>
      <w:bookmarkStart w:id="1599" w:name="_Toc226360212"/>
      <w:bookmarkStart w:id="1600" w:name="_Toc226360364"/>
      <w:bookmarkStart w:id="1601" w:name="_Toc226361357"/>
      <w:bookmarkStart w:id="1602" w:name="_Toc226361959"/>
      <w:bookmarkStart w:id="1603" w:name="_Toc226533304"/>
      <w:bookmarkStart w:id="1604" w:name="_Toc226778189"/>
      <w:bookmarkStart w:id="1605" w:name="_Toc226778459"/>
      <w:bookmarkStart w:id="1606" w:name="_Toc226300227"/>
      <w:bookmarkStart w:id="1607" w:name="_Toc226301292"/>
      <w:bookmarkStart w:id="1608" w:name="_Toc226301430"/>
      <w:bookmarkStart w:id="1609" w:name="_Toc226302024"/>
      <w:bookmarkStart w:id="1610" w:name="_Toc226302161"/>
      <w:bookmarkStart w:id="1611" w:name="_Toc226302298"/>
      <w:bookmarkStart w:id="1612" w:name="_Toc226360221"/>
      <w:bookmarkStart w:id="1613" w:name="_Toc226360373"/>
      <w:bookmarkStart w:id="1614" w:name="_Toc226361366"/>
      <w:bookmarkStart w:id="1615" w:name="_Toc226361968"/>
      <w:bookmarkStart w:id="1616" w:name="_Toc226533313"/>
      <w:bookmarkStart w:id="1617" w:name="_Toc226778198"/>
      <w:bookmarkStart w:id="1618" w:name="_Toc226778468"/>
      <w:bookmarkStart w:id="1619" w:name="_Toc226300230"/>
      <w:bookmarkStart w:id="1620" w:name="_Toc226301295"/>
      <w:bookmarkStart w:id="1621" w:name="_Toc226301433"/>
      <w:bookmarkStart w:id="1622" w:name="_Toc226302027"/>
      <w:bookmarkStart w:id="1623" w:name="_Toc226302164"/>
      <w:bookmarkStart w:id="1624" w:name="_Toc226302301"/>
      <w:bookmarkStart w:id="1625" w:name="_Toc226360224"/>
      <w:bookmarkStart w:id="1626" w:name="_Toc226360376"/>
      <w:bookmarkStart w:id="1627" w:name="_Toc226361369"/>
      <w:bookmarkStart w:id="1628" w:name="_Toc226361971"/>
      <w:bookmarkStart w:id="1629" w:name="_Toc226533316"/>
      <w:bookmarkStart w:id="1630" w:name="_Toc226778201"/>
      <w:bookmarkStart w:id="1631" w:name="_Toc226778471"/>
      <w:bookmarkStart w:id="1632" w:name="_Toc226300231"/>
      <w:bookmarkStart w:id="1633" w:name="_Toc226301296"/>
      <w:bookmarkStart w:id="1634" w:name="_Toc226301434"/>
      <w:bookmarkStart w:id="1635" w:name="_Toc226302028"/>
      <w:bookmarkStart w:id="1636" w:name="_Toc226302165"/>
      <w:bookmarkStart w:id="1637" w:name="_Toc226302302"/>
      <w:bookmarkStart w:id="1638" w:name="_Toc226360225"/>
      <w:bookmarkStart w:id="1639" w:name="_Toc226360377"/>
      <w:bookmarkStart w:id="1640" w:name="_Toc226361370"/>
      <w:bookmarkStart w:id="1641" w:name="_Toc226361972"/>
      <w:bookmarkStart w:id="1642" w:name="_Toc226533317"/>
      <w:bookmarkStart w:id="1643" w:name="_Toc226778202"/>
      <w:bookmarkStart w:id="1644" w:name="_Toc226778472"/>
      <w:bookmarkStart w:id="1645" w:name="_Toc226300232"/>
      <w:bookmarkStart w:id="1646" w:name="_Toc226301297"/>
      <w:bookmarkStart w:id="1647" w:name="_Toc226301435"/>
      <w:bookmarkStart w:id="1648" w:name="_Toc226302029"/>
      <w:bookmarkStart w:id="1649" w:name="_Toc226302166"/>
      <w:bookmarkStart w:id="1650" w:name="_Toc226302303"/>
      <w:bookmarkStart w:id="1651" w:name="_Toc226360226"/>
      <w:bookmarkStart w:id="1652" w:name="_Toc226360378"/>
      <w:bookmarkStart w:id="1653" w:name="_Toc226361371"/>
      <w:bookmarkStart w:id="1654" w:name="_Toc226361973"/>
      <w:bookmarkStart w:id="1655" w:name="_Toc226533318"/>
      <w:bookmarkStart w:id="1656" w:name="_Toc226778203"/>
      <w:bookmarkStart w:id="1657" w:name="_Toc226778473"/>
      <w:bookmarkStart w:id="1658" w:name="_Toc226300233"/>
      <w:bookmarkStart w:id="1659" w:name="_Toc226301298"/>
      <w:bookmarkStart w:id="1660" w:name="_Toc226301436"/>
      <w:bookmarkStart w:id="1661" w:name="_Toc226302030"/>
      <w:bookmarkStart w:id="1662" w:name="_Toc226302167"/>
      <w:bookmarkStart w:id="1663" w:name="_Toc226302304"/>
      <w:bookmarkStart w:id="1664" w:name="_Toc226360227"/>
      <w:bookmarkStart w:id="1665" w:name="_Toc226360379"/>
      <w:bookmarkStart w:id="1666" w:name="_Toc226361372"/>
      <w:bookmarkStart w:id="1667" w:name="_Toc226361974"/>
      <w:bookmarkStart w:id="1668" w:name="_Toc226533319"/>
      <w:bookmarkStart w:id="1669" w:name="_Toc226778204"/>
      <w:bookmarkStart w:id="1670" w:name="_Toc226778474"/>
      <w:bookmarkStart w:id="1671" w:name="_Toc226300234"/>
      <w:bookmarkStart w:id="1672" w:name="_Toc226301299"/>
      <w:bookmarkStart w:id="1673" w:name="_Toc226301437"/>
      <w:bookmarkStart w:id="1674" w:name="_Toc226302031"/>
      <w:bookmarkStart w:id="1675" w:name="_Toc226302168"/>
      <w:bookmarkStart w:id="1676" w:name="_Toc226302305"/>
      <w:bookmarkStart w:id="1677" w:name="_Toc226360228"/>
      <w:bookmarkStart w:id="1678" w:name="_Toc226360380"/>
      <w:bookmarkStart w:id="1679" w:name="_Toc226361373"/>
      <w:bookmarkStart w:id="1680" w:name="_Toc226361975"/>
      <w:bookmarkStart w:id="1681" w:name="_Toc226533320"/>
      <w:bookmarkStart w:id="1682" w:name="_Toc226778205"/>
      <w:bookmarkStart w:id="1683" w:name="_Toc226778475"/>
      <w:bookmarkStart w:id="1684" w:name="_Toc226300235"/>
      <w:bookmarkStart w:id="1685" w:name="_Toc226301300"/>
      <w:bookmarkStart w:id="1686" w:name="_Toc226301438"/>
      <w:bookmarkStart w:id="1687" w:name="_Toc226302032"/>
      <w:bookmarkStart w:id="1688" w:name="_Toc226302169"/>
      <w:bookmarkStart w:id="1689" w:name="_Toc226302306"/>
      <w:bookmarkStart w:id="1690" w:name="_Toc226360229"/>
      <w:bookmarkStart w:id="1691" w:name="_Toc226360381"/>
      <w:bookmarkStart w:id="1692" w:name="_Toc226361374"/>
      <w:bookmarkStart w:id="1693" w:name="_Toc226361976"/>
      <w:bookmarkStart w:id="1694" w:name="_Toc226533321"/>
      <w:bookmarkStart w:id="1695" w:name="_Toc226778206"/>
      <w:bookmarkStart w:id="1696" w:name="_Toc226778476"/>
      <w:bookmarkStart w:id="1697" w:name="_Toc226300236"/>
      <w:bookmarkStart w:id="1698" w:name="_Toc226301301"/>
      <w:bookmarkStart w:id="1699" w:name="_Toc226301439"/>
      <w:bookmarkStart w:id="1700" w:name="_Toc226302033"/>
      <w:bookmarkStart w:id="1701" w:name="_Toc226302170"/>
      <w:bookmarkStart w:id="1702" w:name="_Toc226302307"/>
      <w:bookmarkStart w:id="1703" w:name="_Toc226360230"/>
      <w:bookmarkStart w:id="1704" w:name="_Toc226360382"/>
      <w:bookmarkStart w:id="1705" w:name="_Toc226361375"/>
      <w:bookmarkStart w:id="1706" w:name="_Toc226361977"/>
      <w:bookmarkStart w:id="1707" w:name="_Toc226533322"/>
      <w:bookmarkStart w:id="1708" w:name="_Toc226778207"/>
      <w:bookmarkStart w:id="1709" w:name="_Toc226778477"/>
      <w:bookmarkStart w:id="1710" w:name="_Toc226300237"/>
      <w:bookmarkStart w:id="1711" w:name="_Toc226301302"/>
      <w:bookmarkStart w:id="1712" w:name="_Toc226301440"/>
      <w:bookmarkStart w:id="1713" w:name="_Toc226302034"/>
      <w:bookmarkStart w:id="1714" w:name="_Toc226302171"/>
      <w:bookmarkStart w:id="1715" w:name="_Toc226302308"/>
      <w:bookmarkStart w:id="1716" w:name="_Toc226360231"/>
      <w:bookmarkStart w:id="1717" w:name="_Toc226360383"/>
      <w:bookmarkStart w:id="1718" w:name="_Toc226361376"/>
      <w:bookmarkStart w:id="1719" w:name="_Toc226361978"/>
      <w:bookmarkStart w:id="1720" w:name="_Toc226533323"/>
      <w:bookmarkStart w:id="1721" w:name="_Toc226778208"/>
      <w:bookmarkStart w:id="1722" w:name="_Toc226778478"/>
      <w:bookmarkStart w:id="1723" w:name="_Toc452382096"/>
      <w:bookmarkStart w:id="1724" w:name="_Toc452384048"/>
      <w:bookmarkStart w:id="1725" w:name="_Toc452457826"/>
      <w:bookmarkStart w:id="1726" w:name="_Toc452457827"/>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r w:rsidRPr="007865CD">
        <w:rPr>
          <w:szCs w:val="24"/>
        </w:rPr>
        <w:t xml:space="preserve">Projekt spełniający wszystkie kryteria </w:t>
      </w:r>
      <w:r w:rsidRPr="007865CD">
        <w:t>specyficzne dostępu</w:t>
      </w:r>
      <w:r w:rsidR="00F56040" w:rsidRPr="007865CD">
        <w:rPr>
          <w:szCs w:val="24"/>
        </w:rPr>
        <w:t xml:space="preserve"> jest dop</w:t>
      </w:r>
      <w:r w:rsidRPr="007865CD">
        <w:rPr>
          <w:szCs w:val="24"/>
        </w:rPr>
        <w:t>usz</w:t>
      </w:r>
      <w:r w:rsidR="00F56040" w:rsidRPr="007865CD">
        <w:rPr>
          <w:szCs w:val="24"/>
        </w:rPr>
        <w:t>cz</w:t>
      </w:r>
      <w:r w:rsidRPr="007865CD">
        <w:rPr>
          <w:szCs w:val="24"/>
        </w:rPr>
        <w:t>ony do weryfikacji kryteriów ogólnych merytorycznych</w:t>
      </w:r>
      <w:r w:rsidRPr="007865CD">
        <w:t xml:space="preserve"> </w:t>
      </w:r>
      <w:r w:rsidRPr="007865CD">
        <w:rPr>
          <w:szCs w:val="24"/>
        </w:rPr>
        <w:t>horyzontalnych.</w:t>
      </w:r>
    </w:p>
    <w:p w14:paraId="6E08433D" w14:textId="77777777" w:rsidR="00E353EC" w:rsidRPr="00773420" w:rsidRDefault="00C335D4" w:rsidP="00E272B3">
      <w:pPr>
        <w:pStyle w:val="Nagwek3"/>
        <w:spacing w:line="276" w:lineRule="auto"/>
        <w:ind w:left="709"/>
        <w:rPr>
          <w:szCs w:val="24"/>
        </w:rPr>
      </w:pPr>
      <w:r w:rsidRPr="00773420">
        <w:rPr>
          <w:szCs w:val="24"/>
        </w:rPr>
        <w:t xml:space="preserve">Jeżeli oceniający uzna, że projekt nie spełnia kryteriów </w:t>
      </w:r>
      <w:r w:rsidRPr="00773420">
        <w:t>specyficznych dostępu</w:t>
      </w:r>
      <w:r w:rsidRPr="00773420">
        <w:rPr>
          <w:szCs w:val="24"/>
        </w:rPr>
        <w:t xml:space="preserve"> na podstawie wniosku lub wniosku i wyjaśnień (jeżeli wnioskodawca takie złożył) projekt zostaje odrzucony i nie podlega dalszej ocenie</w:t>
      </w:r>
      <w:r w:rsidR="0072194F" w:rsidRPr="00773420">
        <w:rPr>
          <w:szCs w:val="24"/>
        </w:rPr>
        <w:t>.</w:t>
      </w:r>
    </w:p>
    <w:p w14:paraId="4E086256" w14:textId="77777777" w:rsidR="00E132BC" w:rsidRPr="00E272B3" w:rsidRDefault="00E132BC" w:rsidP="00E272B3">
      <w:pPr>
        <w:pBdr>
          <w:top w:val="single" w:sz="4" w:space="1" w:color="auto"/>
          <w:left w:val="single" w:sz="4" w:space="4" w:color="auto"/>
          <w:bottom w:val="single" w:sz="4" w:space="7" w:color="auto"/>
          <w:right w:val="single" w:sz="4" w:space="4" w:color="auto"/>
        </w:pBdr>
        <w:jc w:val="center"/>
        <w:rPr>
          <w:rFonts w:ascii="Times New Roman" w:hAnsi="Times New Roman"/>
          <w:b/>
          <w:sz w:val="24"/>
          <w:szCs w:val="24"/>
        </w:rPr>
      </w:pPr>
      <w:r w:rsidRPr="00E272B3">
        <w:rPr>
          <w:rFonts w:ascii="Times New Roman" w:hAnsi="Times New Roman"/>
          <w:b/>
          <w:sz w:val="24"/>
          <w:szCs w:val="24"/>
        </w:rPr>
        <w:t>Kryteria ogólne merytoryczne horyzontalne</w:t>
      </w:r>
    </w:p>
    <w:p w14:paraId="32B15BBA" w14:textId="77777777" w:rsidR="00821B0B" w:rsidRDefault="004B2B47" w:rsidP="009937E3">
      <w:pPr>
        <w:pStyle w:val="Nagwek3"/>
        <w:spacing w:line="276" w:lineRule="auto"/>
        <w:ind w:left="709"/>
      </w:pPr>
      <w:r w:rsidRPr="006C6F50">
        <w:t xml:space="preserve">Ocena </w:t>
      </w:r>
      <w:r>
        <w:t xml:space="preserve">kryteriów ogólnych merytorycznych horyzontalnych </w:t>
      </w:r>
      <w:r w:rsidRPr="006C6F50">
        <w:t xml:space="preserve">dokonywana jest w systemie </w:t>
      </w:r>
      <w:r>
        <w:t xml:space="preserve">0-1 </w:t>
      </w:r>
      <w:r w:rsidRPr="002A0B0E">
        <w:t>(„</w:t>
      </w:r>
      <w:r w:rsidRPr="002A0B0E">
        <w:rPr>
          <w:color w:val="000000"/>
          <w:szCs w:val="24"/>
        </w:rPr>
        <w:t>spełnia”/„nie spełnia”)</w:t>
      </w:r>
      <w:r w:rsidRPr="002A0B0E">
        <w:t xml:space="preserve">. </w:t>
      </w:r>
    </w:p>
    <w:p w14:paraId="5918CA48" w14:textId="77777777" w:rsidR="00A55F77" w:rsidRDefault="00C335D4">
      <w:pPr>
        <w:pStyle w:val="Nagwek3"/>
        <w:spacing w:line="276" w:lineRule="auto"/>
        <w:ind w:left="709"/>
      </w:pPr>
      <w:r w:rsidRPr="00E272B3">
        <w:rPr>
          <w:szCs w:val="24"/>
        </w:rPr>
        <w:t xml:space="preserve">W przypadku wystąpienia znacznych rozbieżności w ocenie kryteriów ogólnych </w:t>
      </w:r>
      <w:r w:rsidR="004B2B47">
        <w:t>merytorycznych horyzontalnych</w:t>
      </w:r>
      <w:r w:rsidR="00773420">
        <w:t>,</w:t>
      </w:r>
      <w:r w:rsidR="004B2B47">
        <w:t xml:space="preserve"> tj. </w:t>
      </w:r>
      <w:r w:rsidRPr="00E272B3">
        <w:rPr>
          <w:szCs w:val="24"/>
        </w:rPr>
        <w:t>gdy jeden z oceniających uznaje dane kryterium za spełnione, a drugi za niespełnione, wniosek poddawany jest dodatkowej ocenie (wyłącznie kryteriów, w zakresie, których wystąpiły rozbieżności) którą przeprowadza trzeci oceniający.</w:t>
      </w:r>
    </w:p>
    <w:p w14:paraId="27151296" w14:textId="77777777" w:rsidR="00494BB9" w:rsidRDefault="003D1033" w:rsidP="00494BB9">
      <w:pPr>
        <w:pStyle w:val="Nagwek3"/>
      </w:pPr>
      <w:r w:rsidRPr="009937E3">
        <w:t xml:space="preserve">W ramach niniejszego konkursu obowiązują następujące kryteria </w:t>
      </w:r>
      <w:r w:rsidR="004B2B47">
        <w:t>ogólne merytoryczne</w:t>
      </w:r>
      <w:r w:rsidR="004B2B47" w:rsidRPr="004B2B47">
        <w:t xml:space="preserve"> </w:t>
      </w:r>
      <w:r w:rsidR="004B2B47">
        <w:t>horyzontalne</w:t>
      </w:r>
      <w:r w:rsidRPr="009937E3">
        <w:t>:</w:t>
      </w:r>
    </w:p>
    <w:p w14:paraId="415DB17B" w14:textId="77777777" w:rsidR="00B25CBB" w:rsidRPr="00B25CBB" w:rsidRDefault="00B25CBB" w:rsidP="00B25CBB"/>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5636"/>
        <w:gridCol w:w="2244"/>
      </w:tblGrid>
      <w:tr w:rsidR="000B6858" w:rsidRPr="00EE0FCE" w14:paraId="5D3A02B8" w14:textId="77777777" w:rsidTr="00843CA9">
        <w:trPr>
          <w:trHeight w:val="545"/>
          <w:jc w:val="center"/>
        </w:trPr>
        <w:tc>
          <w:tcPr>
            <w:tcW w:w="10999" w:type="dxa"/>
            <w:gridSpan w:val="4"/>
            <w:shd w:val="clear" w:color="auto" w:fill="D9D9D9"/>
            <w:vAlign w:val="center"/>
          </w:tcPr>
          <w:p w14:paraId="6E76C394" w14:textId="77777777" w:rsidR="00E132BC" w:rsidRDefault="00407C1A" w:rsidP="00B90225">
            <w:pPr>
              <w:widowControl/>
              <w:adjustRightInd/>
              <w:spacing w:before="120" w:after="120" w:line="240" w:lineRule="auto"/>
              <w:jc w:val="center"/>
              <w:textAlignment w:val="auto"/>
              <w:rPr>
                <w:rFonts w:ascii="Times New Roman" w:hAnsi="Times New Roman"/>
                <w:b/>
                <w:sz w:val="20"/>
              </w:rPr>
            </w:pPr>
            <w:r w:rsidRPr="00EE0FCE">
              <w:rPr>
                <w:rFonts w:ascii="Times New Roman" w:hAnsi="Times New Roman"/>
                <w:b/>
                <w:sz w:val="20"/>
              </w:rPr>
              <w:t xml:space="preserve">KRYTERIA OGÓLNE </w:t>
            </w:r>
            <w:r>
              <w:rPr>
                <w:rFonts w:ascii="Times New Roman" w:hAnsi="Times New Roman"/>
                <w:b/>
                <w:sz w:val="20"/>
              </w:rPr>
              <w:t xml:space="preserve">MERYTORYCZNE </w:t>
            </w:r>
            <w:r w:rsidRPr="00EE0FCE">
              <w:rPr>
                <w:rFonts w:ascii="Times New Roman" w:hAnsi="Times New Roman"/>
                <w:b/>
                <w:sz w:val="20"/>
              </w:rPr>
              <w:t>HORYZONTALNE</w:t>
            </w:r>
          </w:p>
        </w:tc>
      </w:tr>
      <w:tr w:rsidR="00D30FAE" w:rsidRPr="00793D01" w14:paraId="2AF08EA5" w14:textId="77777777" w:rsidTr="00F938B6">
        <w:trPr>
          <w:trHeight w:val="545"/>
          <w:jc w:val="center"/>
        </w:trPr>
        <w:tc>
          <w:tcPr>
            <w:tcW w:w="425" w:type="dxa"/>
            <w:shd w:val="clear" w:color="auto" w:fill="FFFFFF"/>
            <w:vAlign w:val="center"/>
          </w:tcPr>
          <w:p w14:paraId="158733B9" w14:textId="77777777" w:rsidR="00DC69B6" w:rsidRDefault="00DF6B19">
            <w:pPr>
              <w:widowControl/>
              <w:adjustRightInd/>
              <w:spacing w:before="0" w:line="240" w:lineRule="auto"/>
              <w:ind w:left="-108" w:right="-108" w:hanging="13"/>
              <w:jc w:val="center"/>
              <w:textAlignment w:val="auto"/>
              <w:rPr>
                <w:rFonts w:ascii="Times New Roman" w:hAnsi="Times New Roman"/>
                <w:b/>
                <w:sz w:val="20"/>
              </w:rPr>
            </w:pPr>
            <w:r w:rsidRPr="00DF6B19">
              <w:rPr>
                <w:rFonts w:ascii="Times New Roman" w:hAnsi="Times New Roman"/>
                <w:b/>
                <w:sz w:val="20"/>
              </w:rPr>
              <w:t>Lp.</w:t>
            </w:r>
          </w:p>
        </w:tc>
        <w:tc>
          <w:tcPr>
            <w:tcW w:w="2694" w:type="dxa"/>
            <w:shd w:val="clear" w:color="auto" w:fill="FFFFFF"/>
            <w:vAlign w:val="center"/>
          </w:tcPr>
          <w:p w14:paraId="7ED802BD" w14:textId="77777777" w:rsidR="00D30FAE" w:rsidRPr="00793D01" w:rsidRDefault="00DF6B19" w:rsidP="00843CA9">
            <w:pPr>
              <w:widowControl/>
              <w:adjustRightInd/>
              <w:spacing w:before="0" w:line="240" w:lineRule="auto"/>
              <w:jc w:val="center"/>
              <w:textAlignment w:val="auto"/>
              <w:rPr>
                <w:rFonts w:ascii="Times New Roman" w:hAnsi="Times New Roman"/>
                <w:b/>
                <w:sz w:val="20"/>
              </w:rPr>
            </w:pPr>
            <w:r w:rsidRPr="00DF6B19">
              <w:rPr>
                <w:rFonts w:ascii="Times New Roman" w:hAnsi="Times New Roman"/>
                <w:b/>
                <w:sz w:val="20"/>
              </w:rPr>
              <w:t>Nazwa kryterium</w:t>
            </w:r>
          </w:p>
        </w:tc>
        <w:tc>
          <w:tcPr>
            <w:tcW w:w="5636" w:type="dxa"/>
            <w:shd w:val="clear" w:color="auto" w:fill="FFFFFF"/>
            <w:vAlign w:val="center"/>
          </w:tcPr>
          <w:p w14:paraId="3FEE1840" w14:textId="77777777" w:rsidR="00D30FAE" w:rsidRPr="00793D01" w:rsidRDefault="00DF6B19" w:rsidP="00843CA9">
            <w:pPr>
              <w:widowControl/>
              <w:adjustRightInd/>
              <w:spacing w:before="0" w:line="240" w:lineRule="auto"/>
              <w:jc w:val="center"/>
              <w:textAlignment w:val="auto"/>
              <w:rPr>
                <w:rFonts w:ascii="Times New Roman" w:hAnsi="Times New Roman"/>
                <w:b/>
                <w:sz w:val="20"/>
              </w:rPr>
            </w:pPr>
            <w:r w:rsidRPr="00DF6B19">
              <w:rPr>
                <w:rFonts w:ascii="Times New Roman" w:hAnsi="Times New Roman"/>
                <w:b/>
                <w:sz w:val="20"/>
              </w:rPr>
              <w:t>Definicja / wyjaśnienie</w:t>
            </w:r>
          </w:p>
        </w:tc>
        <w:tc>
          <w:tcPr>
            <w:tcW w:w="2244" w:type="dxa"/>
            <w:shd w:val="clear" w:color="auto" w:fill="FFFFFF"/>
            <w:vAlign w:val="center"/>
          </w:tcPr>
          <w:p w14:paraId="2C253860" w14:textId="77777777" w:rsidR="00D30FAE" w:rsidRPr="00793D01" w:rsidRDefault="00DF6B19" w:rsidP="00793D01">
            <w:pPr>
              <w:widowControl/>
              <w:adjustRightInd/>
              <w:spacing w:before="0" w:line="240" w:lineRule="auto"/>
              <w:jc w:val="center"/>
              <w:textAlignment w:val="auto"/>
              <w:rPr>
                <w:rFonts w:ascii="Times New Roman" w:hAnsi="Times New Roman"/>
                <w:b/>
                <w:sz w:val="20"/>
              </w:rPr>
            </w:pPr>
            <w:r w:rsidRPr="00DF6B19">
              <w:rPr>
                <w:rFonts w:ascii="Times New Roman" w:hAnsi="Times New Roman"/>
                <w:b/>
                <w:sz w:val="20"/>
              </w:rPr>
              <w:t>TAK/NIE</w:t>
            </w:r>
          </w:p>
        </w:tc>
      </w:tr>
      <w:tr w:rsidR="00D30FAE" w:rsidRPr="00EE0FCE" w14:paraId="20657430" w14:textId="77777777" w:rsidTr="00F938B6">
        <w:trPr>
          <w:jc w:val="center"/>
        </w:trPr>
        <w:tc>
          <w:tcPr>
            <w:tcW w:w="425" w:type="dxa"/>
            <w:vAlign w:val="center"/>
          </w:tcPr>
          <w:p w14:paraId="699D2CA0" w14:textId="77777777" w:rsidR="00D30FAE" w:rsidRPr="00EE0FCE" w:rsidRDefault="00D30FAE" w:rsidP="00843CA9">
            <w:pPr>
              <w:widowControl/>
              <w:adjustRightInd/>
              <w:spacing w:before="0" w:line="240" w:lineRule="auto"/>
              <w:ind w:right="34"/>
              <w:jc w:val="left"/>
              <w:textAlignment w:val="auto"/>
              <w:rPr>
                <w:rFonts w:ascii="Times New Roman" w:hAnsi="Times New Roman"/>
                <w:b/>
                <w:sz w:val="20"/>
              </w:rPr>
            </w:pPr>
            <w:r w:rsidRPr="00EE0FCE">
              <w:rPr>
                <w:rFonts w:ascii="Times New Roman" w:hAnsi="Times New Roman"/>
                <w:b/>
                <w:sz w:val="20"/>
              </w:rPr>
              <w:t>1.</w:t>
            </w:r>
          </w:p>
        </w:tc>
        <w:tc>
          <w:tcPr>
            <w:tcW w:w="2694" w:type="dxa"/>
            <w:vAlign w:val="center"/>
          </w:tcPr>
          <w:p w14:paraId="4DC5EA6A" w14:textId="77777777" w:rsidR="004E02E2" w:rsidRPr="004E02E2" w:rsidRDefault="004E02E2" w:rsidP="00995F95">
            <w:pPr>
              <w:spacing w:before="0" w:line="240" w:lineRule="auto"/>
              <w:jc w:val="left"/>
              <w:rPr>
                <w:rFonts w:ascii="Times New Roman" w:eastAsia="Calibri" w:hAnsi="Times New Roman"/>
                <w:b/>
                <w:color w:val="000000"/>
                <w:sz w:val="20"/>
              </w:rPr>
            </w:pPr>
            <w:r w:rsidRPr="004E02E2">
              <w:rPr>
                <w:rFonts w:ascii="Times New Roman" w:eastAsia="Calibri" w:hAnsi="Times New Roman"/>
                <w:b/>
                <w:color w:val="000000"/>
                <w:sz w:val="20"/>
              </w:rPr>
              <w:t xml:space="preserve">Projekt jest zgodny </w:t>
            </w:r>
            <w:r w:rsidR="00F938B6">
              <w:rPr>
                <w:rFonts w:ascii="Times New Roman" w:eastAsia="Calibri" w:hAnsi="Times New Roman"/>
                <w:b/>
                <w:color w:val="000000"/>
                <w:sz w:val="20"/>
              </w:rPr>
              <w:br/>
            </w:r>
            <w:r w:rsidRPr="004E02E2">
              <w:rPr>
                <w:rFonts w:ascii="Times New Roman" w:eastAsia="Calibri" w:hAnsi="Times New Roman"/>
                <w:b/>
                <w:color w:val="000000"/>
                <w:sz w:val="20"/>
              </w:rPr>
              <w:t xml:space="preserve">z właściwymi politykami </w:t>
            </w:r>
            <w:r w:rsidR="00F938B6">
              <w:rPr>
                <w:rFonts w:ascii="Times New Roman" w:eastAsia="Calibri" w:hAnsi="Times New Roman"/>
                <w:b/>
                <w:color w:val="000000"/>
                <w:sz w:val="20"/>
              </w:rPr>
              <w:br/>
            </w:r>
            <w:r w:rsidRPr="004E02E2">
              <w:rPr>
                <w:rFonts w:ascii="Times New Roman" w:eastAsia="Calibri" w:hAnsi="Times New Roman"/>
                <w:b/>
                <w:color w:val="000000"/>
                <w:sz w:val="20"/>
              </w:rPr>
              <w:t xml:space="preserve">i zasadami unijnymi </w:t>
            </w:r>
            <w:r w:rsidR="00751B73">
              <w:rPr>
                <w:rFonts w:ascii="Times New Roman" w:eastAsia="Calibri" w:hAnsi="Times New Roman"/>
                <w:b/>
                <w:color w:val="000000"/>
                <w:sz w:val="20"/>
              </w:rPr>
              <w:br/>
            </w:r>
            <w:r w:rsidRPr="004E02E2">
              <w:rPr>
                <w:rFonts w:ascii="Times New Roman" w:eastAsia="Calibri" w:hAnsi="Times New Roman"/>
                <w:b/>
                <w:color w:val="000000"/>
                <w:sz w:val="20"/>
              </w:rPr>
              <w:t xml:space="preserve">(w tym: zasadą równości szans kobiet i mężczyzn </w:t>
            </w:r>
            <w:r w:rsidR="00F938B6">
              <w:rPr>
                <w:rFonts w:ascii="Times New Roman" w:eastAsia="Calibri" w:hAnsi="Times New Roman"/>
                <w:b/>
                <w:color w:val="000000"/>
                <w:sz w:val="20"/>
              </w:rPr>
              <w:br/>
            </w:r>
            <w:r w:rsidRPr="004E02E2">
              <w:rPr>
                <w:rFonts w:ascii="Times New Roman" w:eastAsia="Calibri" w:hAnsi="Times New Roman"/>
                <w:b/>
                <w:color w:val="000000"/>
                <w:sz w:val="20"/>
              </w:rPr>
              <w:t>- w oparciu o</w:t>
            </w:r>
            <w:r w:rsidR="00751B73">
              <w:rPr>
                <w:rFonts w:ascii="Times New Roman" w:eastAsia="Calibri" w:hAnsi="Times New Roman"/>
                <w:b/>
                <w:color w:val="000000"/>
                <w:sz w:val="20"/>
              </w:rPr>
              <w:t> </w:t>
            </w:r>
            <w:r w:rsidRPr="004E02E2">
              <w:rPr>
                <w:rFonts w:ascii="Times New Roman" w:eastAsia="Calibri" w:hAnsi="Times New Roman"/>
                <w:b/>
                <w:color w:val="000000"/>
                <w:sz w:val="20"/>
              </w:rPr>
              <w:t xml:space="preserve">standard minimum, zasadą równości szans i niedyskryminacji </w:t>
            </w:r>
            <w:r w:rsidR="00F938B6">
              <w:rPr>
                <w:rFonts w:ascii="Times New Roman" w:eastAsia="Calibri" w:hAnsi="Times New Roman"/>
                <w:b/>
                <w:color w:val="000000"/>
                <w:sz w:val="20"/>
              </w:rPr>
              <w:br/>
            </w:r>
            <w:r w:rsidRPr="004E02E2">
              <w:rPr>
                <w:rFonts w:ascii="Times New Roman" w:eastAsia="Calibri" w:hAnsi="Times New Roman"/>
                <w:b/>
                <w:color w:val="000000"/>
                <w:sz w:val="20"/>
              </w:rPr>
              <w:t xml:space="preserve">w tym dostępności dla osób </w:t>
            </w:r>
          </w:p>
          <w:p w14:paraId="3CBEBAC0" w14:textId="77777777" w:rsidR="00DC69B6" w:rsidRDefault="004E02E2" w:rsidP="00995F95">
            <w:pPr>
              <w:spacing w:before="0" w:line="240" w:lineRule="auto"/>
              <w:jc w:val="left"/>
              <w:rPr>
                <w:rFonts w:ascii="Times New Roman" w:eastAsia="Calibri" w:hAnsi="Times New Roman"/>
                <w:b/>
                <w:color w:val="000000"/>
                <w:sz w:val="20"/>
              </w:rPr>
            </w:pPr>
            <w:r w:rsidRPr="004E02E2">
              <w:rPr>
                <w:rFonts w:ascii="Times New Roman" w:eastAsia="Calibri" w:hAnsi="Times New Roman"/>
                <w:b/>
                <w:color w:val="000000"/>
                <w:sz w:val="20"/>
              </w:rPr>
              <w:t xml:space="preserve">z niepełnosprawnościami </w:t>
            </w:r>
            <w:r w:rsidR="00F938B6">
              <w:rPr>
                <w:rFonts w:ascii="Times New Roman" w:eastAsia="Calibri" w:hAnsi="Times New Roman"/>
                <w:b/>
                <w:color w:val="000000"/>
                <w:sz w:val="20"/>
              </w:rPr>
              <w:br/>
            </w:r>
            <w:r w:rsidRPr="004E02E2">
              <w:rPr>
                <w:rFonts w:ascii="Times New Roman" w:eastAsia="Calibri" w:hAnsi="Times New Roman"/>
                <w:b/>
                <w:color w:val="000000"/>
                <w:sz w:val="20"/>
              </w:rPr>
              <w:t>i zasadą zrównoważonego rozwoju) oraz prawodawstwem unijnym.</w:t>
            </w:r>
          </w:p>
        </w:tc>
        <w:tc>
          <w:tcPr>
            <w:tcW w:w="5636" w:type="dxa"/>
            <w:vAlign w:val="center"/>
          </w:tcPr>
          <w:p w14:paraId="7C0F3435" w14:textId="77777777" w:rsidR="00821B0B" w:rsidRDefault="004E02E2" w:rsidP="009937E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 xml:space="preserve">Ocenie podlega zgodność projektu z właściwymi politykami </w:t>
            </w:r>
            <w:r w:rsidR="00F938B6">
              <w:rPr>
                <w:rFonts w:ascii="Times New Roman" w:eastAsia="Calibri" w:hAnsi="Times New Roman"/>
                <w:color w:val="000000"/>
                <w:sz w:val="20"/>
              </w:rPr>
              <w:br/>
            </w:r>
            <w:r w:rsidRPr="004E02E2">
              <w:rPr>
                <w:rFonts w:ascii="Times New Roman" w:eastAsia="Calibri" w:hAnsi="Times New Roman"/>
                <w:color w:val="000000"/>
                <w:sz w:val="20"/>
              </w:rPr>
              <w:t>i zasadami unijnymi, w tym w szczególności z:</w:t>
            </w:r>
          </w:p>
          <w:p w14:paraId="6E52DB00" w14:textId="77777777" w:rsidR="00821B0B" w:rsidRDefault="004E02E2" w:rsidP="009937E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w:t>
            </w:r>
            <w:r w:rsidRPr="004E02E2">
              <w:rPr>
                <w:rFonts w:ascii="Times New Roman" w:eastAsia="Calibri" w:hAnsi="Times New Roman"/>
                <w:color w:val="000000"/>
                <w:sz w:val="20"/>
              </w:rPr>
              <w:tab/>
              <w:t>Zasadą równości szans kobiet i mężczyzn,</w:t>
            </w:r>
          </w:p>
          <w:p w14:paraId="7BA871AD" w14:textId="77777777" w:rsidR="00821B0B" w:rsidRDefault="004E02E2" w:rsidP="009937E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w:t>
            </w:r>
            <w:r w:rsidRPr="004E02E2">
              <w:rPr>
                <w:rFonts w:ascii="Times New Roman" w:eastAsia="Calibri" w:hAnsi="Times New Roman"/>
                <w:color w:val="000000"/>
                <w:sz w:val="20"/>
              </w:rPr>
              <w:tab/>
              <w:t xml:space="preserve">Zasadą równości szans i niedyskryminacji w tym dostępności dla osób z niepełnosprawnościami, </w:t>
            </w:r>
          </w:p>
          <w:p w14:paraId="081E0298" w14:textId="77777777" w:rsidR="00821B0B" w:rsidRPr="009937E3" w:rsidRDefault="004E02E2" w:rsidP="009937E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w:t>
            </w:r>
            <w:r w:rsidRPr="004E02E2">
              <w:rPr>
                <w:rFonts w:ascii="Times New Roman" w:eastAsia="Calibri" w:hAnsi="Times New Roman"/>
                <w:color w:val="000000"/>
                <w:sz w:val="20"/>
              </w:rPr>
              <w:tab/>
              <w:t xml:space="preserve">Zasadą zrównoważonego rozwoju. </w:t>
            </w:r>
          </w:p>
          <w:p w14:paraId="025647BB" w14:textId="77777777" w:rsidR="004E02E2" w:rsidRPr="004E02E2" w:rsidRDefault="004E02E2" w:rsidP="00E272B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 xml:space="preserve">W ramach kryterium weryfikacji podlega zgodność projektu </w:t>
            </w:r>
            <w:r w:rsidR="00F938B6">
              <w:rPr>
                <w:rFonts w:ascii="Times New Roman" w:eastAsia="Calibri" w:hAnsi="Times New Roman"/>
                <w:color w:val="000000"/>
                <w:sz w:val="20"/>
              </w:rPr>
              <w:br/>
            </w:r>
            <w:r w:rsidRPr="004E02E2">
              <w:rPr>
                <w:rFonts w:ascii="Times New Roman" w:eastAsia="Calibri" w:hAnsi="Times New Roman"/>
                <w:color w:val="000000"/>
                <w:sz w:val="20"/>
              </w:rPr>
              <w:t>z zasadą równości szans kobiet i mężczyzn, na podstawie Wytycznych w zakresie realizacji zasad</w:t>
            </w:r>
            <w:r w:rsidR="00B062F7">
              <w:rPr>
                <w:rFonts w:ascii="Times New Roman" w:eastAsia="Calibri" w:hAnsi="Times New Roman"/>
                <w:color w:val="000000"/>
                <w:sz w:val="20"/>
              </w:rPr>
              <w:t>y równości szans i </w:t>
            </w:r>
            <w:r w:rsidRPr="004E02E2">
              <w:rPr>
                <w:rFonts w:ascii="Times New Roman" w:eastAsia="Calibri" w:hAnsi="Times New Roman"/>
                <w:color w:val="000000"/>
                <w:sz w:val="20"/>
              </w:rPr>
              <w:t>niedyskryminacj</w:t>
            </w:r>
            <w:r w:rsidR="00B062F7">
              <w:rPr>
                <w:rFonts w:ascii="Times New Roman" w:eastAsia="Calibri" w:hAnsi="Times New Roman"/>
                <w:color w:val="000000"/>
                <w:sz w:val="20"/>
              </w:rPr>
              <w:t>i, w tym dostępności dla osób z </w:t>
            </w:r>
            <w:r w:rsidRPr="004E02E2">
              <w:rPr>
                <w:rFonts w:ascii="Times New Roman" w:eastAsia="Calibri" w:hAnsi="Times New Roman"/>
                <w:color w:val="000000"/>
                <w:sz w:val="20"/>
              </w:rPr>
              <w:t xml:space="preserve">niepełnosprawnościami oraz zasady równości szans kobiet </w:t>
            </w:r>
            <w:r w:rsidR="00F938B6">
              <w:rPr>
                <w:rFonts w:ascii="Times New Roman" w:eastAsia="Calibri" w:hAnsi="Times New Roman"/>
                <w:color w:val="000000"/>
                <w:sz w:val="20"/>
              </w:rPr>
              <w:br/>
            </w:r>
            <w:r w:rsidRPr="004E02E2">
              <w:rPr>
                <w:rFonts w:ascii="Times New Roman" w:eastAsia="Calibri" w:hAnsi="Times New Roman"/>
                <w:color w:val="000000"/>
                <w:sz w:val="20"/>
              </w:rPr>
              <w:t xml:space="preserve">i mężczyzn w ramach funduszy unijnych na lata 2014-2020 </w:t>
            </w:r>
            <w:r w:rsidR="00F938B6">
              <w:rPr>
                <w:rFonts w:ascii="Times New Roman" w:eastAsia="Calibri" w:hAnsi="Times New Roman"/>
                <w:color w:val="000000"/>
                <w:sz w:val="20"/>
              </w:rPr>
              <w:br/>
            </w:r>
            <w:r w:rsidRPr="004E02E2">
              <w:rPr>
                <w:rFonts w:ascii="Times New Roman" w:eastAsia="Calibri" w:hAnsi="Times New Roman"/>
                <w:color w:val="000000"/>
                <w:sz w:val="20"/>
              </w:rPr>
              <w:t>– w oparciu o standard m</w:t>
            </w:r>
            <w:r w:rsidR="00F938B6">
              <w:rPr>
                <w:rFonts w:ascii="Times New Roman" w:eastAsia="Calibri" w:hAnsi="Times New Roman"/>
                <w:color w:val="000000"/>
                <w:sz w:val="20"/>
              </w:rPr>
              <w:t xml:space="preserve">inimum oraz zgodność projektu z </w:t>
            </w:r>
            <w:r w:rsidRPr="004E02E2">
              <w:rPr>
                <w:rFonts w:ascii="Times New Roman" w:eastAsia="Calibri" w:hAnsi="Times New Roman"/>
                <w:color w:val="000000"/>
                <w:sz w:val="20"/>
              </w:rPr>
              <w:t xml:space="preserve">zasadą równości szans i niedyskryminacji, w tym dostępności dla osób </w:t>
            </w:r>
            <w:r w:rsidR="00F938B6">
              <w:rPr>
                <w:rFonts w:ascii="Times New Roman" w:eastAsia="Calibri" w:hAnsi="Times New Roman"/>
                <w:color w:val="000000"/>
                <w:sz w:val="20"/>
              </w:rPr>
              <w:br/>
            </w:r>
            <w:r w:rsidRPr="004E02E2">
              <w:rPr>
                <w:rFonts w:ascii="Times New Roman" w:eastAsia="Calibri" w:hAnsi="Times New Roman"/>
                <w:color w:val="000000"/>
                <w:sz w:val="20"/>
              </w:rPr>
              <w:t>z niepełnosprawnościami. W</w:t>
            </w:r>
            <w:r w:rsidR="00751B73">
              <w:rPr>
                <w:rFonts w:ascii="Times New Roman" w:eastAsia="Calibri" w:hAnsi="Times New Roman"/>
                <w:color w:val="000000"/>
                <w:sz w:val="20"/>
              </w:rPr>
              <w:t> </w:t>
            </w:r>
            <w:r w:rsidRPr="004E02E2">
              <w:rPr>
                <w:rFonts w:ascii="Times New Roman" w:eastAsia="Calibri" w:hAnsi="Times New Roman"/>
                <w:color w:val="000000"/>
                <w:sz w:val="20"/>
              </w:rPr>
              <w:t>szczególności przedmiotem sprawdzenia jest, czy umożliwiono wszystkim osobom –</w:t>
            </w:r>
            <w:r w:rsidR="00751B73">
              <w:rPr>
                <w:rFonts w:ascii="Times New Roman" w:eastAsia="Calibri" w:hAnsi="Times New Roman"/>
                <w:color w:val="000000"/>
                <w:sz w:val="20"/>
              </w:rPr>
              <w:t xml:space="preserve"> </w:t>
            </w:r>
            <w:r w:rsidRPr="004E02E2">
              <w:rPr>
                <w:rFonts w:ascii="Times New Roman" w:eastAsia="Calibri" w:hAnsi="Times New Roman"/>
                <w:color w:val="000000"/>
                <w:sz w:val="20"/>
              </w:rPr>
              <w:t xml:space="preserve">bez </w:t>
            </w:r>
            <w:r w:rsidRPr="004E02E2">
              <w:rPr>
                <w:rFonts w:ascii="Times New Roman" w:eastAsia="Calibri" w:hAnsi="Times New Roman"/>
                <w:color w:val="000000"/>
                <w:sz w:val="20"/>
              </w:rPr>
              <w:lastRenderedPageBreak/>
              <w:t>względu na płeć, wiek, niepełnosprawność, rasę lub pochodzenie etniczne, wyznawaną religię lub światopogląd, orientację seksualną – sprawiedliwe, pełne uczestnictwo w projekcie na jednakowych zasadach. W przypadku osób z</w:t>
            </w:r>
            <w:r w:rsidR="00751B73">
              <w:rPr>
                <w:rFonts w:ascii="Times New Roman" w:eastAsia="Calibri" w:hAnsi="Times New Roman"/>
                <w:color w:val="000000"/>
                <w:sz w:val="20"/>
              </w:rPr>
              <w:t> </w:t>
            </w:r>
            <w:r w:rsidRPr="004E02E2">
              <w:rPr>
                <w:rFonts w:ascii="Times New Roman" w:eastAsia="Calibri" w:hAnsi="Times New Roman"/>
                <w:color w:val="000000"/>
                <w:sz w:val="20"/>
              </w:rPr>
              <w:t xml:space="preserve">niepełnosprawnościami, niedyskryminacyjny charakter projektu oznacza konieczność stosowania zasady uniwersalnego projektowania i/lub racjonalnych usprawnień zapewniających dostępność oraz możliwości korzystania ze wspieranej infrastruktury (jeśli charakter projektu dotyczy tych kwestii). </w:t>
            </w:r>
          </w:p>
          <w:p w14:paraId="430A817D" w14:textId="77777777" w:rsidR="004E02E2" w:rsidRPr="004E02E2" w:rsidRDefault="004E02E2" w:rsidP="00E272B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Konieczność opisania sposobów zapewnienia dostępności dla osób z różnymi rodzajami niepełnosprawności wynika z</w:t>
            </w:r>
            <w:r w:rsidR="00751B73">
              <w:rPr>
                <w:rFonts w:ascii="Times New Roman" w:eastAsia="Calibri" w:hAnsi="Times New Roman"/>
                <w:color w:val="000000"/>
                <w:sz w:val="20"/>
              </w:rPr>
              <w:t> </w:t>
            </w:r>
            <w:r w:rsidRPr="004E02E2">
              <w:rPr>
                <w:rFonts w:ascii="Times New Roman" w:eastAsia="Calibri" w:hAnsi="Times New Roman"/>
                <w:color w:val="000000"/>
                <w:sz w:val="20"/>
              </w:rPr>
              <w:t xml:space="preserve">Wytycznych </w:t>
            </w:r>
            <w:r w:rsidR="00F938B6">
              <w:rPr>
                <w:rFonts w:ascii="Times New Roman" w:eastAsia="Calibri" w:hAnsi="Times New Roman"/>
                <w:color w:val="000000"/>
                <w:sz w:val="20"/>
              </w:rPr>
              <w:br/>
            </w:r>
            <w:r w:rsidRPr="004E02E2">
              <w:rPr>
                <w:rFonts w:ascii="Times New Roman" w:eastAsia="Calibri" w:hAnsi="Times New Roman"/>
                <w:color w:val="000000"/>
                <w:sz w:val="20"/>
              </w:rPr>
              <w:t>w zakresie realizacji zasady równości szans i</w:t>
            </w:r>
            <w:r w:rsidR="00751B73">
              <w:rPr>
                <w:rFonts w:ascii="Times New Roman" w:eastAsia="Calibri" w:hAnsi="Times New Roman"/>
                <w:color w:val="000000"/>
                <w:sz w:val="20"/>
              </w:rPr>
              <w:t> </w:t>
            </w:r>
            <w:r w:rsidRPr="004E02E2">
              <w:rPr>
                <w:rFonts w:ascii="Times New Roman" w:eastAsia="Calibri" w:hAnsi="Times New Roman"/>
                <w:color w:val="000000"/>
                <w:sz w:val="20"/>
              </w:rPr>
              <w:t xml:space="preserve">niedyskryminacji, </w:t>
            </w:r>
            <w:r w:rsidR="00F938B6">
              <w:rPr>
                <w:rFonts w:ascii="Times New Roman" w:eastAsia="Calibri" w:hAnsi="Times New Roman"/>
                <w:color w:val="000000"/>
                <w:sz w:val="20"/>
              </w:rPr>
              <w:br/>
            </w:r>
            <w:r w:rsidRPr="004E02E2">
              <w:rPr>
                <w:rFonts w:ascii="Times New Roman" w:eastAsia="Calibri" w:hAnsi="Times New Roman"/>
                <w:color w:val="000000"/>
                <w:sz w:val="20"/>
              </w:rPr>
              <w:t>w tym dostępności dla osób z</w:t>
            </w:r>
            <w:r w:rsidR="00751B73">
              <w:rPr>
                <w:rFonts w:ascii="Times New Roman" w:eastAsia="Calibri" w:hAnsi="Times New Roman"/>
                <w:color w:val="000000"/>
                <w:sz w:val="20"/>
              </w:rPr>
              <w:t> </w:t>
            </w:r>
            <w:r w:rsidRPr="004E02E2">
              <w:rPr>
                <w:rFonts w:ascii="Times New Roman" w:eastAsia="Calibri" w:hAnsi="Times New Roman"/>
                <w:color w:val="000000"/>
                <w:sz w:val="20"/>
              </w:rPr>
              <w:t xml:space="preserve">niepełnosprawnościami oraz zasady równości szans kobiet i mężczyzn w ramach funduszy unijnych na lata 2014-2020. </w:t>
            </w:r>
          </w:p>
          <w:p w14:paraId="051666DE" w14:textId="77777777" w:rsidR="004E02E2" w:rsidRPr="004E02E2" w:rsidRDefault="004E02E2" w:rsidP="00E272B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 xml:space="preserve">Przez pozytywny wpływ należy rozumieć zapewnienie dostępności infrastruktury, transportu, towarów, usług, technologii i systemów informacyjno-komunikacyjnych oraz wszelkich innych produktów projektów (które nie zostały uznane za neutralne np. ze względu na brak bezpośrednich użytkowników tych produktów) dla wszystkich ich użytkowników, zgodnie ze standardami dostępności, stanowiącymi załącznik do Wytycznych w zakresie realizacji zasady równości szans i niedyskryminacji, w tym dostępności dla osób z niepełnosprawnościami oraz zasady równości szans kobiet </w:t>
            </w:r>
            <w:r w:rsidR="00F938B6">
              <w:rPr>
                <w:rFonts w:ascii="Times New Roman" w:eastAsia="Calibri" w:hAnsi="Times New Roman"/>
                <w:color w:val="000000"/>
                <w:sz w:val="20"/>
              </w:rPr>
              <w:br/>
            </w:r>
            <w:r w:rsidRPr="004E02E2">
              <w:rPr>
                <w:rFonts w:ascii="Times New Roman" w:eastAsia="Calibri" w:hAnsi="Times New Roman"/>
                <w:color w:val="000000"/>
                <w:sz w:val="20"/>
              </w:rPr>
              <w:t xml:space="preserve">i mężczyzn w ramach funduszy unijnych na lata 2014-2020. </w:t>
            </w:r>
          </w:p>
          <w:p w14:paraId="4774FD95" w14:textId="77777777" w:rsidR="004E02E2" w:rsidRPr="004E02E2" w:rsidRDefault="004E02E2" w:rsidP="00E272B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 xml:space="preserve">W przypadku wskazania neutralnego wpływu produktu/produktów projektu na zasadę, należy przedstawić uzasadnienia dla braku możliwości zastosowania zasady. </w:t>
            </w:r>
          </w:p>
          <w:p w14:paraId="6E311A0A" w14:textId="77777777" w:rsidR="00821B0B" w:rsidRPr="009937E3" w:rsidRDefault="004E02E2" w:rsidP="009937E3">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 xml:space="preserve">W projekcie weryfikowane jest także, czy projekt obejmuje finansowanie przedsięwzięć minimalizujących oddziaływanie działalności człowieka na środowisko. Zasada </w:t>
            </w:r>
            <w:r w:rsidR="003D1033" w:rsidRPr="009937E3">
              <w:rPr>
                <w:rFonts w:ascii="Times New Roman" w:eastAsia="Calibri" w:hAnsi="Times New Roman"/>
                <w:color w:val="000000"/>
                <w:sz w:val="20"/>
              </w:rPr>
              <w:t xml:space="preserve">zrównoważonego rozwoju </w:t>
            </w:r>
            <w:r w:rsidRPr="004E02E2">
              <w:rPr>
                <w:rFonts w:ascii="Times New Roman" w:eastAsia="Calibri" w:hAnsi="Times New Roman"/>
                <w:color w:val="000000"/>
                <w:sz w:val="20"/>
              </w:rPr>
              <w:t>jest zachowana, jeżeli w</w:t>
            </w:r>
            <w:r w:rsidR="00751B73">
              <w:rPr>
                <w:rFonts w:ascii="Times New Roman" w:eastAsia="Calibri" w:hAnsi="Times New Roman"/>
                <w:color w:val="000000"/>
                <w:sz w:val="20"/>
              </w:rPr>
              <w:t> </w:t>
            </w:r>
            <w:r w:rsidRPr="004E02E2">
              <w:rPr>
                <w:rFonts w:ascii="Times New Roman" w:eastAsia="Calibri" w:hAnsi="Times New Roman"/>
                <w:color w:val="000000"/>
                <w:sz w:val="20"/>
              </w:rPr>
              <w:t>ramach projektu zakłada się podejmowanie</w:t>
            </w:r>
            <w:r w:rsidR="003D1033" w:rsidRPr="009937E3">
              <w:rPr>
                <w:rFonts w:ascii="Times New Roman" w:eastAsia="Calibri" w:hAnsi="Times New Roman"/>
                <w:color w:val="000000"/>
                <w:sz w:val="20"/>
              </w:rPr>
              <w:t xml:space="preserve"> działań ukierunkowanych na</w:t>
            </w:r>
            <w:r w:rsidRPr="004E02E2">
              <w:rPr>
                <w:rFonts w:ascii="Times New Roman" w:eastAsia="Calibri" w:hAnsi="Times New Roman"/>
                <w:color w:val="000000"/>
                <w:sz w:val="20"/>
              </w:rPr>
              <w:t>:</w:t>
            </w:r>
            <w:r w:rsidR="003D1033" w:rsidRPr="009937E3">
              <w:rPr>
                <w:rFonts w:ascii="Times New Roman" w:eastAsia="Calibri" w:hAnsi="Times New Roman"/>
                <w:color w:val="000000"/>
                <w:sz w:val="20"/>
              </w:rPr>
              <w:t xml:space="preserve"> racjonalne gospodarowanie zasobami, ograniczenie presji na środowisko</w:t>
            </w:r>
            <w:r w:rsidRPr="004E02E2">
              <w:rPr>
                <w:rFonts w:ascii="Times New Roman" w:eastAsia="Calibri" w:hAnsi="Times New Roman"/>
                <w:color w:val="000000"/>
                <w:sz w:val="20"/>
              </w:rPr>
              <w:t>, uwzględnianie</w:t>
            </w:r>
            <w:r w:rsidR="003D1033" w:rsidRPr="009937E3">
              <w:rPr>
                <w:rFonts w:ascii="Times New Roman" w:eastAsia="Calibri" w:hAnsi="Times New Roman"/>
                <w:color w:val="000000"/>
                <w:sz w:val="20"/>
              </w:rPr>
              <w:t xml:space="preserve"> efektów środowiskowych w</w:t>
            </w:r>
            <w:r w:rsidRPr="004E02E2">
              <w:rPr>
                <w:rFonts w:ascii="Times New Roman" w:eastAsia="Calibri" w:hAnsi="Times New Roman"/>
                <w:color w:val="000000"/>
                <w:sz w:val="20"/>
              </w:rPr>
              <w:t xml:space="preserve"> </w:t>
            </w:r>
            <w:r w:rsidR="003D1033" w:rsidRPr="009937E3">
              <w:rPr>
                <w:rFonts w:ascii="Times New Roman" w:eastAsia="Calibri" w:hAnsi="Times New Roman"/>
                <w:color w:val="000000"/>
                <w:sz w:val="20"/>
              </w:rPr>
              <w:t>zarządzaniu, podnoszenie świadomości ekologicznej społeczeństwa.</w:t>
            </w:r>
            <w:r w:rsidRPr="004E02E2">
              <w:rPr>
                <w:rFonts w:ascii="Times New Roman" w:eastAsia="Calibri" w:hAnsi="Times New Roman"/>
                <w:color w:val="000000"/>
                <w:sz w:val="20"/>
              </w:rPr>
              <w:t xml:space="preserve"> </w:t>
            </w:r>
          </w:p>
          <w:p w14:paraId="6CC0D476" w14:textId="77777777" w:rsidR="00D30FAE" w:rsidRPr="00EE0FCE" w:rsidRDefault="004E02E2" w:rsidP="00843CA9">
            <w:pPr>
              <w:widowControl/>
              <w:autoSpaceDE w:val="0"/>
              <w:autoSpaceDN w:val="0"/>
              <w:spacing w:before="0" w:line="240" w:lineRule="auto"/>
              <w:textAlignment w:val="auto"/>
              <w:rPr>
                <w:rFonts w:ascii="Times New Roman" w:eastAsia="Calibri" w:hAnsi="Times New Roman"/>
                <w:color w:val="000000"/>
                <w:sz w:val="20"/>
              </w:rPr>
            </w:pPr>
            <w:r w:rsidRPr="004E02E2">
              <w:rPr>
                <w:rFonts w:ascii="Times New Roman" w:eastAsia="Calibri" w:hAnsi="Times New Roman"/>
                <w:color w:val="000000"/>
                <w:sz w:val="20"/>
              </w:rPr>
              <w:t>Niespełnienie kryterium skutkuje odrzuceniem wniosku o</w:t>
            </w:r>
            <w:r w:rsidR="00751B73">
              <w:rPr>
                <w:rFonts w:ascii="Times New Roman" w:eastAsia="Calibri" w:hAnsi="Times New Roman"/>
                <w:color w:val="000000"/>
                <w:sz w:val="20"/>
              </w:rPr>
              <w:t> </w:t>
            </w:r>
            <w:r w:rsidRPr="004E02E2">
              <w:rPr>
                <w:rFonts w:ascii="Times New Roman" w:eastAsia="Calibri" w:hAnsi="Times New Roman"/>
                <w:color w:val="000000"/>
                <w:sz w:val="20"/>
              </w:rPr>
              <w:t>dofinansowanie. Kryterium weryfikowane na podstawie treści złożonego wniosku o dofinansowanie (wyjaśnień). Istnieje możliwość poprawy/ uzupełnienia projektu w</w:t>
            </w:r>
            <w:r w:rsidR="00751B73">
              <w:rPr>
                <w:rFonts w:ascii="Times New Roman" w:eastAsia="Calibri" w:hAnsi="Times New Roman"/>
                <w:color w:val="000000"/>
                <w:sz w:val="20"/>
              </w:rPr>
              <w:t> </w:t>
            </w:r>
            <w:r w:rsidRPr="004E02E2">
              <w:rPr>
                <w:rFonts w:ascii="Times New Roman" w:eastAsia="Calibri" w:hAnsi="Times New Roman"/>
                <w:color w:val="000000"/>
                <w:sz w:val="20"/>
              </w:rPr>
              <w:t>zakresie niniejszego kryterium (zgodnie z art. 45 ust. 3</w:t>
            </w:r>
            <w:r w:rsidR="00751B73">
              <w:rPr>
                <w:rFonts w:ascii="Times New Roman" w:eastAsia="Calibri" w:hAnsi="Times New Roman"/>
                <w:color w:val="000000"/>
                <w:sz w:val="20"/>
              </w:rPr>
              <w:t> </w:t>
            </w:r>
            <w:r w:rsidRPr="004E02E2">
              <w:rPr>
                <w:rFonts w:ascii="Times New Roman" w:eastAsia="Calibri" w:hAnsi="Times New Roman"/>
                <w:color w:val="000000"/>
                <w:sz w:val="20"/>
              </w:rPr>
              <w:t xml:space="preserve">ustawy wdrożeniowej). </w:t>
            </w:r>
          </w:p>
        </w:tc>
        <w:tc>
          <w:tcPr>
            <w:tcW w:w="2244" w:type="dxa"/>
            <w:vAlign w:val="center"/>
          </w:tcPr>
          <w:p w14:paraId="3CA3A32F" w14:textId="77777777" w:rsidR="00821B0B" w:rsidRPr="009937E3" w:rsidRDefault="004E02E2" w:rsidP="009937E3">
            <w:pPr>
              <w:spacing w:before="120" w:after="60" w:line="240" w:lineRule="auto"/>
              <w:jc w:val="center"/>
              <w:rPr>
                <w:rFonts w:ascii="Times New Roman" w:hAnsi="Times New Roman"/>
                <w:b/>
                <w:smallCaps/>
                <w:kern w:val="24"/>
                <w:sz w:val="20"/>
                <w:vertAlign w:val="superscript"/>
              </w:rPr>
            </w:pPr>
            <w:r w:rsidRPr="00E272B3">
              <w:rPr>
                <w:rFonts w:ascii="Times New Roman" w:hAnsi="Times New Roman"/>
                <w:b/>
                <w:smallCaps/>
                <w:kern w:val="24"/>
                <w:sz w:val="20"/>
              </w:rPr>
              <w:lastRenderedPageBreak/>
              <w:t>TAK/NIE</w:t>
            </w:r>
          </w:p>
          <w:p w14:paraId="6CB826B3" w14:textId="77777777" w:rsidR="00821B0B" w:rsidRDefault="004E02E2" w:rsidP="009937E3">
            <w:pPr>
              <w:spacing w:line="240" w:lineRule="auto"/>
              <w:jc w:val="center"/>
              <w:rPr>
                <w:rFonts w:ascii="Times New Roman" w:hAnsi="Times New Roman"/>
                <w:b/>
                <w:sz w:val="20"/>
              </w:rPr>
            </w:pPr>
            <w:r w:rsidRPr="00E272B3">
              <w:rPr>
                <w:rFonts w:ascii="Times New Roman" w:hAnsi="Times New Roman"/>
                <w:b/>
                <w:bCs/>
                <w:sz w:val="20"/>
              </w:rPr>
              <w:t>Dopuszczalne jest wezwanie Wnioskodawcy do przedstawienia wyjaśnień w celu potwierdzenia spełnienia kryterium</w:t>
            </w:r>
          </w:p>
          <w:p w14:paraId="6FB19F0E" w14:textId="77777777" w:rsidR="004E02E2" w:rsidRPr="00E272B3" w:rsidRDefault="004E02E2" w:rsidP="004E02E2">
            <w:pPr>
              <w:spacing w:line="240" w:lineRule="auto"/>
              <w:jc w:val="center"/>
              <w:rPr>
                <w:rFonts w:ascii="Times New Roman" w:hAnsi="Times New Roman"/>
                <w:b/>
                <w:sz w:val="20"/>
              </w:rPr>
            </w:pPr>
            <w:r w:rsidRPr="00E272B3">
              <w:rPr>
                <w:rFonts w:ascii="Times New Roman" w:hAnsi="Times New Roman"/>
                <w:b/>
                <w:sz w:val="20"/>
              </w:rPr>
              <w:t>Niespełnienie kryterium skutkuje odrzuceniem wniosku</w:t>
            </w:r>
          </w:p>
          <w:p w14:paraId="0C2FCA02" w14:textId="77777777" w:rsidR="00D30FAE" w:rsidRPr="00EE0FCE" w:rsidRDefault="00D30FAE" w:rsidP="00843CA9">
            <w:pPr>
              <w:widowControl/>
              <w:adjustRightInd/>
              <w:spacing w:before="0" w:line="240" w:lineRule="auto"/>
              <w:jc w:val="center"/>
              <w:textAlignment w:val="auto"/>
              <w:rPr>
                <w:rFonts w:ascii="Times New Roman" w:hAnsi="Times New Roman"/>
                <w:b/>
                <w:sz w:val="20"/>
              </w:rPr>
            </w:pPr>
          </w:p>
        </w:tc>
      </w:tr>
      <w:tr w:rsidR="00D30FAE" w:rsidRPr="00EE0FCE" w14:paraId="68830C8F" w14:textId="77777777" w:rsidTr="00F938B6">
        <w:trPr>
          <w:trHeight w:val="1051"/>
          <w:jc w:val="center"/>
        </w:trPr>
        <w:tc>
          <w:tcPr>
            <w:tcW w:w="425" w:type="dxa"/>
            <w:vAlign w:val="center"/>
          </w:tcPr>
          <w:p w14:paraId="6F271786" w14:textId="77777777" w:rsidR="00D30FAE" w:rsidRPr="00EE0FCE" w:rsidRDefault="00D30FAE" w:rsidP="00843CA9">
            <w:pPr>
              <w:widowControl/>
              <w:adjustRightInd/>
              <w:spacing w:before="0" w:line="240" w:lineRule="auto"/>
              <w:ind w:right="34"/>
              <w:textAlignment w:val="auto"/>
              <w:rPr>
                <w:rFonts w:ascii="Times New Roman" w:hAnsi="Times New Roman"/>
                <w:b/>
                <w:sz w:val="20"/>
              </w:rPr>
            </w:pPr>
            <w:r w:rsidRPr="00EE0FCE">
              <w:rPr>
                <w:rFonts w:ascii="Times New Roman" w:hAnsi="Times New Roman"/>
                <w:b/>
                <w:sz w:val="20"/>
              </w:rPr>
              <w:lastRenderedPageBreak/>
              <w:t>2.</w:t>
            </w:r>
          </w:p>
        </w:tc>
        <w:tc>
          <w:tcPr>
            <w:tcW w:w="2694" w:type="dxa"/>
            <w:vAlign w:val="center"/>
          </w:tcPr>
          <w:p w14:paraId="49BE5176" w14:textId="77777777" w:rsidR="00DC69B6" w:rsidRPr="009937E3" w:rsidRDefault="00480042" w:rsidP="00995F95">
            <w:pPr>
              <w:widowControl/>
              <w:autoSpaceDE w:val="0"/>
              <w:autoSpaceDN w:val="0"/>
              <w:spacing w:before="0" w:line="240" w:lineRule="auto"/>
              <w:jc w:val="left"/>
              <w:textAlignment w:val="auto"/>
              <w:rPr>
                <w:rFonts w:ascii="Times New Roman" w:eastAsia="Calibri" w:hAnsi="Times New Roman"/>
                <w:b/>
                <w:color w:val="000000"/>
                <w:sz w:val="20"/>
              </w:rPr>
            </w:pPr>
            <w:r>
              <w:rPr>
                <w:rFonts w:ascii="Times New Roman" w:eastAsia="Calibri" w:hAnsi="Times New Roman"/>
                <w:b/>
                <w:color w:val="000000"/>
                <w:sz w:val="20"/>
              </w:rPr>
              <w:t xml:space="preserve">Nie stwierdzono w Projekcie niezgodności </w:t>
            </w:r>
            <w:r w:rsidR="00F938B6">
              <w:rPr>
                <w:rFonts w:ascii="Times New Roman" w:eastAsia="Calibri" w:hAnsi="Times New Roman"/>
                <w:b/>
                <w:color w:val="000000"/>
                <w:sz w:val="20"/>
              </w:rPr>
              <w:br/>
            </w:r>
            <w:r>
              <w:rPr>
                <w:rFonts w:ascii="Times New Roman" w:eastAsia="Calibri" w:hAnsi="Times New Roman"/>
                <w:b/>
                <w:color w:val="000000"/>
                <w:sz w:val="20"/>
              </w:rPr>
              <w:t>z prawodawstwem krajowym, w tym przepisami dotyczącymi pomocy publicznej</w:t>
            </w:r>
            <w:r w:rsidR="00D30FAE" w:rsidRPr="00EE0FCE">
              <w:rPr>
                <w:rFonts w:ascii="Times New Roman" w:eastAsia="Calibri" w:hAnsi="Times New Roman"/>
                <w:b/>
                <w:color w:val="000000"/>
                <w:sz w:val="20"/>
              </w:rPr>
              <w:t>.</w:t>
            </w:r>
          </w:p>
        </w:tc>
        <w:tc>
          <w:tcPr>
            <w:tcW w:w="5636" w:type="dxa"/>
            <w:vAlign w:val="center"/>
          </w:tcPr>
          <w:p w14:paraId="2547F75B" w14:textId="77777777" w:rsidR="00480042" w:rsidRDefault="00D30FAE" w:rsidP="00843CA9">
            <w:pPr>
              <w:widowControl/>
              <w:autoSpaceDE w:val="0"/>
              <w:autoSpaceDN w:val="0"/>
              <w:spacing w:before="0" w:line="240" w:lineRule="auto"/>
              <w:textAlignment w:val="auto"/>
              <w:rPr>
                <w:rFonts w:ascii="Times New Roman" w:eastAsia="Calibri" w:hAnsi="Times New Roman"/>
                <w:color w:val="000000"/>
                <w:sz w:val="20"/>
              </w:rPr>
            </w:pPr>
            <w:r w:rsidRPr="00EE0FCE">
              <w:rPr>
                <w:rFonts w:ascii="Times New Roman" w:eastAsia="Calibri" w:hAnsi="Times New Roman"/>
                <w:color w:val="000000"/>
                <w:sz w:val="20"/>
              </w:rPr>
              <w:t xml:space="preserve">Ocenie podlega </w:t>
            </w:r>
            <w:r w:rsidR="00A755E3" w:rsidRPr="00EE0FCE">
              <w:rPr>
                <w:rFonts w:ascii="Times New Roman" w:eastAsia="Calibri" w:hAnsi="Times New Roman"/>
                <w:color w:val="000000"/>
                <w:sz w:val="20"/>
              </w:rPr>
              <w:t>zgodno</w:t>
            </w:r>
            <w:r w:rsidR="00A755E3">
              <w:rPr>
                <w:rFonts w:ascii="Times New Roman" w:eastAsia="Calibri" w:hAnsi="Times New Roman"/>
                <w:color w:val="000000"/>
                <w:sz w:val="20"/>
              </w:rPr>
              <w:t>ść</w:t>
            </w:r>
            <w:r w:rsidR="00477842">
              <w:rPr>
                <w:rFonts w:ascii="Times New Roman" w:eastAsia="Calibri" w:hAnsi="Times New Roman"/>
                <w:color w:val="000000"/>
                <w:sz w:val="20"/>
              </w:rPr>
              <w:t xml:space="preserve"> z prawodawstwem krajowym, w </w:t>
            </w:r>
            <w:r w:rsidRPr="00EE0FCE">
              <w:rPr>
                <w:rFonts w:ascii="Times New Roman" w:eastAsia="Calibri" w:hAnsi="Times New Roman"/>
                <w:color w:val="000000"/>
                <w:sz w:val="20"/>
              </w:rPr>
              <w:t>tym z przepisami dotyczącymi pomocy publicznej.</w:t>
            </w:r>
          </w:p>
          <w:p w14:paraId="54E92F94" w14:textId="77777777" w:rsidR="00D30FAE" w:rsidRPr="00EE0FCE" w:rsidRDefault="00480042" w:rsidP="00843CA9">
            <w:pPr>
              <w:widowControl/>
              <w:autoSpaceDE w:val="0"/>
              <w:autoSpaceDN w:val="0"/>
              <w:spacing w:before="0" w:line="240" w:lineRule="auto"/>
              <w:textAlignment w:val="auto"/>
              <w:rPr>
                <w:rFonts w:ascii="Times New Roman" w:eastAsia="Calibri" w:hAnsi="Times New Roman"/>
                <w:color w:val="000000"/>
                <w:sz w:val="20"/>
              </w:rPr>
            </w:pPr>
            <w:r>
              <w:rPr>
                <w:rFonts w:ascii="Times New Roman" w:eastAsia="Calibri" w:hAnsi="Times New Roman"/>
                <w:color w:val="000000"/>
                <w:sz w:val="20"/>
              </w:rPr>
              <w:t xml:space="preserve">(Weryfikacja w szczególności w oparciu o wniosek </w:t>
            </w:r>
            <w:r w:rsidR="00477842">
              <w:rPr>
                <w:rFonts w:ascii="Times New Roman" w:eastAsia="Calibri" w:hAnsi="Times New Roman"/>
                <w:color w:val="000000"/>
                <w:sz w:val="20"/>
              </w:rPr>
              <w:br/>
            </w:r>
            <w:r>
              <w:rPr>
                <w:rFonts w:ascii="Times New Roman" w:eastAsia="Calibri" w:hAnsi="Times New Roman"/>
                <w:color w:val="000000"/>
                <w:sz w:val="20"/>
              </w:rPr>
              <w:t>o</w:t>
            </w:r>
            <w:r w:rsidR="00477842">
              <w:rPr>
                <w:rFonts w:ascii="Times New Roman" w:eastAsia="Calibri" w:hAnsi="Times New Roman"/>
                <w:color w:val="000000"/>
                <w:sz w:val="20"/>
              </w:rPr>
              <w:t xml:space="preserve"> </w:t>
            </w:r>
            <w:r>
              <w:rPr>
                <w:rFonts w:ascii="Times New Roman" w:eastAsia="Calibri" w:hAnsi="Times New Roman"/>
                <w:color w:val="000000"/>
                <w:sz w:val="20"/>
              </w:rPr>
              <w:t>dofinansowanie oraz oświadczenie)</w:t>
            </w:r>
            <w:r w:rsidR="0072194F">
              <w:rPr>
                <w:rFonts w:ascii="Times New Roman" w:eastAsia="Calibri" w:hAnsi="Times New Roman"/>
                <w:color w:val="000000"/>
                <w:sz w:val="20"/>
              </w:rPr>
              <w:t>.</w:t>
            </w:r>
          </w:p>
        </w:tc>
        <w:tc>
          <w:tcPr>
            <w:tcW w:w="2244" w:type="dxa"/>
            <w:vAlign w:val="center"/>
          </w:tcPr>
          <w:p w14:paraId="10D33296" w14:textId="77777777" w:rsidR="004C0E88" w:rsidRDefault="00DF6B19" w:rsidP="00843CA9">
            <w:pPr>
              <w:spacing w:before="0" w:line="240" w:lineRule="auto"/>
              <w:jc w:val="center"/>
              <w:rPr>
                <w:rFonts w:ascii="Times New Roman" w:hAnsi="Times New Roman"/>
                <w:b/>
                <w:sz w:val="20"/>
              </w:rPr>
            </w:pPr>
            <w:r w:rsidRPr="00DF6B19">
              <w:rPr>
                <w:rFonts w:ascii="Times New Roman" w:hAnsi="Times New Roman"/>
                <w:b/>
                <w:sz w:val="20"/>
              </w:rPr>
              <w:t xml:space="preserve">TAK/NIE </w:t>
            </w:r>
          </w:p>
          <w:p w14:paraId="11485499" w14:textId="77777777" w:rsidR="00E81FE7" w:rsidRPr="00E81FE7" w:rsidRDefault="00E81FE7" w:rsidP="00843CA9">
            <w:pPr>
              <w:spacing w:before="0" w:line="240" w:lineRule="auto"/>
              <w:jc w:val="center"/>
              <w:rPr>
                <w:rFonts w:ascii="Times New Roman" w:hAnsi="Times New Roman"/>
                <w:b/>
                <w:sz w:val="20"/>
              </w:rPr>
            </w:pPr>
          </w:p>
          <w:p w14:paraId="1EE23C96" w14:textId="77777777" w:rsidR="00D77972" w:rsidRDefault="00D77972" w:rsidP="00843CA9">
            <w:pPr>
              <w:spacing w:before="0" w:line="240" w:lineRule="auto"/>
              <w:jc w:val="center"/>
              <w:rPr>
                <w:rFonts w:ascii="Times New Roman" w:hAnsi="Times New Roman"/>
                <w:b/>
                <w:sz w:val="20"/>
              </w:rPr>
            </w:pPr>
            <w:r w:rsidRPr="00E81FE7">
              <w:rPr>
                <w:rFonts w:ascii="Times New Roman" w:hAnsi="Times New Roman"/>
                <w:b/>
                <w:sz w:val="20"/>
              </w:rPr>
              <w:t xml:space="preserve">Dopuszczalne jest wezwanie </w:t>
            </w:r>
            <w:r w:rsidR="00CD082E">
              <w:rPr>
                <w:rFonts w:ascii="Times New Roman" w:hAnsi="Times New Roman"/>
                <w:b/>
                <w:sz w:val="20"/>
              </w:rPr>
              <w:t>Wnioskodawcy</w:t>
            </w:r>
            <w:r w:rsidRPr="00E81FE7">
              <w:rPr>
                <w:rFonts w:ascii="Times New Roman" w:hAnsi="Times New Roman"/>
                <w:b/>
                <w:sz w:val="20"/>
              </w:rPr>
              <w:t xml:space="preserve"> do przedstawienia wyjaśnień w celu potwierdzenia spełnienia kryterium</w:t>
            </w:r>
          </w:p>
          <w:p w14:paraId="683B1983" w14:textId="77777777" w:rsidR="00E81FE7" w:rsidRPr="00E81FE7" w:rsidRDefault="00E81FE7" w:rsidP="00843CA9">
            <w:pPr>
              <w:spacing w:before="0" w:line="240" w:lineRule="auto"/>
              <w:jc w:val="center"/>
              <w:rPr>
                <w:rFonts w:ascii="Times New Roman" w:hAnsi="Times New Roman"/>
                <w:b/>
                <w:sz w:val="20"/>
              </w:rPr>
            </w:pPr>
          </w:p>
          <w:p w14:paraId="3E4E9A52" w14:textId="77777777" w:rsidR="00D30FAE" w:rsidRPr="00EE0FCE" w:rsidRDefault="00DF6B19" w:rsidP="00843CA9">
            <w:pPr>
              <w:widowControl/>
              <w:adjustRightInd/>
              <w:spacing w:before="0" w:line="240" w:lineRule="auto"/>
              <w:jc w:val="center"/>
              <w:textAlignment w:val="auto"/>
              <w:rPr>
                <w:rFonts w:ascii="Times New Roman" w:hAnsi="Times New Roman"/>
                <w:sz w:val="20"/>
              </w:rPr>
            </w:pPr>
            <w:r w:rsidRPr="00DF6B19">
              <w:rPr>
                <w:rFonts w:ascii="Times New Roman" w:hAnsi="Times New Roman"/>
                <w:b/>
                <w:sz w:val="20"/>
              </w:rPr>
              <w:t>Niespełnienie kryterium skutkuje odrzuceniem wniosku</w:t>
            </w:r>
          </w:p>
        </w:tc>
      </w:tr>
      <w:tr w:rsidR="00D30FAE" w:rsidRPr="000B2E0B" w14:paraId="0F47AAE0" w14:textId="77777777" w:rsidTr="00F938B6">
        <w:trPr>
          <w:trHeight w:val="4221"/>
          <w:jc w:val="center"/>
        </w:trPr>
        <w:tc>
          <w:tcPr>
            <w:tcW w:w="425" w:type="dxa"/>
            <w:vAlign w:val="center"/>
          </w:tcPr>
          <w:p w14:paraId="0685C2D0" w14:textId="77777777" w:rsidR="00D30FAE" w:rsidRPr="00EE0FCE" w:rsidRDefault="00D30FAE" w:rsidP="00843CA9">
            <w:pPr>
              <w:widowControl/>
              <w:adjustRightInd/>
              <w:spacing w:before="0" w:line="240" w:lineRule="auto"/>
              <w:ind w:right="34"/>
              <w:textAlignment w:val="auto"/>
              <w:rPr>
                <w:rFonts w:ascii="Times New Roman" w:hAnsi="Times New Roman"/>
                <w:b/>
                <w:sz w:val="20"/>
              </w:rPr>
            </w:pPr>
            <w:r w:rsidRPr="00EE0FCE">
              <w:rPr>
                <w:rFonts w:ascii="Times New Roman" w:hAnsi="Times New Roman"/>
                <w:b/>
                <w:sz w:val="20"/>
              </w:rPr>
              <w:lastRenderedPageBreak/>
              <w:t>3.</w:t>
            </w:r>
          </w:p>
        </w:tc>
        <w:tc>
          <w:tcPr>
            <w:tcW w:w="2694" w:type="dxa"/>
            <w:vAlign w:val="center"/>
          </w:tcPr>
          <w:p w14:paraId="548F5883" w14:textId="77777777" w:rsidR="00DC69B6" w:rsidRDefault="00E81FE7" w:rsidP="00995F95">
            <w:pPr>
              <w:widowControl/>
              <w:autoSpaceDE w:val="0"/>
              <w:autoSpaceDN w:val="0"/>
              <w:spacing w:before="0" w:line="240" w:lineRule="auto"/>
              <w:jc w:val="left"/>
              <w:textAlignment w:val="auto"/>
              <w:rPr>
                <w:rFonts w:ascii="Times New Roman" w:eastAsia="Calibri" w:hAnsi="Times New Roman"/>
                <w:b/>
                <w:color w:val="000000"/>
                <w:sz w:val="20"/>
                <w:highlight w:val="green"/>
              </w:rPr>
            </w:pPr>
            <w:r w:rsidRPr="00066926">
              <w:rPr>
                <w:rFonts w:ascii="Times New Roman" w:eastAsia="Calibri" w:hAnsi="Times New Roman"/>
                <w:b/>
                <w:bCs/>
                <w:color w:val="000000"/>
                <w:sz w:val="20"/>
              </w:rPr>
              <w:t xml:space="preserve">Projekt jest zgodny </w:t>
            </w:r>
            <w:r w:rsidR="00477842">
              <w:rPr>
                <w:rFonts w:ascii="Times New Roman" w:eastAsia="Calibri" w:hAnsi="Times New Roman"/>
                <w:b/>
                <w:bCs/>
                <w:color w:val="000000"/>
                <w:sz w:val="20"/>
              </w:rPr>
              <w:br/>
            </w:r>
            <w:r w:rsidRPr="00066926">
              <w:rPr>
                <w:rFonts w:ascii="Times New Roman" w:eastAsia="Calibri" w:hAnsi="Times New Roman"/>
                <w:b/>
                <w:bCs/>
                <w:color w:val="000000"/>
                <w:sz w:val="20"/>
              </w:rPr>
              <w:t xml:space="preserve">z RPO WP 2014-2020, SZOOP RPO WP 2014-2020 i </w:t>
            </w:r>
            <w:r w:rsidR="00407C1A">
              <w:rPr>
                <w:rFonts w:ascii="Times New Roman" w:eastAsia="Calibri" w:hAnsi="Times New Roman"/>
                <w:b/>
                <w:bCs/>
                <w:color w:val="000000"/>
                <w:sz w:val="20"/>
              </w:rPr>
              <w:t xml:space="preserve">wytycznymi </w:t>
            </w:r>
            <w:r w:rsidRPr="00066926">
              <w:rPr>
                <w:rFonts w:ascii="Times New Roman" w:eastAsia="Calibri" w:hAnsi="Times New Roman"/>
                <w:b/>
                <w:bCs/>
                <w:color w:val="000000"/>
                <w:sz w:val="20"/>
              </w:rPr>
              <w:t>ministra właściwego ds. rozwoju regionalnego.</w:t>
            </w:r>
          </w:p>
        </w:tc>
        <w:tc>
          <w:tcPr>
            <w:tcW w:w="5636" w:type="dxa"/>
            <w:vAlign w:val="center"/>
          </w:tcPr>
          <w:p w14:paraId="1A438736" w14:textId="77777777" w:rsidR="0072194F" w:rsidRPr="006761DC" w:rsidRDefault="00606A82" w:rsidP="00E72BF8">
            <w:pPr>
              <w:widowControl/>
              <w:adjustRightInd/>
              <w:spacing w:before="0" w:line="240" w:lineRule="auto"/>
              <w:textAlignment w:val="auto"/>
              <w:rPr>
                <w:rFonts w:ascii="Times New Roman" w:hAnsi="Times New Roman"/>
                <w:bCs/>
                <w:sz w:val="20"/>
              </w:rPr>
            </w:pPr>
            <w:r w:rsidRPr="006761DC">
              <w:rPr>
                <w:rFonts w:ascii="Times New Roman" w:hAnsi="Times New Roman"/>
                <w:sz w:val="20"/>
              </w:rPr>
              <w:t xml:space="preserve">Ocenie podlega zgodność projektu z Regionalnym Programem Operacyjnym Województwa Podkarpackiego na lata 2014-2020, Szczegółowym Opisem Osi Priorytetowych RPO WP 2014-2020 </w:t>
            </w:r>
            <w:r w:rsidR="003D1033" w:rsidRPr="009937E3">
              <w:rPr>
                <w:rFonts w:ascii="Times New Roman" w:hAnsi="Times New Roman"/>
                <w:sz w:val="20"/>
              </w:rPr>
              <w:t>(SZOOP RPO WP 2014-2020) obowiązującym na dzień ogłoszenia naboru wniosków oraz</w:t>
            </w:r>
            <w:r w:rsidR="003D1033" w:rsidRPr="009937E3">
              <w:rPr>
                <w:rFonts w:ascii="Times New Roman" w:hAnsi="Times New Roman"/>
                <w:b/>
                <w:color w:val="000000"/>
                <w:sz w:val="20"/>
              </w:rPr>
              <w:t xml:space="preserve"> </w:t>
            </w:r>
            <w:r w:rsidR="003D1033" w:rsidRPr="009937E3">
              <w:rPr>
                <w:rFonts w:ascii="Times New Roman" w:hAnsi="Times New Roman"/>
                <w:sz w:val="20"/>
              </w:rPr>
              <w:t xml:space="preserve">wytycznymi ministra właściwego ds. rozwoju regionalnego </w:t>
            </w:r>
            <w:r w:rsidR="003A19B8">
              <w:rPr>
                <w:rFonts w:ascii="Times New Roman" w:hAnsi="Times New Roman"/>
                <w:bCs/>
                <w:sz w:val="20"/>
              </w:rPr>
              <w:t xml:space="preserve">w </w:t>
            </w:r>
            <w:r w:rsidRPr="006761DC">
              <w:rPr>
                <w:rFonts w:ascii="Times New Roman" w:hAnsi="Times New Roman"/>
                <w:bCs/>
                <w:sz w:val="20"/>
              </w:rPr>
              <w:t xml:space="preserve">zakresie wskazanej w regulaminie konkursu </w:t>
            </w:r>
            <w:r w:rsidRPr="006761DC">
              <w:rPr>
                <w:rFonts w:ascii="Times New Roman" w:hAnsi="Times New Roman"/>
                <w:bCs/>
                <w:sz w:val="20"/>
                <w:u w:val="single"/>
              </w:rPr>
              <w:t>grupy docelowej</w:t>
            </w:r>
            <w:r w:rsidRPr="006761DC">
              <w:rPr>
                <w:rFonts w:ascii="Times New Roman" w:hAnsi="Times New Roman"/>
                <w:bCs/>
                <w:sz w:val="20"/>
              </w:rPr>
              <w:t xml:space="preserve"> oraz czy projekt jest zgodny z</w:t>
            </w:r>
            <w:r w:rsidR="003A19B8">
              <w:rPr>
                <w:rFonts w:ascii="Times New Roman" w:hAnsi="Times New Roman"/>
                <w:bCs/>
                <w:sz w:val="20"/>
              </w:rPr>
              <w:t xml:space="preserve"> </w:t>
            </w:r>
            <w:r w:rsidR="00D30FAE" w:rsidRPr="006761DC">
              <w:rPr>
                <w:rFonts w:ascii="Times New Roman" w:hAnsi="Times New Roman"/>
                <w:bCs/>
                <w:sz w:val="20"/>
              </w:rPr>
              <w:t xml:space="preserve">RPO WP 2014-2020, SZOOP RPO WP 2014-2020 </w:t>
            </w:r>
            <w:r w:rsidR="003D1033" w:rsidRPr="009937E3">
              <w:rPr>
                <w:rFonts w:ascii="Times New Roman" w:hAnsi="Times New Roman"/>
                <w:sz w:val="20"/>
              </w:rPr>
              <w:t>obowiązującym na dzień ogłoszenia naboru wniosków oraz</w:t>
            </w:r>
            <w:r w:rsidR="003D1033" w:rsidRPr="009937E3">
              <w:rPr>
                <w:rFonts w:ascii="Times New Roman" w:hAnsi="Times New Roman"/>
                <w:b/>
                <w:color w:val="000000"/>
                <w:sz w:val="20"/>
              </w:rPr>
              <w:t xml:space="preserve"> </w:t>
            </w:r>
            <w:r w:rsidR="003D1033" w:rsidRPr="009937E3">
              <w:rPr>
                <w:rFonts w:ascii="Times New Roman" w:hAnsi="Times New Roman"/>
                <w:sz w:val="20"/>
              </w:rPr>
              <w:t xml:space="preserve">wytycznymi ministra właściwego ds. rozwoju regionalnego </w:t>
            </w:r>
            <w:r w:rsidR="003A19B8">
              <w:rPr>
                <w:rFonts w:ascii="Times New Roman" w:hAnsi="Times New Roman"/>
                <w:bCs/>
                <w:sz w:val="20"/>
              </w:rPr>
              <w:t xml:space="preserve">w </w:t>
            </w:r>
            <w:r w:rsidR="00D30FAE" w:rsidRPr="006761DC">
              <w:rPr>
                <w:rFonts w:ascii="Times New Roman" w:hAnsi="Times New Roman"/>
                <w:bCs/>
                <w:sz w:val="20"/>
              </w:rPr>
              <w:t xml:space="preserve">zakresie wskazanej </w:t>
            </w:r>
            <w:r w:rsidR="00477842">
              <w:rPr>
                <w:rFonts w:ascii="Times New Roman" w:hAnsi="Times New Roman"/>
                <w:bCs/>
                <w:sz w:val="20"/>
              </w:rPr>
              <w:br/>
            </w:r>
            <w:r w:rsidR="00D30FAE" w:rsidRPr="006761DC">
              <w:rPr>
                <w:rFonts w:ascii="Times New Roman" w:hAnsi="Times New Roman"/>
                <w:bCs/>
                <w:sz w:val="20"/>
              </w:rPr>
              <w:t>w</w:t>
            </w:r>
            <w:r w:rsidR="009C216F" w:rsidRPr="006761DC">
              <w:rPr>
                <w:rFonts w:ascii="Times New Roman" w:hAnsi="Times New Roman"/>
                <w:bCs/>
                <w:sz w:val="20"/>
              </w:rPr>
              <w:t xml:space="preserve"> </w:t>
            </w:r>
            <w:r w:rsidR="006072B5" w:rsidRPr="006761DC">
              <w:rPr>
                <w:rFonts w:ascii="Times New Roman" w:hAnsi="Times New Roman"/>
                <w:bCs/>
                <w:sz w:val="20"/>
              </w:rPr>
              <w:t>r</w:t>
            </w:r>
            <w:r w:rsidR="00D30FAE" w:rsidRPr="006761DC">
              <w:rPr>
                <w:rFonts w:ascii="Times New Roman" w:hAnsi="Times New Roman"/>
                <w:bCs/>
                <w:sz w:val="20"/>
              </w:rPr>
              <w:t xml:space="preserve">egulaminie konkursu </w:t>
            </w:r>
            <w:r w:rsidR="00D30FAE" w:rsidRPr="006761DC">
              <w:rPr>
                <w:rFonts w:ascii="Times New Roman" w:hAnsi="Times New Roman"/>
                <w:bCs/>
                <w:sz w:val="20"/>
                <w:u w:val="single"/>
              </w:rPr>
              <w:t>formy wsparcia</w:t>
            </w:r>
            <w:r w:rsidR="00D30FAE" w:rsidRPr="006761DC">
              <w:rPr>
                <w:rFonts w:ascii="Times New Roman" w:hAnsi="Times New Roman"/>
                <w:bCs/>
                <w:sz w:val="20"/>
              </w:rPr>
              <w:t>.</w:t>
            </w:r>
          </w:p>
          <w:p w14:paraId="2BA6F27E" w14:textId="77777777" w:rsidR="00D77972" w:rsidRPr="009937E3" w:rsidRDefault="00D77972" w:rsidP="006761DC">
            <w:pPr>
              <w:widowControl/>
              <w:adjustRightInd/>
              <w:spacing w:before="0" w:line="240" w:lineRule="auto"/>
              <w:textAlignment w:val="auto"/>
              <w:rPr>
                <w:rFonts w:ascii="Times New Roman" w:hAnsi="Times New Roman"/>
              </w:rPr>
            </w:pPr>
            <w:r w:rsidRPr="006761DC">
              <w:rPr>
                <w:rFonts w:ascii="Times New Roman" w:hAnsi="Times New Roman"/>
                <w:bCs/>
                <w:sz w:val="20"/>
              </w:rPr>
              <w:t xml:space="preserve">W sytuacji niezgodności z wyżej wymienionymi dokumentami wszystkich grup docelowych </w:t>
            </w:r>
            <w:r w:rsidR="00C335D4" w:rsidRPr="00E272B3">
              <w:rPr>
                <w:rFonts w:ascii="Times New Roman" w:hAnsi="Times New Roman"/>
                <w:bCs/>
                <w:sz w:val="20"/>
              </w:rPr>
              <w:t>lub</w:t>
            </w:r>
            <w:r w:rsidRPr="006761DC">
              <w:rPr>
                <w:rFonts w:ascii="Times New Roman" w:hAnsi="Times New Roman"/>
                <w:bCs/>
                <w:sz w:val="20"/>
              </w:rPr>
              <w:t xml:space="preserve"> ws</w:t>
            </w:r>
            <w:r w:rsidR="00606A82" w:rsidRPr="006761DC">
              <w:rPr>
                <w:rFonts w:ascii="Times New Roman" w:hAnsi="Times New Roman"/>
                <w:bCs/>
                <w:sz w:val="20"/>
              </w:rPr>
              <w:t>zystkich form wsparcia ujętych w projekcie, wniosek zostaje odrzucony – bez możliwości wyjaśnień w celu potwierdzenia spełniania kryterium.</w:t>
            </w:r>
          </w:p>
        </w:tc>
        <w:tc>
          <w:tcPr>
            <w:tcW w:w="2244" w:type="dxa"/>
            <w:vAlign w:val="center"/>
          </w:tcPr>
          <w:p w14:paraId="3EB19760" w14:textId="77777777" w:rsidR="00D30FAE" w:rsidRDefault="00DF6B19" w:rsidP="00843CA9">
            <w:pPr>
              <w:widowControl/>
              <w:adjustRightInd/>
              <w:spacing w:before="0" w:line="240" w:lineRule="auto"/>
              <w:jc w:val="center"/>
              <w:textAlignment w:val="auto"/>
              <w:rPr>
                <w:rFonts w:ascii="Times New Roman" w:hAnsi="Times New Roman"/>
                <w:b/>
                <w:smallCaps/>
                <w:kern w:val="24"/>
                <w:sz w:val="20"/>
              </w:rPr>
            </w:pPr>
            <w:r w:rsidRPr="00DF6B19">
              <w:rPr>
                <w:rFonts w:ascii="Times New Roman" w:hAnsi="Times New Roman"/>
                <w:b/>
                <w:smallCaps/>
                <w:kern w:val="24"/>
                <w:sz w:val="20"/>
              </w:rPr>
              <w:t>TAK/NIE</w:t>
            </w:r>
          </w:p>
          <w:p w14:paraId="3E092248" w14:textId="77777777" w:rsidR="000B2E0B" w:rsidRPr="000B2E0B" w:rsidRDefault="000B2E0B" w:rsidP="00843CA9">
            <w:pPr>
              <w:widowControl/>
              <w:adjustRightInd/>
              <w:spacing w:before="0" w:line="240" w:lineRule="auto"/>
              <w:jc w:val="center"/>
              <w:textAlignment w:val="auto"/>
              <w:rPr>
                <w:rFonts w:ascii="Times New Roman" w:hAnsi="Times New Roman"/>
                <w:b/>
                <w:smallCaps/>
                <w:kern w:val="24"/>
                <w:sz w:val="20"/>
              </w:rPr>
            </w:pPr>
          </w:p>
          <w:p w14:paraId="7F74E6EA" w14:textId="77777777" w:rsidR="00D77972" w:rsidRPr="000B2E0B" w:rsidRDefault="00D77972" w:rsidP="00843CA9">
            <w:pPr>
              <w:spacing w:before="0" w:line="240" w:lineRule="auto"/>
              <w:jc w:val="center"/>
              <w:rPr>
                <w:rFonts w:ascii="Times New Roman" w:hAnsi="Times New Roman"/>
                <w:b/>
                <w:sz w:val="20"/>
              </w:rPr>
            </w:pPr>
            <w:r w:rsidRPr="000B2E0B">
              <w:rPr>
                <w:rFonts w:ascii="Times New Roman" w:hAnsi="Times New Roman"/>
                <w:b/>
                <w:sz w:val="20"/>
              </w:rPr>
              <w:t xml:space="preserve">Dopuszczalne jest wezwanie </w:t>
            </w:r>
            <w:r w:rsidR="00CD082E">
              <w:rPr>
                <w:rFonts w:ascii="Times New Roman" w:hAnsi="Times New Roman"/>
                <w:b/>
                <w:sz w:val="20"/>
              </w:rPr>
              <w:t>Wnioskodawcy</w:t>
            </w:r>
            <w:r w:rsidRPr="000B2E0B">
              <w:rPr>
                <w:rFonts w:ascii="Times New Roman" w:hAnsi="Times New Roman"/>
                <w:b/>
                <w:sz w:val="20"/>
              </w:rPr>
              <w:t xml:space="preserve"> do przedstawienia wyjaśnień w celu potwierdzenia spełnienia kryterium</w:t>
            </w:r>
          </w:p>
          <w:p w14:paraId="42CB9924" w14:textId="77777777" w:rsidR="000B2E0B" w:rsidRDefault="000B2E0B" w:rsidP="00843CA9">
            <w:pPr>
              <w:widowControl/>
              <w:adjustRightInd/>
              <w:spacing w:before="0" w:line="240" w:lineRule="auto"/>
              <w:jc w:val="center"/>
              <w:textAlignment w:val="auto"/>
              <w:rPr>
                <w:rFonts w:ascii="Times New Roman" w:hAnsi="Times New Roman"/>
                <w:b/>
                <w:sz w:val="20"/>
              </w:rPr>
            </w:pPr>
          </w:p>
          <w:p w14:paraId="17BED6EB" w14:textId="77777777" w:rsidR="00D30FAE" w:rsidRPr="000B2E0B" w:rsidRDefault="00DF6B19" w:rsidP="00843CA9">
            <w:pPr>
              <w:widowControl/>
              <w:adjustRightInd/>
              <w:spacing w:before="0" w:line="240" w:lineRule="auto"/>
              <w:jc w:val="center"/>
              <w:textAlignment w:val="auto"/>
              <w:rPr>
                <w:rFonts w:ascii="Times New Roman" w:hAnsi="Times New Roman"/>
                <w:b/>
                <w:sz w:val="20"/>
              </w:rPr>
            </w:pPr>
            <w:r w:rsidRPr="00DF6B19">
              <w:rPr>
                <w:rFonts w:ascii="Times New Roman" w:hAnsi="Times New Roman"/>
                <w:b/>
                <w:sz w:val="20"/>
              </w:rPr>
              <w:t>Niespełnienie kryterium skutkuje odrzuceniem wniosku</w:t>
            </w:r>
          </w:p>
        </w:tc>
      </w:tr>
      <w:tr w:rsidR="00843CA9" w14:paraId="4CD6C4A7" w14:textId="77777777" w:rsidTr="00F938B6">
        <w:tblPrEx>
          <w:tblCellMar>
            <w:left w:w="70" w:type="dxa"/>
            <w:right w:w="70" w:type="dxa"/>
          </w:tblCellMar>
        </w:tblPrEx>
        <w:trPr>
          <w:trHeight w:val="411"/>
          <w:jc w:val="center"/>
        </w:trPr>
        <w:tc>
          <w:tcPr>
            <w:tcW w:w="425" w:type="dxa"/>
            <w:shd w:val="clear" w:color="auto" w:fill="auto"/>
            <w:vAlign w:val="center"/>
          </w:tcPr>
          <w:p w14:paraId="4B72FB03" w14:textId="77777777" w:rsidR="00DC69B6" w:rsidRDefault="00843CA9">
            <w:pPr>
              <w:spacing w:before="60" w:after="60" w:line="276" w:lineRule="auto"/>
              <w:rPr>
                <w:rFonts w:ascii="Times New Roman" w:eastAsia="Calibri" w:hAnsi="Times New Roman"/>
                <w:color w:val="000000"/>
                <w:sz w:val="20"/>
              </w:rPr>
            </w:pPr>
            <w:r w:rsidRPr="00EE0FCE">
              <w:rPr>
                <w:rFonts w:ascii="Times New Roman" w:hAnsi="Times New Roman"/>
                <w:b/>
                <w:sz w:val="20"/>
              </w:rPr>
              <w:t>4.</w:t>
            </w:r>
          </w:p>
        </w:tc>
        <w:tc>
          <w:tcPr>
            <w:tcW w:w="2694" w:type="dxa"/>
            <w:shd w:val="clear" w:color="auto" w:fill="auto"/>
            <w:vAlign w:val="center"/>
          </w:tcPr>
          <w:p w14:paraId="15147F4E" w14:textId="77777777" w:rsidR="00DC69B6" w:rsidRDefault="00843CA9" w:rsidP="00995F95">
            <w:pPr>
              <w:spacing w:before="60" w:after="60" w:line="240" w:lineRule="auto"/>
              <w:jc w:val="left"/>
              <w:rPr>
                <w:rFonts w:ascii="Times New Roman" w:eastAsia="Calibri" w:hAnsi="Times New Roman"/>
                <w:color w:val="000000"/>
                <w:sz w:val="20"/>
              </w:rPr>
            </w:pPr>
            <w:r w:rsidRPr="00EE0FCE">
              <w:rPr>
                <w:rFonts w:ascii="Times New Roman" w:eastAsia="Calibri" w:hAnsi="Times New Roman"/>
                <w:b/>
                <w:bCs/>
                <w:color w:val="000000"/>
                <w:sz w:val="20"/>
              </w:rPr>
              <w:t>Projekt skierowany jest do grup docelowych pochodzących z</w:t>
            </w:r>
            <w:r>
              <w:rPr>
                <w:rFonts w:ascii="Times New Roman" w:eastAsia="Calibri" w:hAnsi="Times New Roman"/>
                <w:b/>
                <w:bCs/>
                <w:color w:val="000000"/>
                <w:sz w:val="20"/>
              </w:rPr>
              <w:t> </w:t>
            </w:r>
            <w:r w:rsidRPr="00EE0FCE">
              <w:rPr>
                <w:rFonts w:ascii="Times New Roman" w:eastAsia="Calibri" w:hAnsi="Times New Roman"/>
                <w:b/>
                <w:bCs/>
                <w:color w:val="000000"/>
                <w:sz w:val="20"/>
              </w:rPr>
              <w:t>obszaru województwa podkarpackiego.</w:t>
            </w:r>
          </w:p>
        </w:tc>
        <w:tc>
          <w:tcPr>
            <w:tcW w:w="5636" w:type="dxa"/>
            <w:vAlign w:val="center"/>
          </w:tcPr>
          <w:p w14:paraId="4E648550" w14:textId="77777777" w:rsidR="00DC69B6" w:rsidRDefault="00843CA9">
            <w:pPr>
              <w:spacing w:before="60" w:after="60" w:line="240" w:lineRule="auto"/>
              <w:rPr>
                <w:rFonts w:ascii="Times New Roman" w:hAnsi="Times New Roman"/>
                <w:sz w:val="24"/>
              </w:rPr>
            </w:pPr>
            <w:r w:rsidRPr="00EE0FCE">
              <w:rPr>
                <w:rFonts w:ascii="Times New Roman" w:eastAsia="Calibri" w:hAnsi="Times New Roman"/>
                <w:color w:val="000000"/>
                <w:sz w:val="20"/>
              </w:rPr>
              <w:t>W ramach kryterium weryfikowane jest czy wsparcie zostanie skierowane do grup docelowych z obszaru województwa podkarpackiego (w przypadku osób fizycznych uczą się, pracują lub zamieszkują one na obszarze woj. podkarpackiego w rozumieniu</w:t>
            </w:r>
            <w:r w:rsidR="003A19B8">
              <w:rPr>
                <w:rFonts w:ascii="Times New Roman" w:eastAsia="Calibri" w:hAnsi="Times New Roman"/>
                <w:color w:val="000000"/>
                <w:sz w:val="20"/>
              </w:rPr>
              <w:t xml:space="preserve"> przepisów Kodeksu Cywilnego, w </w:t>
            </w:r>
            <w:r w:rsidRPr="00EE0FCE">
              <w:rPr>
                <w:rFonts w:ascii="Times New Roman" w:eastAsia="Calibri" w:hAnsi="Times New Roman"/>
                <w:color w:val="000000"/>
                <w:sz w:val="20"/>
              </w:rPr>
              <w:t xml:space="preserve">przypadku innych podmiotów posiadają one jednostkę organizacyjną na obszarze </w:t>
            </w:r>
            <w:r w:rsidR="00477842">
              <w:rPr>
                <w:rFonts w:ascii="Times New Roman" w:eastAsia="Calibri" w:hAnsi="Times New Roman"/>
                <w:color w:val="000000"/>
                <w:sz w:val="20"/>
              </w:rPr>
              <w:br/>
            </w:r>
            <w:r w:rsidRPr="00EE0FCE">
              <w:rPr>
                <w:rFonts w:ascii="Times New Roman" w:eastAsia="Calibri" w:hAnsi="Times New Roman"/>
                <w:color w:val="000000"/>
                <w:sz w:val="20"/>
              </w:rPr>
              <w:t>woj. podkarpackiego).</w:t>
            </w:r>
          </w:p>
        </w:tc>
        <w:tc>
          <w:tcPr>
            <w:tcW w:w="2244" w:type="dxa"/>
            <w:shd w:val="clear" w:color="auto" w:fill="auto"/>
            <w:vAlign w:val="center"/>
          </w:tcPr>
          <w:p w14:paraId="015B2DD3" w14:textId="77777777" w:rsidR="00843CA9" w:rsidRDefault="00DF6B19" w:rsidP="00843CA9">
            <w:pPr>
              <w:spacing w:before="0" w:line="240" w:lineRule="auto"/>
              <w:jc w:val="center"/>
              <w:rPr>
                <w:rFonts w:ascii="Times New Roman" w:hAnsi="Times New Roman"/>
                <w:b/>
                <w:sz w:val="20"/>
              </w:rPr>
            </w:pPr>
            <w:r w:rsidRPr="00DF6B19">
              <w:rPr>
                <w:rFonts w:ascii="Times New Roman" w:hAnsi="Times New Roman"/>
                <w:b/>
                <w:sz w:val="20"/>
              </w:rPr>
              <w:t>TAK/NIE</w:t>
            </w:r>
          </w:p>
          <w:p w14:paraId="21F9B060" w14:textId="77777777" w:rsidR="001A273B" w:rsidRDefault="001A273B">
            <w:pPr>
              <w:spacing w:before="0" w:line="240" w:lineRule="auto"/>
              <w:jc w:val="center"/>
              <w:rPr>
                <w:rFonts w:ascii="Times New Roman" w:hAnsi="Times New Roman"/>
                <w:b/>
                <w:sz w:val="20"/>
              </w:rPr>
            </w:pPr>
          </w:p>
          <w:p w14:paraId="02F0199D" w14:textId="77777777" w:rsidR="001A273B" w:rsidRDefault="00843CA9">
            <w:pPr>
              <w:spacing w:before="0" w:line="240" w:lineRule="auto"/>
              <w:jc w:val="center"/>
              <w:rPr>
                <w:rFonts w:ascii="Times New Roman" w:hAnsi="Times New Roman"/>
                <w:b/>
                <w:sz w:val="20"/>
              </w:rPr>
            </w:pPr>
            <w:r w:rsidRPr="000B2E0B">
              <w:rPr>
                <w:rFonts w:ascii="Times New Roman" w:hAnsi="Times New Roman"/>
                <w:b/>
                <w:sz w:val="20"/>
              </w:rPr>
              <w:t xml:space="preserve">Dopuszczalne jest wezwanie </w:t>
            </w:r>
            <w:r w:rsidR="00CD082E">
              <w:rPr>
                <w:rFonts w:ascii="Times New Roman" w:hAnsi="Times New Roman"/>
                <w:b/>
                <w:sz w:val="20"/>
              </w:rPr>
              <w:t>Wnioskodawcy</w:t>
            </w:r>
            <w:r w:rsidRPr="000B2E0B">
              <w:rPr>
                <w:rFonts w:ascii="Times New Roman" w:hAnsi="Times New Roman"/>
                <w:b/>
                <w:sz w:val="20"/>
              </w:rPr>
              <w:t xml:space="preserve"> do przedstawienia wyjaśnień w celu potwierdzenia spełnienia kryterium</w:t>
            </w:r>
          </w:p>
          <w:p w14:paraId="501346A2" w14:textId="77777777" w:rsidR="001A273B" w:rsidRDefault="001A273B">
            <w:pPr>
              <w:widowControl/>
              <w:adjustRightInd/>
              <w:spacing w:before="0" w:line="240" w:lineRule="auto"/>
              <w:jc w:val="center"/>
              <w:textAlignment w:val="auto"/>
              <w:rPr>
                <w:rFonts w:ascii="Times New Roman" w:hAnsi="Times New Roman"/>
                <w:b/>
                <w:sz w:val="20"/>
              </w:rPr>
            </w:pPr>
          </w:p>
          <w:p w14:paraId="0E898598" w14:textId="77777777" w:rsidR="006072B5" w:rsidRDefault="00DF6B19" w:rsidP="006072B5">
            <w:pPr>
              <w:widowControl/>
              <w:adjustRightInd/>
              <w:spacing w:before="0" w:line="240" w:lineRule="auto"/>
              <w:jc w:val="center"/>
              <w:textAlignment w:val="auto"/>
              <w:rPr>
                <w:rFonts w:ascii="Times New Roman" w:hAnsi="Times New Roman"/>
                <w:sz w:val="24"/>
              </w:rPr>
            </w:pPr>
            <w:r w:rsidRPr="00DF6B19">
              <w:rPr>
                <w:rFonts w:ascii="Times New Roman" w:hAnsi="Times New Roman"/>
                <w:b/>
                <w:sz w:val="20"/>
              </w:rPr>
              <w:t>Niespełnienie kryterium skutkuje odrzuceniem</w:t>
            </w:r>
            <w:r w:rsidR="00843CA9" w:rsidRPr="000B2E0B">
              <w:rPr>
                <w:rFonts w:ascii="Times New Roman" w:hAnsi="Times New Roman"/>
                <w:b/>
                <w:sz w:val="20"/>
              </w:rPr>
              <w:t xml:space="preserve"> </w:t>
            </w:r>
            <w:r w:rsidRPr="00DF6B19">
              <w:rPr>
                <w:rFonts w:ascii="Times New Roman" w:hAnsi="Times New Roman"/>
                <w:b/>
                <w:sz w:val="20"/>
              </w:rPr>
              <w:t>wniosku</w:t>
            </w:r>
          </w:p>
        </w:tc>
      </w:tr>
    </w:tbl>
    <w:p w14:paraId="6643097E" w14:textId="77777777" w:rsidR="00265716" w:rsidRDefault="00265716" w:rsidP="00265716">
      <w:pPr>
        <w:pStyle w:val="Nagwek3"/>
        <w:spacing w:line="276" w:lineRule="auto"/>
        <w:ind w:left="709"/>
        <w:rPr>
          <w:szCs w:val="24"/>
        </w:rPr>
      </w:pPr>
      <w:r>
        <w:rPr>
          <w:szCs w:val="24"/>
        </w:rPr>
        <w:t xml:space="preserve">Projekt spełniający wszystkie kryteria </w:t>
      </w:r>
      <w:r>
        <w:t>ogólne merytoryczne horyzontalne</w:t>
      </w:r>
      <w:r>
        <w:rPr>
          <w:szCs w:val="24"/>
        </w:rPr>
        <w:t xml:space="preserve"> jest do</w:t>
      </w:r>
      <w:r w:rsidR="00555070">
        <w:rPr>
          <w:szCs w:val="24"/>
        </w:rPr>
        <w:t>p</w:t>
      </w:r>
      <w:r>
        <w:rPr>
          <w:szCs w:val="24"/>
        </w:rPr>
        <w:t>usz</w:t>
      </w:r>
      <w:r w:rsidR="00555070">
        <w:rPr>
          <w:szCs w:val="24"/>
        </w:rPr>
        <w:t>cz</w:t>
      </w:r>
      <w:r>
        <w:rPr>
          <w:szCs w:val="24"/>
        </w:rPr>
        <w:t xml:space="preserve">ony do weryfikacji kryteriów </w:t>
      </w:r>
      <w:r w:rsidRPr="0053417A">
        <w:t>ogólnych</w:t>
      </w:r>
      <w:r>
        <w:t xml:space="preserve"> </w:t>
      </w:r>
      <w:r w:rsidRPr="0053417A">
        <w:t>merytorycznych</w:t>
      </w:r>
      <w:r>
        <w:rPr>
          <w:szCs w:val="24"/>
        </w:rPr>
        <w:t>.</w:t>
      </w:r>
    </w:p>
    <w:p w14:paraId="34D003E9" w14:textId="77777777" w:rsidR="00265716" w:rsidRDefault="00265716" w:rsidP="00265716">
      <w:pPr>
        <w:pStyle w:val="Nagwek3"/>
        <w:spacing w:line="276" w:lineRule="auto"/>
        <w:ind w:left="709"/>
      </w:pPr>
      <w:r>
        <w:rPr>
          <w:szCs w:val="24"/>
        </w:rPr>
        <w:t xml:space="preserve">Jeżeli oceniający uzna, że projekt nie spełnia </w:t>
      </w:r>
      <w:r>
        <w:t>kryteriów ogólnych horyzontalnych na podstawie wniosku lub wniosku i wyjaśnień (jeżeli wnioskodawca takie złożył) projekt zostaje odrzucony i nie podlega dalszej ocenie.</w:t>
      </w:r>
    </w:p>
    <w:p w14:paraId="2B32D305" w14:textId="77777777" w:rsidR="00E132BC" w:rsidRPr="00E272B3" w:rsidRDefault="00E132BC" w:rsidP="00E272B3">
      <w:pPr>
        <w:pBdr>
          <w:top w:val="single" w:sz="4" w:space="1" w:color="auto"/>
          <w:left w:val="single" w:sz="4" w:space="4" w:color="auto"/>
          <w:bottom w:val="single" w:sz="4" w:space="7" w:color="auto"/>
          <w:right w:val="single" w:sz="4" w:space="4" w:color="auto"/>
        </w:pBdr>
        <w:jc w:val="center"/>
        <w:rPr>
          <w:rFonts w:ascii="Times New Roman" w:hAnsi="Times New Roman"/>
          <w:b/>
          <w:sz w:val="24"/>
          <w:szCs w:val="24"/>
        </w:rPr>
      </w:pPr>
      <w:r w:rsidRPr="00E272B3">
        <w:rPr>
          <w:rFonts w:ascii="Times New Roman" w:hAnsi="Times New Roman"/>
          <w:b/>
          <w:sz w:val="24"/>
          <w:szCs w:val="24"/>
        </w:rPr>
        <w:t xml:space="preserve">Kryteria ogólne merytoryczne </w:t>
      </w:r>
    </w:p>
    <w:p w14:paraId="57D62455" w14:textId="77777777" w:rsidR="00401AD2" w:rsidRPr="00E272B3" w:rsidRDefault="00006AC5" w:rsidP="005031BE">
      <w:pPr>
        <w:pStyle w:val="Nagwek3"/>
        <w:spacing w:line="276" w:lineRule="auto"/>
        <w:ind w:left="709" w:hanging="709"/>
      </w:pPr>
      <w:r>
        <w:t>Ocena kryteriów</w:t>
      </w:r>
      <w:r w:rsidRPr="0053417A">
        <w:t xml:space="preserve"> ogólnych</w:t>
      </w:r>
      <w:r>
        <w:t xml:space="preserve"> </w:t>
      </w:r>
      <w:r w:rsidRPr="0053417A">
        <w:t>merytorycznych</w:t>
      </w:r>
      <w:r>
        <w:t xml:space="preserve"> polega na przyznaniu przez każdego z oceniających </w:t>
      </w:r>
      <w:r w:rsidR="00401AD2">
        <w:t>określonej liczby</w:t>
      </w:r>
      <w:r w:rsidR="003D1033" w:rsidRPr="009937E3">
        <w:t xml:space="preserve"> punktów</w:t>
      </w:r>
      <w:r w:rsidR="00690EFA">
        <w:t xml:space="preserve"> możliwych do uzyskania</w:t>
      </w:r>
      <w:r w:rsidR="00401AD2">
        <w:t xml:space="preserve"> w poszczególnych kryteriach oceny</w:t>
      </w:r>
      <w:r w:rsidRPr="0053417A">
        <w:t xml:space="preserve">. </w:t>
      </w:r>
      <w:r w:rsidRPr="001C0129">
        <w:t xml:space="preserve">Ocena </w:t>
      </w:r>
      <w:r w:rsidR="006D7D4D">
        <w:t>punktowa</w:t>
      </w:r>
      <w:r w:rsidRPr="002A3186">
        <w:t xml:space="preserve"> przedstawiana</w:t>
      </w:r>
      <w:r w:rsidR="006D7D4D">
        <w:t xml:space="preserve"> </w:t>
      </w:r>
      <w:r w:rsidR="006D7D4D" w:rsidRPr="002A3186">
        <w:t>jest</w:t>
      </w:r>
      <w:r w:rsidRPr="002A3186">
        <w:t xml:space="preserve"> w postaci liczb całkowitych </w:t>
      </w:r>
      <w:r w:rsidR="00751B73">
        <w:br/>
      </w:r>
      <w:r w:rsidRPr="002A3186">
        <w:t>(bez części ułamkowych</w:t>
      </w:r>
      <w:r w:rsidR="00C335D4" w:rsidRPr="00E272B3">
        <w:t>).</w:t>
      </w:r>
      <w:r w:rsidR="003D1033" w:rsidRPr="009937E3">
        <w:rPr>
          <w:b/>
        </w:rPr>
        <w:t xml:space="preserve"> </w:t>
      </w:r>
    </w:p>
    <w:p w14:paraId="4D3CAF96" w14:textId="77777777" w:rsidR="005031BE" w:rsidRPr="00E272B3" w:rsidRDefault="00C335D4" w:rsidP="005031BE">
      <w:pPr>
        <w:pStyle w:val="Nagwek3"/>
        <w:spacing w:line="276" w:lineRule="auto"/>
        <w:ind w:left="709" w:hanging="709"/>
      </w:pPr>
      <w:r w:rsidRPr="00E272B3">
        <w:rPr>
          <w:b/>
        </w:rPr>
        <w:t xml:space="preserve">Maksymalna </w:t>
      </w:r>
      <w:r w:rsidR="00401AD2">
        <w:rPr>
          <w:b/>
        </w:rPr>
        <w:t xml:space="preserve">możliwa do uzyskania </w:t>
      </w:r>
      <w:r w:rsidRPr="00E272B3">
        <w:rPr>
          <w:b/>
        </w:rPr>
        <w:t>liczba punktów</w:t>
      </w:r>
      <w:r w:rsidR="00690EFA">
        <w:t xml:space="preserve">, którą może przyznać każdy z oceniających </w:t>
      </w:r>
      <w:r w:rsidR="00401AD2">
        <w:t xml:space="preserve">za spełnienie kryteriów ogólnych merytorycznych </w:t>
      </w:r>
      <w:r w:rsidRPr="00E272B3">
        <w:rPr>
          <w:b/>
        </w:rPr>
        <w:t>wynosi 40</w:t>
      </w:r>
      <w:r w:rsidRPr="00E272B3">
        <w:t>.</w:t>
      </w:r>
    </w:p>
    <w:p w14:paraId="2C28FE1C" w14:textId="77777777" w:rsidR="00A55F77" w:rsidRDefault="005031BE">
      <w:pPr>
        <w:pStyle w:val="Nagwek3"/>
        <w:spacing w:line="276" w:lineRule="auto"/>
        <w:ind w:left="709" w:hanging="709"/>
      </w:pPr>
      <w:r w:rsidRPr="00013745">
        <w:t xml:space="preserve">Spełnienie przez projekt </w:t>
      </w:r>
      <w:r w:rsidRPr="0073370D">
        <w:rPr>
          <w:b/>
        </w:rPr>
        <w:t>kryteriów ogólnych merytorycznych</w:t>
      </w:r>
      <w:r w:rsidRPr="0092217E">
        <w:t xml:space="preserve"> </w:t>
      </w:r>
      <w:r w:rsidRPr="00013745">
        <w:t xml:space="preserve">w minimalnym zakresie oznacza uzyskanie od każdego z obydwu oceniających </w:t>
      </w:r>
      <w:r w:rsidRPr="0073370D">
        <w:rPr>
          <w:b/>
        </w:rPr>
        <w:t xml:space="preserve">co najmniej 60% punktów </w:t>
      </w:r>
      <w:r w:rsidR="00751B73">
        <w:rPr>
          <w:b/>
        </w:rPr>
        <w:br/>
      </w:r>
      <w:r w:rsidRPr="0053417A">
        <w:t xml:space="preserve">za spełnienie </w:t>
      </w:r>
      <w:r w:rsidR="00690EFA">
        <w:t>każdego</w:t>
      </w:r>
      <w:r w:rsidRPr="0053417A">
        <w:t xml:space="preserve"> kryteri</w:t>
      </w:r>
      <w:r w:rsidR="00690EFA">
        <w:t>um</w:t>
      </w:r>
      <w:r w:rsidRPr="00DF6B19">
        <w:t>.</w:t>
      </w:r>
    </w:p>
    <w:p w14:paraId="3BA9523C" w14:textId="77777777" w:rsidR="00821B0B" w:rsidRDefault="003D1033" w:rsidP="00995F95">
      <w:pPr>
        <w:pStyle w:val="Nagwek3"/>
        <w:tabs>
          <w:tab w:val="num" w:pos="360"/>
        </w:tabs>
        <w:spacing w:line="276" w:lineRule="auto"/>
        <w:ind w:left="709" w:hanging="709"/>
      </w:pPr>
      <w:r w:rsidRPr="009937E3">
        <w:t>W sytuacji, kiedy kwota przeznaczona na dofinansowanie projektów w konkursie, przewyższa wartość dofinansowania wszystkich złożonych projektów IOK może</w:t>
      </w:r>
      <w:r w:rsidR="005031BE" w:rsidRPr="00690EFA">
        <w:t xml:space="preserve"> </w:t>
      </w:r>
      <w:r w:rsidRPr="009937E3">
        <w:t xml:space="preserve">odstąpić od punktowej oceny kryteriów ogólnych merytorycznych na rzecz oceny </w:t>
      </w:r>
      <w:r w:rsidR="00751B73">
        <w:br/>
      </w:r>
      <w:r w:rsidRPr="009937E3">
        <w:t xml:space="preserve">0-1 </w:t>
      </w:r>
      <w:r w:rsidR="00C335D4" w:rsidRPr="00E272B3">
        <w:t>(„</w:t>
      </w:r>
      <w:r w:rsidRPr="009937E3">
        <w:t>spełnia</w:t>
      </w:r>
      <w:r w:rsidR="00C335D4" w:rsidRPr="00E272B3">
        <w:t>”/„</w:t>
      </w:r>
      <w:r w:rsidRPr="009937E3">
        <w:t>nie spełnia</w:t>
      </w:r>
      <w:r w:rsidR="00C335D4" w:rsidRPr="00E272B3">
        <w:t>”).</w:t>
      </w:r>
      <w:r w:rsidR="005031BE" w:rsidRPr="0073370D">
        <w:t xml:space="preserve"> </w:t>
      </w:r>
      <w:r w:rsidR="005031BE" w:rsidRPr="00F35C5F">
        <w:t xml:space="preserve">W takiej sytuacji IOK </w:t>
      </w:r>
      <w:r w:rsidR="00767BE5">
        <w:t>poinformuje</w:t>
      </w:r>
      <w:r w:rsidR="005031BE" w:rsidRPr="00F35C5F">
        <w:t xml:space="preserve"> </w:t>
      </w:r>
      <w:r w:rsidR="005031BE">
        <w:t xml:space="preserve">Wnioskodawców </w:t>
      </w:r>
      <w:r w:rsidR="005031BE" w:rsidRPr="0073370D">
        <w:t>publikując stosowną informacj</w:t>
      </w:r>
      <w:r w:rsidR="0072194F">
        <w:t>ę</w:t>
      </w:r>
      <w:r w:rsidR="005031BE" w:rsidRPr="0073370D">
        <w:t xml:space="preserve"> na stronie internetowej </w:t>
      </w:r>
      <w:r w:rsidR="002B30CE" w:rsidRPr="00995F95">
        <w:t>www.rpo.podkarpackie.pl</w:t>
      </w:r>
      <w:r w:rsidR="002B30CE">
        <w:t xml:space="preserve"> </w:t>
      </w:r>
      <w:r w:rsidR="002B30CE" w:rsidRPr="007D4D66">
        <w:t>oraz</w:t>
      </w:r>
      <w:r w:rsidR="002B30CE">
        <w:t xml:space="preserve"> </w:t>
      </w:r>
      <w:r w:rsidR="002B30CE" w:rsidRPr="00C865CC">
        <w:t>na</w:t>
      </w:r>
      <w:r w:rsidR="002B30CE">
        <w:t xml:space="preserve"> portalu </w:t>
      </w:r>
      <w:hyperlink r:id="rId35" w:history="1">
        <w:r w:rsidR="002B30CE" w:rsidRPr="00E272B3">
          <w:rPr>
            <w:rStyle w:val="Hipercze"/>
            <w:color w:val="auto"/>
            <w:szCs w:val="24"/>
            <w:u w:val="none"/>
          </w:rPr>
          <w:t>www.funduszeeuropejskie.gov.pl</w:t>
        </w:r>
      </w:hyperlink>
      <w:r w:rsidR="002B30CE">
        <w:rPr>
          <w:rStyle w:val="Hipercze"/>
          <w:color w:val="auto"/>
          <w:szCs w:val="24"/>
          <w:u w:val="none"/>
        </w:rPr>
        <w:t>.</w:t>
      </w:r>
      <w:r w:rsidR="005031BE" w:rsidRPr="002D67E8">
        <w:t xml:space="preserve"> </w:t>
      </w:r>
    </w:p>
    <w:p w14:paraId="69C4AE5F" w14:textId="77777777" w:rsidR="006A404A" w:rsidRDefault="00006AC5" w:rsidP="006A404A">
      <w:pPr>
        <w:pStyle w:val="Nagwek3"/>
      </w:pPr>
      <w:r w:rsidRPr="004C311C">
        <w:lastRenderedPageBreak/>
        <w:t xml:space="preserve">W przypadku wystąpienia </w:t>
      </w:r>
      <w:r w:rsidRPr="00B86AAE">
        <w:t>znacznych rozbieżności</w:t>
      </w:r>
      <w:r>
        <w:t xml:space="preserve"> w ocenie kryteriów ogólnych merytorycznych</w:t>
      </w:r>
      <w:r w:rsidR="00106E40">
        <w:t>,</w:t>
      </w:r>
      <w:r>
        <w:t xml:space="preserve"> </w:t>
      </w:r>
      <w:r w:rsidR="006A404A">
        <w:t xml:space="preserve">tj. gdy: </w:t>
      </w:r>
    </w:p>
    <w:p w14:paraId="396265E7" w14:textId="77777777" w:rsidR="006A404A" w:rsidRDefault="006A404A" w:rsidP="00A86B5B">
      <w:pPr>
        <w:pStyle w:val="Nagwek3"/>
        <w:numPr>
          <w:ilvl w:val="0"/>
          <w:numId w:val="87"/>
        </w:numPr>
        <w:ind w:left="1134"/>
      </w:pPr>
      <w:r>
        <w:t>jeden z oceniających ocenia dane kryterium punktowe negatywnie (tj. kryterium oceniono poniżej 6 pkt), a drugi ocenia to samo kryterium pozytywnie (przyznaje co najmniej 6 pkt),</w:t>
      </w:r>
    </w:p>
    <w:p w14:paraId="0EEC1E45" w14:textId="77777777" w:rsidR="006A404A" w:rsidRDefault="006A404A" w:rsidP="00A86B5B">
      <w:pPr>
        <w:pStyle w:val="Nagwek3"/>
        <w:numPr>
          <w:ilvl w:val="0"/>
          <w:numId w:val="87"/>
        </w:numPr>
        <w:ind w:left="1134"/>
      </w:pPr>
      <w:r>
        <w:t>w przypadku oceny 0-1 (spełnia/nie spełnia) jeden z oceniających uznaje kryterium za spełnione, a drugi to samo kryterium ocenia za niespełnione,</w:t>
      </w:r>
    </w:p>
    <w:p w14:paraId="1351FE42" w14:textId="77777777" w:rsidR="006A404A" w:rsidRDefault="006A404A" w:rsidP="00A86B5B">
      <w:pPr>
        <w:pStyle w:val="Nagwek3"/>
        <w:numPr>
          <w:ilvl w:val="0"/>
          <w:numId w:val="87"/>
        </w:numPr>
        <w:ind w:left="1134"/>
      </w:pPr>
      <w:r>
        <w:t>obu oceniających uznaje kryterium za spełnione, jednakże różnica w przyznanych punktach wynosi co najmniej 4 pkt.</w:t>
      </w:r>
    </w:p>
    <w:p w14:paraId="4B93DE80" w14:textId="77777777" w:rsidR="00A55F77" w:rsidRDefault="0075492F" w:rsidP="00FA1800">
      <w:pPr>
        <w:pStyle w:val="Nagwek3"/>
        <w:numPr>
          <w:ilvl w:val="0"/>
          <w:numId w:val="0"/>
        </w:numPr>
        <w:ind w:left="720"/>
      </w:pPr>
      <w:r>
        <w:t xml:space="preserve">ocenę </w:t>
      </w:r>
      <w:r w:rsidR="00C335D4" w:rsidRPr="00E272B3">
        <w:t>przeprowadza trzeci oceniający</w:t>
      </w:r>
      <w:r w:rsidR="006A404A" w:rsidRPr="006A404A">
        <w:t xml:space="preserve"> </w:t>
      </w:r>
      <w:r w:rsidR="006A404A">
        <w:t>wyłącznie w zakresie kryterium/ów, w których wystąpiły rozbieżności</w:t>
      </w:r>
      <w:r w:rsidR="005031BE">
        <w:t>.</w:t>
      </w:r>
    </w:p>
    <w:p w14:paraId="02CBBB02" w14:textId="77777777" w:rsidR="00BF73FD" w:rsidRPr="00BF73FD" w:rsidRDefault="00BF73FD" w:rsidP="00FA1800">
      <w:pPr>
        <w:spacing w:before="0"/>
        <w:ind w:left="709"/>
      </w:pPr>
      <w:r w:rsidRPr="00FA1800">
        <w:rPr>
          <w:rFonts w:ascii="Times New Roman" w:hAnsi="Times New Roman"/>
          <w:b/>
        </w:rPr>
        <w:t>UWAGA!!!</w:t>
      </w:r>
      <w:r>
        <w:t xml:space="preserve"> </w:t>
      </w:r>
      <w:r>
        <w:rPr>
          <w:rFonts w:ascii="Times New Roman" w:hAnsi="Times New Roman"/>
          <w:bCs/>
          <w:sz w:val="24"/>
          <w:szCs w:val="26"/>
        </w:rPr>
        <w:t>W</w:t>
      </w:r>
      <w:r w:rsidRPr="00BF73FD">
        <w:rPr>
          <w:rFonts w:ascii="Times New Roman" w:hAnsi="Times New Roman"/>
          <w:bCs/>
          <w:sz w:val="24"/>
          <w:szCs w:val="26"/>
        </w:rPr>
        <w:t xml:space="preserve"> przypadku, kiedy chociaż jedno z kryteriów ogólnych merytorycznych punktowych, w ocenie obu oceniających, jest niespełnione, projek</w:t>
      </w:r>
      <w:r>
        <w:rPr>
          <w:rFonts w:ascii="Times New Roman" w:hAnsi="Times New Roman"/>
          <w:bCs/>
          <w:sz w:val="24"/>
          <w:szCs w:val="26"/>
        </w:rPr>
        <w:t>t nie podlega trzeciej ocenie i </w:t>
      </w:r>
      <w:r w:rsidRPr="00BF73FD">
        <w:rPr>
          <w:rFonts w:ascii="Times New Roman" w:hAnsi="Times New Roman"/>
          <w:bCs/>
          <w:sz w:val="24"/>
          <w:szCs w:val="26"/>
        </w:rPr>
        <w:t>zostaje oceniony negatywnie.</w:t>
      </w:r>
    </w:p>
    <w:p w14:paraId="5CD1DB6B" w14:textId="77777777" w:rsidR="00494BB9" w:rsidRDefault="003D1033" w:rsidP="00494BB9">
      <w:pPr>
        <w:pStyle w:val="Nagwek3"/>
        <w:spacing w:after="120" w:line="276" w:lineRule="auto"/>
        <w:ind w:left="709"/>
      </w:pPr>
      <w:r w:rsidRPr="009937E3">
        <w:t xml:space="preserve">W ramach niniejszego konkursu obowiązują następujące kryteria </w:t>
      </w:r>
      <w:r w:rsidR="00006AC5" w:rsidRPr="000D5E91">
        <w:t>ogólne merytoryczne</w:t>
      </w:r>
      <w:r w:rsidRPr="009937E3">
        <w:t>:</w:t>
      </w:r>
    </w:p>
    <w:p w14:paraId="5DC34A62" w14:textId="77777777" w:rsidR="00EF2455" w:rsidRPr="00EF2455" w:rsidRDefault="00EF2455" w:rsidP="00EF2455"/>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5"/>
        <w:gridCol w:w="3341"/>
        <w:gridCol w:w="3969"/>
        <w:gridCol w:w="2378"/>
      </w:tblGrid>
      <w:tr w:rsidR="000A47FF" w:rsidRPr="00790893" w14:paraId="78742BB7" w14:textId="77777777" w:rsidTr="00D62A2B">
        <w:trPr>
          <w:jc w:val="center"/>
        </w:trPr>
        <w:tc>
          <w:tcPr>
            <w:tcW w:w="10233" w:type="dxa"/>
            <w:gridSpan w:val="4"/>
            <w:shd w:val="clear" w:color="auto" w:fill="D9D9D9"/>
            <w:vAlign w:val="center"/>
          </w:tcPr>
          <w:p w14:paraId="2809673F" w14:textId="77777777" w:rsidR="00B062F7" w:rsidRDefault="00DF6B19" w:rsidP="00E272B3">
            <w:pPr>
              <w:spacing w:before="120" w:after="120" w:line="276" w:lineRule="auto"/>
              <w:jc w:val="center"/>
              <w:rPr>
                <w:rFonts w:ascii="Times New Roman" w:hAnsi="Times New Roman"/>
                <w:b/>
                <w:sz w:val="24"/>
                <w:szCs w:val="24"/>
              </w:rPr>
            </w:pPr>
            <w:r w:rsidRPr="00DF6B19">
              <w:rPr>
                <w:rFonts w:ascii="Times New Roman" w:hAnsi="Times New Roman"/>
                <w:b/>
                <w:sz w:val="24"/>
              </w:rPr>
              <w:t>KRYTERIA OGÓLNE MERYTORYCZNE</w:t>
            </w:r>
            <w:r w:rsidR="006072B5" w:rsidRPr="006072B5">
              <w:rPr>
                <w:rFonts w:ascii="Times New Roman" w:hAnsi="Times New Roman"/>
                <w:b/>
                <w:sz w:val="24"/>
                <w:szCs w:val="24"/>
              </w:rPr>
              <w:t xml:space="preserve"> </w:t>
            </w:r>
          </w:p>
          <w:p w14:paraId="0BCAA6F8" w14:textId="77777777" w:rsidR="00821B0B" w:rsidRPr="009937E3" w:rsidRDefault="00E132BC" w:rsidP="009937E3">
            <w:pPr>
              <w:spacing w:before="120" w:after="120" w:line="276" w:lineRule="auto"/>
              <w:jc w:val="center"/>
              <w:rPr>
                <w:b/>
                <w:i/>
                <w:sz w:val="24"/>
              </w:rPr>
            </w:pPr>
            <w:r w:rsidRPr="00E272B3">
              <w:rPr>
                <w:rFonts w:ascii="Times New Roman" w:hAnsi="Times New Roman"/>
                <w:b/>
                <w:i/>
                <w:sz w:val="24"/>
                <w:szCs w:val="24"/>
                <w:highlight w:val="lightGray"/>
              </w:rPr>
              <w:t xml:space="preserve">Wypełniają wydziały zgodne z kryteriami przyjętymi przez </w:t>
            </w:r>
            <w:r>
              <w:rPr>
                <w:rFonts w:ascii="Times New Roman" w:hAnsi="Times New Roman"/>
                <w:b/>
                <w:i/>
                <w:sz w:val="24"/>
                <w:szCs w:val="24"/>
              </w:rPr>
              <w:t>KM RPO WP</w:t>
            </w:r>
          </w:p>
        </w:tc>
      </w:tr>
      <w:tr w:rsidR="00600E64" w:rsidRPr="00407C1A" w14:paraId="439569D0" w14:textId="77777777" w:rsidTr="00D62A2B">
        <w:trPr>
          <w:jc w:val="center"/>
        </w:trPr>
        <w:tc>
          <w:tcPr>
            <w:tcW w:w="468" w:type="dxa"/>
            <w:shd w:val="clear" w:color="auto" w:fill="auto"/>
            <w:vAlign w:val="center"/>
          </w:tcPr>
          <w:p w14:paraId="1BBE1174" w14:textId="77777777" w:rsidR="00600E64" w:rsidRPr="003A6C7A" w:rsidRDefault="00DF6B19" w:rsidP="00EB2CE2">
            <w:pPr>
              <w:widowControl/>
              <w:adjustRightInd/>
              <w:spacing w:before="0" w:line="240" w:lineRule="auto"/>
              <w:ind w:right="34"/>
              <w:jc w:val="center"/>
              <w:textAlignment w:val="auto"/>
              <w:rPr>
                <w:rFonts w:ascii="Times New Roman" w:hAnsi="Times New Roman"/>
                <w:b/>
                <w:sz w:val="20"/>
              </w:rPr>
            </w:pPr>
            <w:r w:rsidRPr="00DF6B19">
              <w:rPr>
                <w:rFonts w:ascii="Times New Roman" w:hAnsi="Times New Roman"/>
                <w:b/>
                <w:sz w:val="20"/>
              </w:rPr>
              <w:t>Lp.</w:t>
            </w:r>
          </w:p>
        </w:tc>
        <w:tc>
          <w:tcPr>
            <w:tcW w:w="3377" w:type="dxa"/>
            <w:shd w:val="clear" w:color="auto" w:fill="auto"/>
            <w:vAlign w:val="center"/>
          </w:tcPr>
          <w:p w14:paraId="65B06049" w14:textId="77777777" w:rsidR="00600E64" w:rsidRPr="00407C1A" w:rsidRDefault="00DF6B19" w:rsidP="00EB2CE2">
            <w:pPr>
              <w:widowControl/>
              <w:autoSpaceDE w:val="0"/>
              <w:autoSpaceDN w:val="0"/>
              <w:spacing w:before="0" w:line="240" w:lineRule="auto"/>
              <w:jc w:val="center"/>
              <w:textAlignment w:val="auto"/>
              <w:rPr>
                <w:rFonts w:ascii="Times New Roman" w:eastAsia="Calibri" w:hAnsi="Times New Roman"/>
                <w:b/>
                <w:color w:val="000000"/>
                <w:sz w:val="20"/>
              </w:rPr>
            </w:pPr>
            <w:r w:rsidRPr="00DF6B19">
              <w:rPr>
                <w:rFonts w:ascii="Times New Roman" w:eastAsia="Calibri" w:hAnsi="Times New Roman"/>
                <w:b/>
                <w:color w:val="000000"/>
                <w:sz w:val="20"/>
              </w:rPr>
              <w:t>Nazwa kryterium</w:t>
            </w:r>
          </w:p>
        </w:tc>
        <w:tc>
          <w:tcPr>
            <w:tcW w:w="4010" w:type="dxa"/>
            <w:shd w:val="clear" w:color="auto" w:fill="auto"/>
            <w:vAlign w:val="center"/>
          </w:tcPr>
          <w:p w14:paraId="3A6AC5DC" w14:textId="77777777" w:rsidR="00600E64" w:rsidRPr="00407C1A" w:rsidRDefault="00DF6B19" w:rsidP="00EB2CE2">
            <w:pPr>
              <w:widowControl/>
              <w:autoSpaceDE w:val="0"/>
              <w:autoSpaceDN w:val="0"/>
              <w:spacing w:before="60" w:after="60" w:line="240" w:lineRule="auto"/>
              <w:jc w:val="center"/>
              <w:textAlignment w:val="auto"/>
              <w:rPr>
                <w:rFonts w:ascii="Times New Roman" w:eastAsia="Calibri" w:hAnsi="Times New Roman"/>
                <w:b/>
                <w:color w:val="000000"/>
                <w:sz w:val="20"/>
              </w:rPr>
            </w:pPr>
            <w:r w:rsidRPr="00DF6B19">
              <w:rPr>
                <w:rFonts w:ascii="Times New Roman" w:eastAsia="Calibri" w:hAnsi="Times New Roman"/>
                <w:b/>
                <w:color w:val="000000"/>
                <w:sz w:val="20"/>
              </w:rPr>
              <w:t>Definicja/wyjaśnienie</w:t>
            </w:r>
          </w:p>
        </w:tc>
        <w:tc>
          <w:tcPr>
            <w:tcW w:w="2378" w:type="dxa"/>
            <w:shd w:val="clear" w:color="auto" w:fill="auto"/>
            <w:vAlign w:val="center"/>
          </w:tcPr>
          <w:p w14:paraId="2D354DA2" w14:textId="77777777" w:rsidR="00800992" w:rsidRPr="00407C1A" w:rsidRDefault="00DF6B19" w:rsidP="00800992">
            <w:pPr>
              <w:widowControl/>
              <w:adjustRightInd/>
              <w:spacing w:before="0" w:line="240" w:lineRule="auto"/>
              <w:jc w:val="center"/>
              <w:textAlignment w:val="auto"/>
              <w:rPr>
                <w:rFonts w:ascii="Times New Roman" w:hAnsi="Times New Roman"/>
                <w:b/>
                <w:sz w:val="20"/>
              </w:rPr>
            </w:pPr>
            <w:r w:rsidRPr="00DF6B19">
              <w:rPr>
                <w:rFonts w:ascii="Times New Roman" w:hAnsi="Times New Roman"/>
                <w:b/>
                <w:sz w:val="20"/>
              </w:rPr>
              <w:t>Minimalna/Maksymalna. liczba punktów</w:t>
            </w:r>
          </w:p>
          <w:p w14:paraId="70F008FB" w14:textId="77777777" w:rsidR="00600E64" w:rsidRPr="00407C1A" w:rsidRDefault="00DF6B19" w:rsidP="00800992">
            <w:pPr>
              <w:widowControl/>
              <w:adjustRightInd/>
              <w:spacing w:before="0" w:line="240" w:lineRule="auto"/>
              <w:jc w:val="center"/>
              <w:textAlignment w:val="auto"/>
              <w:rPr>
                <w:rFonts w:ascii="Times New Roman" w:hAnsi="Times New Roman"/>
                <w:b/>
                <w:sz w:val="20"/>
              </w:rPr>
            </w:pPr>
            <w:r w:rsidRPr="00DF6B19">
              <w:rPr>
                <w:rFonts w:ascii="Times New Roman" w:hAnsi="Times New Roman"/>
                <w:b/>
                <w:sz w:val="20"/>
              </w:rPr>
              <w:t>(0-40 pkt)</w:t>
            </w:r>
          </w:p>
        </w:tc>
      </w:tr>
      <w:tr w:rsidR="00600E64" w:rsidRPr="00790893" w14:paraId="0B361ADE" w14:textId="77777777" w:rsidTr="00D62A2B">
        <w:trPr>
          <w:jc w:val="center"/>
        </w:trPr>
        <w:tc>
          <w:tcPr>
            <w:tcW w:w="468" w:type="dxa"/>
            <w:shd w:val="clear" w:color="auto" w:fill="auto"/>
            <w:vAlign w:val="center"/>
          </w:tcPr>
          <w:p w14:paraId="5609284D" w14:textId="77777777" w:rsidR="00600E64" w:rsidRPr="003A6C7A" w:rsidRDefault="00DF6B19" w:rsidP="0043160D">
            <w:pPr>
              <w:widowControl/>
              <w:adjustRightInd/>
              <w:spacing w:before="0" w:line="240" w:lineRule="auto"/>
              <w:ind w:right="34"/>
              <w:jc w:val="left"/>
              <w:textAlignment w:val="auto"/>
              <w:rPr>
                <w:rFonts w:ascii="Times New Roman" w:hAnsi="Times New Roman"/>
                <w:b/>
                <w:sz w:val="20"/>
              </w:rPr>
            </w:pPr>
            <w:r w:rsidRPr="00DF6B19">
              <w:rPr>
                <w:rFonts w:ascii="Times New Roman" w:hAnsi="Times New Roman"/>
                <w:b/>
                <w:sz w:val="20"/>
              </w:rPr>
              <w:t>1.</w:t>
            </w:r>
          </w:p>
        </w:tc>
        <w:tc>
          <w:tcPr>
            <w:tcW w:w="3377" w:type="dxa"/>
            <w:shd w:val="clear" w:color="auto" w:fill="auto"/>
            <w:vAlign w:val="center"/>
          </w:tcPr>
          <w:p w14:paraId="385C06B6" w14:textId="77777777" w:rsidR="00DC69B6" w:rsidRDefault="00DF6B19" w:rsidP="00995F95">
            <w:pPr>
              <w:widowControl/>
              <w:autoSpaceDE w:val="0"/>
              <w:autoSpaceDN w:val="0"/>
              <w:spacing w:before="0" w:after="60" w:line="240" w:lineRule="auto"/>
              <w:jc w:val="left"/>
              <w:textAlignment w:val="auto"/>
              <w:rPr>
                <w:rFonts w:ascii="Times New Roman" w:hAnsi="Times New Roman"/>
                <w:b/>
                <w:color w:val="000000"/>
                <w:sz w:val="20"/>
              </w:rPr>
            </w:pPr>
            <w:r w:rsidRPr="00DF6B19">
              <w:rPr>
                <w:rFonts w:ascii="Times New Roman" w:hAnsi="Times New Roman"/>
                <w:b/>
                <w:color w:val="000000"/>
                <w:sz w:val="20"/>
              </w:rPr>
              <w:t>Zgodność projektu z właściwym celem szczegółowym/celami szczegółowymi RPO WP 2014-2020, w tym planowane do osiągnięcia rezultaty (adekwatność doboru, założona wartość docelowa oraz rzetelność sposobu pomiaru).</w:t>
            </w:r>
          </w:p>
          <w:p w14:paraId="3D7A4DCF" w14:textId="77777777" w:rsidR="00DC69B6" w:rsidRDefault="00DC69B6">
            <w:pPr>
              <w:widowControl/>
              <w:autoSpaceDE w:val="0"/>
              <w:autoSpaceDN w:val="0"/>
              <w:spacing w:before="60" w:after="60" w:line="240" w:lineRule="auto"/>
              <w:textAlignment w:val="auto"/>
              <w:rPr>
                <w:rFonts w:ascii="Times New Roman" w:eastAsia="Calibri" w:hAnsi="Times New Roman"/>
                <w:b/>
                <w:color w:val="000000"/>
                <w:sz w:val="20"/>
              </w:rPr>
            </w:pPr>
          </w:p>
        </w:tc>
        <w:tc>
          <w:tcPr>
            <w:tcW w:w="4010" w:type="dxa"/>
            <w:shd w:val="clear" w:color="auto" w:fill="auto"/>
          </w:tcPr>
          <w:p w14:paraId="1807C1F0" w14:textId="77777777" w:rsidR="00800992" w:rsidRPr="00407C1A" w:rsidRDefault="00DF6B19" w:rsidP="0053417A">
            <w:pPr>
              <w:widowControl/>
              <w:autoSpaceDE w:val="0"/>
              <w:autoSpaceDN w:val="0"/>
              <w:spacing w:before="0" w:line="240" w:lineRule="auto"/>
              <w:textAlignment w:val="auto"/>
              <w:rPr>
                <w:rFonts w:ascii="Times New Roman" w:hAnsi="Times New Roman"/>
                <w:color w:val="000000"/>
                <w:sz w:val="20"/>
              </w:rPr>
            </w:pPr>
            <w:r w:rsidRPr="00DF6B19">
              <w:rPr>
                <w:rFonts w:ascii="Times New Roman" w:hAnsi="Times New Roman"/>
                <w:color w:val="000000"/>
                <w:sz w:val="20"/>
              </w:rPr>
              <w:t>Wskazanie zgodności projektu z właściwym celem szczegółowym/celami szczegółowymi RPO WP 2014-2020 oraz adekwatność doboru, wskazanej wartości docelowej oraz rzetelności sposobu pomiaru rezultatów.</w:t>
            </w:r>
          </w:p>
          <w:p w14:paraId="7CA7CF74" w14:textId="77777777" w:rsidR="00800992" w:rsidRPr="00407C1A" w:rsidRDefault="00DF6B19" w:rsidP="00F57739">
            <w:pPr>
              <w:widowControl/>
              <w:autoSpaceDE w:val="0"/>
              <w:autoSpaceDN w:val="0"/>
              <w:spacing w:before="0" w:line="240" w:lineRule="auto"/>
              <w:textAlignment w:val="auto"/>
              <w:rPr>
                <w:rFonts w:ascii="Times New Roman" w:hAnsi="Times New Roman"/>
                <w:b/>
                <w:color w:val="000000"/>
                <w:sz w:val="20"/>
              </w:rPr>
            </w:pPr>
            <w:r w:rsidRPr="00DF6B19">
              <w:rPr>
                <w:rFonts w:ascii="Times New Roman" w:hAnsi="Times New Roman"/>
                <w:b/>
                <w:color w:val="000000"/>
                <w:sz w:val="20"/>
              </w:rPr>
              <w:t>W ramach kryterium weryfikowana będzie:</w:t>
            </w:r>
          </w:p>
          <w:p w14:paraId="4CCE88FB" w14:textId="77777777" w:rsidR="00DC69B6" w:rsidRDefault="006761DC" w:rsidP="00A86B5B">
            <w:pPr>
              <w:widowControl/>
              <w:numPr>
                <w:ilvl w:val="0"/>
                <w:numId w:val="60"/>
              </w:numPr>
              <w:autoSpaceDE w:val="0"/>
              <w:autoSpaceDN w:val="0"/>
              <w:adjustRightInd/>
              <w:spacing w:before="0" w:line="240" w:lineRule="auto"/>
              <w:contextualSpacing/>
              <w:textAlignment w:val="auto"/>
              <w:rPr>
                <w:rFonts w:ascii="Times New Roman" w:hAnsi="Times New Roman"/>
                <w:b/>
                <w:color w:val="000000"/>
                <w:sz w:val="20"/>
              </w:rPr>
            </w:pPr>
            <w:r>
              <w:rPr>
                <w:rFonts w:ascii="Times New Roman" w:hAnsi="Times New Roman"/>
                <w:b/>
                <w:color w:val="000000"/>
                <w:sz w:val="20"/>
              </w:rPr>
              <w:t>T</w:t>
            </w:r>
            <w:r w:rsidR="00DF6B19" w:rsidRPr="00DF6B19">
              <w:rPr>
                <w:rFonts w:ascii="Times New Roman" w:hAnsi="Times New Roman"/>
                <w:b/>
                <w:color w:val="000000"/>
                <w:sz w:val="20"/>
              </w:rPr>
              <w:t>rafność doboru celu głównego projektu i ocena jego wpływu na osiągnięcie celu szczegółowego RPO WP 2014-2020</w:t>
            </w:r>
            <w:r>
              <w:rPr>
                <w:rFonts w:ascii="Times New Roman" w:hAnsi="Times New Roman"/>
                <w:b/>
                <w:color w:val="000000"/>
                <w:sz w:val="20"/>
              </w:rPr>
              <w:t>.</w:t>
            </w:r>
            <w:r w:rsidR="00DF6B19" w:rsidRPr="00DF6B19">
              <w:rPr>
                <w:rFonts w:ascii="Times New Roman" w:hAnsi="Times New Roman"/>
                <w:b/>
                <w:color w:val="000000"/>
                <w:sz w:val="20"/>
              </w:rPr>
              <w:t xml:space="preserve"> </w:t>
            </w:r>
          </w:p>
          <w:p w14:paraId="2A69D821" w14:textId="77777777" w:rsidR="00DC69B6" w:rsidRDefault="006761DC" w:rsidP="00A86B5B">
            <w:pPr>
              <w:widowControl/>
              <w:numPr>
                <w:ilvl w:val="0"/>
                <w:numId w:val="60"/>
              </w:numPr>
              <w:autoSpaceDE w:val="0"/>
              <w:autoSpaceDN w:val="0"/>
              <w:adjustRightInd/>
              <w:spacing w:before="0" w:line="240" w:lineRule="auto"/>
              <w:contextualSpacing/>
              <w:textAlignment w:val="auto"/>
              <w:rPr>
                <w:rFonts w:ascii="Times New Roman" w:hAnsi="Times New Roman"/>
                <w:b/>
                <w:color w:val="000000"/>
                <w:sz w:val="20"/>
              </w:rPr>
            </w:pPr>
            <w:r>
              <w:rPr>
                <w:rFonts w:ascii="Times New Roman" w:hAnsi="Times New Roman"/>
                <w:b/>
                <w:color w:val="000000"/>
                <w:sz w:val="20"/>
              </w:rPr>
              <w:t>A</w:t>
            </w:r>
            <w:r w:rsidR="00DF6B19" w:rsidRPr="00DF6B19">
              <w:rPr>
                <w:rFonts w:ascii="Times New Roman" w:hAnsi="Times New Roman"/>
                <w:b/>
                <w:color w:val="000000"/>
                <w:sz w:val="20"/>
              </w:rPr>
              <w:t xml:space="preserve">dekwatność doboru wskaźników realizacji właściwego celu szczegółowego RPO WP 2014-2020, </w:t>
            </w:r>
            <w:r w:rsidR="00DF6B19" w:rsidRPr="00DF6B19">
              <w:rPr>
                <w:rFonts w:ascii="Times New Roman" w:hAnsi="Times New Roman"/>
                <w:b/>
                <w:sz w:val="20"/>
              </w:rPr>
              <w:t>założona wartość docelowa wskaźników</w:t>
            </w:r>
            <w:r w:rsidR="00DF6B19" w:rsidRPr="00DF6B19">
              <w:rPr>
                <w:rFonts w:ascii="Times New Roman" w:hAnsi="Times New Roman"/>
                <w:b/>
                <w:color w:val="000000"/>
                <w:sz w:val="20"/>
              </w:rPr>
              <w:t xml:space="preserve"> oraz rzetelność sposobu ich pomiaru</w:t>
            </w:r>
            <w:r>
              <w:rPr>
                <w:rFonts w:ascii="Times New Roman" w:hAnsi="Times New Roman"/>
                <w:b/>
                <w:color w:val="000000"/>
                <w:sz w:val="20"/>
              </w:rPr>
              <w:t>.</w:t>
            </w:r>
          </w:p>
          <w:p w14:paraId="399546C0" w14:textId="77777777" w:rsidR="006072B5" w:rsidRPr="00EF2455" w:rsidRDefault="006761DC" w:rsidP="00EF2455">
            <w:pPr>
              <w:widowControl/>
              <w:numPr>
                <w:ilvl w:val="0"/>
                <w:numId w:val="60"/>
              </w:numPr>
              <w:adjustRightInd/>
              <w:spacing w:before="0" w:line="240" w:lineRule="auto"/>
              <w:contextualSpacing/>
              <w:textAlignment w:val="auto"/>
              <w:rPr>
                <w:rFonts w:ascii="Times New Roman" w:hAnsi="Times New Roman"/>
                <w:b/>
                <w:sz w:val="20"/>
              </w:rPr>
            </w:pPr>
            <w:r>
              <w:rPr>
                <w:rFonts w:ascii="Times New Roman" w:hAnsi="Times New Roman"/>
                <w:b/>
                <w:sz w:val="20"/>
              </w:rPr>
              <w:t>R</w:t>
            </w:r>
            <w:r w:rsidR="00DF6B19" w:rsidRPr="00DF6B19">
              <w:rPr>
                <w:rFonts w:ascii="Times New Roman" w:hAnsi="Times New Roman"/>
                <w:b/>
                <w:sz w:val="20"/>
              </w:rPr>
              <w:t>yzyko nieosiągnięcia założeń projektu (punkt oceniany w przypadku projektów, których wartość jest większa lub równa 2 mln PLN).</w:t>
            </w:r>
          </w:p>
          <w:p w14:paraId="2EC808A5" w14:textId="77777777" w:rsidR="00800992" w:rsidRPr="00407C1A" w:rsidRDefault="00DF6B19" w:rsidP="0053417A">
            <w:pPr>
              <w:widowControl/>
              <w:adjustRightInd/>
              <w:spacing w:before="0" w:line="240" w:lineRule="auto"/>
              <w:textAlignment w:val="auto"/>
              <w:rPr>
                <w:rFonts w:ascii="Times New Roman" w:hAnsi="Times New Roman"/>
                <w:sz w:val="20"/>
              </w:rPr>
            </w:pPr>
            <w:r w:rsidRPr="00DF6B19">
              <w:rPr>
                <w:rFonts w:ascii="Times New Roman" w:hAnsi="Times New Roman"/>
                <w:sz w:val="20"/>
              </w:rPr>
              <w:t>Ocena spełnienia kryterium będzie polegała na przyznaniu określonej liczby punktów w</w:t>
            </w:r>
            <w:r w:rsidR="00F57739">
              <w:rPr>
                <w:rFonts w:ascii="Times New Roman" w:hAnsi="Times New Roman"/>
                <w:sz w:val="20"/>
              </w:rPr>
              <w:t> </w:t>
            </w:r>
            <w:r w:rsidRPr="00DF6B19">
              <w:rPr>
                <w:rFonts w:ascii="Times New Roman" w:hAnsi="Times New Roman"/>
                <w:sz w:val="20"/>
              </w:rPr>
              <w:t xml:space="preserve">ramach dopuszczalnych limitów wyznaczonych maksymalną i minimalną liczbą punktów, które można uzyskać za dane kryterium. </w:t>
            </w:r>
          </w:p>
          <w:p w14:paraId="4B007410" w14:textId="77777777" w:rsidR="00407C1A" w:rsidRPr="00407C1A" w:rsidRDefault="00DF6B19" w:rsidP="00E047A6">
            <w:pPr>
              <w:widowControl/>
              <w:adjustRightInd/>
              <w:spacing w:before="0" w:line="240" w:lineRule="auto"/>
              <w:textAlignment w:val="auto"/>
              <w:rPr>
                <w:rFonts w:ascii="Times New Roman" w:hAnsi="Times New Roman"/>
                <w:sz w:val="20"/>
              </w:rPr>
            </w:pPr>
            <w:r w:rsidRPr="00DF6B19">
              <w:rPr>
                <w:rFonts w:ascii="Times New Roman" w:hAnsi="Times New Roman"/>
                <w:sz w:val="20"/>
              </w:rPr>
              <w:t xml:space="preserve">W celu spełnienia kryterium wymagane jest uzyskanie minimum </w:t>
            </w:r>
            <w:r w:rsidRPr="00DF6B19">
              <w:rPr>
                <w:rFonts w:ascii="Times New Roman" w:hAnsi="Times New Roman"/>
                <w:b/>
                <w:sz w:val="20"/>
              </w:rPr>
              <w:t>6 pkt</w:t>
            </w:r>
            <w:r w:rsidRPr="00DF6B19">
              <w:rPr>
                <w:rFonts w:ascii="Times New Roman" w:hAnsi="Times New Roman"/>
                <w:sz w:val="20"/>
              </w:rPr>
              <w:t>. Nieuzyskanie ww. minimalnej liczby punktów oznacza niespełnienie kryterium i odrzucenie wniosku.</w:t>
            </w:r>
          </w:p>
          <w:p w14:paraId="6B7166A5" w14:textId="77777777" w:rsidR="00407C1A" w:rsidRDefault="00DF6B19" w:rsidP="00E047A6">
            <w:pPr>
              <w:widowControl/>
              <w:adjustRightInd/>
              <w:spacing w:before="0" w:line="240" w:lineRule="auto"/>
              <w:contextualSpacing/>
              <w:textAlignment w:val="auto"/>
              <w:rPr>
                <w:rFonts w:ascii="Times New Roman" w:hAnsi="Times New Roman"/>
                <w:sz w:val="20"/>
              </w:rPr>
            </w:pPr>
            <w:r w:rsidRPr="00DF6B19">
              <w:rPr>
                <w:rFonts w:ascii="Times New Roman" w:hAnsi="Times New Roman"/>
                <w:sz w:val="20"/>
              </w:rPr>
              <w:t xml:space="preserve">W przypadku, gdy kwota przeznaczona na </w:t>
            </w:r>
            <w:r w:rsidRPr="00DF6B19">
              <w:rPr>
                <w:rFonts w:ascii="Times New Roman" w:hAnsi="Times New Roman"/>
                <w:sz w:val="20"/>
              </w:rPr>
              <w:lastRenderedPageBreak/>
              <w:t>dofinansowanie projektów w konkursie przewyższa wartość wnioskowanego dofinansowania we wszystkich złożonych wnioskach, możliwe jest odstąpienia od oceny punktowej na rzecz oceny 0-1 (w takiej sytuacji otrzymanie 0 pkt. oznacza niespełnienie kryterium i odrzucenie wniosku).</w:t>
            </w:r>
          </w:p>
          <w:p w14:paraId="787BCA2A" w14:textId="77777777" w:rsidR="00F7476D" w:rsidRPr="00407C1A" w:rsidRDefault="00DF6B19" w:rsidP="00E047A6">
            <w:pPr>
              <w:widowControl/>
              <w:adjustRightInd/>
              <w:spacing w:before="0" w:line="240" w:lineRule="auto"/>
              <w:contextualSpacing/>
              <w:textAlignment w:val="auto"/>
              <w:rPr>
                <w:rFonts w:ascii="Times New Roman" w:hAnsi="Times New Roman"/>
                <w:sz w:val="20"/>
              </w:rPr>
            </w:pPr>
            <w:r w:rsidRPr="00DF6B19">
              <w:rPr>
                <w:rFonts w:ascii="Times New Roman" w:hAnsi="Times New Roman"/>
                <w:sz w:val="20"/>
              </w:rPr>
              <w:t xml:space="preserve">Niezwłocznie po podjęciu przez </w:t>
            </w:r>
            <w:r w:rsidR="006072B5" w:rsidRPr="006072B5">
              <w:rPr>
                <w:rFonts w:ascii="Times New Roman" w:hAnsi="Times New Roman"/>
                <w:sz w:val="20"/>
              </w:rPr>
              <w:t>I</w:t>
            </w:r>
            <w:r w:rsidR="00407C1A">
              <w:rPr>
                <w:rFonts w:ascii="Times New Roman" w:hAnsi="Times New Roman"/>
                <w:sz w:val="20"/>
              </w:rPr>
              <w:t xml:space="preserve">nstytucję </w:t>
            </w:r>
            <w:r w:rsidR="006072B5" w:rsidRPr="006072B5">
              <w:rPr>
                <w:rFonts w:ascii="Times New Roman" w:hAnsi="Times New Roman"/>
                <w:sz w:val="20"/>
              </w:rPr>
              <w:t>O</w:t>
            </w:r>
            <w:r w:rsidR="00407C1A">
              <w:rPr>
                <w:rFonts w:ascii="Times New Roman" w:hAnsi="Times New Roman"/>
                <w:sz w:val="20"/>
              </w:rPr>
              <w:t xml:space="preserve">rganizującą </w:t>
            </w:r>
            <w:r w:rsidR="006072B5" w:rsidRPr="006072B5">
              <w:rPr>
                <w:rFonts w:ascii="Times New Roman" w:hAnsi="Times New Roman"/>
                <w:sz w:val="20"/>
              </w:rPr>
              <w:t>K</w:t>
            </w:r>
            <w:r w:rsidR="00407C1A">
              <w:rPr>
                <w:rFonts w:ascii="Times New Roman" w:hAnsi="Times New Roman"/>
                <w:sz w:val="20"/>
              </w:rPr>
              <w:t>onkurs</w:t>
            </w:r>
            <w:r w:rsidRPr="00DF6B19">
              <w:rPr>
                <w:rFonts w:ascii="Times New Roman" w:hAnsi="Times New Roman"/>
                <w:sz w:val="20"/>
              </w:rPr>
              <w:t xml:space="preserve"> decyzji w tym zakresie, Wnioskodawcy zostaną poinformowani o</w:t>
            </w:r>
            <w:r w:rsidR="00F57739">
              <w:rPr>
                <w:rFonts w:ascii="Times New Roman" w:hAnsi="Times New Roman"/>
                <w:sz w:val="20"/>
              </w:rPr>
              <w:t> </w:t>
            </w:r>
            <w:r w:rsidRPr="00DF6B19">
              <w:rPr>
                <w:rFonts w:ascii="Times New Roman" w:hAnsi="Times New Roman"/>
                <w:sz w:val="20"/>
              </w:rPr>
              <w:t>ostatecznym sposobie oceny kryterium – poprzez publikację na stronie internetowej zawierającej dokumentację konkursową.</w:t>
            </w:r>
          </w:p>
        </w:tc>
        <w:tc>
          <w:tcPr>
            <w:tcW w:w="2378" w:type="dxa"/>
            <w:shd w:val="clear" w:color="auto" w:fill="auto"/>
            <w:vAlign w:val="center"/>
          </w:tcPr>
          <w:p w14:paraId="4007A1C6" w14:textId="77777777" w:rsidR="00D05043" w:rsidRPr="00B069F0" w:rsidRDefault="00D05043" w:rsidP="00D05043">
            <w:pPr>
              <w:widowControl/>
              <w:adjustRightInd/>
              <w:spacing w:before="0" w:after="120" w:line="240" w:lineRule="auto"/>
              <w:jc w:val="center"/>
              <w:textAlignment w:val="auto"/>
              <w:rPr>
                <w:rFonts w:ascii="Times New Roman" w:hAnsi="Times New Roman"/>
                <w:b/>
                <w:sz w:val="20"/>
                <w:szCs w:val="22"/>
                <w:lang w:eastAsia="en-US"/>
              </w:rPr>
            </w:pPr>
            <w:r w:rsidRPr="00B069F0">
              <w:rPr>
                <w:rFonts w:ascii="Times New Roman" w:hAnsi="Times New Roman"/>
                <w:b/>
                <w:sz w:val="20"/>
                <w:szCs w:val="22"/>
                <w:lang w:eastAsia="en-US"/>
              </w:rPr>
              <w:lastRenderedPageBreak/>
              <w:t>Liczba punktów możliwych do uzyskania: 0-1</w:t>
            </w:r>
            <w:r w:rsidR="00F7476D">
              <w:rPr>
                <w:rFonts w:ascii="Times New Roman" w:hAnsi="Times New Roman"/>
                <w:b/>
                <w:sz w:val="20"/>
                <w:szCs w:val="22"/>
                <w:lang w:eastAsia="en-US"/>
              </w:rPr>
              <w:t>0</w:t>
            </w:r>
            <w:r w:rsidRPr="00B069F0">
              <w:rPr>
                <w:rFonts w:ascii="Times New Roman" w:hAnsi="Times New Roman"/>
                <w:b/>
                <w:sz w:val="20"/>
                <w:szCs w:val="22"/>
                <w:lang w:eastAsia="en-US"/>
              </w:rPr>
              <w:t xml:space="preserve">, </w:t>
            </w:r>
          </w:p>
          <w:p w14:paraId="7FD5EDC9" w14:textId="77777777" w:rsidR="00D05043" w:rsidRPr="00B069F0" w:rsidRDefault="00F57739" w:rsidP="00D05043">
            <w:pPr>
              <w:widowControl/>
              <w:adjustRightInd/>
              <w:spacing w:before="0" w:after="120" w:line="240" w:lineRule="auto"/>
              <w:jc w:val="center"/>
              <w:textAlignment w:val="auto"/>
              <w:rPr>
                <w:rFonts w:ascii="Times New Roman" w:hAnsi="Times New Roman"/>
                <w:b/>
                <w:sz w:val="20"/>
                <w:szCs w:val="22"/>
                <w:lang w:eastAsia="en-US"/>
              </w:rPr>
            </w:pPr>
            <w:r w:rsidRPr="00B069F0">
              <w:rPr>
                <w:rFonts w:ascii="Times New Roman" w:hAnsi="Times New Roman"/>
                <w:b/>
                <w:sz w:val="20"/>
                <w:szCs w:val="22"/>
                <w:lang w:eastAsia="en-US"/>
              </w:rPr>
              <w:t xml:space="preserve">w przypadku projektów o wartości </w:t>
            </w:r>
            <w:r>
              <w:rPr>
                <w:rFonts w:ascii="Times New Roman" w:hAnsi="Times New Roman"/>
                <w:b/>
                <w:sz w:val="20"/>
                <w:szCs w:val="22"/>
                <w:lang w:eastAsia="en-US"/>
              </w:rPr>
              <w:t>do 2 </w:t>
            </w:r>
            <w:r w:rsidRPr="00B069F0">
              <w:rPr>
                <w:rFonts w:ascii="Times New Roman" w:hAnsi="Times New Roman"/>
                <w:b/>
                <w:sz w:val="20"/>
                <w:szCs w:val="22"/>
                <w:lang w:eastAsia="en-US"/>
              </w:rPr>
              <w:t xml:space="preserve">mln </w:t>
            </w:r>
            <w:r>
              <w:rPr>
                <w:rFonts w:ascii="Times New Roman" w:hAnsi="Times New Roman"/>
                <w:b/>
                <w:sz w:val="20"/>
                <w:szCs w:val="22"/>
                <w:lang w:eastAsia="en-US"/>
              </w:rPr>
              <w:t xml:space="preserve">PLN, </w:t>
            </w:r>
          </w:p>
          <w:p w14:paraId="4D103573" w14:textId="77777777" w:rsidR="00D05043" w:rsidRPr="00B069F0" w:rsidRDefault="00D05043" w:rsidP="00D05043">
            <w:pPr>
              <w:widowControl/>
              <w:adjustRightInd/>
              <w:spacing w:before="0" w:line="240" w:lineRule="auto"/>
              <w:jc w:val="center"/>
              <w:textAlignment w:val="auto"/>
              <w:rPr>
                <w:rFonts w:ascii="Times New Roman" w:hAnsi="Times New Roman"/>
                <w:b/>
                <w:sz w:val="20"/>
                <w:szCs w:val="22"/>
                <w:lang w:eastAsia="en-US"/>
              </w:rPr>
            </w:pPr>
            <w:r w:rsidRPr="00B069F0">
              <w:rPr>
                <w:rFonts w:ascii="Times New Roman" w:hAnsi="Times New Roman"/>
                <w:b/>
                <w:sz w:val="20"/>
                <w:szCs w:val="22"/>
                <w:lang w:eastAsia="en-US"/>
              </w:rPr>
              <w:t>a) 0-</w:t>
            </w:r>
            <w:r w:rsidR="00F7476D">
              <w:rPr>
                <w:rFonts w:ascii="Times New Roman" w:hAnsi="Times New Roman"/>
                <w:b/>
                <w:sz w:val="20"/>
                <w:szCs w:val="22"/>
                <w:lang w:eastAsia="en-US"/>
              </w:rPr>
              <w:t>3</w:t>
            </w:r>
          </w:p>
          <w:p w14:paraId="01DF5951" w14:textId="77777777" w:rsidR="00D05043" w:rsidRPr="00B069F0" w:rsidRDefault="00D05043" w:rsidP="00D05043">
            <w:pPr>
              <w:widowControl/>
              <w:adjustRightInd/>
              <w:spacing w:before="0" w:line="240" w:lineRule="auto"/>
              <w:jc w:val="center"/>
              <w:textAlignment w:val="auto"/>
              <w:rPr>
                <w:rFonts w:ascii="Times New Roman" w:hAnsi="Times New Roman"/>
                <w:b/>
                <w:sz w:val="20"/>
                <w:szCs w:val="22"/>
                <w:lang w:eastAsia="en-US"/>
              </w:rPr>
            </w:pPr>
            <w:r w:rsidRPr="00B069F0">
              <w:rPr>
                <w:rFonts w:ascii="Times New Roman" w:hAnsi="Times New Roman"/>
                <w:b/>
                <w:sz w:val="20"/>
                <w:szCs w:val="22"/>
                <w:lang w:eastAsia="en-US"/>
              </w:rPr>
              <w:t>b) 0-</w:t>
            </w:r>
            <w:r w:rsidR="00F7476D">
              <w:rPr>
                <w:rFonts w:ascii="Times New Roman" w:hAnsi="Times New Roman"/>
                <w:b/>
                <w:sz w:val="20"/>
                <w:szCs w:val="22"/>
                <w:lang w:eastAsia="en-US"/>
              </w:rPr>
              <w:t>7</w:t>
            </w:r>
          </w:p>
          <w:p w14:paraId="70723869" w14:textId="77777777" w:rsidR="00D05043" w:rsidRPr="00B069F0" w:rsidRDefault="00F57739" w:rsidP="00D05043">
            <w:pPr>
              <w:widowControl/>
              <w:adjustRightInd/>
              <w:spacing w:before="0" w:line="240" w:lineRule="auto"/>
              <w:jc w:val="center"/>
              <w:textAlignment w:val="auto"/>
              <w:rPr>
                <w:rFonts w:ascii="Times New Roman" w:hAnsi="Times New Roman"/>
                <w:b/>
                <w:sz w:val="20"/>
                <w:szCs w:val="22"/>
                <w:lang w:eastAsia="en-US"/>
              </w:rPr>
            </w:pPr>
            <w:r>
              <w:rPr>
                <w:rFonts w:ascii="Times New Roman" w:hAnsi="Times New Roman"/>
                <w:b/>
                <w:sz w:val="20"/>
                <w:szCs w:val="22"/>
                <w:lang w:eastAsia="en-US"/>
              </w:rPr>
              <w:t>c) nie dotyczy</w:t>
            </w:r>
          </w:p>
          <w:p w14:paraId="68EB18FE" w14:textId="77777777" w:rsidR="00D05043" w:rsidRPr="00B069F0" w:rsidRDefault="00D05043" w:rsidP="00D05043">
            <w:pPr>
              <w:widowControl/>
              <w:adjustRightInd/>
              <w:spacing w:before="0" w:line="240" w:lineRule="auto"/>
              <w:jc w:val="center"/>
              <w:textAlignment w:val="auto"/>
              <w:rPr>
                <w:rFonts w:ascii="Times New Roman" w:hAnsi="Times New Roman"/>
                <w:b/>
                <w:sz w:val="20"/>
                <w:szCs w:val="22"/>
                <w:lang w:eastAsia="en-US"/>
              </w:rPr>
            </w:pPr>
          </w:p>
          <w:p w14:paraId="1E2ABAFE" w14:textId="77777777" w:rsidR="00D05043" w:rsidRPr="00B069F0" w:rsidRDefault="00D05043" w:rsidP="00D05043">
            <w:pPr>
              <w:widowControl/>
              <w:adjustRightInd/>
              <w:spacing w:before="0" w:line="240" w:lineRule="auto"/>
              <w:jc w:val="center"/>
              <w:textAlignment w:val="auto"/>
              <w:rPr>
                <w:rFonts w:ascii="Times New Roman" w:hAnsi="Times New Roman"/>
                <w:b/>
                <w:sz w:val="20"/>
                <w:szCs w:val="22"/>
                <w:lang w:eastAsia="en-US"/>
              </w:rPr>
            </w:pPr>
            <w:r w:rsidRPr="00B069F0">
              <w:rPr>
                <w:rFonts w:ascii="Times New Roman" w:hAnsi="Times New Roman"/>
                <w:b/>
                <w:sz w:val="20"/>
                <w:szCs w:val="22"/>
                <w:lang w:eastAsia="en-US"/>
              </w:rPr>
              <w:t>w przypadku projektów o wartości powyżej 2</w:t>
            </w:r>
            <w:r w:rsidR="00F57739">
              <w:rPr>
                <w:rFonts w:ascii="Times New Roman" w:hAnsi="Times New Roman"/>
                <w:b/>
                <w:sz w:val="20"/>
                <w:szCs w:val="22"/>
                <w:lang w:eastAsia="en-US"/>
              </w:rPr>
              <w:t> </w:t>
            </w:r>
            <w:r w:rsidRPr="00B069F0">
              <w:rPr>
                <w:rFonts w:ascii="Times New Roman" w:hAnsi="Times New Roman"/>
                <w:b/>
                <w:sz w:val="20"/>
                <w:szCs w:val="22"/>
                <w:lang w:eastAsia="en-US"/>
              </w:rPr>
              <w:t>mln</w:t>
            </w:r>
            <w:r w:rsidR="00F57739">
              <w:rPr>
                <w:rFonts w:ascii="Times New Roman" w:hAnsi="Times New Roman"/>
                <w:b/>
                <w:sz w:val="20"/>
                <w:szCs w:val="22"/>
                <w:lang w:eastAsia="en-US"/>
              </w:rPr>
              <w:t> </w:t>
            </w:r>
            <w:r w:rsidRPr="00B069F0">
              <w:rPr>
                <w:rFonts w:ascii="Times New Roman" w:hAnsi="Times New Roman"/>
                <w:b/>
                <w:sz w:val="20"/>
                <w:szCs w:val="22"/>
                <w:lang w:eastAsia="en-US"/>
              </w:rPr>
              <w:t xml:space="preserve">PLN, </w:t>
            </w:r>
          </w:p>
          <w:p w14:paraId="68545945" w14:textId="77777777" w:rsidR="00DC69B6" w:rsidRDefault="00D05043" w:rsidP="00A86B5B">
            <w:pPr>
              <w:widowControl/>
              <w:numPr>
                <w:ilvl w:val="0"/>
                <w:numId w:val="54"/>
              </w:numPr>
              <w:adjustRightInd/>
              <w:spacing w:before="0" w:line="240" w:lineRule="auto"/>
              <w:ind w:left="519" w:hanging="357"/>
              <w:contextualSpacing/>
              <w:jc w:val="center"/>
              <w:textAlignment w:val="auto"/>
              <w:rPr>
                <w:rFonts w:ascii="Times New Roman" w:hAnsi="Times New Roman"/>
                <w:b/>
                <w:sz w:val="20"/>
                <w:szCs w:val="22"/>
                <w:lang w:eastAsia="en-US"/>
              </w:rPr>
            </w:pPr>
            <w:r w:rsidRPr="00B069F0">
              <w:rPr>
                <w:rFonts w:ascii="Times New Roman" w:hAnsi="Times New Roman"/>
                <w:b/>
                <w:sz w:val="20"/>
                <w:szCs w:val="22"/>
                <w:lang w:eastAsia="en-US"/>
              </w:rPr>
              <w:t>0-</w:t>
            </w:r>
            <w:r w:rsidR="00F7476D">
              <w:rPr>
                <w:rFonts w:ascii="Times New Roman" w:hAnsi="Times New Roman"/>
                <w:b/>
                <w:sz w:val="20"/>
                <w:szCs w:val="22"/>
                <w:lang w:eastAsia="en-US"/>
              </w:rPr>
              <w:t>2</w:t>
            </w:r>
          </w:p>
          <w:p w14:paraId="06F19259" w14:textId="77777777" w:rsidR="00DC69B6" w:rsidRDefault="00D05043" w:rsidP="00A86B5B">
            <w:pPr>
              <w:widowControl/>
              <w:numPr>
                <w:ilvl w:val="0"/>
                <w:numId w:val="54"/>
              </w:numPr>
              <w:adjustRightInd/>
              <w:spacing w:before="0" w:line="240" w:lineRule="auto"/>
              <w:ind w:left="519" w:hanging="357"/>
              <w:contextualSpacing/>
              <w:jc w:val="center"/>
              <w:textAlignment w:val="auto"/>
              <w:rPr>
                <w:rFonts w:ascii="Times New Roman" w:hAnsi="Times New Roman"/>
                <w:b/>
                <w:sz w:val="20"/>
                <w:szCs w:val="22"/>
                <w:lang w:eastAsia="en-US"/>
              </w:rPr>
            </w:pPr>
            <w:r w:rsidRPr="00B069F0">
              <w:rPr>
                <w:rFonts w:ascii="Times New Roman" w:hAnsi="Times New Roman"/>
                <w:b/>
                <w:sz w:val="20"/>
                <w:szCs w:val="22"/>
                <w:lang w:eastAsia="en-US"/>
              </w:rPr>
              <w:t>0-</w:t>
            </w:r>
            <w:r w:rsidR="00F7476D">
              <w:rPr>
                <w:rFonts w:ascii="Times New Roman" w:hAnsi="Times New Roman"/>
                <w:b/>
                <w:sz w:val="20"/>
                <w:szCs w:val="22"/>
                <w:lang w:eastAsia="en-US"/>
              </w:rPr>
              <w:t>6</w:t>
            </w:r>
          </w:p>
          <w:p w14:paraId="7C88117B" w14:textId="77777777" w:rsidR="00DC69B6" w:rsidRDefault="00D05043" w:rsidP="00A86B5B">
            <w:pPr>
              <w:widowControl/>
              <w:numPr>
                <w:ilvl w:val="0"/>
                <w:numId w:val="54"/>
              </w:numPr>
              <w:adjustRightInd/>
              <w:spacing w:before="0" w:line="240" w:lineRule="auto"/>
              <w:ind w:left="519" w:hanging="357"/>
              <w:contextualSpacing/>
              <w:jc w:val="center"/>
              <w:textAlignment w:val="auto"/>
              <w:rPr>
                <w:rFonts w:ascii="Times New Roman" w:hAnsi="Times New Roman"/>
                <w:b/>
                <w:sz w:val="20"/>
                <w:szCs w:val="22"/>
                <w:lang w:eastAsia="en-US"/>
              </w:rPr>
            </w:pPr>
            <w:r w:rsidRPr="00B069F0">
              <w:rPr>
                <w:rFonts w:ascii="Times New Roman" w:hAnsi="Times New Roman"/>
                <w:b/>
                <w:sz w:val="20"/>
                <w:szCs w:val="22"/>
                <w:lang w:eastAsia="en-US"/>
              </w:rPr>
              <w:t>0-2</w:t>
            </w:r>
          </w:p>
          <w:p w14:paraId="0B13A1E2" w14:textId="77777777" w:rsidR="00600E64" w:rsidRPr="00CC6287" w:rsidRDefault="00600E64" w:rsidP="0073370D">
            <w:pPr>
              <w:widowControl/>
              <w:adjustRightInd/>
              <w:spacing w:before="0" w:line="240" w:lineRule="auto"/>
              <w:ind w:left="357"/>
              <w:contextualSpacing/>
              <w:textAlignment w:val="auto"/>
              <w:rPr>
                <w:rFonts w:ascii="Times New Roman" w:hAnsi="Times New Roman"/>
                <w:b/>
                <w:sz w:val="18"/>
                <w:szCs w:val="18"/>
              </w:rPr>
            </w:pPr>
          </w:p>
        </w:tc>
      </w:tr>
      <w:tr w:rsidR="00600E64" w:rsidRPr="00790893" w14:paraId="1A201004" w14:textId="77777777" w:rsidTr="00D62A2B">
        <w:trPr>
          <w:jc w:val="center"/>
        </w:trPr>
        <w:tc>
          <w:tcPr>
            <w:tcW w:w="468" w:type="dxa"/>
            <w:shd w:val="clear" w:color="auto" w:fill="auto"/>
            <w:vAlign w:val="center"/>
          </w:tcPr>
          <w:p w14:paraId="35B1803B" w14:textId="77777777" w:rsidR="00600E64" w:rsidRPr="003A6C7A" w:rsidRDefault="00DF6B19" w:rsidP="0043160D">
            <w:pPr>
              <w:widowControl/>
              <w:adjustRightInd/>
              <w:spacing w:before="0" w:line="240" w:lineRule="auto"/>
              <w:ind w:right="34"/>
              <w:jc w:val="left"/>
              <w:textAlignment w:val="auto"/>
              <w:rPr>
                <w:rFonts w:ascii="Times New Roman" w:hAnsi="Times New Roman"/>
                <w:b/>
                <w:sz w:val="20"/>
              </w:rPr>
            </w:pPr>
            <w:r w:rsidRPr="00DF6B19">
              <w:rPr>
                <w:rFonts w:ascii="Times New Roman" w:hAnsi="Times New Roman"/>
                <w:b/>
                <w:sz w:val="20"/>
              </w:rPr>
              <w:lastRenderedPageBreak/>
              <w:t>2.</w:t>
            </w:r>
          </w:p>
        </w:tc>
        <w:tc>
          <w:tcPr>
            <w:tcW w:w="3377" w:type="dxa"/>
            <w:shd w:val="clear" w:color="auto" w:fill="auto"/>
            <w:vAlign w:val="center"/>
          </w:tcPr>
          <w:p w14:paraId="75911925" w14:textId="77777777" w:rsidR="00DC69B6" w:rsidRDefault="00DF6B19" w:rsidP="00995F95">
            <w:pPr>
              <w:widowControl/>
              <w:autoSpaceDE w:val="0"/>
              <w:autoSpaceDN w:val="0"/>
              <w:spacing w:before="0" w:line="240" w:lineRule="auto"/>
              <w:jc w:val="left"/>
              <w:textAlignment w:val="auto"/>
              <w:rPr>
                <w:rFonts w:ascii="Times New Roman" w:eastAsia="Calibri" w:hAnsi="Times New Roman"/>
                <w:b/>
                <w:color w:val="000000"/>
                <w:sz w:val="20"/>
              </w:rPr>
            </w:pPr>
            <w:r w:rsidRPr="00DF6B19">
              <w:rPr>
                <w:rFonts w:ascii="Times New Roman" w:hAnsi="Times New Roman"/>
                <w:b/>
                <w:color w:val="000000"/>
                <w:sz w:val="20"/>
              </w:rPr>
              <w:t>Zasadność realizacji projektu w kontekście problemów grupy docelowej, które ma rozwiązać lub złagodzić jego realizacja.</w:t>
            </w:r>
          </w:p>
        </w:tc>
        <w:tc>
          <w:tcPr>
            <w:tcW w:w="4010" w:type="dxa"/>
            <w:shd w:val="clear" w:color="auto" w:fill="auto"/>
          </w:tcPr>
          <w:p w14:paraId="5A7E85BE" w14:textId="77777777" w:rsidR="008365FD" w:rsidRPr="00F57739" w:rsidRDefault="00DF6B19" w:rsidP="00F57739">
            <w:pPr>
              <w:widowControl/>
              <w:autoSpaceDE w:val="0"/>
              <w:autoSpaceDN w:val="0"/>
              <w:spacing w:before="0" w:line="240" w:lineRule="auto"/>
              <w:textAlignment w:val="auto"/>
              <w:rPr>
                <w:rFonts w:ascii="Times New Roman" w:hAnsi="Times New Roman"/>
                <w:b/>
                <w:color w:val="000000"/>
                <w:sz w:val="20"/>
              </w:rPr>
            </w:pPr>
            <w:r w:rsidRPr="00DF6B19">
              <w:rPr>
                <w:rFonts w:ascii="Times New Roman" w:hAnsi="Times New Roman"/>
                <w:b/>
                <w:color w:val="000000"/>
                <w:sz w:val="20"/>
              </w:rPr>
              <w:t>Wskazanie zasadności realizacji projektu, w kontekście problemów grupy docelowej, które ma rozwiązać lub złagodzić realizacja projektu, w tym:</w:t>
            </w:r>
          </w:p>
          <w:p w14:paraId="42DDBA0B" w14:textId="77777777" w:rsidR="00DC69B6" w:rsidRDefault="00F57739" w:rsidP="00A86B5B">
            <w:pPr>
              <w:widowControl/>
              <w:numPr>
                <w:ilvl w:val="0"/>
                <w:numId w:val="61"/>
              </w:numPr>
              <w:adjustRightInd/>
              <w:spacing w:before="0" w:line="240" w:lineRule="auto"/>
              <w:contextualSpacing/>
              <w:textAlignment w:val="auto"/>
              <w:rPr>
                <w:rFonts w:ascii="Times New Roman" w:hAnsi="Times New Roman"/>
                <w:b/>
                <w:sz w:val="20"/>
              </w:rPr>
            </w:pPr>
            <w:r>
              <w:rPr>
                <w:rFonts w:ascii="Times New Roman" w:hAnsi="Times New Roman"/>
                <w:b/>
                <w:sz w:val="20"/>
              </w:rPr>
              <w:t>Z</w:t>
            </w:r>
            <w:r w:rsidR="006072B5" w:rsidRPr="006072B5">
              <w:rPr>
                <w:rFonts w:ascii="Times New Roman" w:hAnsi="Times New Roman"/>
                <w:b/>
                <w:sz w:val="20"/>
              </w:rPr>
              <w:t>asadność</w:t>
            </w:r>
            <w:r w:rsidR="00DF6B19" w:rsidRPr="00DF6B19">
              <w:rPr>
                <w:rFonts w:ascii="Times New Roman" w:hAnsi="Times New Roman"/>
                <w:b/>
                <w:sz w:val="20"/>
              </w:rPr>
              <w:t xml:space="preserve"> obejmowania grupy docelowej wsparciem, ocena faktycznych problemów i barier, na które napotyka grupa docelowa projektu</w:t>
            </w:r>
            <w:r w:rsidR="004D5C17">
              <w:rPr>
                <w:rFonts w:ascii="Times New Roman" w:hAnsi="Times New Roman"/>
                <w:b/>
                <w:sz w:val="20"/>
              </w:rPr>
              <w:t>.</w:t>
            </w:r>
          </w:p>
          <w:p w14:paraId="4F3700AD" w14:textId="77777777" w:rsidR="00DC69B6" w:rsidRDefault="00F57739" w:rsidP="00A86B5B">
            <w:pPr>
              <w:widowControl/>
              <w:numPr>
                <w:ilvl w:val="0"/>
                <w:numId w:val="61"/>
              </w:numPr>
              <w:adjustRightInd/>
              <w:spacing w:before="0" w:line="240" w:lineRule="auto"/>
              <w:contextualSpacing/>
              <w:textAlignment w:val="auto"/>
              <w:rPr>
                <w:rFonts w:ascii="Times New Roman" w:hAnsi="Times New Roman"/>
                <w:b/>
                <w:sz w:val="20"/>
              </w:rPr>
            </w:pPr>
            <w:r>
              <w:rPr>
                <w:rFonts w:ascii="Times New Roman" w:hAnsi="Times New Roman"/>
                <w:b/>
                <w:sz w:val="20"/>
              </w:rPr>
              <w:t>A</w:t>
            </w:r>
            <w:r w:rsidR="006072B5" w:rsidRPr="006072B5">
              <w:rPr>
                <w:rFonts w:ascii="Times New Roman" w:hAnsi="Times New Roman"/>
                <w:b/>
                <w:sz w:val="20"/>
              </w:rPr>
              <w:t>dekwatność</w:t>
            </w:r>
            <w:r w:rsidR="00DF6B19" w:rsidRPr="00DF6B19">
              <w:rPr>
                <w:rFonts w:ascii="Times New Roman" w:hAnsi="Times New Roman"/>
                <w:b/>
                <w:sz w:val="20"/>
              </w:rPr>
              <w:t xml:space="preserve"> zaplanowanej akcji rekrutacyjnej do problemów grupy docelowej i celu projektu</w:t>
            </w:r>
            <w:r w:rsidR="004D5C17">
              <w:rPr>
                <w:rFonts w:ascii="Times New Roman" w:hAnsi="Times New Roman"/>
                <w:b/>
                <w:sz w:val="20"/>
              </w:rPr>
              <w:t>.</w:t>
            </w:r>
          </w:p>
          <w:p w14:paraId="0C21CE08" w14:textId="77777777" w:rsidR="006072B5" w:rsidRPr="00EF2455" w:rsidRDefault="00F57739" w:rsidP="00EF2455">
            <w:pPr>
              <w:widowControl/>
              <w:numPr>
                <w:ilvl w:val="0"/>
                <w:numId w:val="61"/>
              </w:numPr>
              <w:adjustRightInd/>
              <w:spacing w:before="0" w:line="240" w:lineRule="auto"/>
              <w:contextualSpacing/>
              <w:textAlignment w:val="auto"/>
              <w:rPr>
                <w:rFonts w:ascii="Times New Roman" w:hAnsi="Times New Roman"/>
                <w:color w:val="000000"/>
                <w:sz w:val="20"/>
              </w:rPr>
            </w:pPr>
            <w:r>
              <w:rPr>
                <w:rFonts w:ascii="Times New Roman" w:hAnsi="Times New Roman"/>
                <w:b/>
                <w:sz w:val="20"/>
              </w:rPr>
              <w:t>T</w:t>
            </w:r>
            <w:r w:rsidR="006072B5" w:rsidRPr="006072B5">
              <w:rPr>
                <w:rFonts w:ascii="Times New Roman" w:hAnsi="Times New Roman"/>
                <w:b/>
                <w:sz w:val="20"/>
              </w:rPr>
              <w:t>rwałość</w:t>
            </w:r>
            <w:r w:rsidR="00DF6B19" w:rsidRPr="00DF6B19">
              <w:rPr>
                <w:rFonts w:ascii="Times New Roman" w:hAnsi="Times New Roman"/>
                <w:b/>
                <w:sz w:val="20"/>
              </w:rPr>
              <w:t xml:space="preserve"> i w</w:t>
            </w:r>
            <w:r w:rsidR="00DF6B19" w:rsidRPr="00DF6B19">
              <w:rPr>
                <w:rFonts w:ascii="Times New Roman" w:hAnsi="Times New Roman"/>
                <w:b/>
                <w:color w:val="000000"/>
                <w:sz w:val="20"/>
              </w:rPr>
              <w:t>pływ rezultatów projektu.</w:t>
            </w:r>
          </w:p>
          <w:p w14:paraId="07E9D2F0" w14:textId="77777777" w:rsidR="004263CA" w:rsidRPr="00407C1A" w:rsidRDefault="00DF6B19" w:rsidP="00F57739">
            <w:pPr>
              <w:widowControl/>
              <w:adjustRightInd/>
              <w:spacing w:before="0" w:line="240" w:lineRule="auto"/>
              <w:textAlignment w:val="auto"/>
              <w:rPr>
                <w:rFonts w:ascii="Times New Roman" w:hAnsi="Times New Roman"/>
                <w:sz w:val="20"/>
              </w:rPr>
            </w:pPr>
            <w:r w:rsidRPr="00DF6B19">
              <w:rPr>
                <w:rFonts w:ascii="Times New Roman" w:hAnsi="Times New Roman"/>
                <w:sz w:val="20"/>
              </w:rPr>
              <w:t>Ocena spełnienia kryterium będzie polegała na przyznaniu określonej liczby punktów w</w:t>
            </w:r>
            <w:r w:rsidR="00F57739">
              <w:rPr>
                <w:rFonts w:ascii="Times New Roman" w:hAnsi="Times New Roman"/>
                <w:sz w:val="20"/>
              </w:rPr>
              <w:t> </w:t>
            </w:r>
            <w:r w:rsidRPr="00DF6B19">
              <w:rPr>
                <w:rFonts w:ascii="Times New Roman" w:hAnsi="Times New Roman"/>
                <w:sz w:val="20"/>
              </w:rPr>
              <w:t xml:space="preserve">ramach dopuszczalnych limitów wyznaczonych maksymalną i minimalną liczbą punktów, które można uzyskać za dane kryterium. </w:t>
            </w:r>
          </w:p>
          <w:p w14:paraId="304E0659" w14:textId="77777777" w:rsidR="00DC69B6" w:rsidRDefault="00DF6B19">
            <w:pPr>
              <w:widowControl/>
              <w:adjustRightInd/>
              <w:spacing w:before="0" w:line="240" w:lineRule="auto"/>
              <w:textAlignment w:val="auto"/>
              <w:rPr>
                <w:rFonts w:ascii="Times New Roman" w:hAnsi="Times New Roman"/>
                <w:sz w:val="20"/>
              </w:rPr>
            </w:pPr>
            <w:r w:rsidRPr="00DF6B19">
              <w:rPr>
                <w:rFonts w:ascii="Times New Roman" w:hAnsi="Times New Roman"/>
                <w:sz w:val="20"/>
              </w:rPr>
              <w:t xml:space="preserve">W celu spełnienia kryterium wymagane jest uzyskanie minimum </w:t>
            </w:r>
            <w:r w:rsidRPr="00DF6B19">
              <w:rPr>
                <w:rFonts w:ascii="Times New Roman" w:hAnsi="Times New Roman"/>
                <w:b/>
                <w:sz w:val="20"/>
              </w:rPr>
              <w:t>6 pkt</w:t>
            </w:r>
            <w:r w:rsidRPr="00DF6B19">
              <w:rPr>
                <w:rFonts w:ascii="Times New Roman" w:hAnsi="Times New Roman"/>
                <w:sz w:val="20"/>
              </w:rPr>
              <w:t xml:space="preserve">. </w:t>
            </w:r>
          </w:p>
          <w:p w14:paraId="3C5650E9" w14:textId="77777777" w:rsidR="00F57739" w:rsidRPr="00407C1A" w:rsidRDefault="00DF6B19" w:rsidP="00F57739">
            <w:pPr>
              <w:widowControl/>
              <w:adjustRightInd/>
              <w:spacing w:before="0" w:line="240" w:lineRule="auto"/>
              <w:textAlignment w:val="auto"/>
              <w:rPr>
                <w:rFonts w:ascii="Times New Roman" w:hAnsi="Times New Roman"/>
                <w:sz w:val="20"/>
              </w:rPr>
            </w:pPr>
            <w:r w:rsidRPr="00DF6B19">
              <w:rPr>
                <w:rFonts w:ascii="Times New Roman" w:hAnsi="Times New Roman"/>
                <w:sz w:val="20"/>
              </w:rPr>
              <w:t>Nieuzyskanie ww. minimalnej liczby punktów oznacza niespełnienie kryterium i odrzucenie wniosku.</w:t>
            </w:r>
          </w:p>
          <w:p w14:paraId="566AC68C" w14:textId="77777777" w:rsidR="00F57739" w:rsidRDefault="00DF6B19" w:rsidP="00156575">
            <w:pPr>
              <w:widowControl/>
              <w:adjustRightInd/>
              <w:spacing w:before="0" w:line="240" w:lineRule="auto"/>
              <w:textAlignment w:val="auto"/>
              <w:rPr>
                <w:rFonts w:ascii="Times New Roman" w:hAnsi="Times New Roman"/>
                <w:sz w:val="20"/>
              </w:rPr>
            </w:pPr>
            <w:r w:rsidRPr="00DF6B19">
              <w:rPr>
                <w:rFonts w:ascii="Times New Roman" w:hAnsi="Times New Roman"/>
                <w:sz w:val="20"/>
              </w:rPr>
              <w:t>W przypadku, gdy kwota przeznaczona na dofinansowanie projektów w konkursie przewyższa wartość wnioskowanego dofinansowania we wszystkich złożonych wnioskach, możliwe jest odstąpienia od oceny punktowej na rzecz oceny 0-1 (w takiej sytuacji otrzymanie 0 pkt. oznacza niespełnienie kryterium i odrzucenie wniosku).</w:t>
            </w:r>
          </w:p>
          <w:p w14:paraId="594FC2C6" w14:textId="77777777" w:rsidR="00F7476D" w:rsidRPr="00407C1A" w:rsidRDefault="00DF6B19" w:rsidP="00156575">
            <w:pPr>
              <w:widowControl/>
              <w:adjustRightInd/>
              <w:spacing w:before="0" w:line="240" w:lineRule="auto"/>
              <w:textAlignment w:val="auto"/>
              <w:rPr>
                <w:rFonts w:ascii="Times New Roman" w:hAnsi="Times New Roman"/>
                <w:sz w:val="20"/>
              </w:rPr>
            </w:pPr>
            <w:r w:rsidRPr="00DF6B19">
              <w:rPr>
                <w:rFonts w:ascii="Times New Roman" w:hAnsi="Times New Roman"/>
                <w:sz w:val="20"/>
              </w:rPr>
              <w:t xml:space="preserve">Niezwłocznie po podjęciu przez </w:t>
            </w:r>
            <w:r w:rsidR="00F57739" w:rsidRPr="00407C1A">
              <w:rPr>
                <w:rFonts w:ascii="Times New Roman" w:hAnsi="Times New Roman"/>
                <w:sz w:val="20"/>
              </w:rPr>
              <w:t>I</w:t>
            </w:r>
            <w:r w:rsidR="00F57739">
              <w:rPr>
                <w:rFonts w:ascii="Times New Roman" w:hAnsi="Times New Roman"/>
                <w:sz w:val="20"/>
              </w:rPr>
              <w:t xml:space="preserve">nstytucję </w:t>
            </w:r>
            <w:r w:rsidR="00F57739" w:rsidRPr="00407C1A">
              <w:rPr>
                <w:rFonts w:ascii="Times New Roman" w:hAnsi="Times New Roman"/>
                <w:sz w:val="20"/>
              </w:rPr>
              <w:t>O</w:t>
            </w:r>
            <w:r w:rsidR="00F57739">
              <w:rPr>
                <w:rFonts w:ascii="Times New Roman" w:hAnsi="Times New Roman"/>
                <w:sz w:val="20"/>
              </w:rPr>
              <w:t xml:space="preserve">rganizującą </w:t>
            </w:r>
            <w:r w:rsidR="00F57739" w:rsidRPr="00407C1A">
              <w:rPr>
                <w:rFonts w:ascii="Times New Roman" w:hAnsi="Times New Roman"/>
                <w:sz w:val="20"/>
              </w:rPr>
              <w:t>K</w:t>
            </w:r>
            <w:r w:rsidR="00F57739">
              <w:rPr>
                <w:rFonts w:ascii="Times New Roman" w:hAnsi="Times New Roman"/>
                <w:sz w:val="20"/>
              </w:rPr>
              <w:t>onkurs</w:t>
            </w:r>
            <w:r w:rsidRPr="00DF6B19">
              <w:rPr>
                <w:rFonts w:ascii="Times New Roman" w:hAnsi="Times New Roman"/>
                <w:sz w:val="20"/>
              </w:rPr>
              <w:t xml:space="preserve"> decyzji w tym zakresie, Wnioskodawcy zostaną poinformowani o</w:t>
            </w:r>
            <w:r w:rsidR="00F57739">
              <w:rPr>
                <w:rFonts w:ascii="Times New Roman" w:hAnsi="Times New Roman"/>
                <w:sz w:val="20"/>
              </w:rPr>
              <w:t> </w:t>
            </w:r>
            <w:r w:rsidRPr="00DF6B19">
              <w:rPr>
                <w:rFonts w:ascii="Times New Roman" w:hAnsi="Times New Roman"/>
                <w:sz w:val="20"/>
              </w:rPr>
              <w:t>ostatecznym sposobie oceny kryterium – poprzez publikację na stronie internetowej zawierającej dokumentację konkursową.</w:t>
            </w:r>
          </w:p>
        </w:tc>
        <w:tc>
          <w:tcPr>
            <w:tcW w:w="2378" w:type="dxa"/>
            <w:shd w:val="clear" w:color="auto" w:fill="auto"/>
            <w:vAlign w:val="center"/>
          </w:tcPr>
          <w:p w14:paraId="63EFFE91" w14:textId="77777777" w:rsidR="00600E64" w:rsidRDefault="00600E64" w:rsidP="0043160D">
            <w:pPr>
              <w:widowControl/>
              <w:adjustRightInd/>
              <w:spacing w:before="0" w:line="240" w:lineRule="auto"/>
              <w:jc w:val="center"/>
              <w:textAlignment w:val="auto"/>
              <w:rPr>
                <w:rFonts w:ascii="Times New Roman" w:hAnsi="Times New Roman"/>
                <w:b/>
                <w:sz w:val="18"/>
                <w:szCs w:val="18"/>
              </w:rPr>
            </w:pPr>
          </w:p>
          <w:p w14:paraId="0905FC50" w14:textId="77777777" w:rsidR="00D05043" w:rsidRPr="00B069F0" w:rsidRDefault="00D05043" w:rsidP="00D05043">
            <w:pPr>
              <w:spacing w:after="160" w:line="240" w:lineRule="auto"/>
              <w:jc w:val="center"/>
              <w:rPr>
                <w:rFonts w:ascii="Times New Roman" w:hAnsi="Times New Roman"/>
                <w:b/>
                <w:sz w:val="20"/>
              </w:rPr>
            </w:pPr>
            <w:r w:rsidRPr="00B069F0">
              <w:rPr>
                <w:rFonts w:ascii="Times New Roman" w:hAnsi="Times New Roman"/>
                <w:b/>
                <w:sz w:val="20"/>
              </w:rPr>
              <w:t>Liczba punktów możliwych do uzyskania: 0-</w:t>
            </w:r>
            <w:r w:rsidR="007E3D4B">
              <w:rPr>
                <w:rFonts w:ascii="Times New Roman" w:hAnsi="Times New Roman"/>
                <w:b/>
                <w:sz w:val="20"/>
              </w:rPr>
              <w:t>1</w:t>
            </w:r>
            <w:r w:rsidRPr="00B069F0">
              <w:rPr>
                <w:rFonts w:ascii="Times New Roman" w:hAnsi="Times New Roman"/>
                <w:b/>
                <w:sz w:val="20"/>
              </w:rPr>
              <w:t xml:space="preserve">0, </w:t>
            </w:r>
          </w:p>
          <w:p w14:paraId="45AD314D" w14:textId="77777777" w:rsidR="00D05043" w:rsidRPr="00B069F0" w:rsidRDefault="00D05043" w:rsidP="00D05043">
            <w:pPr>
              <w:spacing w:after="160" w:line="240" w:lineRule="auto"/>
              <w:jc w:val="center"/>
              <w:rPr>
                <w:rFonts w:ascii="Times New Roman" w:hAnsi="Times New Roman"/>
                <w:b/>
                <w:sz w:val="20"/>
              </w:rPr>
            </w:pPr>
            <w:r w:rsidRPr="00B069F0">
              <w:rPr>
                <w:rFonts w:ascii="Times New Roman" w:hAnsi="Times New Roman"/>
                <w:b/>
                <w:sz w:val="20"/>
              </w:rPr>
              <w:t>w tym:</w:t>
            </w:r>
          </w:p>
          <w:p w14:paraId="20491F35" w14:textId="77777777" w:rsidR="00D05043" w:rsidRPr="00B069F0" w:rsidRDefault="00D05043" w:rsidP="00D05043">
            <w:pPr>
              <w:spacing w:before="0" w:line="240" w:lineRule="auto"/>
              <w:jc w:val="center"/>
              <w:rPr>
                <w:rFonts w:ascii="Times New Roman" w:hAnsi="Times New Roman"/>
                <w:b/>
                <w:sz w:val="20"/>
              </w:rPr>
            </w:pPr>
            <w:r w:rsidRPr="00B069F0">
              <w:rPr>
                <w:rFonts w:ascii="Times New Roman" w:hAnsi="Times New Roman"/>
                <w:b/>
                <w:sz w:val="20"/>
              </w:rPr>
              <w:t>a) 0-5</w:t>
            </w:r>
          </w:p>
          <w:p w14:paraId="303EEBA1" w14:textId="77777777" w:rsidR="00D05043" w:rsidRPr="00B069F0" w:rsidRDefault="00D05043" w:rsidP="00D05043">
            <w:pPr>
              <w:spacing w:before="0" w:line="240" w:lineRule="auto"/>
              <w:jc w:val="center"/>
              <w:rPr>
                <w:rFonts w:ascii="Times New Roman" w:hAnsi="Times New Roman"/>
                <w:b/>
                <w:sz w:val="20"/>
              </w:rPr>
            </w:pPr>
            <w:r w:rsidRPr="00B069F0">
              <w:rPr>
                <w:rFonts w:ascii="Times New Roman" w:hAnsi="Times New Roman"/>
                <w:b/>
                <w:sz w:val="20"/>
              </w:rPr>
              <w:t>b) 0-</w:t>
            </w:r>
            <w:r w:rsidR="007E3D4B">
              <w:rPr>
                <w:rFonts w:ascii="Times New Roman" w:hAnsi="Times New Roman"/>
                <w:b/>
                <w:sz w:val="20"/>
              </w:rPr>
              <w:t>3</w:t>
            </w:r>
          </w:p>
          <w:p w14:paraId="78E23BE1" w14:textId="77777777" w:rsidR="00D05043" w:rsidRPr="006C6F50" w:rsidRDefault="00D05043" w:rsidP="00793D01">
            <w:pPr>
              <w:spacing w:before="0" w:line="240" w:lineRule="auto"/>
              <w:jc w:val="center"/>
              <w:rPr>
                <w:rFonts w:ascii="Times New Roman" w:hAnsi="Times New Roman"/>
                <w:b/>
                <w:sz w:val="18"/>
                <w:szCs w:val="18"/>
              </w:rPr>
            </w:pPr>
            <w:r w:rsidRPr="00B069F0">
              <w:rPr>
                <w:rFonts w:ascii="Times New Roman" w:hAnsi="Times New Roman"/>
                <w:b/>
                <w:sz w:val="20"/>
              </w:rPr>
              <w:t>c) 0-</w:t>
            </w:r>
            <w:r w:rsidR="007E3D4B">
              <w:rPr>
                <w:rFonts w:ascii="Times New Roman" w:hAnsi="Times New Roman"/>
                <w:b/>
                <w:sz w:val="20"/>
              </w:rPr>
              <w:t>2</w:t>
            </w:r>
          </w:p>
        </w:tc>
      </w:tr>
      <w:tr w:rsidR="008365FD" w:rsidRPr="00790893" w14:paraId="47CEF761" w14:textId="77777777" w:rsidTr="00D62A2B">
        <w:trPr>
          <w:jc w:val="center"/>
        </w:trPr>
        <w:tc>
          <w:tcPr>
            <w:tcW w:w="468" w:type="dxa"/>
            <w:shd w:val="clear" w:color="auto" w:fill="auto"/>
            <w:vAlign w:val="center"/>
          </w:tcPr>
          <w:p w14:paraId="5B1324DF" w14:textId="77777777" w:rsidR="008365FD" w:rsidRPr="003A6C7A" w:rsidRDefault="00DF6B19" w:rsidP="0043160D">
            <w:pPr>
              <w:widowControl/>
              <w:adjustRightInd/>
              <w:spacing w:before="0" w:line="240" w:lineRule="auto"/>
              <w:ind w:right="34"/>
              <w:jc w:val="left"/>
              <w:textAlignment w:val="auto"/>
              <w:rPr>
                <w:rFonts w:ascii="Times New Roman" w:hAnsi="Times New Roman"/>
                <w:b/>
                <w:sz w:val="20"/>
              </w:rPr>
            </w:pPr>
            <w:r w:rsidRPr="00DF6B19">
              <w:rPr>
                <w:rFonts w:ascii="Times New Roman" w:hAnsi="Times New Roman"/>
                <w:b/>
                <w:sz w:val="20"/>
              </w:rPr>
              <w:t>3.</w:t>
            </w:r>
          </w:p>
        </w:tc>
        <w:tc>
          <w:tcPr>
            <w:tcW w:w="3377" w:type="dxa"/>
            <w:shd w:val="clear" w:color="auto" w:fill="auto"/>
            <w:vAlign w:val="center"/>
          </w:tcPr>
          <w:p w14:paraId="087A5A6E" w14:textId="77777777" w:rsidR="00DC69B6" w:rsidRDefault="00DF6B19" w:rsidP="00995F95">
            <w:pPr>
              <w:widowControl/>
              <w:autoSpaceDE w:val="0"/>
              <w:autoSpaceDN w:val="0"/>
              <w:spacing w:before="0" w:line="240" w:lineRule="auto"/>
              <w:jc w:val="left"/>
              <w:textAlignment w:val="auto"/>
              <w:rPr>
                <w:rFonts w:ascii="Times New Roman" w:eastAsia="Calibri" w:hAnsi="Times New Roman"/>
                <w:b/>
                <w:color w:val="000000"/>
                <w:sz w:val="20"/>
              </w:rPr>
            </w:pPr>
            <w:r w:rsidRPr="00DF6B19">
              <w:rPr>
                <w:rFonts w:ascii="Times New Roman" w:hAnsi="Times New Roman"/>
                <w:b/>
                <w:color w:val="000000"/>
                <w:sz w:val="20"/>
              </w:rPr>
              <w:t>Trafność doboru instrumentów realizacji projektu w kontekście wskazanych problemów grupy docelowej oraz zaplanowanych do osiągnięcia rezultatów projektu.</w:t>
            </w:r>
          </w:p>
        </w:tc>
        <w:tc>
          <w:tcPr>
            <w:tcW w:w="4010" w:type="dxa"/>
            <w:shd w:val="clear" w:color="auto" w:fill="auto"/>
          </w:tcPr>
          <w:p w14:paraId="58EBD226" w14:textId="77777777" w:rsidR="008365FD" w:rsidRPr="00F57739" w:rsidRDefault="00DF6B19" w:rsidP="009937E3">
            <w:pPr>
              <w:widowControl/>
              <w:autoSpaceDE w:val="0"/>
              <w:autoSpaceDN w:val="0"/>
              <w:spacing w:before="240" w:line="240" w:lineRule="auto"/>
              <w:textAlignment w:val="auto"/>
              <w:rPr>
                <w:rFonts w:ascii="Times New Roman" w:hAnsi="Times New Roman"/>
                <w:b/>
                <w:color w:val="000000"/>
                <w:sz w:val="20"/>
              </w:rPr>
            </w:pPr>
            <w:r w:rsidRPr="00DF6B19">
              <w:rPr>
                <w:rFonts w:ascii="Times New Roman" w:hAnsi="Times New Roman"/>
                <w:b/>
                <w:color w:val="000000"/>
                <w:sz w:val="20"/>
              </w:rPr>
              <w:t xml:space="preserve">Trafność doboru instrumentów realizacji projektu w kontekście wskazanych przez Wnioskodawcę problemów grupy docelowej oraz zaplanowanych do osiągnięcia rezultatów projektu, w tym w szczególności: </w:t>
            </w:r>
          </w:p>
          <w:p w14:paraId="69E9F1BD" w14:textId="77777777" w:rsidR="007A0AED" w:rsidRPr="00995F95" w:rsidRDefault="004263CA" w:rsidP="00A86B5B">
            <w:pPr>
              <w:pStyle w:val="Akapitzlist"/>
              <w:widowControl/>
              <w:numPr>
                <w:ilvl w:val="0"/>
                <w:numId w:val="85"/>
              </w:numPr>
              <w:autoSpaceDE w:val="0"/>
              <w:autoSpaceDN w:val="0"/>
              <w:spacing w:before="0" w:line="240" w:lineRule="auto"/>
              <w:textAlignment w:val="auto"/>
              <w:rPr>
                <w:rFonts w:ascii="Times New Roman" w:hAnsi="Times New Roman"/>
                <w:b/>
                <w:color w:val="000000"/>
                <w:sz w:val="20"/>
              </w:rPr>
            </w:pPr>
            <w:r w:rsidRPr="00B540E3">
              <w:rPr>
                <w:rFonts w:ascii="Times New Roman" w:hAnsi="Times New Roman"/>
                <w:b/>
                <w:color w:val="000000"/>
                <w:sz w:val="20"/>
              </w:rPr>
              <w:t xml:space="preserve">trafność </w:t>
            </w:r>
            <w:r w:rsidRPr="00B540E3">
              <w:rPr>
                <w:rFonts w:ascii="Times New Roman" w:hAnsi="Times New Roman"/>
                <w:b/>
                <w:sz w:val="20"/>
              </w:rPr>
              <w:t xml:space="preserve">doboru instrumentów i planowanych zadań do </w:t>
            </w:r>
            <w:r w:rsidRPr="00B540E3">
              <w:rPr>
                <w:rFonts w:ascii="Times New Roman" w:hAnsi="Times New Roman"/>
                <w:b/>
                <w:sz w:val="20"/>
              </w:rPr>
              <w:lastRenderedPageBreak/>
              <w:t>zidentyfikowanych problemów (w kontekście grupy docelowej, obszaru oraz innych warunków i ograniczeń),</w:t>
            </w:r>
          </w:p>
          <w:p w14:paraId="4EEBDC1E" w14:textId="77777777" w:rsidR="006072B5" w:rsidRPr="00EF2455" w:rsidRDefault="004263CA" w:rsidP="00EF2455">
            <w:pPr>
              <w:pStyle w:val="Akapitzlist"/>
              <w:widowControl/>
              <w:numPr>
                <w:ilvl w:val="0"/>
                <w:numId w:val="85"/>
              </w:numPr>
              <w:autoSpaceDE w:val="0"/>
              <w:autoSpaceDN w:val="0"/>
              <w:spacing w:before="0" w:line="240" w:lineRule="auto"/>
              <w:textAlignment w:val="auto"/>
              <w:rPr>
                <w:rFonts w:ascii="Times New Roman" w:hAnsi="Times New Roman"/>
                <w:b/>
                <w:color w:val="000000"/>
                <w:sz w:val="20"/>
              </w:rPr>
            </w:pPr>
            <w:r w:rsidRPr="00B540E3">
              <w:rPr>
                <w:rFonts w:ascii="Times New Roman" w:hAnsi="Times New Roman"/>
                <w:b/>
                <w:sz w:val="20"/>
              </w:rPr>
              <w:t>adekwatność projektu do problemów, które ma rozwiązać albo złagodzić jego realizacja</w:t>
            </w:r>
            <w:r w:rsidRPr="00B540E3">
              <w:rPr>
                <w:rFonts w:ascii="Times New Roman" w:hAnsi="Times New Roman"/>
                <w:b/>
                <w:color w:val="000000"/>
                <w:sz w:val="20"/>
              </w:rPr>
              <w:t>.</w:t>
            </w:r>
          </w:p>
          <w:p w14:paraId="4968396C" w14:textId="77777777" w:rsidR="008365FD" w:rsidRPr="00407C1A" w:rsidRDefault="00DF6B19" w:rsidP="00E047A6">
            <w:pPr>
              <w:widowControl/>
              <w:adjustRightInd/>
              <w:spacing w:before="0" w:line="240" w:lineRule="auto"/>
              <w:textAlignment w:val="auto"/>
              <w:rPr>
                <w:rFonts w:ascii="Times New Roman" w:hAnsi="Times New Roman"/>
                <w:sz w:val="20"/>
              </w:rPr>
            </w:pPr>
            <w:r w:rsidRPr="00DF6B19">
              <w:rPr>
                <w:rFonts w:ascii="Times New Roman" w:hAnsi="Times New Roman"/>
                <w:sz w:val="20"/>
              </w:rPr>
              <w:t xml:space="preserve">Ocena spełnienia kryterium będzie polegała na przyznaniu określonej liczby punktów </w:t>
            </w:r>
            <w:r w:rsidR="00DE18A8">
              <w:rPr>
                <w:rFonts w:ascii="Times New Roman" w:hAnsi="Times New Roman"/>
                <w:sz w:val="20"/>
              </w:rPr>
              <w:br/>
            </w:r>
            <w:r w:rsidRPr="00DF6B19">
              <w:rPr>
                <w:rFonts w:ascii="Times New Roman" w:hAnsi="Times New Roman"/>
                <w:sz w:val="20"/>
              </w:rPr>
              <w:t>w ramach dopuszczalnych limitów wyznaczonych maksymalną i</w:t>
            </w:r>
            <w:r w:rsidR="00FA6559">
              <w:rPr>
                <w:rFonts w:ascii="Times New Roman" w:hAnsi="Times New Roman"/>
                <w:sz w:val="20"/>
              </w:rPr>
              <w:t xml:space="preserve"> </w:t>
            </w:r>
            <w:r w:rsidRPr="00DF6B19">
              <w:rPr>
                <w:rFonts w:ascii="Times New Roman" w:hAnsi="Times New Roman"/>
                <w:sz w:val="20"/>
              </w:rPr>
              <w:t xml:space="preserve">minimalną liczbą punktów, które można uzyskać za dane kryterium. </w:t>
            </w:r>
          </w:p>
          <w:p w14:paraId="3E6FCBDC" w14:textId="77777777" w:rsidR="008365FD" w:rsidRPr="00407C1A" w:rsidRDefault="00DF6B19" w:rsidP="00E047A6">
            <w:pPr>
              <w:widowControl/>
              <w:adjustRightInd/>
              <w:spacing w:before="0" w:line="240" w:lineRule="auto"/>
              <w:textAlignment w:val="auto"/>
              <w:rPr>
                <w:rFonts w:ascii="Times New Roman" w:hAnsi="Times New Roman"/>
                <w:sz w:val="20"/>
              </w:rPr>
            </w:pPr>
            <w:r w:rsidRPr="00DF6B19">
              <w:rPr>
                <w:rFonts w:ascii="Times New Roman" w:hAnsi="Times New Roman"/>
                <w:sz w:val="20"/>
              </w:rPr>
              <w:t xml:space="preserve">W celu spełnienia kryterium wymagane jest uzyskanie minimum </w:t>
            </w:r>
            <w:r w:rsidRPr="00DF6B19">
              <w:rPr>
                <w:rFonts w:ascii="Times New Roman" w:hAnsi="Times New Roman"/>
                <w:b/>
                <w:sz w:val="20"/>
              </w:rPr>
              <w:t>6 pkt.</w:t>
            </w:r>
            <w:r w:rsidRPr="00DF6B19">
              <w:rPr>
                <w:rFonts w:ascii="Times New Roman" w:hAnsi="Times New Roman"/>
                <w:sz w:val="20"/>
              </w:rPr>
              <w:t xml:space="preserve"> </w:t>
            </w:r>
          </w:p>
          <w:p w14:paraId="61EC98C7" w14:textId="77777777" w:rsidR="00F23E8A" w:rsidRDefault="00DF6B19" w:rsidP="00E047A6">
            <w:pPr>
              <w:widowControl/>
              <w:adjustRightInd/>
              <w:spacing w:before="0" w:line="240" w:lineRule="auto"/>
              <w:contextualSpacing/>
              <w:textAlignment w:val="auto"/>
              <w:rPr>
                <w:rFonts w:ascii="Times New Roman" w:hAnsi="Times New Roman"/>
                <w:sz w:val="20"/>
              </w:rPr>
            </w:pPr>
            <w:r w:rsidRPr="00DF6B19">
              <w:rPr>
                <w:rFonts w:ascii="Times New Roman" w:hAnsi="Times New Roman"/>
                <w:sz w:val="20"/>
              </w:rPr>
              <w:t>Nieuzyskanie ww. minimalnej liczby punktów oznacza niespełnienie kryterium i odrzucenie wniosku.</w:t>
            </w:r>
          </w:p>
          <w:p w14:paraId="4CADECAC" w14:textId="77777777" w:rsidR="00F57739" w:rsidRDefault="00DF6B19" w:rsidP="00E047A6">
            <w:pPr>
              <w:widowControl/>
              <w:adjustRightInd/>
              <w:spacing w:before="0" w:line="240" w:lineRule="auto"/>
              <w:contextualSpacing/>
              <w:textAlignment w:val="auto"/>
              <w:rPr>
                <w:rFonts w:ascii="Times New Roman" w:hAnsi="Times New Roman"/>
                <w:sz w:val="20"/>
              </w:rPr>
            </w:pPr>
            <w:r w:rsidRPr="00DF6B19">
              <w:rPr>
                <w:rFonts w:ascii="Times New Roman" w:hAnsi="Times New Roman"/>
                <w:sz w:val="20"/>
              </w:rPr>
              <w:t>W przypadku, gdy kwota przeznaczona na dofinansowanie projektów w konkursie przewyższa wartość wnioskowanego dofinansowania we wszystkich złożonych wnioskach, możliwe jest odstąpieni</w:t>
            </w:r>
            <w:r w:rsidR="00FA6559">
              <w:rPr>
                <w:rFonts w:ascii="Times New Roman" w:hAnsi="Times New Roman"/>
                <w:sz w:val="20"/>
              </w:rPr>
              <w:t>e</w:t>
            </w:r>
            <w:r w:rsidRPr="00DF6B19">
              <w:rPr>
                <w:rFonts w:ascii="Times New Roman" w:hAnsi="Times New Roman"/>
                <w:sz w:val="20"/>
              </w:rPr>
              <w:t xml:space="preserve"> od oceny punktowej na rzecz oceny 0-1 (w takiej sytuacji otrzymanie 0 pkt. oznacza niespełnienie kryterium i odrzucenie wniosku). </w:t>
            </w:r>
          </w:p>
          <w:p w14:paraId="475D6F48" w14:textId="77777777" w:rsidR="00F7476D" w:rsidRPr="00407C1A" w:rsidRDefault="00DF6B19" w:rsidP="00E047A6">
            <w:pPr>
              <w:widowControl/>
              <w:adjustRightInd/>
              <w:spacing w:before="0" w:line="240" w:lineRule="auto"/>
              <w:contextualSpacing/>
              <w:textAlignment w:val="auto"/>
              <w:rPr>
                <w:rFonts w:ascii="Times New Roman" w:eastAsia="Calibri" w:hAnsi="Times New Roman"/>
                <w:color w:val="000000"/>
                <w:sz w:val="20"/>
              </w:rPr>
            </w:pPr>
            <w:r w:rsidRPr="00DF6B19">
              <w:rPr>
                <w:rFonts w:ascii="Times New Roman" w:hAnsi="Times New Roman"/>
                <w:sz w:val="20"/>
              </w:rPr>
              <w:t xml:space="preserve">Niezwłocznie po podjęciu przez </w:t>
            </w:r>
            <w:r w:rsidR="00F57739" w:rsidRPr="00407C1A">
              <w:rPr>
                <w:rFonts w:ascii="Times New Roman" w:hAnsi="Times New Roman"/>
                <w:sz w:val="20"/>
              </w:rPr>
              <w:t>I</w:t>
            </w:r>
            <w:r w:rsidR="00F57739">
              <w:rPr>
                <w:rFonts w:ascii="Times New Roman" w:hAnsi="Times New Roman"/>
                <w:sz w:val="20"/>
              </w:rPr>
              <w:t xml:space="preserve">nstytucję </w:t>
            </w:r>
            <w:r w:rsidR="00F57739" w:rsidRPr="00407C1A">
              <w:rPr>
                <w:rFonts w:ascii="Times New Roman" w:hAnsi="Times New Roman"/>
                <w:sz w:val="20"/>
              </w:rPr>
              <w:t>O</w:t>
            </w:r>
            <w:r w:rsidR="00F57739">
              <w:rPr>
                <w:rFonts w:ascii="Times New Roman" w:hAnsi="Times New Roman"/>
                <w:sz w:val="20"/>
              </w:rPr>
              <w:t xml:space="preserve">rganizującą </w:t>
            </w:r>
            <w:r w:rsidR="00F57739" w:rsidRPr="00407C1A">
              <w:rPr>
                <w:rFonts w:ascii="Times New Roman" w:hAnsi="Times New Roman"/>
                <w:sz w:val="20"/>
              </w:rPr>
              <w:t>K</w:t>
            </w:r>
            <w:r w:rsidR="00F57739">
              <w:rPr>
                <w:rFonts w:ascii="Times New Roman" w:hAnsi="Times New Roman"/>
                <w:sz w:val="20"/>
              </w:rPr>
              <w:t>onkurs</w:t>
            </w:r>
            <w:r w:rsidRPr="00DF6B19">
              <w:rPr>
                <w:rFonts w:ascii="Times New Roman" w:hAnsi="Times New Roman"/>
                <w:sz w:val="20"/>
              </w:rPr>
              <w:t xml:space="preserve"> decyzji w tym zakresie, </w:t>
            </w:r>
            <w:r w:rsidR="00FA6559">
              <w:rPr>
                <w:rFonts w:ascii="Times New Roman" w:hAnsi="Times New Roman"/>
                <w:sz w:val="20"/>
              </w:rPr>
              <w:t>w</w:t>
            </w:r>
            <w:r w:rsidRPr="00DF6B19">
              <w:rPr>
                <w:rFonts w:ascii="Times New Roman" w:hAnsi="Times New Roman"/>
                <w:sz w:val="20"/>
              </w:rPr>
              <w:t>nioskodawcy zostaną poinformowani o</w:t>
            </w:r>
            <w:r w:rsidR="00F57739">
              <w:rPr>
                <w:rFonts w:ascii="Times New Roman" w:hAnsi="Times New Roman"/>
                <w:sz w:val="20"/>
              </w:rPr>
              <w:t> </w:t>
            </w:r>
            <w:r w:rsidRPr="00DF6B19">
              <w:rPr>
                <w:rFonts w:ascii="Times New Roman" w:hAnsi="Times New Roman"/>
                <w:sz w:val="20"/>
              </w:rPr>
              <w:t>ostatecznym sposobie oceny kryterium – poprzez publikację na stronie internetowej zawierającej dokumentację konkursową.</w:t>
            </w:r>
          </w:p>
        </w:tc>
        <w:tc>
          <w:tcPr>
            <w:tcW w:w="2378" w:type="dxa"/>
            <w:shd w:val="clear" w:color="auto" w:fill="auto"/>
            <w:vAlign w:val="center"/>
          </w:tcPr>
          <w:p w14:paraId="6682ED1A" w14:textId="77777777" w:rsidR="00D05043" w:rsidRPr="006C6F50" w:rsidRDefault="00DF6B19" w:rsidP="007E3D4B">
            <w:pPr>
              <w:widowControl/>
              <w:adjustRightInd/>
              <w:spacing w:before="0" w:line="240" w:lineRule="auto"/>
              <w:jc w:val="center"/>
              <w:textAlignment w:val="auto"/>
              <w:rPr>
                <w:rFonts w:ascii="Times New Roman" w:hAnsi="Times New Roman"/>
                <w:b/>
                <w:sz w:val="18"/>
                <w:szCs w:val="18"/>
              </w:rPr>
            </w:pPr>
            <w:r w:rsidRPr="00DF6B19">
              <w:rPr>
                <w:rFonts w:ascii="Times New Roman" w:hAnsi="Times New Roman"/>
                <w:b/>
                <w:sz w:val="20"/>
              </w:rPr>
              <w:lastRenderedPageBreak/>
              <w:t>Liczba punktów możliwych do uzyskania: 0-10</w:t>
            </w:r>
          </w:p>
        </w:tc>
      </w:tr>
      <w:tr w:rsidR="008365FD" w:rsidRPr="00790893" w14:paraId="5095DEF6" w14:textId="77777777" w:rsidTr="00D62A2B">
        <w:trPr>
          <w:trHeight w:val="1691"/>
          <w:jc w:val="center"/>
        </w:trPr>
        <w:tc>
          <w:tcPr>
            <w:tcW w:w="468" w:type="dxa"/>
            <w:shd w:val="clear" w:color="auto" w:fill="auto"/>
            <w:vAlign w:val="center"/>
          </w:tcPr>
          <w:p w14:paraId="69F52485" w14:textId="77777777" w:rsidR="008365FD" w:rsidRPr="003A6C7A" w:rsidRDefault="00DF6B19" w:rsidP="0043160D">
            <w:pPr>
              <w:widowControl/>
              <w:adjustRightInd/>
              <w:spacing w:before="0" w:line="240" w:lineRule="auto"/>
              <w:ind w:right="34"/>
              <w:jc w:val="left"/>
              <w:textAlignment w:val="auto"/>
              <w:rPr>
                <w:rFonts w:ascii="Times New Roman" w:hAnsi="Times New Roman"/>
                <w:b/>
                <w:sz w:val="20"/>
              </w:rPr>
            </w:pPr>
            <w:r w:rsidRPr="00DF6B19">
              <w:rPr>
                <w:rFonts w:ascii="Times New Roman" w:hAnsi="Times New Roman"/>
                <w:b/>
                <w:sz w:val="20"/>
              </w:rPr>
              <w:lastRenderedPageBreak/>
              <w:t>4.</w:t>
            </w:r>
          </w:p>
        </w:tc>
        <w:tc>
          <w:tcPr>
            <w:tcW w:w="3377" w:type="dxa"/>
            <w:shd w:val="clear" w:color="auto" w:fill="auto"/>
            <w:vAlign w:val="center"/>
          </w:tcPr>
          <w:p w14:paraId="7C86EBD0" w14:textId="77777777" w:rsidR="00DC69B6" w:rsidRDefault="00DF6B19" w:rsidP="00995F95">
            <w:pPr>
              <w:spacing w:before="0" w:line="240" w:lineRule="auto"/>
              <w:jc w:val="left"/>
              <w:rPr>
                <w:rFonts w:ascii="Times New Roman" w:hAnsi="Times New Roman"/>
                <w:b/>
                <w:color w:val="000000"/>
                <w:sz w:val="20"/>
              </w:rPr>
            </w:pPr>
            <w:r w:rsidRPr="00DF6B19">
              <w:rPr>
                <w:rFonts w:ascii="Times New Roman" w:hAnsi="Times New Roman"/>
                <w:b/>
                <w:color w:val="000000"/>
                <w:sz w:val="20"/>
              </w:rPr>
              <w:t>Adekwatność potencjału i</w:t>
            </w:r>
            <w:r w:rsidR="00751B73">
              <w:rPr>
                <w:rFonts w:ascii="Times New Roman" w:hAnsi="Times New Roman"/>
                <w:b/>
                <w:color w:val="000000"/>
                <w:sz w:val="20"/>
              </w:rPr>
              <w:t> </w:t>
            </w:r>
            <w:r w:rsidRPr="00DF6B19">
              <w:rPr>
                <w:rFonts w:ascii="Times New Roman" w:hAnsi="Times New Roman"/>
                <w:b/>
                <w:color w:val="000000"/>
                <w:sz w:val="20"/>
              </w:rPr>
              <w:t>doświadczenia Wnioskodawcy i</w:t>
            </w:r>
            <w:r w:rsidR="00751B73">
              <w:rPr>
                <w:rFonts w:ascii="Times New Roman" w:hAnsi="Times New Roman"/>
                <w:b/>
                <w:color w:val="000000"/>
                <w:sz w:val="20"/>
              </w:rPr>
              <w:t> </w:t>
            </w:r>
            <w:r w:rsidRPr="00DF6B19">
              <w:rPr>
                <w:rFonts w:ascii="Times New Roman" w:hAnsi="Times New Roman"/>
                <w:b/>
                <w:color w:val="000000"/>
                <w:sz w:val="20"/>
              </w:rPr>
              <w:t xml:space="preserve">ew. partnerów do skali i zakresu zaplanowanych w projekcie działań w tym również potencjału do zarządzania projektem oraz doświadczenia Wnioskodawcy </w:t>
            </w:r>
            <w:r w:rsidR="00751B73">
              <w:rPr>
                <w:rFonts w:ascii="Times New Roman" w:hAnsi="Times New Roman"/>
                <w:b/>
                <w:color w:val="000000"/>
                <w:sz w:val="20"/>
              </w:rPr>
              <w:br/>
            </w:r>
            <w:r w:rsidRPr="00DF6B19">
              <w:rPr>
                <w:rFonts w:ascii="Times New Roman" w:hAnsi="Times New Roman"/>
                <w:b/>
                <w:color w:val="000000"/>
                <w:sz w:val="20"/>
              </w:rPr>
              <w:t>i ew. partnerów w realizacji przedsięwzięć:</w:t>
            </w:r>
          </w:p>
          <w:p w14:paraId="5F11812C" w14:textId="77777777" w:rsidR="00DC69B6" w:rsidRDefault="00DF6B19" w:rsidP="00A86B5B">
            <w:pPr>
              <w:pStyle w:val="Akapitzlist"/>
              <w:numPr>
                <w:ilvl w:val="0"/>
                <w:numId w:val="42"/>
              </w:numPr>
              <w:spacing w:before="0" w:line="240" w:lineRule="auto"/>
              <w:ind w:left="448"/>
              <w:rPr>
                <w:rFonts w:ascii="Times New Roman" w:hAnsi="Times New Roman"/>
                <w:b/>
                <w:color w:val="000000"/>
                <w:sz w:val="20"/>
              </w:rPr>
            </w:pPr>
            <w:r w:rsidRPr="00DF6B19">
              <w:rPr>
                <w:rFonts w:ascii="Times New Roman" w:eastAsia="Calibri" w:hAnsi="Times New Roman"/>
                <w:b/>
                <w:color w:val="000000"/>
                <w:sz w:val="20"/>
              </w:rPr>
              <w:t>w obszarze, wsparcia projektu,</w:t>
            </w:r>
          </w:p>
          <w:p w14:paraId="3D956381" w14:textId="77777777" w:rsidR="00DC69B6" w:rsidRDefault="00DF6B19" w:rsidP="00A86B5B">
            <w:pPr>
              <w:pStyle w:val="Akapitzlist"/>
              <w:numPr>
                <w:ilvl w:val="0"/>
                <w:numId w:val="42"/>
              </w:numPr>
              <w:spacing w:before="0" w:line="240" w:lineRule="auto"/>
              <w:ind w:left="448"/>
              <w:rPr>
                <w:rFonts w:ascii="Times New Roman" w:hAnsi="Times New Roman"/>
                <w:b/>
                <w:color w:val="000000"/>
                <w:sz w:val="20"/>
              </w:rPr>
            </w:pPr>
            <w:r w:rsidRPr="00DF6B19">
              <w:rPr>
                <w:rFonts w:ascii="Times New Roman" w:hAnsi="Times New Roman"/>
                <w:b/>
                <w:color w:val="000000"/>
                <w:sz w:val="20"/>
              </w:rPr>
              <w:t>na rzecz grupy docelowej, do której skierowany będzie projekt oraz</w:t>
            </w:r>
          </w:p>
          <w:p w14:paraId="271722A2" w14:textId="77777777" w:rsidR="00DC69B6" w:rsidRDefault="00DF6B19" w:rsidP="00A86B5B">
            <w:pPr>
              <w:widowControl/>
              <w:numPr>
                <w:ilvl w:val="0"/>
                <w:numId w:val="42"/>
              </w:numPr>
              <w:autoSpaceDE w:val="0"/>
              <w:autoSpaceDN w:val="0"/>
              <w:spacing w:before="0" w:line="240" w:lineRule="auto"/>
              <w:ind w:left="448"/>
              <w:textAlignment w:val="auto"/>
              <w:rPr>
                <w:rFonts w:ascii="Times New Roman" w:eastAsia="Calibri" w:hAnsi="Times New Roman"/>
                <w:b/>
                <w:color w:val="000000"/>
                <w:sz w:val="20"/>
              </w:rPr>
            </w:pPr>
            <w:r w:rsidRPr="00DF6B19">
              <w:rPr>
                <w:rFonts w:ascii="Times New Roman" w:hAnsi="Times New Roman"/>
                <w:b/>
                <w:color w:val="000000"/>
                <w:sz w:val="20"/>
              </w:rPr>
              <w:t>na określonym terytorium, którego będzie dotyczyć realizacja projektu.</w:t>
            </w:r>
          </w:p>
        </w:tc>
        <w:tc>
          <w:tcPr>
            <w:tcW w:w="4010" w:type="dxa"/>
            <w:shd w:val="clear" w:color="auto" w:fill="auto"/>
          </w:tcPr>
          <w:p w14:paraId="3D98615E" w14:textId="77777777" w:rsidR="007A0AED" w:rsidRPr="00407C1A" w:rsidRDefault="00DF6B19" w:rsidP="0073370D">
            <w:pPr>
              <w:spacing w:before="0" w:line="240" w:lineRule="auto"/>
              <w:rPr>
                <w:rFonts w:ascii="Times New Roman" w:hAnsi="Times New Roman"/>
                <w:color w:val="000000"/>
                <w:sz w:val="20"/>
              </w:rPr>
            </w:pPr>
            <w:r w:rsidRPr="00DF6B19">
              <w:rPr>
                <w:rFonts w:ascii="Times New Roman" w:hAnsi="Times New Roman"/>
                <w:color w:val="000000"/>
                <w:sz w:val="20"/>
              </w:rPr>
              <w:t xml:space="preserve">Oceniana będzie adekwatność potencjału i doświadczenia </w:t>
            </w:r>
            <w:r w:rsidR="00FA6559">
              <w:rPr>
                <w:rFonts w:ascii="Times New Roman" w:hAnsi="Times New Roman"/>
                <w:color w:val="000000"/>
                <w:sz w:val="20"/>
              </w:rPr>
              <w:t>w</w:t>
            </w:r>
            <w:r w:rsidRPr="00DF6B19">
              <w:rPr>
                <w:rFonts w:ascii="Times New Roman" w:hAnsi="Times New Roman"/>
                <w:color w:val="000000"/>
                <w:sz w:val="20"/>
              </w:rPr>
              <w:t>nioskodawcy i partnerów (jeśli dotyczy) do skali i zakresu zaplanowanych w projekcie działań, w tym:</w:t>
            </w:r>
          </w:p>
          <w:p w14:paraId="19DC15B0" w14:textId="77777777" w:rsidR="00430BFB" w:rsidRPr="00572CDC" w:rsidRDefault="00DF6B19" w:rsidP="00DE78EF">
            <w:pPr>
              <w:spacing w:before="0" w:line="240" w:lineRule="auto"/>
              <w:ind w:left="176" w:hanging="176"/>
              <w:rPr>
                <w:rFonts w:ascii="Times New Roman" w:hAnsi="Times New Roman"/>
                <w:b/>
                <w:sz w:val="20"/>
              </w:rPr>
            </w:pPr>
            <w:r w:rsidRPr="00DF6B19">
              <w:rPr>
                <w:rFonts w:ascii="Times New Roman" w:hAnsi="Times New Roman"/>
                <w:b/>
                <w:sz w:val="20"/>
              </w:rPr>
              <w:t xml:space="preserve">a) </w:t>
            </w:r>
            <w:r w:rsidR="006072B5" w:rsidRPr="006072B5">
              <w:rPr>
                <w:rFonts w:ascii="Times New Roman" w:hAnsi="Times New Roman"/>
                <w:b/>
                <w:sz w:val="20"/>
              </w:rPr>
              <w:t>Adekwatność</w:t>
            </w:r>
            <w:r w:rsidRPr="00DF6B19">
              <w:rPr>
                <w:rFonts w:ascii="Times New Roman" w:hAnsi="Times New Roman"/>
                <w:b/>
                <w:sz w:val="20"/>
              </w:rPr>
              <w:t xml:space="preserve"> potencjału </w:t>
            </w:r>
            <w:r w:rsidR="00FA6559">
              <w:rPr>
                <w:rFonts w:ascii="Times New Roman" w:hAnsi="Times New Roman"/>
                <w:b/>
                <w:sz w:val="20"/>
              </w:rPr>
              <w:t>w</w:t>
            </w:r>
            <w:r w:rsidRPr="00DF6B19">
              <w:rPr>
                <w:rFonts w:ascii="Times New Roman" w:hAnsi="Times New Roman"/>
                <w:b/>
                <w:sz w:val="20"/>
              </w:rPr>
              <w:t>nioskodawcy i partnerów do skali i zakresu planowanych w projekcie działań oraz adekwatność zaplanowanego systemu zarządzania do założeń projektu,</w:t>
            </w:r>
          </w:p>
          <w:p w14:paraId="2B38BFCE" w14:textId="77777777" w:rsidR="008365FD" w:rsidRPr="00572CDC" w:rsidRDefault="00DF6B19" w:rsidP="00DE78EF">
            <w:pPr>
              <w:spacing w:before="0" w:line="240" w:lineRule="auto"/>
              <w:ind w:left="176" w:hanging="176"/>
              <w:rPr>
                <w:rFonts w:ascii="Times New Roman" w:hAnsi="Times New Roman"/>
                <w:b/>
                <w:sz w:val="20"/>
              </w:rPr>
            </w:pPr>
            <w:r w:rsidRPr="00DF6B19">
              <w:rPr>
                <w:rFonts w:ascii="Times New Roman" w:hAnsi="Times New Roman"/>
                <w:b/>
                <w:sz w:val="20"/>
              </w:rPr>
              <w:t xml:space="preserve">b) </w:t>
            </w:r>
            <w:r w:rsidR="006072B5" w:rsidRPr="006072B5">
              <w:rPr>
                <w:rFonts w:ascii="Times New Roman" w:hAnsi="Times New Roman"/>
                <w:b/>
                <w:sz w:val="20"/>
              </w:rPr>
              <w:t>Doświadczenie</w:t>
            </w:r>
            <w:r w:rsidRPr="00DF6B19">
              <w:rPr>
                <w:rFonts w:ascii="Times New Roman" w:hAnsi="Times New Roman"/>
                <w:b/>
                <w:sz w:val="20"/>
              </w:rPr>
              <w:t xml:space="preserve"> </w:t>
            </w:r>
            <w:r w:rsidR="00FA6559">
              <w:rPr>
                <w:rFonts w:ascii="Times New Roman" w:hAnsi="Times New Roman"/>
                <w:b/>
                <w:sz w:val="20"/>
              </w:rPr>
              <w:t>w</w:t>
            </w:r>
            <w:r w:rsidRPr="00DF6B19">
              <w:rPr>
                <w:rFonts w:ascii="Times New Roman" w:hAnsi="Times New Roman"/>
                <w:b/>
                <w:sz w:val="20"/>
              </w:rPr>
              <w:t>nioskodawcy i ew. partnerów w realizacji przedsięwzięć:</w:t>
            </w:r>
          </w:p>
          <w:p w14:paraId="3B230486" w14:textId="77777777" w:rsidR="00DC69B6" w:rsidRDefault="00DF6B19" w:rsidP="00A86B5B">
            <w:pPr>
              <w:widowControl/>
              <w:numPr>
                <w:ilvl w:val="0"/>
                <w:numId w:val="68"/>
              </w:numPr>
              <w:adjustRightInd/>
              <w:spacing w:before="0" w:line="240" w:lineRule="auto"/>
              <w:contextualSpacing/>
              <w:textAlignment w:val="auto"/>
              <w:rPr>
                <w:rFonts w:ascii="Times New Roman" w:hAnsi="Times New Roman"/>
                <w:b/>
                <w:sz w:val="20"/>
              </w:rPr>
            </w:pPr>
            <w:r w:rsidRPr="00DF6B19">
              <w:rPr>
                <w:rFonts w:ascii="Times New Roman" w:hAnsi="Times New Roman"/>
                <w:b/>
                <w:sz w:val="20"/>
              </w:rPr>
              <w:t xml:space="preserve">w obszarze wsparcia projektu, </w:t>
            </w:r>
          </w:p>
          <w:p w14:paraId="4971557B" w14:textId="77777777" w:rsidR="00DC69B6" w:rsidRDefault="00DF6B19" w:rsidP="00A86B5B">
            <w:pPr>
              <w:widowControl/>
              <w:numPr>
                <w:ilvl w:val="0"/>
                <w:numId w:val="68"/>
              </w:numPr>
              <w:adjustRightInd/>
              <w:spacing w:before="0" w:line="240" w:lineRule="auto"/>
              <w:contextualSpacing/>
              <w:textAlignment w:val="auto"/>
              <w:rPr>
                <w:rFonts w:ascii="Times New Roman" w:hAnsi="Times New Roman"/>
                <w:b/>
                <w:sz w:val="20"/>
              </w:rPr>
            </w:pPr>
            <w:r w:rsidRPr="00DF6B19">
              <w:rPr>
                <w:rFonts w:ascii="Times New Roman" w:hAnsi="Times New Roman"/>
                <w:b/>
                <w:sz w:val="20"/>
              </w:rPr>
              <w:t xml:space="preserve">na rzecz grupy docelowej, do której skierowany będzie projekt oraz </w:t>
            </w:r>
          </w:p>
          <w:p w14:paraId="1BE9307E" w14:textId="77777777" w:rsidR="007A0AED" w:rsidRPr="00EF2455" w:rsidRDefault="00DF6B19" w:rsidP="00EF2455">
            <w:pPr>
              <w:widowControl/>
              <w:numPr>
                <w:ilvl w:val="0"/>
                <w:numId w:val="68"/>
              </w:numPr>
              <w:adjustRightInd/>
              <w:spacing w:before="0" w:after="120" w:line="240" w:lineRule="auto"/>
              <w:ind w:left="714" w:hanging="357"/>
              <w:contextualSpacing/>
              <w:textAlignment w:val="auto"/>
              <w:rPr>
                <w:rFonts w:ascii="Times New Roman" w:hAnsi="Times New Roman"/>
                <w:b/>
                <w:sz w:val="20"/>
              </w:rPr>
            </w:pPr>
            <w:r w:rsidRPr="00DF6B19">
              <w:rPr>
                <w:rFonts w:ascii="Times New Roman" w:hAnsi="Times New Roman"/>
                <w:b/>
                <w:sz w:val="20"/>
              </w:rPr>
              <w:t>na określonym terytorium, którego będzie dotyczyć realizacja projektu.</w:t>
            </w:r>
          </w:p>
          <w:p w14:paraId="5BF61F53" w14:textId="77777777" w:rsidR="008365FD" w:rsidRPr="00407C1A" w:rsidRDefault="00DF6B19" w:rsidP="00E047A6">
            <w:pPr>
              <w:widowControl/>
              <w:adjustRightInd/>
              <w:spacing w:before="0" w:line="240" w:lineRule="auto"/>
              <w:textAlignment w:val="auto"/>
              <w:rPr>
                <w:rFonts w:ascii="Times New Roman" w:hAnsi="Times New Roman"/>
                <w:sz w:val="20"/>
              </w:rPr>
            </w:pPr>
            <w:r w:rsidRPr="00DF6B19">
              <w:rPr>
                <w:rFonts w:ascii="Times New Roman" w:hAnsi="Times New Roman"/>
                <w:sz w:val="20"/>
              </w:rPr>
              <w:t xml:space="preserve">Ocena spełnienia kryterium będzie polegała na przyznaniu określonej liczby punktów </w:t>
            </w:r>
            <w:r w:rsidR="00DE18A8">
              <w:rPr>
                <w:rFonts w:ascii="Times New Roman" w:hAnsi="Times New Roman"/>
                <w:sz w:val="20"/>
              </w:rPr>
              <w:br/>
            </w:r>
            <w:r w:rsidRPr="00DF6B19">
              <w:rPr>
                <w:rFonts w:ascii="Times New Roman" w:hAnsi="Times New Roman"/>
                <w:sz w:val="20"/>
              </w:rPr>
              <w:t>w ramach dopuszczalnych limitów wyznaczonych maksymalną i</w:t>
            </w:r>
            <w:r w:rsidR="00FA6559">
              <w:rPr>
                <w:rFonts w:ascii="Times New Roman" w:hAnsi="Times New Roman"/>
                <w:sz w:val="20"/>
              </w:rPr>
              <w:t xml:space="preserve"> </w:t>
            </w:r>
            <w:r w:rsidRPr="00DF6B19">
              <w:rPr>
                <w:rFonts w:ascii="Times New Roman" w:hAnsi="Times New Roman"/>
                <w:sz w:val="20"/>
              </w:rPr>
              <w:t xml:space="preserve">minimalną liczbą punktów, które można uzyskać za dane kryterium. </w:t>
            </w:r>
          </w:p>
          <w:p w14:paraId="0C1C8CEC" w14:textId="77777777" w:rsidR="008365FD" w:rsidRPr="00407C1A" w:rsidRDefault="00DF6B19" w:rsidP="00E047A6">
            <w:pPr>
              <w:widowControl/>
              <w:adjustRightInd/>
              <w:spacing w:before="0" w:line="240" w:lineRule="auto"/>
              <w:textAlignment w:val="auto"/>
              <w:rPr>
                <w:rFonts w:ascii="Times New Roman" w:hAnsi="Times New Roman"/>
                <w:sz w:val="20"/>
              </w:rPr>
            </w:pPr>
            <w:r w:rsidRPr="00DF6B19">
              <w:rPr>
                <w:rFonts w:ascii="Times New Roman" w:hAnsi="Times New Roman"/>
                <w:sz w:val="20"/>
              </w:rPr>
              <w:t xml:space="preserve">W celu spełnienia kryterium wymagane jest uzyskanie minimum </w:t>
            </w:r>
            <w:r w:rsidRPr="00DF6B19">
              <w:rPr>
                <w:rFonts w:ascii="Times New Roman" w:hAnsi="Times New Roman"/>
                <w:b/>
                <w:sz w:val="20"/>
              </w:rPr>
              <w:t>6 pkt.</w:t>
            </w:r>
            <w:r w:rsidRPr="00DF6B19">
              <w:rPr>
                <w:rFonts w:ascii="Times New Roman" w:hAnsi="Times New Roman"/>
                <w:sz w:val="20"/>
              </w:rPr>
              <w:t xml:space="preserve"> </w:t>
            </w:r>
          </w:p>
          <w:p w14:paraId="3E56DE13" w14:textId="77777777" w:rsidR="00F23E8A" w:rsidRDefault="00DF6B19" w:rsidP="00E047A6">
            <w:pPr>
              <w:widowControl/>
              <w:adjustRightInd/>
              <w:spacing w:before="0" w:line="240" w:lineRule="auto"/>
              <w:contextualSpacing/>
              <w:textAlignment w:val="auto"/>
              <w:rPr>
                <w:rFonts w:ascii="Times New Roman" w:hAnsi="Times New Roman"/>
                <w:sz w:val="20"/>
              </w:rPr>
            </w:pPr>
            <w:r w:rsidRPr="00DF6B19">
              <w:rPr>
                <w:rFonts w:ascii="Times New Roman" w:hAnsi="Times New Roman"/>
                <w:sz w:val="20"/>
              </w:rPr>
              <w:t>Nieuzyskanie ww. minimalnej liczby punktów oznacza niespełnienie kryterium i odrzucenie wniosku.</w:t>
            </w:r>
          </w:p>
          <w:p w14:paraId="25925C6A" w14:textId="77777777" w:rsidR="00572CDC" w:rsidRDefault="00DF6B19" w:rsidP="00E047A6">
            <w:pPr>
              <w:widowControl/>
              <w:adjustRightInd/>
              <w:spacing w:before="0" w:line="240" w:lineRule="auto"/>
              <w:contextualSpacing/>
              <w:textAlignment w:val="auto"/>
              <w:rPr>
                <w:rFonts w:ascii="Times New Roman" w:hAnsi="Times New Roman"/>
                <w:sz w:val="20"/>
              </w:rPr>
            </w:pPr>
            <w:r w:rsidRPr="00DF6B19">
              <w:rPr>
                <w:rFonts w:ascii="Times New Roman" w:hAnsi="Times New Roman"/>
                <w:sz w:val="20"/>
              </w:rPr>
              <w:t xml:space="preserve">W przypadku, gdy kwota przeznaczona na </w:t>
            </w:r>
            <w:r w:rsidRPr="00DF6B19">
              <w:rPr>
                <w:rFonts w:ascii="Times New Roman" w:hAnsi="Times New Roman"/>
                <w:sz w:val="20"/>
              </w:rPr>
              <w:lastRenderedPageBreak/>
              <w:t>dofinansowanie projektów w konkursie przewyższa wartość wnioskowanego dofinansowania we wszystkich złożonych wnioskach, możliwe jest odstąpieni</w:t>
            </w:r>
            <w:r w:rsidR="00FA6559">
              <w:rPr>
                <w:rFonts w:ascii="Times New Roman" w:hAnsi="Times New Roman"/>
                <w:sz w:val="20"/>
              </w:rPr>
              <w:t>e</w:t>
            </w:r>
            <w:r w:rsidRPr="00DF6B19">
              <w:rPr>
                <w:rFonts w:ascii="Times New Roman" w:hAnsi="Times New Roman"/>
                <w:sz w:val="20"/>
              </w:rPr>
              <w:t xml:space="preserve"> od oceny punktowej na rzecz oceny 0-1 (w takiej sytuacji otrzymanie 0 pkt. oznacza niespełnienie kryterium i odrzucenie wniosku). </w:t>
            </w:r>
          </w:p>
          <w:p w14:paraId="7AF01C5B" w14:textId="77777777" w:rsidR="00F7476D" w:rsidRPr="00407C1A" w:rsidRDefault="00DF6B19" w:rsidP="00E047A6">
            <w:pPr>
              <w:widowControl/>
              <w:adjustRightInd/>
              <w:spacing w:before="0" w:line="240" w:lineRule="auto"/>
              <w:contextualSpacing/>
              <w:textAlignment w:val="auto"/>
              <w:rPr>
                <w:rFonts w:ascii="Times New Roman" w:eastAsia="Calibri" w:hAnsi="Times New Roman"/>
                <w:color w:val="000000"/>
                <w:sz w:val="20"/>
              </w:rPr>
            </w:pPr>
            <w:r w:rsidRPr="00DF6B19">
              <w:rPr>
                <w:rFonts w:ascii="Times New Roman" w:hAnsi="Times New Roman"/>
                <w:sz w:val="20"/>
              </w:rPr>
              <w:t>Niezwłocznie po podjęciu przez I</w:t>
            </w:r>
            <w:r w:rsidR="00FA6559">
              <w:rPr>
                <w:rFonts w:ascii="Times New Roman" w:hAnsi="Times New Roman"/>
                <w:sz w:val="20"/>
              </w:rPr>
              <w:t xml:space="preserve">nstytucję </w:t>
            </w:r>
            <w:r w:rsidRPr="00DF6B19">
              <w:rPr>
                <w:rFonts w:ascii="Times New Roman" w:hAnsi="Times New Roman"/>
                <w:sz w:val="20"/>
              </w:rPr>
              <w:t>O</w:t>
            </w:r>
            <w:r w:rsidR="00FA6559">
              <w:rPr>
                <w:rFonts w:ascii="Times New Roman" w:hAnsi="Times New Roman"/>
                <w:sz w:val="20"/>
              </w:rPr>
              <w:t xml:space="preserve">rganizującą </w:t>
            </w:r>
            <w:r w:rsidRPr="00DF6B19">
              <w:rPr>
                <w:rFonts w:ascii="Times New Roman" w:hAnsi="Times New Roman"/>
                <w:sz w:val="20"/>
              </w:rPr>
              <w:t>K</w:t>
            </w:r>
            <w:r w:rsidR="00FA6559">
              <w:rPr>
                <w:rFonts w:ascii="Times New Roman" w:hAnsi="Times New Roman"/>
                <w:sz w:val="20"/>
              </w:rPr>
              <w:t>onkurs</w:t>
            </w:r>
            <w:r w:rsidRPr="00DF6B19">
              <w:rPr>
                <w:rFonts w:ascii="Times New Roman" w:hAnsi="Times New Roman"/>
                <w:sz w:val="20"/>
              </w:rPr>
              <w:t xml:space="preserve"> decyzji w tym zakresie, </w:t>
            </w:r>
            <w:r w:rsidR="00FA6559">
              <w:rPr>
                <w:rFonts w:ascii="Times New Roman" w:hAnsi="Times New Roman"/>
                <w:sz w:val="20"/>
              </w:rPr>
              <w:t>w</w:t>
            </w:r>
            <w:r w:rsidRPr="00DF6B19">
              <w:rPr>
                <w:rFonts w:ascii="Times New Roman" w:hAnsi="Times New Roman"/>
                <w:sz w:val="20"/>
              </w:rPr>
              <w:t xml:space="preserve">nioskodawcy zostaną poinformowani </w:t>
            </w:r>
            <w:r w:rsidR="00751B73">
              <w:rPr>
                <w:rFonts w:ascii="Times New Roman" w:hAnsi="Times New Roman"/>
                <w:sz w:val="20"/>
              </w:rPr>
              <w:br/>
            </w:r>
            <w:r w:rsidRPr="00DF6B19">
              <w:rPr>
                <w:rFonts w:ascii="Times New Roman" w:hAnsi="Times New Roman"/>
                <w:sz w:val="20"/>
              </w:rPr>
              <w:t>o</w:t>
            </w:r>
            <w:r w:rsidR="00751B73">
              <w:rPr>
                <w:rFonts w:ascii="Times New Roman" w:hAnsi="Times New Roman"/>
                <w:sz w:val="20"/>
              </w:rPr>
              <w:t xml:space="preserve"> </w:t>
            </w:r>
            <w:r w:rsidRPr="00DF6B19">
              <w:rPr>
                <w:rFonts w:ascii="Times New Roman" w:hAnsi="Times New Roman"/>
                <w:sz w:val="20"/>
              </w:rPr>
              <w:t>ostatecznym sposobie oceny kryterium – poprzez publikację na stronie internetowej zawierającej dokumentację konkursową.</w:t>
            </w:r>
          </w:p>
        </w:tc>
        <w:tc>
          <w:tcPr>
            <w:tcW w:w="2378" w:type="dxa"/>
            <w:shd w:val="clear" w:color="auto" w:fill="auto"/>
            <w:vAlign w:val="center"/>
          </w:tcPr>
          <w:p w14:paraId="687CC4B2" w14:textId="77777777" w:rsidR="00D05043" w:rsidRDefault="00D05043" w:rsidP="00D05043">
            <w:pPr>
              <w:widowControl/>
              <w:adjustRightInd/>
              <w:spacing w:before="0" w:after="160" w:line="240" w:lineRule="auto"/>
              <w:jc w:val="center"/>
              <w:textAlignment w:val="auto"/>
              <w:rPr>
                <w:rFonts w:ascii="Times New Roman" w:hAnsi="Times New Roman"/>
                <w:b/>
                <w:sz w:val="20"/>
                <w:lang w:eastAsia="en-US"/>
              </w:rPr>
            </w:pPr>
            <w:r w:rsidRPr="00130E29">
              <w:rPr>
                <w:rFonts w:ascii="Times New Roman" w:hAnsi="Times New Roman"/>
                <w:b/>
                <w:sz w:val="20"/>
                <w:lang w:eastAsia="en-US"/>
              </w:rPr>
              <w:lastRenderedPageBreak/>
              <w:t xml:space="preserve">Liczba możliwych do uzyskania punktów: </w:t>
            </w:r>
          </w:p>
          <w:p w14:paraId="1592C166" w14:textId="77777777" w:rsidR="00D05043" w:rsidRPr="00130E29" w:rsidRDefault="00D05043" w:rsidP="00D05043">
            <w:pPr>
              <w:widowControl/>
              <w:adjustRightInd/>
              <w:spacing w:before="0" w:after="160" w:line="240" w:lineRule="auto"/>
              <w:jc w:val="center"/>
              <w:textAlignment w:val="auto"/>
              <w:rPr>
                <w:rFonts w:ascii="Times New Roman" w:hAnsi="Times New Roman"/>
                <w:b/>
                <w:sz w:val="20"/>
                <w:lang w:eastAsia="en-US"/>
              </w:rPr>
            </w:pPr>
            <w:r w:rsidRPr="00130E29">
              <w:rPr>
                <w:rFonts w:ascii="Times New Roman" w:hAnsi="Times New Roman"/>
                <w:b/>
                <w:sz w:val="20"/>
                <w:lang w:eastAsia="en-US"/>
              </w:rPr>
              <w:t>0-</w:t>
            </w:r>
            <w:r w:rsidR="007E3D4B">
              <w:rPr>
                <w:rFonts w:ascii="Times New Roman" w:hAnsi="Times New Roman"/>
                <w:b/>
                <w:sz w:val="20"/>
                <w:lang w:eastAsia="en-US"/>
              </w:rPr>
              <w:t>1</w:t>
            </w:r>
            <w:r w:rsidRPr="00130E29">
              <w:rPr>
                <w:rFonts w:ascii="Times New Roman" w:hAnsi="Times New Roman"/>
                <w:b/>
                <w:sz w:val="20"/>
                <w:lang w:eastAsia="en-US"/>
              </w:rPr>
              <w:t xml:space="preserve">0, </w:t>
            </w:r>
          </w:p>
          <w:p w14:paraId="3A122CA3" w14:textId="77777777" w:rsidR="00D05043" w:rsidRPr="00130E29" w:rsidRDefault="00D05043" w:rsidP="00D05043">
            <w:pPr>
              <w:widowControl/>
              <w:adjustRightInd/>
              <w:spacing w:before="0" w:after="160" w:line="240" w:lineRule="auto"/>
              <w:jc w:val="center"/>
              <w:textAlignment w:val="auto"/>
              <w:rPr>
                <w:rFonts w:ascii="Times New Roman" w:hAnsi="Times New Roman"/>
                <w:b/>
                <w:sz w:val="20"/>
                <w:lang w:eastAsia="en-US"/>
              </w:rPr>
            </w:pPr>
            <w:r w:rsidRPr="00130E29">
              <w:rPr>
                <w:rFonts w:ascii="Times New Roman" w:hAnsi="Times New Roman"/>
                <w:b/>
                <w:sz w:val="20"/>
                <w:lang w:eastAsia="en-US"/>
              </w:rPr>
              <w:t>w tym:</w:t>
            </w:r>
          </w:p>
          <w:p w14:paraId="66474719" w14:textId="77777777" w:rsidR="00D05043" w:rsidRPr="00130E29" w:rsidRDefault="00D05043" w:rsidP="00D05043">
            <w:pPr>
              <w:widowControl/>
              <w:adjustRightInd/>
              <w:spacing w:before="0" w:line="240" w:lineRule="auto"/>
              <w:jc w:val="center"/>
              <w:textAlignment w:val="auto"/>
              <w:rPr>
                <w:rFonts w:ascii="Times New Roman" w:hAnsi="Times New Roman"/>
                <w:b/>
                <w:sz w:val="20"/>
                <w:lang w:eastAsia="en-US"/>
              </w:rPr>
            </w:pPr>
            <w:r w:rsidRPr="00130E29">
              <w:rPr>
                <w:rFonts w:ascii="Times New Roman" w:hAnsi="Times New Roman"/>
                <w:b/>
                <w:sz w:val="20"/>
                <w:lang w:eastAsia="en-US"/>
              </w:rPr>
              <w:t>a) 0-</w:t>
            </w:r>
            <w:r w:rsidR="007E3D4B">
              <w:rPr>
                <w:rFonts w:ascii="Times New Roman" w:hAnsi="Times New Roman"/>
                <w:b/>
                <w:sz w:val="20"/>
                <w:lang w:eastAsia="en-US"/>
              </w:rPr>
              <w:t>5</w:t>
            </w:r>
          </w:p>
          <w:p w14:paraId="577F7AC6" w14:textId="77777777" w:rsidR="00D05043" w:rsidRPr="006C6F50" w:rsidRDefault="00D05043" w:rsidP="00793D01">
            <w:pPr>
              <w:widowControl/>
              <w:adjustRightInd/>
              <w:spacing w:before="0" w:line="240" w:lineRule="auto"/>
              <w:jc w:val="center"/>
              <w:textAlignment w:val="auto"/>
              <w:rPr>
                <w:rFonts w:ascii="Times New Roman" w:hAnsi="Times New Roman"/>
                <w:b/>
                <w:sz w:val="18"/>
                <w:szCs w:val="18"/>
              </w:rPr>
            </w:pPr>
            <w:r w:rsidRPr="00130E29">
              <w:rPr>
                <w:rFonts w:ascii="Times New Roman" w:hAnsi="Times New Roman"/>
                <w:b/>
                <w:sz w:val="20"/>
                <w:lang w:eastAsia="en-US"/>
              </w:rPr>
              <w:t>b) 0-</w:t>
            </w:r>
            <w:r w:rsidR="007E3D4B">
              <w:rPr>
                <w:rFonts w:ascii="Times New Roman" w:hAnsi="Times New Roman"/>
                <w:b/>
                <w:sz w:val="20"/>
                <w:lang w:eastAsia="en-US"/>
              </w:rPr>
              <w:t>5</w:t>
            </w:r>
          </w:p>
        </w:tc>
      </w:tr>
    </w:tbl>
    <w:p w14:paraId="209765D3" w14:textId="77777777" w:rsidR="00630C91" w:rsidRPr="00630C91" w:rsidRDefault="00630C91" w:rsidP="00630C91">
      <w:pPr>
        <w:pStyle w:val="Nagwek3"/>
        <w:numPr>
          <w:ilvl w:val="0"/>
          <w:numId w:val="0"/>
        </w:numPr>
        <w:spacing w:line="276" w:lineRule="auto"/>
        <w:ind w:left="709"/>
      </w:pPr>
    </w:p>
    <w:p w14:paraId="49A96DEA" w14:textId="6CB03A2B" w:rsidR="00A206AA" w:rsidRPr="00A206AA" w:rsidRDefault="00E63DFC" w:rsidP="00A206AA">
      <w:pPr>
        <w:pStyle w:val="Nagwek3"/>
        <w:spacing w:line="276" w:lineRule="auto"/>
        <w:ind w:left="709"/>
      </w:pPr>
      <w:r>
        <w:rPr>
          <w:szCs w:val="24"/>
        </w:rPr>
        <w:t xml:space="preserve">Jeżeli oceniający uzna, że projekt nie spełnia </w:t>
      </w:r>
      <w:r>
        <w:t>kryteriów ogólnych merytorycznych</w:t>
      </w:r>
      <w:r w:rsidR="006632F9">
        <w:t>,</w:t>
      </w:r>
      <w:r>
        <w:t xml:space="preserve"> tj.</w:t>
      </w:r>
      <w:r w:rsidR="00751B73">
        <w:t> </w:t>
      </w:r>
      <w:r>
        <w:t>uzyska mniej</w:t>
      </w:r>
      <w:r w:rsidR="006632F9">
        <w:t>,</w:t>
      </w:r>
      <w:r>
        <w:t xml:space="preserve"> niż 60% punktów w którymkolwiek z kryteriów ogólnych merytorycznych zostaje odrzucony i nie podlega dalszej ocenie.</w:t>
      </w:r>
    </w:p>
    <w:p w14:paraId="03EA7CF5" w14:textId="77777777" w:rsidR="005D2D6C" w:rsidRPr="00E272B3" w:rsidRDefault="005D2D6C" w:rsidP="00E272B3">
      <w:pPr>
        <w:pBdr>
          <w:top w:val="single" w:sz="4" w:space="1" w:color="auto"/>
          <w:left w:val="single" w:sz="4" w:space="4" w:color="auto"/>
          <w:bottom w:val="single" w:sz="4" w:space="7" w:color="auto"/>
          <w:right w:val="single" w:sz="4" w:space="4" w:color="auto"/>
        </w:pBdr>
        <w:jc w:val="center"/>
        <w:rPr>
          <w:rFonts w:ascii="Times New Roman" w:hAnsi="Times New Roman"/>
          <w:b/>
          <w:sz w:val="24"/>
          <w:szCs w:val="24"/>
        </w:rPr>
      </w:pPr>
      <w:r w:rsidRPr="00E272B3">
        <w:rPr>
          <w:rFonts w:ascii="Times New Roman" w:hAnsi="Times New Roman"/>
          <w:b/>
          <w:sz w:val="24"/>
          <w:szCs w:val="24"/>
        </w:rPr>
        <w:t>Kryteria merytoryczne premiujące</w:t>
      </w:r>
    </w:p>
    <w:p w14:paraId="55C87967" w14:textId="77777777" w:rsidR="00821B0B" w:rsidRPr="009937E3" w:rsidRDefault="00C335D4" w:rsidP="009937E3">
      <w:pPr>
        <w:pStyle w:val="Nagwek3"/>
        <w:spacing w:line="276" w:lineRule="auto"/>
        <w:ind w:left="709"/>
      </w:pPr>
      <w:r w:rsidRPr="00E272B3">
        <w:t xml:space="preserve">Projekt spełniający wszystkie wymagane kryteria jest dopuszczony do weryfikacji </w:t>
      </w:r>
      <w:r w:rsidR="003D1033" w:rsidRPr="009937E3">
        <w:t xml:space="preserve">kryterium merytorycznego premiującego </w:t>
      </w:r>
      <w:r w:rsidR="0036572D">
        <w:t>pn. „</w:t>
      </w:r>
      <w:r w:rsidR="0036572D" w:rsidRPr="00E272B3">
        <w:t>Prawidłowość sporządzenia budżetu, w tym kwalifikowalność i efektywność wydatków”</w:t>
      </w:r>
      <w:r w:rsidRPr="00E272B3">
        <w:t>.</w:t>
      </w:r>
    </w:p>
    <w:p w14:paraId="06E63951" w14:textId="77777777" w:rsidR="00D873EE" w:rsidRPr="00CD4E87" w:rsidRDefault="003D1033" w:rsidP="00D873EE">
      <w:pPr>
        <w:pStyle w:val="Nagwek3"/>
        <w:spacing w:line="276" w:lineRule="auto"/>
        <w:ind w:left="709"/>
        <w:rPr>
          <w:b/>
        </w:rPr>
      </w:pPr>
      <w:r w:rsidRPr="009937E3">
        <w:t>Spełnienie kryterium merytorycznego premiującego</w:t>
      </w:r>
      <w:r w:rsidRPr="009937E3">
        <w:rPr>
          <w:rFonts w:eastAsia="Calibri"/>
          <w:b/>
          <w:color w:val="000000"/>
        </w:rPr>
        <w:t xml:space="preserve"> </w:t>
      </w:r>
      <w:r w:rsidRPr="009937E3">
        <w:rPr>
          <w:u w:val="single"/>
        </w:rPr>
        <w:t>nie jest obowiązkowe</w:t>
      </w:r>
      <w:r w:rsidR="00D873EE" w:rsidRPr="00135179">
        <w:t xml:space="preserve"> </w:t>
      </w:r>
      <w:r w:rsidRPr="009937E3">
        <w:t>jednak należy pamiętać, że może mieć wpływ na to, czy projekt otrzyma dofinansowanie.</w:t>
      </w:r>
    </w:p>
    <w:p w14:paraId="4931842F" w14:textId="77777777" w:rsidR="00821B0B" w:rsidRPr="009937E3" w:rsidRDefault="003D1033" w:rsidP="009937E3">
      <w:pPr>
        <w:pStyle w:val="Nagwek3"/>
        <w:spacing w:line="276" w:lineRule="auto"/>
        <w:ind w:left="709" w:hanging="709"/>
      </w:pPr>
      <w:r w:rsidRPr="009937E3">
        <w:t xml:space="preserve">W ramach niniejszego konkursu </w:t>
      </w:r>
      <w:r w:rsidR="00A7221F" w:rsidRPr="00FD7E85">
        <w:t>obowiązuj</w:t>
      </w:r>
      <w:r w:rsidR="00A7221F">
        <w:t>e</w:t>
      </w:r>
      <w:r w:rsidRPr="009937E3">
        <w:t xml:space="preserve"> następujące </w:t>
      </w:r>
      <w:r w:rsidR="00A7221F" w:rsidRPr="00FD7E85">
        <w:t>kry</w:t>
      </w:r>
      <w:r w:rsidR="00A7221F">
        <w:t>terium</w:t>
      </w:r>
      <w:r w:rsidR="00A7221F" w:rsidRPr="00FD7E85">
        <w:t xml:space="preserve"> </w:t>
      </w:r>
      <w:r w:rsidR="00A7221F">
        <w:t>merytoryczne premiujące</w:t>
      </w:r>
      <w:r w:rsidRPr="009937E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973"/>
        <w:gridCol w:w="4905"/>
        <w:gridCol w:w="2091"/>
      </w:tblGrid>
      <w:tr w:rsidR="00A7221F" w:rsidRPr="00790893" w14:paraId="68095581" w14:textId="77777777" w:rsidTr="00612616">
        <w:trPr>
          <w:trHeight w:val="508"/>
          <w:jc w:val="center"/>
        </w:trPr>
        <w:tc>
          <w:tcPr>
            <w:tcW w:w="9514" w:type="dxa"/>
            <w:gridSpan w:val="4"/>
            <w:shd w:val="clear" w:color="auto" w:fill="D9D9D9"/>
            <w:vAlign w:val="center"/>
          </w:tcPr>
          <w:p w14:paraId="0BA8DBEA" w14:textId="77777777" w:rsidR="00B062F7" w:rsidRDefault="00A7221F" w:rsidP="006632F9">
            <w:pPr>
              <w:widowControl/>
              <w:adjustRightInd/>
              <w:spacing w:before="120" w:after="120" w:line="240" w:lineRule="auto"/>
              <w:jc w:val="center"/>
              <w:textAlignment w:val="auto"/>
              <w:rPr>
                <w:rFonts w:ascii="Times New Roman" w:hAnsi="Times New Roman"/>
                <w:b/>
                <w:sz w:val="24"/>
                <w:szCs w:val="24"/>
              </w:rPr>
            </w:pPr>
            <w:r>
              <w:rPr>
                <w:rFonts w:ascii="Times New Roman" w:hAnsi="Times New Roman"/>
                <w:b/>
                <w:sz w:val="24"/>
                <w:szCs w:val="24"/>
              </w:rPr>
              <w:t>KR</w:t>
            </w:r>
            <w:r w:rsidR="006632F9">
              <w:rPr>
                <w:rFonts w:ascii="Times New Roman" w:hAnsi="Times New Roman"/>
                <w:b/>
                <w:sz w:val="24"/>
                <w:szCs w:val="24"/>
              </w:rPr>
              <w:t>YTERIUM MERYTORYCZNE PREMIUJĄCE</w:t>
            </w:r>
          </w:p>
        </w:tc>
      </w:tr>
      <w:tr w:rsidR="00A7221F" w:rsidRPr="00572CDC" w14:paraId="645E5D46" w14:textId="77777777" w:rsidTr="009937E3">
        <w:trPr>
          <w:jc w:val="center"/>
        </w:trPr>
        <w:tc>
          <w:tcPr>
            <w:tcW w:w="545" w:type="dxa"/>
            <w:shd w:val="clear" w:color="auto" w:fill="auto"/>
            <w:vAlign w:val="center"/>
          </w:tcPr>
          <w:p w14:paraId="49222A3A" w14:textId="77777777" w:rsidR="00A7221F" w:rsidRPr="00572CDC" w:rsidRDefault="00A7221F" w:rsidP="00612616">
            <w:pPr>
              <w:widowControl/>
              <w:adjustRightInd/>
              <w:spacing w:before="0" w:line="240" w:lineRule="auto"/>
              <w:ind w:right="34"/>
              <w:jc w:val="center"/>
              <w:textAlignment w:val="auto"/>
              <w:rPr>
                <w:rFonts w:ascii="Times New Roman" w:hAnsi="Times New Roman"/>
                <w:b/>
                <w:sz w:val="20"/>
              </w:rPr>
            </w:pPr>
            <w:r w:rsidRPr="00DF6B19">
              <w:rPr>
                <w:rFonts w:ascii="Times New Roman" w:hAnsi="Times New Roman"/>
                <w:b/>
                <w:sz w:val="20"/>
              </w:rPr>
              <w:t>Lp.</w:t>
            </w:r>
          </w:p>
        </w:tc>
        <w:tc>
          <w:tcPr>
            <w:tcW w:w="1973" w:type="dxa"/>
            <w:shd w:val="clear" w:color="auto" w:fill="auto"/>
            <w:vAlign w:val="center"/>
          </w:tcPr>
          <w:p w14:paraId="3EBAD048" w14:textId="77777777" w:rsidR="00A7221F" w:rsidRPr="00572CDC" w:rsidRDefault="00A7221F" w:rsidP="00612616">
            <w:pPr>
              <w:widowControl/>
              <w:autoSpaceDE w:val="0"/>
              <w:autoSpaceDN w:val="0"/>
              <w:spacing w:before="0" w:line="240" w:lineRule="auto"/>
              <w:jc w:val="center"/>
              <w:textAlignment w:val="auto"/>
              <w:rPr>
                <w:rFonts w:ascii="Times New Roman" w:eastAsia="Calibri" w:hAnsi="Times New Roman"/>
                <w:b/>
                <w:color w:val="000000"/>
                <w:sz w:val="20"/>
              </w:rPr>
            </w:pPr>
            <w:r w:rsidRPr="00DF6B19">
              <w:rPr>
                <w:rFonts w:ascii="Times New Roman" w:eastAsia="Calibri" w:hAnsi="Times New Roman"/>
                <w:b/>
                <w:color w:val="000000"/>
                <w:sz w:val="20"/>
              </w:rPr>
              <w:t>Nazwa kryterium</w:t>
            </w:r>
          </w:p>
        </w:tc>
        <w:tc>
          <w:tcPr>
            <w:tcW w:w="4905" w:type="dxa"/>
            <w:shd w:val="clear" w:color="auto" w:fill="auto"/>
            <w:vAlign w:val="center"/>
          </w:tcPr>
          <w:p w14:paraId="1FD53280" w14:textId="77777777" w:rsidR="00A7221F" w:rsidRPr="00572CDC" w:rsidRDefault="00A7221F" w:rsidP="00612616">
            <w:pPr>
              <w:widowControl/>
              <w:autoSpaceDE w:val="0"/>
              <w:autoSpaceDN w:val="0"/>
              <w:spacing w:before="60" w:after="60" w:line="240" w:lineRule="auto"/>
              <w:jc w:val="center"/>
              <w:textAlignment w:val="auto"/>
              <w:rPr>
                <w:rFonts w:ascii="Times New Roman" w:eastAsia="Calibri" w:hAnsi="Times New Roman"/>
                <w:b/>
                <w:color w:val="000000"/>
                <w:sz w:val="20"/>
              </w:rPr>
            </w:pPr>
            <w:r w:rsidRPr="00DF6B19">
              <w:rPr>
                <w:rFonts w:ascii="Times New Roman" w:eastAsia="Calibri" w:hAnsi="Times New Roman"/>
                <w:b/>
                <w:color w:val="000000"/>
                <w:sz w:val="20"/>
              </w:rPr>
              <w:t>Definicja/wyjaśnienie kryterium</w:t>
            </w:r>
          </w:p>
        </w:tc>
        <w:tc>
          <w:tcPr>
            <w:tcW w:w="2091" w:type="dxa"/>
            <w:shd w:val="clear" w:color="auto" w:fill="auto"/>
            <w:vAlign w:val="center"/>
          </w:tcPr>
          <w:p w14:paraId="50FF11E5" w14:textId="77777777" w:rsidR="00A7221F" w:rsidRPr="00572CDC" w:rsidRDefault="00A7221F" w:rsidP="00612616">
            <w:pPr>
              <w:widowControl/>
              <w:adjustRightInd/>
              <w:spacing w:before="0" w:line="240" w:lineRule="auto"/>
              <w:jc w:val="center"/>
              <w:textAlignment w:val="auto"/>
              <w:rPr>
                <w:rFonts w:ascii="Times New Roman" w:hAnsi="Times New Roman"/>
                <w:b/>
                <w:sz w:val="20"/>
              </w:rPr>
            </w:pPr>
            <w:r w:rsidRPr="00DF6B19">
              <w:rPr>
                <w:rFonts w:ascii="Times New Roman" w:hAnsi="Times New Roman"/>
                <w:b/>
                <w:sz w:val="20"/>
              </w:rPr>
              <w:t>Liczba punktów możliwych do uzyskania</w:t>
            </w:r>
          </w:p>
        </w:tc>
      </w:tr>
      <w:tr w:rsidR="00A7221F" w:rsidRPr="00572CDC" w14:paraId="74CA2EDC" w14:textId="77777777" w:rsidTr="009937E3">
        <w:trPr>
          <w:jc w:val="center"/>
        </w:trPr>
        <w:tc>
          <w:tcPr>
            <w:tcW w:w="545" w:type="dxa"/>
            <w:shd w:val="clear" w:color="auto" w:fill="auto"/>
            <w:vAlign w:val="center"/>
          </w:tcPr>
          <w:p w14:paraId="132D3387" w14:textId="77777777" w:rsidR="00A7221F" w:rsidRPr="00572CDC" w:rsidRDefault="00A7221F" w:rsidP="00612616">
            <w:pPr>
              <w:widowControl/>
              <w:adjustRightInd/>
              <w:spacing w:before="0" w:line="240" w:lineRule="auto"/>
              <w:ind w:right="34"/>
              <w:jc w:val="center"/>
              <w:textAlignment w:val="auto"/>
              <w:rPr>
                <w:rFonts w:ascii="Times New Roman" w:hAnsi="Times New Roman"/>
                <w:b/>
                <w:sz w:val="20"/>
              </w:rPr>
            </w:pPr>
            <w:r>
              <w:rPr>
                <w:rFonts w:ascii="Times New Roman" w:hAnsi="Times New Roman"/>
                <w:b/>
                <w:sz w:val="20"/>
              </w:rPr>
              <w:t>1.</w:t>
            </w:r>
          </w:p>
        </w:tc>
        <w:tc>
          <w:tcPr>
            <w:tcW w:w="1973" w:type="dxa"/>
            <w:shd w:val="clear" w:color="auto" w:fill="auto"/>
            <w:vAlign w:val="center"/>
          </w:tcPr>
          <w:p w14:paraId="481E8780" w14:textId="77777777" w:rsidR="00A7221F" w:rsidRDefault="00A7221F" w:rsidP="00612616">
            <w:pPr>
              <w:widowControl/>
              <w:autoSpaceDE w:val="0"/>
              <w:autoSpaceDN w:val="0"/>
              <w:spacing w:before="0" w:line="240" w:lineRule="auto"/>
              <w:textAlignment w:val="auto"/>
              <w:rPr>
                <w:rFonts w:ascii="Times New Roman" w:eastAsia="Calibri" w:hAnsi="Times New Roman"/>
                <w:b/>
                <w:color w:val="000000"/>
                <w:sz w:val="20"/>
              </w:rPr>
            </w:pPr>
            <w:r w:rsidRPr="00DF6B19">
              <w:rPr>
                <w:rFonts w:ascii="Times New Roman" w:eastAsia="Calibri" w:hAnsi="Times New Roman"/>
                <w:b/>
                <w:color w:val="000000"/>
                <w:sz w:val="20"/>
              </w:rPr>
              <w:t>Prawidłowość sporządzenia budżetu, w tym kwalifikowalność i</w:t>
            </w:r>
            <w:r>
              <w:rPr>
                <w:rFonts w:ascii="Times New Roman" w:eastAsia="Calibri" w:hAnsi="Times New Roman"/>
                <w:b/>
                <w:color w:val="000000"/>
                <w:sz w:val="20"/>
              </w:rPr>
              <w:t> </w:t>
            </w:r>
            <w:r w:rsidRPr="00DF6B19">
              <w:rPr>
                <w:rFonts w:ascii="Times New Roman" w:eastAsia="Calibri" w:hAnsi="Times New Roman"/>
                <w:b/>
                <w:color w:val="000000"/>
                <w:sz w:val="20"/>
              </w:rPr>
              <w:t>efektywność wydatków</w:t>
            </w:r>
            <w:r>
              <w:rPr>
                <w:rFonts w:ascii="Times New Roman" w:eastAsia="Calibri" w:hAnsi="Times New Roman"/>
                <w:b/>
                <w:color w:val="000000"/>
                <w:sz w:val="20"/>
              </w:rPr>
              <w:t>.</w:t>
            </w:r>
          </w:p>
        </w:tc>
        <w:tc>
          <w:tcPr>
            <w:tcW w:w="4905" w:type="dxa"/>
            <w:shd w:val="clear" w:color="auto" w:fill="auto"/>
            <w:vAlign w:val="center"/>
          </w:tcPr>
          <w:p w14:paraId="564121F3" w14:textId="77777777" w:rsidR="00A7221F" w:rsidRPr="00572CDC" w:rsidRDefault="00A7221F" w:rsidP="00612616">
            <w:pPr>
              <w:widowControl/>
              <w:adjustRightInd/>
              <w:spacing w:before="0" w:line="240" w:lineRule="auto"/>
              <w:jc w:val="left"/>
              <w:textAlignment w:val="auto"/>
              <w:rPr>
                <w:rFonts w:ascii="Times New Roman" w:eastAsia="Calibri" w:hAnsi="Times New Roman"/>
                <w:sz w:val="20"/>
                <w:lang w:eastAsia="en-US"/>
              </w:rPr>
            </w:pPr>
            <w:r w:rsidRPr="00572CDC">
              <w:rPr>
                <w:rFonts w:ascii="Times New Roman" w:eastAsia="Calibri" w:hAnsi="Times New Roman"/>
                <w:sz w:val="20"/>
                <w:lang w:eastAsia="en-US"/>
              </w:rPr>
              <w:t>Oceniana będzie:</w:t>
            </w:r>
          </w:p>
          <w:p w14:paraId="1BC04910" w14:textId="77777777" w:rsidR="00A7221F" w:rsidRDefault="00A7221F" w:rsidP="00A86B5B">
            <w:pPr>
              <w:widowControl/>
              <w:numPr>
                <w:ilvl w:val="0"/>
                <w:numId w:val="57"/>
              </w:numPr>
              <w:tabs>
                <w:tab w:val="clear" w:pos="720"/>
                <w:tab w:val="num" w:pos="228"/>
              </w:tabs>
              <w:adjustRightInd/>
              <w:spacing w:before="0" w:line="240" w:lineRule="auto"/>
              <w:ind w:left="340" w:hanging="253"/>
              <w:textAlignment w:val="auto"/>
              <w:rPr>
                <w:rFonts w:ascii="Times New Roman" w:eastAsia="Calibri" w:hAnsi="Times New Roman"/>
                <w:sz w:val="20"/>
                <w:lang w:eastAsia="en-US"/>
              </w:rPr>
            </w:pPr>
            <w:r w:rsidRPr="00572CDC">
              <w:rPr>
                <w:rFonts w:ascii="Times New Roman" w:eastAsia="Calibri" w:hAnsi="Times New Roman"/>
                <w:sz w:val="20"/>
                <w:lang w:eastAsia="en-US"/>
              </w:rPr>
              <w:t>kwalifikowalność wydatków;</w:t>
            </w:r>
          </w:p>
          <w:p w14:paraId="3ABF9FDD" w14:textId="77777777" w:rsidR="00A7221F" w:rsidRDefault="00A7221F" w:rsidP="00A86B5B">
            <w:pPr>
              <w:widowControl/>
              <w:numPr>
                <w:ilvl w:val="0"/>
                <w:numId w:val="57"/>
              </w:numPr>
              <w:tabs>
                <w:tab w:val="clear" w:pos="720"/>
                <w:tab w:val="num" w:pos="228"/>
              </w:tabs>
              <w:adjustRightInd/>
              <w:spacing w:before="0" w:line="240" w:lineRule="auto"/>
              <w:ind w:left="340" w:hanging="253"/>
              <w:textAlignment w:val="auto"/>
              <w:rPr>
                <w:rFonts w:ascii="Times New Roman" w:eastAsia="Calibri" w:hAnsi="Times New Roman"/>
                <w:sz w:val="20"/>
                <w:lang w:eastAsia="en-US"/>
              </w:rPr>
            </w:pPr>
            <w:r>
              <w:rPr>
                <w:rFonts w:ascii="Times New Roman" w:eastAsia="Calibri" w:hAnsi="Times New Roman"/>
                <w:sz w:val="20"/>
                <w:lang w:eastAsia="en-US"/>
              </w:rPr>
              <w:t xml:space="preserve">niezbędność wydatków do realizacji projektu i osiągania jego celów; </w:t>
            </w:r>
          </w:p>
          <w:p w14:paraId="6464ABD6" w14:textId="77777777" w:rsidR="00A7221F" w:rsidRDefault="00A7221F" w:rsidP="00A86B5B">
            <w:pPr>
              <w:widowControl/>
              <w:numPr>
                <w:ilvl w:val="0"/>
                <w:numId w:val="57"/>
              </w:numPr>
              <w:tabs>
                <w:tab w:val="clear" w:pos="720"/>
                <w:tab w:val="num" w:pos="228"/>
              </w:tabs>
              <w:adjustRightInd/>
              <w:spacing w:before="0" w:line="240" w:lineRule="auto"/>
              <w:ind w:left="340" w:hanging="253"/>
              <w:textAlignment w:val="auto"/>
              <w:rPr>
                <w:rFonts w:ascii="Times New Roman" w:eastAsia="Calibri" w:hAnsi="Times New Roman"/>
                <w:sz w:val="20"/>
                <w:lang w:eastAsia="en-US"/>
              </w:rPr>
            </w:pPr>
            <w:r>
              <w:rPr>
                <w:rFonts w:ascii="Times New Roman" w:eastAsia="Calibri" w:hAnsi="Times New Roman"/>
                <w:sz w:val="20"/>
                <w:lang w:eastAsia="en-US"/>
              </w:rPr>
              <w:t xml:space="preserve">racjonalność i efektywność wydatków projektu; </w:t>
            </w:r>
          </w:p>
          <w:p w14:paraId="052126AF" w14:textId="77777777" w:rsidR="00A7221F" w:rsidRDefault="00A7221F" w:rsidP="00A86B5B">
            <w:pPr>
              <w:widowControl/>
              <w:numPr>
                <w:ilvl w:val="0"/>
                <w:numId w:val="57"/>
              </w:numPr>
              <w:tabs>
                <w:tab w:val="clear" w:pos="720"/>
                <w:tab w:val="num" w:pos="228"/>
              </w:tabs>
              <w:adjustRightInd/>
              <w:spacing w:before="0" w:line="240" w:lineRule="auto"/>
              <w:ind w:left="340" w:hanging="253"/>
              <w:textAlignment w:val="auto"/>
              <w:rPr>
                <w:rFonts w:ascii="Times New Roman" w:eastAsia="Calibri" w:hAnsi="Times New Roman"/>
                <w:sz w:val="20"/>
                <w:lang w:eastAsia="en-US"/>
              </w:rPr>
            </w:pPr>
            <w:r>
              <w:rPr>
                <w:rFonts w:ascii="Times New Roman" w:eastAsia="Calibri" w:hAnsi="Times New Roman"/>
                <w:sz w:val="20"/>
                <w:lang w:eastAsia="en-US"/>
              </w:rPr>
              <w:t>poprawność uzasadnienia wydatków w ramach kwot ryczałtowych (jeśli dotyczy);</w:t>
            </w:r>
          </w:p>
          <w:p w14:paraId="63D5B74D" w14:textId="77777777" w:rsidR="00A7221F" w:rsidRDefault="00A7221F" w:rsidP="00A86B5B">
            <w:pPr>
              <w:widowControl/>
              <w:numPr>
                <w:ilvl w:val="0"/>
                <w:numId w:val="57"/>
              </w:numPr>
              <w:tabs>
                <w:tab w:val="clear" w:pos="720"/>
                <w:tab w:val="num" w:pos="228"/>
              </w:tabs>
              <w:adjustRightInd/>
              <w:spacing w:before="0" w:line="240" w:lineRule="auto"/>
              <w:ind w:left="340" w:hanging="253"/>
              <w:textAlignment w:val="auto"/>
              <w:rPr>
                <w:rFonts w:ascii="Times New Roman" w:eastAsia="Calibri" w:hAnsi="Times New Roman"/>
                <w:sz w:val="20"/>
                <w:lang w:eastAsia="en-US"/>
              </w:rPr>
            </w:pPr>
            <w:r>
              <w:rPr>
                <w:rFonts w:ascii="Times New Roman" w:eastAsia="Calibri" w:hAnsi="Times New Roman"/>
                <w:sz w:val="20"/>
                <w:lang w:eastAsia="en-US"/>
              </w:rPr>
              <w:t>zgodność ze standardem i cenami rynkowymi określonymi w regulaminie konkursu;</w:t>
            </w:r>
          </w:p>
          <w:p w14:paraId="18E5F9DD" w14:textId="77777777" w:rsidR="00A7221F" w:rsidRDefault="00A7221F" w:rsidP="00A86B5B">
            <w:pPr>
              <w:widowControl/>
              <w:numPr>
                <w:ilvl w:val="0"/>
                <w:numId w:val="57"/>
              </w:numPr>
              <w:tabs>
                <w:tab w:val="clear" w:pos="720"/>
                <w:tab w:val="num" w:pos="228"/>
              </w:tabs>
              <w:adjustRightInd/>
              <w:spacing w:before="0" w:line="240" w:lineRule="auto"/>
              <w:ind w:left="340" w:hanging="253"/>
              <w:textAlignment w:val="auto"/>
              <w:rPr>
                <w:rFonts w:ascii="Times New Roman" w:eastAsia="Calibri" w:hAnsi="Times New Roman"/>
                <w:b/>
                <w:color w:val="000000"/>
                <w:sz w:val="20"/>
              </w:rPr>
            </w:pPr>
            <w:r>
              <w:rPr>
                <w:rFonts w:ascii="Times New Roman" w:eastAsia="Calibri" w:hAnsi="Times New Roman"/>
                <w:sz w:val="20"/>
                <w:lang w:eastAsia="en-US"/>
              </w:rPr>
              <w:t>zgodności z limitami dotyczącymi: maksymalnej i minimalnej wartości projektu; wymaganego wkładu własnego beneficjenta; dotyczącymi maksymalnej wartości zakupionych środków trwałych; maksymalnej wartości wydatków kwalifikowanych w </w:t>
            </w:r>
            <w:r w:rsidRPr="00572CDC">
              <w:rPr>
                <w:rFonts w:ascii="Times New Roman" w:eastAsia="Calibri" w:hAnsi="Times New Roman"/>
                <w:sz w:val="20"/>
                <w:lang w:eastAsia="en-US"/>
              </w:rPr>
              <w:t>zakresie cross-financingu; maksymalnej wartości wydatków związanych z zakupem sprzętu/doposażenia (włączając cross-financing); kwot ryc</w:t>
            </w:r>
            <w:r>
              <w:rPr>
                <w:rFonts w:ascii="Times New Roman" w:eastAsia="Calibri" w:hAnsi="Times New Roman"/>
                <w:sz w:val="20"/>
                <w:lang w:eastAsia="en-US"/>
              </w:rPr>
              <w:t xml:space="preserve">załtowych/stawek jednostkowych/stawek </w:t>
            </w:r>
            <w:r w:rsidRPr="00572CDC">
              <w:rPr>
                <w:rFonts w:ascii="Times New Roman" w:eastAsia="Calibri" w:hAnsi="Times New Roman"/>
                <w:sz w:val="20"/>
                <w:lang w:eastAsia="en-US"/>
              </w:rPr>
              <w:t>ryczałtowych.</w:t>
            </w:r>
          </w:p>
        </w:tc>
        <w:tc>
          <w:tcPr>
            <w:tcW w:w="2091" w:type="dxa"/>
            <w:shd w:val="clear" w:color="auto" w:fill="auto"/>
            <w:vAlign w:val="center"/>
          </w:tcPr>
          <w:p w14:paraId="49AF548C" w14:textId="77777777" w:rsidR="00A7221F" w:rsidRDefault="00A7221F" w:rsidP="00612616">
            <w:pPr>
              <w:widowControl/>
              <w:adjustRightInd/>
              <w:spacing w:before="0" w:line="240" w:lineRule="auto"/>
              <w:jc w:val="center"/>
              <w:textAlignment w:val="auto"/>
              <w:rPr>
                <w:rFonts w:ascii="Times New Roman" w:hAnsi="Times New Roman"/>
                <w:b/>
                <w:sz w:val="20"/>
              </w:rPr>
            </w:pPr>
            <w:r w:rsidRPr="00DF6B19">
              <w:rPr>
                <w:rFonts w:ascii="Times New Roman" w:hAnsi="Times New Roman"/>
                <w:b/>
                <w:sz w:val="20"/>
              </w:rPr>
              <w:t>Liczba punktów możliwych do uzyskania: 0/10 pkt.</w:t>
            </w:r>
          </w:p>
          <w:p w14:paraId="664B60B7" w14:textId="77777777" w:rsidR="00A7221F" w:rsidRDefault="00A7221F" w:rsidP="00612616">
            <w:pPr>
              <w:widowControl/>
              <w:adjustRightInd/>
              <w:spacing w:before="0" w:line="240" w:lineRule="auto"/>
              <w:jc w:val="center"/>
              <w:textAlignment w:val="auto"/>
              <w:rPr>
                <w:rFonts w:ascii="Times New Roman" w:hAnsi="Times New Roman"/>
                <w:sz w:val="20"/>
              </w:rPr>
            </w:pPr>
            <w:r w:rsidRPr="00DF6B19">
              <w:rPr>
                <w:rFonts w:ascii="Times New Roman" w:hAnsi="Times New Roman"/>
                <w:sz w:val="20"/>
              </w:rPr>
              <w:t xml:space="preserve">Przyznaje się 10 pkt. jeśli projekt spełnił kryterium tzn. budżet został sporządzony prawidłowo (nie ma potrzeby kierowania do negocjacji), </w:t>
            </w:r>
            <w:r w:rsidRPr="006632F9">
              <w:rPr>
                <w:rFonts w:ascii="Times New Roman" w:hAnsi="Times New Roman"/>
                <w:sz w:val="20"/>
              </w:rPr>
              <w:t>albo</w:t>
            </w:r>
            <w:r w:rsidRPr="00DF6B19">
              <w:rPr>
                <w:rFonts w:ascii="Times New Roman" w:hAnsi="Times New Roman"/>
                <w:sz w:val="20"/>
              </w:rPr>
              <w:t xml:space="preserve"> 0</w:t>
            </w:r>
            <w:r w:rsidR="00751B73">
              <w:rPr>
                <w:rFonts w:ascii="Times New Roman" w:hAnsi="Times New Roman"/>
                <w:sz w:val="20"/>
              </w:rPr>
              <w:t> </w:t>
            </w:r>
            <w:r w:rsidRPr="00DF6B19">
              <w:rPr>
                <w:rFonts w:ascii="Times New Roman" w:hAnsi="Times New Roman"/>
                <w:sz w:val="20"/>
              </w:rPr>
              <w:t>pkt. jeśli projekt nie spełnił kryterium. Przyznanie 0 pkt. nie oznacza, iż projekt zostaje odrzucony.</w:t>
            </w:r>
          </w:p>
        </w:tc>
      </w:tr>
    </w:tbl>
    <w:p w14:paraId="0B749AB9" w14:textId="77777777" w:rsidR="00E353EC" w:rsidRPr="00E272B3" w:rsidRDefault="000D5E91" w:rsidP="00E272B3">
      <w:pPr>
        <w:pStyle w:val="Nagwek3"/>
        <w:spacing w:line="276" w:lineRule="auto"/>
        <w:ind w:left="709"/>
        <w:rPr>
          <w:b/>
        </w:rPr>
      </w:pPr>
      <w:r w:rsidRPr="0049635B">
        <w:t xml:space="preserve">Ocena spełnienia kryterium </w:t>
      </w:r>
      <w:r w:rsidR="0049635B" w:rsidRPr="0049635B">
        <w:t xml:space="preserve">merytorycznego </w:t>
      </w:r>
      <w:r w:rsidRPr="0049635B">
        <w:t>premiującego polega na</w:t>
      </w:r>
      <w:r w:rsidR="0036572D">
        <w:t xml:space="preserve"> przyznaniu</w:t>
      </w:r>
      <w:r w:rsidR="0049635B" w:rsidRPr="0049635B">
        <w:t>:</w:t>
      </w:r>
    </w:p>
    <w:p w14:paraId="136054CC" w14:textId="77777777" w:rsidR="00E353EC" w:rsidRDefault="003D1033" w:rsidP="00A86B5B">
      <w:pPr>
        <w:pStyle w:val="Nagwek3"/>
        <w:numPr>
          <w:ilvl w:val="0"/>
          <w:numId w:val="82"/>
        </w:numPr>
        <w:spacing w:line="276" w:lineRule="auto"/>
        <w:ind w:left="1134" w:hanging="425"/>
      </w:pPr>
      <w:r w:rsidRPr="009937E3">
        <w:rPr>
          <w:b/>
        </w:rPr>
        <w:t>10</w:t>
      </w:r>
      <w:r w:rsidR="00C335D4" w:rsidRPr="00E272B3">
        <w:rPr>
          <w:b/>
        </w:rPr>
        <w:t xml:space="preserve"> </w:t>
      </w:r>
      <w:r w:rsidRPr="009937E3">
        <w:rPr>
          <w:b/>
        </w:rPr>
        <w:t>punktów</w:t>
      </w:r>
      <w:r w:rsidRPr="002E7470">
        <w:t>,</w:t>
      </w:r>
      <w:r w:rsidR="000D5E91" w:rsidRPr="0049635B">
        <w:t xml:space="preserve"> jeżeli projekt spełnia kryterium</w:t>
      </w:r>
      <w:r w:rsidR="005F2E6F">
        <w:t>,</w:t>
      </w:r>
      <w:r w:rsidR="000D5E91" w:rsidRPr="0049635B">
        <w:t xml:space="preserve"> tzn. budżet został sporządzony prawidłowo</w:t>
      </w:r>
      <w:r w:rsidR="0049635B" w:rsidRPr="0049635B">
        <w:t xml:space="preserve"> </w:t>
      </w:r>
      <w:r w:rsidR="00C335D4" w:rsidRPr="00E272B3">
        <w:rPr>
          <w:b/>
        </w:rPr>
        <w:t>albo</w:t>
      </w:r>
    </w:p>
    <w:p w14:paraId="71A1C250" w14:textId="77777777" w:rsidR="00E353EC" w:rsidRPr="00E272B3" w:rsidRDefault="00C335D4" w:rsidP="00A86B5B">
      <w:pPr>
        <w:pStyle w:val="Nagwek3"/>
        <w:numPr>
          <w:ilvl w:val="0"/>
          <w:numId w:val="82"/>
        </w:numPr>
        <w:spacing w:line="276" w:lineRule="auto"/>
        <w:ind w:left="1134" w:hanging="425"/>
        <w:rPr>
          <w:b/>
        </w:rPr>
      </w:pPr>
      <w:r w:rsidRPr="00E272B3">
        <w:rPr>
          <w:b/>
        </w:rPr>
        <w:lastRenderedPageBreak/>
        <w:t>0 punktów</w:t>
      </w:r>
      <w:r w:rsidR="00F23E8A" w:rsidRPr="002E7470">
        <w:t>,</w:t>
      </w:r>
      <w:r w:rsidR="000D5E91" w:rsidRPr="0049635B">
        <w:t xml:space="preserve"> je</w:t>
      </w:r>
      <w:r w:rsidR="000B6CA2">
        <w:t xml:space="preserve">żeli </w:t>
      </w:r>
      <w:r w:rsidR="000D5E91" w:rsidRPr="0049635B">
        <w:t>projekt nie spełnia kryterium</w:t>
      </w:r>
      <w:r w:rsidR="00A0284E">
        <w:t>.</w:t>
      </w:r>
      <w:r w:rsidR="00A0284E" w:rsidRPr="00A0284E">
        <w:t xml:space="preserve"> </w:t>
      </w:r>
      <w:r w:rsidR="00A0284E">
        <w:t>Otrzymanie 0 punktów nie</w:t>
      </w:r>
      <w:r w:rsidR="00A0284E" w:rsidRPr="008809F0">
        <w:t xml:space="preserve"> </w:t>
      </w:r>
      <w:r w:rsidR="00A0284E">
        <w:t>eliminuje projektu z możliwości otrzymania dofinansowania</w:t>
      </w:r>
      <w:r w:rsidR="00A0284E" w:rsidRPr="000F593D">
        <w:t>.</w:t>
      </w:r>
    </w:p>
    <w:p w14:paraId="65A87DB5" w14:textId="77777777" w:rsidR="00821B0B" w:rsidRPr="009937E3" w:rsidRDefault="00F23E8A" w:rsidP="009937E3">
      <w:pPr>
        <w:pStyle w:val="Nagwek3"/>
        <w:spacing w:line="276" w:lineRule="auto"/>
        <w:ind w:left="709" w:hanging="709"/>
      </w:pPr>
      <w:r>
        <w:rPr>
          <w:bCs w:val="0"/>
        </w:rPr>
        <w:t>P</w:t>
      </w:r>
      <w:r w:rsidR="00A0284E">
        <w:rPr>
          <w:bCs w:val="0"/>
        </w:rPr>
        <w:t>rzyznani</w:t>
      </w:r>
      <w:r>
        <w:rPr>
          <w:bCs w:val="0"/>
        </w:rPr>
        <w:t>e</w:t>
      </w:r>
      <w:r w:rsidR="00A0284E">
        <w:rPr>
          <w:bCs w:val="0"/>
        </w:rPr>
        <w:t xml:space="preserve"> przez oceniającego 0 pkt oznacza, że kryterium wymaga negocjacji</w:t>
      </w:r>
      <w:r>
        <w:rPr>
          <w:bCs w:val="0"/>
        </w:rPr>
        <w:t>.</w:t>
      </w:r>
      <w:r w:rsidR="00A0284E">
        <w:rPr>
          <w:bCs w:val="0"/>
        </w:rPr>
        <w:t xml:space="preserve"> </w:t>
      </w:r>
      <w:r>
        <w:rPr>
          <w:bCs w:val="0"/>
        </w:rPr>
        <w:t>Projekt, o ile spełni warunki przystąpienia do negocjacji</w:t>
      </w:r>
      <w:r w:rsidR="00763065">
        <w:rPr>
          <w:bCs w:val="0"/>
        </w:rPr>
        <w:t xml:space="preserve"> </w:t>
      </w:r>
      <w:r w:rsidR="00A0284E">
        <w:rPr>
          <w:bCs w:val="0"/>
        </w:rPr>
        <w:t>kierowany jest do etapu negocjacji</w:t>
      </w:r>
      <w:r>
        <w:rPr>
          <w:bCs w:val="0"/>
        </w:rPr>
        <w:t>. Z</w:t>
      </w:r>
      <w:r w:rsidR="009779D9">
        <w:rPr>
          <w:bCs w:val="0"/>
        </w:rPr>
        <w:t xml:space="preserve">akres </w:t>
      </w:r>
      <w:r>
        <w:rPr>
          <w:bCs w:val="0"/>
        </w:rPr>
        <w:t xml:space="preserve">negocjacji </w:t>
      </w:r>
      <w:r w:rsidR="009779D9">
        <w:rPr>
          <w:bCs w:val="0"/>
        </w:rPr>
        <w:t xml:space="preserve">określany jest </w:t>
      </w:r>
      <w:r w:rsidR="00491492">
        <w:rPr>
          <w:bCs w:val="0"/>
        </w:rPr>
        <w:t xml:space="preserve">w </w:t>
      </w:r>
      <w:r w:rsidR="00A0284E">
        <w:rPr>
          <w:bCs w:val="0"/>
        </w:rPr>
        <w:t>stanowisku negocjacyjnym</w:t>
      </w:r>
      <w:r w:rsidR="00C55487">
        <w:rPr>
          <w:bCs w:val="0"/>
        </w:rPr>
        <w:t>.</w:t>
      </w:r>
    </w:p>
    <w:p w14:paraId="0BEB7255" w14:textId="77777777" w:rsidR="00E353EC" w:rsidRDefault="00A0284E" w:rsidP="00E272B3">
      <w:pPr>
        <w:pStyle w:val="Nagwek3"/>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line="276" w:lineRule="auto"/>
        <w:ind w:left="710"/>
        <w:rPr>
          <w:b/>
        </w:rPr>
      </w:pPr>
      <w:r w:rsidRPr="00D02B96">
        <w:rPr>
          <w:b/>
        </w:rPr>
        <w:t>UWAGA</w:t>
      </w:r>
      <w:r>
        <w:rPr>
          <w:b/>
        </w:rPr>
        <w:t xml:space="preserve">!!! </w:t>
      </w:r>
      <w:r w:rsidR="003D1033" w:rsidRPr="009937E3">
        <w:t>W przypadku</w:t>
      </w:r>
      <w:r w:rsidRPr="005272FD">
        <w:t>, gdy projekt</w:t>
      </w:r>
      <w:r w:rsidR="003D1033" w:rsidRPr="009937E3">
        <w:t xml:space="preserve"> nie </w:t>
      </w:r>
      <w:r w:rsidRPr="008809F0">
        <w:t>otrzyma</w:t>
      </w:r>
      <w:r w:rsidR="003D1033" w:rsidRPr="009937E3">
        <w:t xml:space="preserve"> 10 </w:t>
      </w:r>
      <w:r w:rsidRPr="005272FD">
        <w:t>p</w:t>
      </w:r>
      <w:r w:rsidR="00751B73">
        <w:t>unktów</w:t>
      </w:r>
      <w:r w:rsidR="003D1033" w:rsidRPr="009937E3">
        <w:t xml:space="preserve"> za spełnienie kryterium merytorycznego premiującego</w:t>
      </w:r>
      <w:r w:rsidRPr="005272FD">
        <w:t xml:space="preserve">, nie ma możliwości </w:t>
      </w:r>
      <w:r>
        <w:t>przyznania</w:t>
      </w:r>
      <w:r w:rsidRPr="005272FD">
        <w:t xml:space="preserve"> tych punktów </w:t>
      </w:r>
      <w:r w:rsidR="003D1033" w:rsidRPr="009937E3">
        <w:t>w</w:t>
      </w:r>
      <w:r w:rsidRPr="005272FD">
        <w:t> </w:t>
      </w:r>
      <w:r w:rsidR="003D1033" w:rsidRPr="009937E3">
        <w:t xml:space="preserve">wyniku poprawienia budżetu projektu na etapie </w:t>
      </w:r>
      <w:r w:rsidRPr="005272FD">
        <w:t>negocjacji.</w:t>
      </w:r>
    </w:p>
    <w:p w14:paraId="0EAEB327" w14:textId="3FC28CF6" w:rsidR="00A206AA" w:rsidRPr="00CF7549" w:rsidRDefault="007849D7" w:rsidP="00A206AA">
      <w:pPr>
        <w:pStyle w:val="Nagwek3"/>
        <w:spacing w:line="276" w:lineRule="auto"/>
        <w:ind w:left="709" w:hanging="709"/>
        <w:rPr>
          <w:bCs w:val="0"/>
        </w:rPr>
      </w:pPr>
      <w:r w:rsidRPr="009B2149">
        <w:rPr>
          <w:bCs w:val="0"/>
        </w:rPr>
        <w:t>W przypadku wystąpienia znacznych rozbieżności w ocenie kryterium merytorycznego premiującego</w:t>
      </w:r>
      <w:r w:rsidR="005F2E6F">
        <w:rPr>
          <w:bCs w:val="0"/>
        </w:rPr>
        <w:t>,</w:t>
      </w:r>
      <w:r w:rsidRPr="009B2149">
        <w:rPr>
          <w:bCs w:val="0"/>
        </w:rPr>
        <w:t xml:space="preserve"> </w:t>
      </w:r>
      <w:r w:rsidR="003D1033" w:rsidRPr="009937E3">
        <w:t xml:space="preserve">tj. </w:t>
      </w:r>
      <w:r w:rsidRPr="009B2149">
        <w:rPr>
          <w:bCs w:val="0"/>
        </w:rPr>
        <w:t>gdy jeden z oceni</w:t>
      </w:r>
      <w:r w:rsidR="00F04FC1">
        <w:rPr>
          <w:bCs w:val="0"/>
        </w:rPr>
        <w:t xml:space="preserve">ających przyznał 10 </w:t>
      </w:r>
      <w:r w:rsidR="00F23E8A">
        <w:t>punktów</w:t>
      </w:r>
      <w:r w:rsidR="00F23E8A">
        <w:rPr>
          <w:bCs w:val="0"/>
        </w:rPr>
        <w:t>,</w:t>
      </w:r>
      <w:r w:rsidRPr="009B2149">
        <w:rPr>
          <w:bCs w:val="0"/>
        </w:rPr>
        <w:t xml:space="preserve"> a drugi 0 </w:t>
      </w:r>
      <w:r w:rsidR="00F23E8A">
        <w:t>punktów -</w:t>
      </w:r>
      <w:r w:rsidR="00F23E8A">
        <w:rPr>
          <w:bCs w:val="0"/>
        </w:rPr>
        <w:t xml:space="preserve"> </w:t>
      </w:r>
      <w:r w:rsidRPr="009B2149">
        <w:rPr>
          <w:bCs w:val="0"/>
        </w:rPr>
        <w:t>wniosek poddawany jest dodatkowej ocenie, którą przeprowadza trzeci oceniający.</w:t>
      </w:r>
      <w:r w:rsidR="00D02719" w:rsidRPr="00767BE5">
        <w:rPr>
          <w:bCs w:val="0"/>
        </w:rPr>
        <w:t xml:space="preserve"> </w:t>
      </w:r>
    </w:p>
    <w:p w14:paraId="5F1BA06E" w14:textId="77777777" w:rsidR="00E353EC" w:rsidRPr="00E272B3" w:rsidRDefault="003D1033" w:rsidP="00E272B3">
      <w:pPr>
        <w:pBdr>
          <w:top w:val="single" w:sz="4" w:space="1" w:color="auto"/>
          <w:left w:val="single" w:sz="4" w:space="4" w:color="auto"/>
          <w:bottom w:val="single" w:sz="4" w:space="7" w:color="auto"/>
          <w:right w:val="single" w:sz="4" w:space="4" w:color="auto"/>
        </w:pBdr>
        <w:jc w:val="center"/>
        <w:rPr>
          <w:rFonts w:ascii="Times New Roman" w:hAnsi="Times New Roman"/>
          <w:b/>
          <w:sz w:val="24"/>
          <w:szCs w:val="24"/>
        </w:rPr>
      </w:pPr>
      <w:r w:rsidRPr="009937E3">
        <w:rPr>
          <w:rFonts w:ascii="Times New Roman" w:hAnsi="Times New Roman"/>
          <w:b/>
          <w:sz w:val="24"/>
        </w:rPr>
        <w:t>Kryteria specyficzne premiujące</w:t>
      </w:r>
    </w:p>
    <w:p w14:paraId="41E67DD1" w14:textId="77777777" w:rsidR="005F2E6F" w:rsidRPr="00A206AA" w:rsidRDefault="007849D7" w:rsidP="005F2E6F">
      <w:pPr>
        <w:pStyle w:val="Nagwek3"/>
        <w:spacing w:line="276" w:lineRule="auto"/>
        <w:ind w:left="709" w:hanging="709"/>
        <w:rPr>
          <w:bCs w:val="0"/>
        </w:rPr>
      </w:pPr>
      <w:r w:rsidRPr="00FD4E50">
        <w:rPr>
          <w:bCs w:val="0"/>
        </w:rPr>
        <w:t>Spełnienie kryteriów specyficznych premiujących nie jest obowiązkowe, co oznacza że ich niespełnienie nie powoduje odrzucenia wniosku, jednakże należy pamiętać, że może mieć wpływ na to, czy projekt otrzyma dofinansowanie</w:t>
      </w:r>
      <w:r w:rsidR="00A206AA">
        <w:rPr>
          <w:bCs w:val="0"/>
        </w:rPr>
        <w:t>.</w:t>
      </w:r>
    </w:p>
    <w:p w14:paraId="42759D4F" w14:textId="77777777" w:rsidR="00AA1000" w:rsidRPr="00211ACD" w:rsidRDefault="00AA1000" w:rsidP="002E7470">
      <w:pPr>
        <w:pStyle w:val="Nagwek3"/>
        <w:pBdr>
          <w:top w:val="single" w:sz="4" w:space="1" w:color="auto"/>
          <w:left w:val="single" w:sz="4" w:space="4" w:color="auto"/>
          <w:bottom w:val="single" w:sz="4" w:space="1" w:color="auto"/>
          <w:right w:val="single" w:sz="4" w:space="4" w:color="auto"/>
        </w:pBdr>
        <w:shd w:val="clear" w:color="auto" w:fill="DDD9C3" w:themeFill="background2" w:themeFillShade="E6"/>
        <w:spacing w:line="276" w:lineRule="auto"/>
        <w:ind w:left="710"/>
        <w:rPr>
          <w:b/>
        </w:rPr>
      </w:pPr>
      <w:r w:rsidRPr="00094F79">
        <w:rPr>
          <w:b/>
        </w:rPr>
        <w:t xml:space="preserve">UWAGA!!! </w:t>
      </w:r>
      <w:r w:rsidRPr="00230DDE">
        <w:t xml:space="preserve">Deklarację realizacji projektu zgodnie z kryteriami specyficznymi premiującymi należy podjąć ze świadomością związanych z tym konsekwencji – </w:t>
      </w:r>
      <w:r w:rsidR="00FE7543">
        <w:t>IP </w:t>
      </w:r>
      <w:r w:rsidRPr="00230DDE">
        <w:t>WUP uznaje za rażące naruszenie postanowień umowy w zakresie realizacji projektu sytuację, w której nie zostały realizowane w pełni wskaźniki wynikające z tych kryteriów (w przypadku, gdy punkty uzyskane za te kryteria wpłynęły na uzyskanie dofinansowania). Oznacza to, iż w trakcie rozliczania końcowego wniosku o płatność,</w:t>
      </w:r>
      <w:r w:rsidR="00FE7543">
        <w:t xml:space="preserve"> IP </w:t>
      </w:r>
      <w:r w:rsidRPr="00230DDE">
        <w:t xml:space="preserve">WUP – poza ewentualnym zastosowaniem reguły proporcjonalności – dodatkowo dokona pomniejszenia stawki ryczałtowej kosztów pośrednich </w:t>
      </w:r>
      <w:r w:rsidR="00FE7543">
        <w:t>zgodnie z</w:t>
      </w:r>
      <w:r w:rsidRPr="00230DDE">
        <w:t xml:space="preserve"> </w:t>
      </w:r>
      <w:r w:rsidRPr="00094F79">
        <w:rPr>
          <w:i/>
        </w:rPr>
        <w:t>Metodologi</w:t>
      </w:r>
      <w:r w:rsidR="00FE7543" w:rsidRPr="00094F79">
        <w:rPr>
          <w:i/>
        </w:rPr>
        <w:t>ą</w:t>
      </w:r>
      <w:r w:rsidRPr="00094F79">
        <w:rPr>
          <w:i/>
        </w:rPr>
        <w:t xml:space="preserve"> postepowania w przypadku stwierdzenia nieosiągnięcia przez beneficjent</w:t>
      </w:r>
      <w:r w:rsidR="00094F79" w:rsidRPr="00094F79">
        <w:rPr>
          <w:i/>
        </w:rPr>
        <w:t>a</w:t>
      </w:r>
      <w:r w:rsidRPr="00094F79">
        <w:rPr>
          <w:i/>
        </w:rPr>
        <w:t xml:space="preserve"> założonych wskaźników - reguła proporcjonalności</w:t>
      </w:r>
      <w:r w:rsidR="00094F79" w:rsidRPr="00094F79">
        <w:rPr>
          <w:i/>
        </w:rPr>
        <w:t xml:space="preserve"> i/lub</w:t>
      </w:r>
      <w:r w:rsidRPr="00094F79">
        <w:rPr>
          <w:szCs w:val="24"/>
        </w:rPr>
        <w:t xml:space="preserve"> </w:t>
      </w:r>
      <w:r w:rsidR="00094F79" w:rsidRPr="002E7470">
        <w:rPr>
          <w:i/>
        </w:rPr>
        <w:t xml:space="preserve">obniżenie stawki ryczałtowej kosztów pośrednich z tytułu rażącego naruszenia przez </w:t>
      </w:r>
      <w:r w:rsidR="00094F79" w:rsidRPr="00094F79">
        <w:rPr>
          <w:i/>
        </w:rPr>
        <w:t>beneficjenta</w:t>
      </w:r>
      <w:r w:rsidR="00094F79" w:rsidRPr="002E7470">
        <w:rPr>
          <w:i/>
        </w:rPr>
        <w:t xml:space="preserve"> postanowień umowy</w:t>
      </w:r>
      <w:r w:rsidR="00094F79" w:rsidRPr="00094F79">
        <w:rPr>
          <w:szCs w:val="24"/>
        </w:rPr>
        <w:t xml:space="preserve"> </w:t>
      </w:r>
      <w:r w:rsidRPr="00211ACD">
        <w:rPr>
          <w:szCs w:val="24"/>
        </w:rPr>
        <w:t>(</w:t>
      </w:r>
      <w:r w:rsidRPr="00211ACD">
        <w:rPr>
          <w:szCs w:val="24"/>
          <w:u w:val="single"/>
        </w:rPr>
        <w:t>załącznik nr 19</w:t>
      </w:r>
      <w:r w:rsidRPr="00211ACD">
        <w:rPr>
          <w:szCs w:val="24"/>
        </w:rPr>
        <w:t>).</w:t>
      </w:r>
      <w:r w:rsidR="00094F79" w:rsidRPr="00211ACD">
        <w:t xml:space="preserve"> </w:t>
      </w:r>
    </w:p>
    <w:p w14:paraId="3520A622" w14:textId="77777777" w:rsidR="00F04FC1" w:rsidRDefault="00F04FC1" w:rsidP="00995F95">
      <w:pPr>
        <w:pStyle w:val="Nagwek3"/>
        <w:spacing w:line="276" w:lineRule="auto"/>
        <w:ind w:left="709"/>
        <w:rPr>
          <w:szCs w:val="24"/>
        </w:rPr>
      </w:pPr>
      <w:r w:rsidRPr="006F415C">
        <w:t>W ramach</w:t>
      </w:r>
      <w:r w:rsidR="003D1033" w:rsidRPr="009937E3">
        <w:t xml:space="preserve"> niniejszego konkursu</w:t>
      </w:r>
      <w:r w:rsidRPr="006F415C">
        <w:t xml:space="preserve"> obowiązują następujące kryteria specyficzne premiujące:</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53"/>
        <w:gridCol w:w="5022"/>
        <w:gridCol w:w="1381"/>
      </w:tblGrid>
      <w:tr w:rsidR="00F04FC1" w:rsidRPr="00E8588E" w14:paraId="4439FA8B" w14:textId="77777777" w:rsidTr="00612616">
        <w:trPr>
          <w:jc w:val="center"/>
        </w:trPr>
        <w:tc>
          <w:tcPr>
            <w:tcW w:w="9772" w:type="dxa"/>
            <w:gridSpan w:val="4"/>
            <w:shd w:val="clear" w:color="auto" w:fill="D9D9D9"/>
            <w:vAlign w:val="center"/>
          </w:tcPr>
          <w:p w14:paraId="4092364D" w14:textId="77777777" w:rsidR="00B062F7" w:rsidRPr="00E8588E" w:rsidRDefault="00F04FC1" w:rsidP="005F2E6F">
            <w:pPr>
              <w:widowControl/>
              <w:adjustRightInd/>
              <w:spacing w:before="0" w:line="240" w:lineRule="auto"/>
              <w:jc w:val="center"/>
              <w:textAlignment w:val="auto"/>
              <w:rPr>
                <w:rFonts w:ascii="Times New Roman" w:hAnsi="Times New Roman"/>
                <w:b/>
                <w:sz w:val="24"/>
                <w:szCs w:val="24"/>
              </w:rPr>
            </w:pPr>
            <w:r w:rsidRPr="00E8588E">
              <w:rPr>
                <w:rFonts w:ascii="Times New Roman" w:hAnsi="Times New Roman"/>
                <w:b/>
                <w:sz w:val="24"/>
                <w:szCs w:val="24"/>
              </w:rPr>
              <w:t>KRYTERIA SPECYFICZNE PREMIUJĄCE</w:t>
            </w:r>
          </w:p>
        </w:tc>
      </w:tr>
      <w:tr w:rsidR="00F04FC1" w:rsidRPr="00E8588E" w14:paraId="3D0508CB" w14:textId="77777777" w:rsidTr="00612616">
        <w:trPr>
          <w:jc w:val="center"/>
        </w:trPr>
        <w:tc>
          <w:tcPr>
            <w:tcW w:w="516" w:type="dxa"/>
            <w:shd w:val="clear" w:color="auto" w:fill="auto"/>
            <w:vAlign w:val="center"/>
          </w:tcPr>
          <w:p w14:paraId="7F4D86C7" w14:textId="77777777" w:rsidR="00F04FC1" w:rsidRPr="00E8588E" w:rsidRDefault="00F04FC1" w:rsidP="00612616">
            <w:pPr>
              <w:widowControl/>
              <w:adjustRightInd/>
              <w:spacing w:before="0" w:line="240" w:lineRule="auto"/>
              <w:ind w:right="34"/>
              <w:jc w:val="center"/>
              <w:textAlignment w:val="auto"/>
              <w:rPr>
                <w:rFonts w:ascii="Times New Roman" w:hAnsi="Times New Roman"/>
                <w:b/>
                <w:sz w:val="18"/>
                <w:szCs w:val="18"/>
              </w:rPr>
            </w:pPr>
            <w:r w:rsidRPr="00E8588E">
              <w:rPr>
                <w:rFonts w:ascii="Times New Roman" w:hAnsi="Times New Roman"/>
                <w:b/>
                <w:sz w:val="18"/>
                <w:szCs w:val="18"/>
              </w:rPr>
              <w:t>Lp.</w:t>
            </w:r>
          </w:p>
        </w:tc>
        <w:tc>
          <w:tcPr>
            <w:tcW w:w="2853" w:type="dxa"/>
            <w:shd w:val="clear" w:color="auto" w:fill="auto"/>
            <w:vAlign w:val="center"/>
          </w:tcPr>
          <w:p w14:paraId="5C3869CA" w14:textId="77777777" w:rsidR="00F04FC1" w:rsidRPr="00E8588E" w:rsidRDefault="00F04FC1" w:rsidP="00612616">
            <w:pPr>
              <w:widowControl/>
              <w:autoSpaceDE w:val="0"/>
              <w:autoSpaceDN w:val="0"/>
              <w:spacing w:before="0" w:line="240" w:lineRule="auto"/>
              <w:jc w:val="center"/>
              <w:textAlignment w:val="auto"/>
              <w:rPr>
                <w:rFonts w:ascii="Times New Roman" w:eastAsia="Calibri" w:hAnsi="Times New Roman"/>
                <w:b/>
                <w:color w:val="000000"/>
                <w:sz w:val="18"/>
                <w:szCs w:val="18"/>
              </w:rPr>
            </w:pPr>
            <w:r w:rsidRPr="00E8588E">
              <w:rPr>
                <w:rFonts w:ascii="Times New Roman" w:eastAsia="Calibri" w:hAnsi="Times New Roman"/>
                <w:b/>
                <w:color w:val="000000"/>
                <w:sz w:val="18"/>
                <w:szCs w:val="18"/>
              </w:rPr>
              <w:t>Nazwa kryterium</w:t>
            </w:r>
          </w:p>
        </w:tc>
        <w:tc>
          <w:tcPr>
            <w:tcW w:w="5022" w:type="dxa"/>
            <w:shd w:val="clear" w:color="auto" w:fill="auto"/>
            <w:vAlign w:val="center"/>
          </w:tcPr>
          <w:p w14:paraId="7B3F60FE" w14:textId="77777777" w:rsidR="00F04FC1" w:rsidRPr="00E8588E" w:rsidRDefault="00F04FC1" w:rsidP="00612616">
            <w:pPr>
              <w:widowControl/>
              <w:autoSpaceDE w:val="0"/>
              <w:autoSpaceDN w:val="0"/>
              <w:spacing w:before="60" w:after="60" w:line="240" w:lineRule="auto"/>
              <w:jc w:val="center"/>
              <w:textAlignment w:val="auto"/>
              <w:rPr>
                <w:rFonts w:ascii="Times New Roman" w:eastAsia="Calibri" w:hAnsi="Times New Roman"/>
                <w:b/>
                <w:color w:val="000000"/>
                <w:sz w:val="18"/>
                <w:szCs w:val="18"/>
              </w:rPr>
            </w:pPr>
            <w:r w:rsidRPr="00E8588E">
              <w:rPr>
                <w:rFonts w:ascii="Times New Roman" w:eastAsia="Calibri" w:hAnsi="Times New Roman"/>
                <w:b/>
                <w:color w:val="000000"/>
                <w:sz w:val="18"/>
                <w:szCs w:val="18"/>
              </w:rPr>
              <w:t>Definicja/wyjaśnienie kryterium</w:t>
            </w:r>
          </w:p>
        </w:tc>
        <w:tc>
          <w:tcPr>
            <w:tcW w:w="1381" w:type="dxa"/>
            <w:shd w:val="clear" w:color="auto" w:fill="auto"/>
            <w:vAlign w:val="center"/>
          </w:tcPr>
          <w:p w14:paraId="4978DEB8" w14:textId="77777777" w:rsidR="00F04FC1" w:rsidRPr="00E8588E" w:rsidRDefault="00F04FC1" w:rsidP="00612616">
            <w:pPr>
              <w:widowControl/>
              <w:adjustRightInd/>
              <w:spacing w:before="0" w:line="240" w:lineRule="auto"/>
              <w:jc w:val="center"/>
              <w:textAlignment w:val="auto"/>
              <w:rPr>
                <w:rFonts w:ascii="Times New Roman" w:hAnsi="Times New Roman"/>
                <w:b/>
                <w:sz w:val="18"/>
                <w:szCs w:val="18"/>
              </w:rPr>
            </w:pPr>
            <w:r w:rsidRPr="00E8588E">
              <w:rPr>
                <w:rFonts w:ascii="Times New Roman" w:hAnsi="Times New Roman"/>
                <w:b/>
                <w:sz w:val="18"/>
                <w:szCs w:val="18"/>
              </w:rPr>
              <w:t>Liczba punktów możliwych do uzyskania</w:t>
            </w:r>
          </w:p>
        </w:tc>
      </w:tr>
      <w:tr w:rsidR="00BC1E42" w:rsidRPr="00E8588E" w14:paraId="72B7F6F2" w14:textId="77777777" w:rsidTr="00612616">
        <w:trPr>
          <w:jc w:val="center"/>
        </w:trPr>
        <w:tc>
          <w:tcPr>
            <w:tcW w:w="516" w:type="dxa"/>
            <w:shd w:val="clear" w:color="auto" w:fill="auto"/>
            <w:vAlign w:val="center"/>
          </w:tcPr>
          <w:p w14:paraId="052F2652" w14:textId="77777777" w:rsidR="00BC1E42" w:rsidRPr="00E8588E" w:rsidRDefault="00BC1E42" w:rsidP="00612616">
            <w:pPr>
              <w:widowControl/>
              <w:adjustRightInd/>
              <w:spacing w:before="0" w:line="240" w:lineRule="auto"/>
              <w:ind w:right="34"/>
              <w:jc w:val="center"/>
              <w:textAlignment w:val="auto"/>
              <w:rPr>
                <w:rFonts w:ascii="Times New Roman" w:hAnsi="Times New Roman"/>
                <w:sz w:val="20"/>
              </w:rPr>
            </w:pPr>
            <w:r w:rsidRPr="00E8588E">
              <w:rPr>
                <w:rFonts w:ascii="Times New Roman" w:hAnsi="Times New Roman"/>
                <w:sz w:val="20"/>
              </w:rPr>
              <w:t>1.</w:t>
            </w:r>
          </w:p>
        </w:tc>
        <w:tc>
          <w:tcPr>
            <w:tcW w:w="2853" w:type="dxa"/>
            <w:shd w:val="clear" w:color="auto" w:fill="auto"/>
            <w:vAlign w:val="center"/>
          </w:tcPr>
          <w:p w14:paraId="7CDDD1B5" w14:textId="77777777" w:rsidR="00BC1E42" w:rsidRPr="00E8588E" w:rsidRDefault="00BC1E42" w:rsidP="00E8588E">
            <w:pPr>
              <w:widowControl/>
              <w:autoSpaceDE w:val="0"/>
              <w:autoSpaceDN w:val="0"/>
              <w:spacing w:before="0" w:line="240" w:lineRule="auto"/>
              <w:jc w:val="left"/>
              <w:textAlignment w:val="auto"/>
              <w:rPr>
                <w:rFonts w:ascii="Times New Roman" w:eastAsia="Calibri" w:hAnsi="Times New Roman"/>
                <w:color w:val="000000"/>
                <w:sz w:val="20"/>
              </w:rPr>
            </w:pPr>
            <w:r w:rsidRPr="00E8588E">
              <w:rPr>
                <w:rFonts w:ascii="Times New Roman" w:eastAsia="Calibri" w:hAnsi="Times New Roman"/>
                <w:color w:val="000000"/>
                <w:sz w:val="20"/>
              </w:rPr>
              <w:t>Wsparcie w ramach realizowanych projektów zostanie zaoferowane wyłącznie na obszarze gmin w których nie funkcjonują miejsca opieki nad dziećmi w wieku do lat 3.</w:t>
            </w:r>
          </w:p>
        </w:tc>
        <w:tc>
          <w:tcPr>
            <w:tcW w:w="5022" w:type="dxa"/>
            <w:shd w:val="clear" w:color="auto" w:fill="auto"/>
            <w:vAlign w:val="center"/>
          </w:tcPr>
          <w:p w14:paraId="64C2F640" w14:textId="77777777" w:rsidR="00BC1E42" w:rsidRPr="00E8588E" w:rsidRDefault="00BC1E42" w:rsidP="001B4AF5">
            <w:pPr>
              <w:spacing w:before="120" w:after="120" w:line="240" w:lineRule="auto"/>
              <w:ind w:left="-53"/>
              <w:rPr>
                <w:rFonts w:ascii="Times New Roman" w:hAnsi="Times New Roman"/>
                <w:sz w:val="20"/>
              </w:rPr>
            </w:pPr>
            <w:r w:rsidRPr="00E8588E">
              <w:rPr>
                <w:rFonts w:ascii="Times New Roman" w:hAnsi="Times New Roman"/>
                <w:sz w:val="20"/>
              </w:rPr>
              <w:t xml:space="preserve">W wyniku realizacji projektu na ww. obszarach Instytucja Organizująca Konkurs gwarantuje najwyższą efektywność oferowanego wsparcia oraz uzyskuje pewność, iż jest ono ukierunkowane na obszary, które go najbardziej potrzebują, co skutecznie wpłynie na polepszenie sytuacji opiekunów dzieci w wieku do lat 3 na rynku pracy. Lista gmin każdorazowo będzie stanowiła załącznik do Regulaminu konkursu, zgodnie treścią aktualnej analizy uwarunkowań przeprowadzonej na podstawie m.in. odsetka dzieci objętych opieką w żłobkach, liczby dzieci w żłobkach </w:t>
            </w:r>
            <w:r w:rsidR="001B4AF5">
              <w:rPr>
                <w:rFonts w:ascii="Times New Roman" w:hAnsi="Times New Roman"/>
                <w:sz w:val="20"/>
              </w:rPr>
              <w:br/>
            </w:r>
            <w:r w:rsidRPr="00E8588E">
              <w:rPr>
                <w:rFonts w:ascii="Times New Roman" w:hAnsi="Times New Roman"/>
                <w:sz w:val="20"/>
              </w:rPr>
              <w:t>i klubach dziecięcych na 1000 dzieci w wieku do lat 3, zróżnicowań przestrzennych w dostępie do miejsc opieki oraz potencjału i prognoz demograficznych.</w:t>
            </w:r>
          </w:p>
          <w:p w14:paraId="266DEBDD" w14:textId="77777777" w:rsidR="00BC1E42" w:rsidRPr="00E8588E" w:rsidRDefault="00BC1E42" w:rsidP="001B4AF5">
            <w:pPr>
              <w:spacing w:before="120" w:after="120" w:line="240" w:lineRule="auto"/>
              <w:ind w:left="-53"/>
              <w:rPr>
                <w:rFonts w:ascii="Times New Roman" w:hAnsi="Times New Roman"/>
                <w:sz w:val="20"/>
              </w:rPr>
            </w:pPr>
            <w:r w:rsidRPr="00E8588E">
              <w:rPr>
                <w:rFonts w:ascii="Times New Roman" w:hAnsi="Times New Roman"/>
                <w:sz w:val="20"/>
              </w:rPr>
              <w:lastRenderedPageBreak/>
              <w:t>Weryfikacja spełnienia kryterium będzie odbywać się na podstawie treści wniosku o dofinansowanie projektu, przy czym zaleca się, aby informacja zawarta była w części 1.8 „Obszar realizacji projektu”.</w:t>
            </w:r>
          </w:p>
        </w:tc>
        <w:tc>
          <w:tcPr>
            <w:tcW w:w="1381" w:type="dxa"/>
            <w:shd w:val="clear" w:color="auto" w:fill="auto"/>
            <w:vAlign w:val="center"/>
          </w:tcPr>
          <w:p w14:paraId="61FE455D" w14:textId="77777777" w:rsidR="00BC1E42" w:rsidRPr="001B4AF5" w:rsidRDefault="00BC1E42" w:rsidP="00612616">
            <w:pPr>
              <w:widowControl/>
              <w:adjustRightInd/>
              <w:spacing w:before="0" w:line="240" w:lineRule="auto"/>
              <w:jc w:val="center"/>
              <w:textAlignment w:val="auto"/>
              <w:rPr>
                <w:rFonts w:ascii="Times New Roman" w:hAnsi="Times New Roman"/>
                <w:b/>
                <w:sz w:val="18"/>
                <w:szCs w:val="18"/>
              </w:rPr>
            </w:pPr>
            <w:r w:rsidRPr="001B4AF5">
              <w:rPr>
                <w:rFonts w:ascii="Times New Roman" w:hAnsi="Times New Roman"/>
                <w:b/>
                <w:sz w:val="18"/>
                <w:szCs w:val="18"/>
              </w:rPr>
              <w:lastRenderedPageBreak/>
              <w:t>4</w:t>
            </w:r>
          </w:p>
        </w:tc>
      </w:tr>
      <w:tr w:rsidR="00BC1E42" w:rsidRPr="00E8588E" w14:paraId="1E05DE68" w14:textId="77777777" w:rsidTr="00612616">
        <w:trPr>
          <w:jc w:val="center"/>
        </w:trPr>
        <w:tc>
          <w:tcPr>
            <w:tcW w:w="516" w:type="dxa"/>
            <w:shd w:val="clear" w:color="auto" w:fill="auto"/>
            <w:vAlign w:val="center"/>
          </w:tcPr>
          <w:p w14:paraId="16898CEA" w14:textId="77777777" w:rsidR="00BC1E42" w:rsidRPr="00E8588E" w:rsidRDefault="00BC1E42" w:rsidP="00612616">
            <w:pPr>
              <w:widowControl/>
              <w:adjustRightInd/>
              <w:spacing w:before="0" w:line="240" w:lineRule="auto"/>
              <w:ind w:right="34"/>
              <w:jc w:val="center"/>
              <w:textAlignment w:val="auto"/>
              <w:rPr>
                <w:rFonts w:ascii="Times New Roman" w:hAnsi="Times New Roman"/>
                <w:sz w:val="20"/>
              </w:rPr>
            </w:pPr>
            <w:r w:rsidRPr="00E8588E">
              <w:rPr>
                <w:rFonts w:ascii="Times New Roman" w:hAnsi="Times New Roman"/>
                <w:sz w:val="20"/>
              </w:rPr>
              <w:lastRenderedPageBreak/>
              <w:t>2.</w:t>
            </w:r>
          </w:p>
        </w:tc>
        <w:tc>
          <w:tcPr>
            <w:tcW w:w="2853" w:type="dxa"/>
            <w:shd w:val="clear" w:color="auto" w:fill="auto"/>
            <w:vAlign w:val="center"/>
          </w:tcPr>
          <w:p w14:paraId="35EFAF2C" w14:textId="77777777" w:rsidR="00BC1E42" w:rsidRPr="00E8588E" w:rsidRDefault="00BC1E42" w:rsidP="001B4AF5">
            <w:pPr>
              <w:widowControl/>
              <w:autoSpaceDE w:val="0"/>
              <w:autoSpaceDN w:val="0"/>
              <w:spacing w:before="0" w:line="240" w:lineRule="auto"/>
              <w:jc w:val="left"/>
              <w:textAlignment w:val="auto"/>
              <w:rPr>
                <w:rFonts w:ascii="Times New Roman" w:eastAsia="Calibri" w:hAnsi="Times New Roman"/>
                <w:b/>
                <w:color w:val="000000"/>
                <w:sz w:val="20"/>
              </w:rPr>
            </w:pPr>
            <w:r w:rsidRPr="00E8588E">
              <w:rPr>
                <w:rFonts w:ascii="Times New Roman" w:hAnsi="Times New Roman"/>
                <w:sz w:val="20"/>
              </w:rPr>
              <w:t>Wsparcie w ramach realizowanych projektów zostanie udzielone na tworzenie nowych miejsc opieki nad dziećmi w wieku do lat 3 wyłącznie na obszarze 12 gmin objętych Programem Strategicznego Rozwoju Bieszczad.</w:t>
            </w:r>
          </w:p>
        </w:tc>
        <w:tc>
          <w:tcPr>
            <w:tcW w:w="5022" w:type="dxa"/>
            <w:shd w:val="clear" w:color="auto" w:fill="auto"/>
            <w:vAlign w:val="center"/>
          </w:tcPr>
          <w:p w14:paraId="471FED5F" w14:textId="77777777" w:rsidR="00BC1E42" w:rsidRPr="00E8588E" w:rsidRDefault="00BC1E42" w:rsidP="001B4AF5">
            <w:pPr>
              <w:spacing w:before="0" w:line="240" w:lineRule="auto"/>
              <w:ind w:left="57" w:hanging="15"/>
              <w:rPr>
                <w:rFonts w:ascii="Times New Roman" w:hAnsi="Times New Roman"/>
                <w:sz w:val="20"/>
              </w:rPr>
            </w:pPr>
            <w:r w:rsidRPr="00E8588E">
              <w:rPr>
                <w:rFonts w:ascii="Times New Roman" w:hAnsi="Times New Roman"/>
                <w:sz w:val="20"/>
              </w:rPr>
              <w:t xml:space="preserve">W ramach kryterium preferowane będą projekty </w:t>
            </w:r>
            <w:r w:rsidRPr="00E8588E">
              <w:rPr>
                <w:rFonts w:ascii="Times New Roman" w:hAnsi="Times New Roman"/>
                <w:sz w:val="20"/>
              </w:rPr>
              <w:br/>
              <w:t xml:space="preserve">ukierunkowane na tworzenie nowych miejsc opieki nad dziećmi w wieku do lat 3 wyłącznie na terenie 12 gmin objętych Programem Strategicznego Rozwoju Bieszczad (zgodnie z deklaracją zawartą ww. programie), tj. </w:t>
            </w:r>
          </w:p>
          <w:p w14:paraId="2EE22CCE" w14:textId="77777777" w:rsidR="00BC1E42" w:rsidRPr="00E8588E" w:rsidRDefault="00BC1E42" w:rsidP="00A86B5B">
            <w:pPr>
              <w:widowControl/>
              <w:numPr>
                <w:ilvl w:val="0"/>
                <w:numId w:val="90"/>
              </w:numPr>
              <w:adjustRightInd/>
              <w:spacing w:before="0" w:line="240" w:lineRule="auto"/>
              <w:ind w:left="309" w:hanging="283"/>
              <w:textAlignment w:val="auto"/>
              <w:rPr>
                <w:rFonts w:ascii="Times New Roman" w:hAnsi="Times New Roman"/>
                <w:sz w:val="20"/>
                <w:lang w:val="x-none"/>
              </w:rPr>
            </w:pPr>
            <w:r w:rsidRPr="00E8588E">
              <w:rPr>
                <w:rFonts w:ascii="Times New Roman" w:hAnsi="Times New Roman"/>
                <w:sz w:val="20"/>
                <w:lang w:val="x-none"/>
              </w:rPr>
              <w:t xml:space="preserve">Czarna, Lutowiska i Ustrzyki Dolne </w:t>
            </w:r>
            <w:r w:rsidRPr="00E8588E">
              <w:rPr>
                <w:rFonts w:ascii="Times New Roman" w:hAnsi="Times New Roman"/>
                <w:sz w:val="20"/>
              </w:rPr>
              <w:br/>
              <w:t>(</w:t>
            </w:r>
            <w:r w:rsidRPr="00E8588E">
              <w:rPr>
                <w:rFonts w:ascii="Times New Roman" w:hAnsi="Times New Roman"/>
                <w:sz w:val="20"/>
                <w:lang w:val="x-none"/>
              </w:rPr>
              <w:t>w powiecie bieszczadzkim</w:t>
            </w:r>
            <w:r w:rsidRPr="00E8588E">
              <w:rPr>
                <w:rFonts w:ascii="Times New Roman" w:hAnsi="Times New Roman"/>
                <w:sz w:val="20"/>
              </w:rPr>
              <w:t>);</w:t>
            </w:r>
          </w:p>
          <w:p w14:paraId="35DDA5C4" w14:textId="77777777" w:rsidR="00BC1E42" w:rsidRPr="00E8588E" w:rsidRDefault="00BC1E42" w:rsidP="00A86B5B">
            <w:pPr>
              <w:widowControl/>
              <w:numPr>
                <w:ilvl w:val="0"/>
                <w:numId w:val="90"/>
              </w:numPr>
              <w:adjustRightInd/>
              <w:spacing w:before="0" w:line="240" w:lineRule="auto"/>
              <w:ind w:left="309" w:hanging="283"/>
              <w:textAlignment w:val="auto"/>
              <w:rPr>
                <w:rFonts w:ascii="Times New Roman" w:hAnsi="Times New Roman"/>
                <w:sz w:val="20"/>
                <w:lang w:val="x-none"/>
              </w:rPr>
            </w:pPr>
            <w:r w:rsidRPr="00E8588E">
              <w:rPr>
                <w:rFonts w:ascii="Times New Roman" w:hAnsi="Times New Roman"/>
                <w:sz w:val="20"/>
                <w:lang w:val="x-none"/>
              </w:rPr>
              <w:t xml:space="preserve">Baligród, Cisna, Lesko, Olszanica, Solina </w:t>
            </w:r>
            <w:r w:rsidR="0031612B">
              <w:rPr>
                <w:rFonts w:ascii="Times New Roman" w:hAnsi="Times New Roman"/>
                <w:sz w:val="20"/>
              </w:rPr>
              <w:br/>
            </w:r>
            <w:r w:rsidRPr="00E8588E">
              <w:rPr>
                <w:rFonts w:ascii="Times New Roman" w:hAnsi="Times New Roman"/>
                <w:sz w:val="20"/>
                <w:lang w:val="x-none"/>
              </w:rPr>
              <w:t xml:space="preserve">z s. w Polańczyku </w:t>
            </w:r>
            <w:r w:rsidRPr="00E8588E">
              <w:rPr>
                <w:rFonts w:ascii="Times New Roman" w:hAnsi="Times New Roman"/>
                <w:sz w:val="20"/>
              </w:rPr>
              <w:t>(</w:t>
            </w:r>
            <w:r w:rsidRPr="00E8588E">
              <w:rPr>
                <w:rFonts w:ascii="Times New Roman" w:hAnsi="Times New Roman"/>
                <w:sz w:val="20"/>
                <w:lang w:val="x-none"/>
              </w:rPr>
              <w:t>w powiecie leskim</w:t>
            </w:r>
            <w:r w:rsidRPr="00E8588E">
              <w:rPr>
                <w:rFonts w:ascii="Times New Roman" w:hAnsi="Times New Roman"/>
                <w:sz w:val="20"/>
              </w:rPr>
              <w:t>);</w:t>
            </w:r>
          </w:p>
          <w:p w14:paraId="132D1C42" w14:textId="77777777" w:rsidR="00BC1E42" w:rsidRPr="00E8588E" w:rsidRDefault="00BC1E42" w:rsidP="00A86B5B">
            <w:pPr>
              <w:widowControl/>
              <w:numPr>
                <w:ilvl w:val="0"/>
                <w:numId w:val="90"/>
              </w:numPr>
              <w:adjustRightInd/>
              <w:spacing w:before="0" w:line="240" w:lineRule="auto"/>
              <w:ind w:left="309" w:hanging="283"/>
              <w:textAlignment w:val="auto"/>
              <w:rPr>
                <w:rFonts w:ascii="Times New Roman" w:hAnsi="Times New Roman"/>
                <w:sz w:val="20"/>
                <w:lang w:val="x-none"/>
              </w:rPr>
            </w:pPr>
            <w:r w:rsidRPr="00E8588E">
              <w:rPr>
                <w:rFonts w:ascii="Times New Roman" w:hAnsi="Times New Roman"/>
                <w:sz w:val="20"/>
                <w:lang w:val="x-none"/>
              </w:rPr>
              <w:t xml:space="preserve">Komańcza, Tyrawa Wołoska, Zagórz </w:t>
            </w:r>
            <w:r w:rsidRPr="00E8588E">
              <w:rPr>
                <w:rFonts w:ascii="Times New Roman" w:hAnsi="Times New Roman"/>
                <w:sz w:val="20"/>
              </w:rPr>
              <w:br/>
              <w:t>(</w:t>
            </w:r>
            <w:r w:rsidRPr="00E8588E">
              <w:rPr>
                <w:rFonts w:ascii="Times New Roman" w:hAnsi="Times New Roman"/>
                <w:sz w:val="20"/>
                <w:lang w:val="x-none"/>
              </w:rPr>
              <w:t>w powiecie sanockim</w:t>
            </w:r>
            <w:r w:rsidRPr="00E8588E">
              <w:rPr>
                <w:rFonts w:ascii="Times New Roman" w:hAnsi="Times New Roman"/>
                <w:sz w:val="20"/>
              </w:rPr>
              <w:t>);</w:t>
            </w:r>
          </w:p>
          <w:p w14:paraId="44A1D177" w14:textId="77777777" w:rsidR="00BC1E42" w:rsidRPr="00E8588E" w:rsidRDefault="00BC1E42" w:rsidP="00A86B5B">
            <w:pPr>
              <w:widowControl/>
              <w:numPr>
                <w:ilvl w:val="0"/>
                <w:numId w:val="90"/>
              </w:numPr>
              <w:adjustRightInd/>
              <w:spacing w:before="0" w:line="240" w:lineRule="auto"/>
              <w:ind w:left="309" w:hanging="283"/>
              <w:textAlignment w:val="auto"/>
              <w:rPr>
                <w:rFonts w:ascii="Times New Roman" w:hAnsi="Times New Roman"/>
                <w:sz w:val="20"/>
              </w:rPr>
            </w:pPr>
            <w:r w:rsidRPr="00E8588E">
              <w:rPr>
                <w:rFonts w:ascii="Times New Roman" w:hAnsi="Times New Roman"/>
                <w:sz w:val="20"/>
              </w:rPr>
              <w:t>Bircza (w powiecie przemyskim).</w:t>
            </w:r>
          </w:p>
          <w:p w14:paraId="0EED92A2" w14:textId="77777777" w:rsidR="00BC1E42" w:rsidRPr="00E8588E" w:rsidRDefault="00BC1E42" w:rsidP="001B4AF5">
            <w:pPr>
              <w:spacing w:before="0" w:line="240" w:lineRule="auto"/>
              <w:ind w:left="57" w:hanging="15"/>
              <w:rPr>
                <w:rFonts w:ascii="Times New Roman" w:hAnsi="Times New Roman"/>
                <w:sz w:val="20"/>
              </w:rPr>
            </w:pPr>
            <w:r w:rsidRPr="00E8588E">
              <w:rPr>
                <w:rFonts w:ascii="Times New Roman" w:hAnsi="Times New Roman"/>
                <w:sz w:val="20"/>
              </w:rPr>
              <w:t>Realizacja projektu obejmuje swoim obszarem co najmniej 1 z 12 gmin wskazanych powyżej.</w:t>
            </w:r>
          </w:p>
          <w:p w14:paraId="000E8517" w14:textId="77777777" w:rsidR="00BC1E42" w:rsidRDefault="00BC1E42" w:rsidP="001B4AF5">
            <w:pPr>
              <w:spacing w:before="0" w:line="240" w:lineRule="auto"/>
              <w:ind w:left="57" w:hanging="15"/>
              <w:rPr>
                <w:rFonts w:ascii="Times New Roman" w:hAnsi="Times New Roman"/>
                <w:sz w:val="20"/>
              </w:rPr>
            </w:pPr>
            <w:r w:rsidRPr="00E8588E">
              <w:rPr>
                <w:rFonts w:ascii="Times New Roman" w:hAnsi="Times New Roman"/>
                <w:sz w:val="20"/>
              </w:rPr>
              <w:t>Weryfikacja spełnienia kryterium będzie odbywać się na podstawie treści wniosku o dofinansowanie projektu, przy czym zaleca się, aby informacja zawarta była w części 1.8 „Obszar realizacji projektu”.</w:t>
            </w:r>
          </w:p>
          <w:p w14:paraId="4B1F0081" w14:textId="77777777" w:rsidR="00CF7549" w:rsidRPr="00E8588E" w:rsidRDefault="00CF7549" w:rsidP="001B4AF5">
            <w:pPr>
              <w:spacing w:before="0" w:line="240" w:lineRule="auto"/>
              <w:ind w:left="57" w:hanging="15"/>
              <w:rPr>
                <w:rFonts w:ascii="Times New Roman" w:hAnsi="Times New Roman"/>
                <w:sz w:val="20"/>
              </w:rPr>
            </w:pPr>
          </w:p>
        </w:tc>
        <w:tc>
          <w:tcPr>
            <w:tcW w:w="1381" w:type="dxa"/>
            <w:shd w:val="clear" w:color="auto" w:fill="auto"/>
            <w:vAlign w:val="center"/>
          </w:tcPr>
          <w:p w14:paraId="7F6342C8" w14:textId="77777777" w:rsidR="00BC1E42" w:rsidRPr="00E8588E" w:rsidRDefault="00BC1E42" w:rsidP="00612616">
            <w:pPr>
              <w:widowControl/>
              <w:adjustRightInd/>
              <w:spacing w:before="0" w:line="240" w:lineRule="auto"/>
              <w:jc w:val="center"/>
              <w:textAlignment w:val="auto"/>
              <w:rPr>
                <w:rFonts w:ascii="Times New Roman" w:hAnsi="Times New Roman"/>
                <w:b/>
                <w:sz w:val="18"/>
                <w:szCs w:val="18"/>
              </w:rPr>
            </w:pPr>
            <w:r w:rsidRPr="00E8588E">
              <w:rPr>
                <w:rFonts w:ascii="Times New Roman" w:hAnsi="Times New Roman"/>
                <w:b/>
                <w:sz w:val="18"/>
                <w:szCs w:val="18"/>
              </w:rPr>
              <w:t>7</w:t>
            </w:r>
          </w:p>
        </w:tc>
      </w:tr>
      <w:tr w:rsidR="00BC1E42" w:rsidRPr="00E8588E" w14:paraId="59226E3F" w14:textId="77777777" w:rsidTr="00612616">
        <w:trPr>
          <w:jc w:val="center"/>
        </w:trPr>
        <w:tc>
          <w:tcPr>
            <w:tcW w:w="516" w:type="dxa"/>
            <w:shd w:val="clear" w:color="auto" w:fill="auto"/>
            <w:vAlign w:val="center"/>
          </w:tcPr>
          <w:p w14:paraId="6231F70C" w14:textId="77777777" w:rsidR="00BC1E42" w:rsidRPr="00E8588E" w:rsidRDefault="00BC1E42" w:rsidP="00612616">
            <w:pPr>
              <w:widowControl/>
              <w:adjustRightInd/>
              <w:spacing w:before="0" w:line="240" w:lineRule="auto"/>
              <w:ind w:right="34"/>
              <w:jc w:val="center"/>
              <w:textAlignment w:val="auto"/>
              <w:rPr>
                <w:rFonts w:ascii="Times New Roman" w:hAnsi="Times New Roman"/>
                <w:sz w:val="20"/>
              </w:rPr>
            </w:pPr>
            <w:r w:rsidRPr="00E8588E">
              <w:rPr>
                <w:rFonts w:ascii="Times New Roman" w:hAnsi="Times New Roman"/>
                <w:sz w:val="20"/>
              </w:rPr>
              <w:t>3.</w:t>
            </w:r>
          </w:p>
        </w:tc>
        <w:tc>
          <w:tcPr>
            <w:tcW w:w="2853" w:type="dxa"/>
            <w:shd w:val="clear" w:color="auto" w:fill="auto"/>
            <w:vAlign w:val="center"/>
          </w:tcPr>
          <w:p w14:paraId="31DF7B33" w14:textId="77777777" w:rsidR="00BC1E42" w:rsidRPr="00E8588E" w:rsidRDefault="00BC1E42" w:rsidP="0031612B">
            <w:pPr>
              <w:widowControl/>
              <w:autoSpaceDE w:val="0"/>
              <w:autoSpaceDN w:val="0"/>
              <w:spacing w:before="0" w:line="240" w:lineRule="auto"/>
              <w:jc w:val="left"/>
              <w:textAlignment w:val="auto"/>
              <w:rPr>
                <w:rFonts w:ascii="Times New Roman" w:eastAsia="Calibri" w:hAnsi="Times New Roman"/>
                <w:b/>
                <w:color w:val="000000"/>
                <w:sz w:val="20"/>
              </w:rPr>
            </w:pPr>
            <w:r w:rsidRPr="00E8588E">
              <w:rPr>
                <w:rFonts w:ascii="Times New Roman" w:hAnsi="Times New Roman"/>
                <w:iCs/>
                <w:sz w:val="20"/>
              </w:rPr>
              <w:t>Projekt będzie realizowany przez podmiot ekonomii społecznej</w:t>
            </w:r>
          </w:p>
        </w:tc>
        <w:tc>
          <w:tcPr>
            <w:tcW w:w="5022" w:type="dxa"/>
            <w:shd w:val="clear" w:color="auto" w:fill="auto"/>
            <w:vAlign w:val="center"/>
          </w:tcPr>
          <w:p w14:paraId="65862652" w14:textId="77777777" w:rsidR="00BC1E42" w:rsidRPr="00E8588E" w:rsidRDefault="00BC1E42" w:rsidP="0031612B">
            <w:pPr>
              <w:spacing w:before="0" w:line="240" w:lineRule="auto"/>
              <w:ind w:left="57"/>
              <w:rPr>
                <w:rFonts w:ascii="Times New Roman" w:hAnsi="Times New Roman"/>
                <w:sz w:val="20"/>
              </w:rPr>
            </w:pPr>
            <w:r w:rsidRPr="00E8588E">
              <w:rPr>
                <w:rFonts w:ascii="Times New Roman" w:hAnsi="Times New Roman"/>
                <w:sz w:val="20"/>
              </w:rPr>
              <w:t xml:space="preserve">W ramach kryterium preferowane będą projekty </w:t>
            </w:r>
            <w:r w:rsidRPr="00E8588E">
              <w:rPr>
                <w:rFonts w:ascii="Times New Roman" w:hAnsi="Times New Roman"/>
                <w:sz w:val="20"/>
              </w:rPr>
              <w:br/>
              <w:t xml:space="preserve">w których Wnioskodawcą będzie podmiot ekonomii społecznej. Zgodnie z definicją przyjęta na potrzeby Działania 7.4 (Definicja wskazana w Wytycznych </w:t>
            </w:r>
            <w:r w:rsidR="0031612B">
              <w:rPr>
                <w:rFonts w:ascii="Times New Roman" w:hAnsi="Times New Roman"/>
                <w:sz w:val="20"/>
              </w:rPr>
              <w:br/>
            </w:r>
            <w:r w:rsidRPr="00E8588E">
              <w:rPr>
                <w:rFonts w:ascii="Times New Roman" w:hAnsi="Times New Roman"/>
                <w:sz w:val="20"/>
              </w:rPr>
              <w:t>w zakresie realizacji przedsięwzięć</w:t>
            </w:r>
            <w:r w:rsidR="0031612B">
              <w:rPr>
                <w:rFonts w:ascii="Times New Roman" w:hAnsi="Times New Roman"/>
                <w:sz w:val="20"/>
              </w:rPr>
              <w:t xml:space="preserve"> </w:t>
            </w:r>
            <w:r w:rsidRPr="00E8588E">
              <w:rPr>
                <w:rFonts w:ascii="Times New Roman" w:hAnsi="Times New Roman"/>
                <w:sz w:val="20"/>
              </w:rPr>
              <w:t xml:space="preserve">w obszarze włączenia społecznego i zwalczania ubóstwa z wykorzystaniem środków Europejskiego Funduszu Społecznego i Europejskiego Funduszu Rozwoju Regionalnego na lata 2014-2020 przez Podmiot ekonomii społecznej (PES) rozumie się: </w:t>
            </w:r>
          </w:p>
          <w:p w14:paraId="66790CFA" w14:textId="77777777" w:rsidR="00BC1E42" w:rsidRPr="00E8588E" w:rsidRDefault="00BC1E42" w:rsidP="0031612B">
            <w:pPr>
              <w:spacing w:before="0" w:line="240" w:lineRule="auto"/>
              <w:ind w:left="57"/>
              <w:rPr>
                <w:rFonts w:ascii="Times New Roman" w:hAnsi="Times New Roman"/>
                <w:sz w:val="20"/>
              </w:rPr>
            </w:pPr>
            <w:r w:rsidRPr="00E8588E">
              <w:rPr>
                <w:rFonts w:ascii="Times New Roman" w:hAnsi="Times New Roman"/>
                <w:sz w:val="20"/>
              </w:rPr>
              <w:t>a)</w:t>
            </w:r>
            <w:r w:rsidRPr="00E8588E">
              <w:rPr>
                <w:rFonts w:ascii="Times New Roman" w:hAnsi="Times New Roman"/>
                <w:sz w:val="20"/>
              </w:rPr>
              <w:tab/>
              <w:t>PS, w tym spółdzielnia soc</w:t>
            </w:r>
            <w:r w:rsidR="00E86C9D">
              <w:rPr>
                <w:rFonts w:ascii="Times New Roman" w:hAnsi="Times New Roman"/>
                <w:sz w:val="20"/>
              </w:rPr>
              <w:t xml:space="preserve">jalna, o której mowa </w:t>
            </w:r>
            <w:r w:rsidR="00E86C9D">
              <w:rPr>
                <w:rFonts w:ascii="Times New Roman" w:hAnsi="Times New Roman"/>
                <w:sz w:val="20"/>
              </w:rPr>
              <w:br/>
              <w:t xml:space="preserve">w ustawie </w:t>
            </w:r>
            <w:r w:rsidRPr="00E8588E">
              <w:rPr>
                <w:rFonts w:ascii="Times New Roman" w:hAnsi="Times New Roman"/>
                <w:sz w:val="20"/>
              </w:rPr>
              <w:t xml:space="preserve">z dnia 27 kwietnia 2006 r. o spółdzielniach socjalnych (Dz. U. poz. 651, z późn.zm.); </w:t>
            </w:r>
          </w:p>
          <w:p w14:paraId="4CF3AFF5" w14:textId="77777777" w:rsidR="00BC1E42" w:rsidRPr="00E8588E" w:rsidRDefault="00BC1E42" w:rsidP="0031612B">
            <w:pPr>
              <w:spacing w:before="0" w:line="240" w:lineRule="auto"/>
              <w:ind w:left="57"/>
              <w:rPr>
                <w:rFonts w:ascii="Times New Roman" w:hAnsi="Times New Roman"/>
                <w:sz w:val="20"/>
              </w:rPr>
            </w:pPr>
            <w:r w:rsidRPr="00E8588E">
              <w:rPr>
                <w:rFonts w:ascii="Times New Roman" w:hAnsi="Times New Roman"/>
                <w:sz w:val="20"/>
              </w:rPr>
              <w:t>b)</w:t>
            </w:r>
            <w:r w:rsidRPr="00E8588E">
              <w:rPr>
                <w:rFonts w:ascii="Times New Roman" w:hAnsi="Times New Roman"/>
                <w:sz w:val="20"/>
              </w:rPr>
              <w:tab/>
              <w:t xml:space="preserve">podmiot  reintegracyjny, realizujący usługi reintegracji społecznej i zawodowej osób </w:t>
            </w:r>
          </w:p>
          <w:p w14:paraId="3BB21B60" w14:textId="77777777" w:rsidR="00BC1E42" w:rsidRPr="00E8588E" w:rsidRDefault="00BC1E42" w:rsidP="0031612B">
            <w:pPr>
              <w:spacing w:before="0" w:line="240" w:lineRule="auto"/>
              <w:ind w:left="57"/>
              <w:rPr>
                <w:rFonts w:ascii="Times New Roman" w:hAnsi="Times New Roman"/>
                <w:sz w:val="20"/>
              </w:rPr>
            </w:pPr>
            <w:r w:rsidRPr="00E8588E">
              <w:rPr>
                <w:rFonts w:ascii="Times New Roman" w:hAnsi="Times New Roman"/>
                <w:sz w:val="20"/>
              </w:rPr>
              <w:t>zagrożonych ubóstwem lub wykluczeniem społecznym:</w:t>
            </w:r>
          </w:p>
          <w:p w14:paraId="3AD115C1" w14:textId="77777777" w:rsidR="00BC1E42" w:rsidRPr="00E8588E" w:rsidRDefault="00BC1E42" w:rsidP="0031612B">
            <w:pPr>
              <w:spacing w:before="0" w:line="240" w:lineRule="auto"/>
              <w:ind w:left="57"/>
              <w:rPr>
                <w:rFonts w:ascii="Times New Roman" w:hAnsi="Times New Roman"/>
                <w:sz w:val="20"/>
              </w:rPr>
            </w:pPr>
            <w:r w:rsidRPr="00E8588E">
              <w:rPr>
                <w:rFonts w:ascii="Times New Roman" w:hAnsi="Times New Roman"/>
                <w:sz w:val="20"/>
              </w:rPr>
              <w:t>i)</w:t>
            </w:r>
            <w:r w:rsidRPr="00E8588E">
              <w:rPr>
                <w:rFonts w:ascii="Times New Roman" w:hAnsi="Times New Roman"/>
                <w:sz w:val="20"/>
              </w:rPr>
              <w:tab/>
              <w:t>CIS i KIS;</w:t>
            </w:r>
          </w:p>
          <w:p w14:paraId="023C6BD4" w14:textId="77777777" w:rsidR="00BC1E42" w:rsidRPr="00E8588E" w:rsidRDefault="00BC1E42" w:rsidP="0031612B">
            <w:pPr>
              <w:spacing w:before="0" w:line="240" w:lineRule="auto"/>
              <w:ind w:left="57"/>
              <w:rPr>
                <w:rFonts w:ascii="Times New Roman" w:hAnsi="Times New Roman"/>
                <w:sz w:val="20"/>
              </w:rPr>
            </w:pPr>
            <w:r w:rsidRPr="00E8588E">
              <w:rPr>
                <w:rFonts w:ascii="Times New Roman" w:hAnsi="Times New Roman"/>
                <w:sz w:val="20"/>
              </w:rPr>
              <w:t>ii)</w:t>
            </w:r>
            <w:r w:rsidRPr="00E8588E">
              <w:rPr>
                <w:rFonts w:ascii="Times New Roman" w:hAnsi="Times New Roman"/>
                <w:sz w:val="20"/>
              </w:rPr>
              <w:tab/>
              <w:t xml:space="preserve">ZAZ i WTZ, o których mowa w ustawie z dnia </w:t>
            </w:r>
            <w:r w:rsidR="00E86C9D">
              <w:rPr>
                <w:rFonts w:ascii="Times New Roman" w:hAnsi="Times New Roman"/>
                <w:sz w:val="20"/>
              </w:rPr>
              <w:br/>
            </w:r>
            <w:r w:rsidRPr="00E8588E">
              <w:rPr>
                <w:rFonts w:ascii="Times New Roman" w:hAnsi="Times New Roman"/>
                <w:sz w:val="20"/>
              </w:rPr>
              <w:t xml:space="preserve">27 sierpnia 1997 r. o rehabilitacji zawodowej i społecznej oraz zatrudnianiu osób niepełnosprawnych (Dz. U. z 2016 r. poz. 2046, z późn. zm.); </w:t>
            </w:r>
          </w:p>
          <w:p w14:paraId="630147E8" w14:textId="77777777" w:rsidR="00BC1E42" w:rsidRPr="00E8588E" w:rsidRDefault="00BC1E42" w:rsidP="0031612B">
            <w:pPr>
              <w:spacing w:before="0" w:line="240" w:lineRule="auto"/>
              <w:ind w:left="57"/>
              <w:rPr>
                <w:rFonts w:ascii="Times New Roman" w:hAnsi="Times New Roman"/>
                <w:sz w:val="20"/>
              </w:rPr>
            </w:pPr>
            <w:r w:rsidRPr="00E8588E">
              <w:rPr>
                <w:rFonts w:ascii="Times New Roman" w:hAnsi="Times New Roman"/>
                <w:sz w:val="20"/>
              </w:rPr>
              <w:t>c)</w:t>
            </w:r>
            <w:r w:rsidRPr="00E8588E">
              <w:rPr>
                <w:rFonts w:ascii="Times New Roman" w:hAnsi="Times New Roman"/>
                <w:sz w:val="20"/>
              </w:rPr>
              <w:tab/>
              <w:t>organizacja pozarządowa lub podmiot, o którym mowa w art. 3 ust. 3 pkt 1 ustawy z dnia 24 kwietnia 2003 r. o działalności pożytku publicznego i o wolontariacie (Dz. U. z 2016 r. poz. 1817, z późn.zm.), lub spółka non-profit, o której mowa w art. 3 ust. 3 pkt 4 tej ustawy, o ile udział sektora publicznego w tej spółce wynosi nie więcej niż 50%;</w:t>
            </w:r>
          </w:p>
          <w:p w14:paraId="43306959" w14:textId="77777777" w:rsidR="00BC1E42" w:rsidRPr="00E8588E" w:rsidRDefault="00BC1E42" w:rsidP="0031612B">
            <w:pPr>
              <w:spacing w:before="0" w:line="240" w:lineRule="auto"/>
              <w:ind w:left="57"/>
              <w:rPr>
                <w:rFonts w:ascii="Times New Roman" w:hAnsi="Times New Roman"/>
                <w:sz w:val="20"/>
              </w:rPr>
            </w:pPr>
            <w:r w:rsidRPr="00E8588E">
              <w:rPr>
                <w:rFonts w:ascii="Times New Roman" w:hAnsi="Times New Roman"/>
                <w:sz w:val="20"/>
              </w:rPr>
              <w:t>d)</w:t>
            </w:r>
            <w:r w:rsidRPr="00E8588E">
              <w:rPr>
                <w:rFonts w:ascii="Times New Roman" w:hAnsi="Times New Roman"/>
                <w:sz w:val="20"/>
              </w:rPr>
              <w:tab/>
              <w:t>spółdzielnia, której celem jest zatrudnienie</w:t>
            </w:r>
            <w:r w:rsidR="00E86C9D">
              <w:rPr>
                <w:rFonts w:ascii="Times New Roman" w:hAnsi="Times New Roman"/>
                <w:sz w:val="20"/>
              </w:rPr>
              <w:t>,</w:t>
            </w:r>
            <w:r w:rsidRPr="00E8588E">
              <w:rPr>
                <w:rFonts w:ascii="Times New Roman" w:hAnsi="Times New Roman"/>
                <w:sz w:val="20"/>
              </w:rPr>
              <w:t xml:space="preserve"> tj. spółdzielnia pracy lub spółdzielnia inwalidów i niewidomych, działające w oparciu o ustawę z dnia </w:t>
            </w:r>
            <w:r w:rsidR="00E86C9D">
              <w:rPr>
                <w:rFonts w:ascii="Times New Roman" w:hAnsi="Times New Roman"/>
                <w:sz w:val="20"/>
              </w:rPr>
              <w:br/>
            </w:r>
            <w:r w:rsidRPr="00E8588E">
              <w:rPr>
                <w:rFonts w:ascii="Times New Roman" w:hAnsi="Times New Roman"/>
                <w:sz w:val="20"/>
              </w:rPr>
              <w:t>16 września 1982 r. - Prawo spółdzielcze (Dz. U. z 2017 r. poz.1560, z późn. zm.)</w:t>
            </w:r>
          </w:p>
          <w:p w14:paraId="25A68379" w14:textId="77777777" w:rsidR="00BC1E42" w:rsidRDefault="00BC1E42" w:rsidP="0031612B">
            <w:pPr>
              <w:spacing w:before="0" w:line="240" w:lineRule="auto"/>
              <w:ind w:left="57"/>
              <w:rPr>
                <w:rFonts w:ascii="Times New Roman" w:hAnsi="Times New Roman"/>
                <w:sz w:val="20"/>
              </w:rPr>
            </w:pPr>
            <w:r w:rsidRPr="00E8588E">
              <w:rPr>
                <w:rFonts w:ascii="Times New Roman" w:hAnsi="Times New Roman"/>
                <w:sz w:val="20"/>
              </w:rPr>
              <w:t>Weryfikacja spełnienia kryterium będzie odbywać się na podstawie treści wniosku o dofinansowanie projektu, przy czym zaleca się, aby informacja zawarta była w części II</w:t>
            </w:r>
            <w:r w:rsidR="00C11CF8">
              <w:rPr>
                <w:rFonts w:ascii="Times New Roman" w:hAnsi="Times New Roman"/>
                <w:sz w:val="20"/>
              </w:rPr>
              <w:t xml:space="preserve"> „</w:t>
            </w:r>
            <w:r w:rsidRPr="00E8588E">
              <w:rPr>
                <w:rFonts w:ascii="Times New Roman" w:hAnsi="Times New Roman"/>
                <w:sz w:val="20"/>
              </w:rPr>
              <w:t xml:space="preserve">Wnioskodawca (Beneficjent)”.oraz IV „Sposób realizacji projektu oraz potencjał i doświadczenie Wnioskodawcy </w:t>
            </w:r>
            <w:r w:rsidRPr="00E8588E">
              <w:rPr>
                <w:rFonts w:ascii="Times New Roman" w:hAnsi="Times New Roman"/>
                <w:sz w:val="20"/>
              </w:rPr>
              <w:br/>
              <w:t>i Partnera”.</w:t>
            </w:r>
          </w:p>
          <w:p w14:paraId="3346528D" w14:textId="77777777" w:rsidR="00CF7549" w:rsidRPr="00E8588E" w:rsidRDefault="00CF7549" w:rsidP="0031612B">
            <w:pPr>
              <w:spacing w:before="0" w:line="240" w:lineRule="auto"/>
              <w:ind w:left="57"/>
              <w:rPr>
                <w:rFonts w:ascii="Times New Roman" w:hAnsi="Times New Roman"/>
                <w:sz w:val="20"/>
              </w:rPr>
            </w:pPr>
          </w:p>
        </w:tc>
        <w:tc>
          <w:tcPr>
            <w:tcW w:w="1381" w:type="dxa"/>
            <w:shd w:val="clear" w:color="auto" w:fill="auto"/>
            <w:vAlign w:val="center"/>
          </w:tcPr>
          <w:p w14:paraId="2BD9AF2F" w14:textId="77777777" w:rsidR="00BC1E42" w:rsidRPr="00E8588E" w:rsidRDefault="00BC1E42" w:rsidP="00612616">
            <w:pPr>
              <w:widowControl/>
              <w:adjustRightInd/>
              <w:spacing w:before="0" w:line="240" w:lineRule="auto"/>
              <w:jc w:val="center"/>
              <w:textAlignment w:val="auto"/>
              <w:rPr>
                <w:rFonts w:ascii="Times New Roman" w:hAnsi="Times New Roman"/>
                <w:b/>
                <w:sz w:val="18"/>
                <w:szCs w:val="18"/>
              </w:rPr>
            </w:pPr>
            <w:r w:rsidRPr="00E8588E">
              <w:rPr>
                <w:rFonts w:ascii="Times New Roman" w:hAnsi="Times New Roman"/>
                <w:b/>
                <w:sz w:val="18"/>
                <w:szCs w:val="18"/>
              </w:rPr>
              <w:t>2</w:t>
            </w:r>
          </w:p>
        </w:tc>
      </w:tr>
      <w:tr w:rsidR="00BC1E42" w:rsidRPr="00E8588E" w14:paraId="69416D69" w14:textId="77777777" w:rsidTr="00612616">
        <w:trPr>
          <w:jc w:val="center"/>
        </w:trPr>
        <w:tc>
          <w:tcPr>
            <w:tcW w:w="516" w:type="dxa"/>
            <w:shd w:val="clear" w:color="auto" w:fill="auto"/>
            <w:vAlign w:val="center"/>
          </w:tcPr>
          <w:p w14:paraId="18EC4E5E" w14:textId="77777777" w:rsidR="00BC1E42" w:rsidRPr="00E8588E" w:rsidRDefault="00BC1E42" w:rsidP="00612616">
            <w:pPr>
              <w:widowControl/>
              <w:adjustRightInd/>
              <w:spacing w:before="0" w:line="240" w:lineRule="auto"/>
              <w:ind w:right="34"/>
              <w:jc w:val="center"/>
              <w:textAlignment w:val="auto"/>
              <w:rPr>
                <w:rFonts w:ascii="Times New Roman" w:hAnsi="Times New Roman"/>
                <w:sz w:val="20"/>
              </w:rPr>
            </w:pPr>
            <w:r w:rsidRPr="00E8588E">
              <w:rPr>
                <w:rFonts w:ascii="Times New Roman" w:hAnsi="Times New Roman"/>
                <w:sz w:val="20"/>
              </w:rPr>
              <w:lastRenderedPageBreak/>
              <w:t>4.</w:t>
            </w:r>
          </w:p>
        </w:tc>
        <w:tc>
          <w:tcPr>
            <w:tcW w:w="2853" w:type="dxa"/>
            <w:shd w:val="clear" w:color="auto" w:fill="auto"/>
            <w:vAlign w:val="center"/>
          </w:tcPr>
          <w:p w14:paraId="3C8719B5" w14:textId="77777777" w:rsidR="00BC1E42" w:rsidRPr="00E8588E" w:rsidRDefault="00BC1E42" w:rsidP="00C11CF8">
            <w:pPr>
              <w:widowControl/>
              <w:autoSpaceDE w:val="0"/>
              <w:autoSpaceDN w:val="0"/>
              <w:spacing w:before="0" w:line="240" w:lineRule="auto"/>
              <w:jc w:val="left"/>
              <w:textAlignment w:val="auto"/>
              <w:rPr>
                <w:rFonts w:ascii="Times New Roman" w:eastAsia="Calibri" w:hAnsi="Times New Roman"/>
                <w:b/>
                <w:color w:val="000000"/>
                <w:sz w:val="20"/>
              </w:rPr>
            </w:pPr>
            <w:r w:rsidRPr="00E8588E">
              <w:rPr>
                <w:rFonts w:ascii="Times New Roman" w:hAnsi="Times New Roman"/>
                <w:sz w:val="20"/>
              </w:rPr>
              <w:t xml:space="preserve">Projekt będzie realizowany </w:t>
            </w:r>
            <w:r w:rsidR="00C11CF8">
              <w:rPr>
                <w:rFonts w:ascii="Times New Roman" w:hAnsi="Times New Roman"/>
                <w:sz w:val="20"/>
              </w:rPr>
              <w:br/>
            </w:r>
            <w:r w:rsidRPr="00E8588E">
              <w:rPr>
                <w:rFonts w:ascii="Times New Roman" w:hAnsi="Times New Roman"/>
                <w:sz w:val="20"/>
              </w:rPr>
              <w:t xml:space="preserve">w partnerstwie przez administrację publiczną </w:t>
            </w:r>
            <w:r w:rsidR="00C11CF8">
              <w:rPr>
                <w:rFonts w:ascii="Times New Roman" w:hAnsi="Times New Roman"/>
                <w:sz w:val="20"/>
              </w:rPr>
              <w:br/>
            </w:r>
            <w:r w:rsidRPr="00E8588E">
              <w:rPr>
                <w:rFonts w:ascii="Times New Roman" w:hAnsi="Times New Roman"/>
                <w:sz w:val="20"/>
              </w:rPr>
              <w:t>i podmiot/-ty ekonomii społecznej</w:t>
            </w:r>
          </w:p>
        </w:tc>
        <w:tc>
          <w:tcPr>
            <w:tcW w:w="5022" w:type="dxa"/>
            <w:shd w:val="clear" w:color="auto" w:fill="auto"/>
            <w:vAlign w:val="center"/>
          </w:tcPr>
          <w:p w14:paraId="25F1F904" w14:textId="77777777" w:rsidR="00BC1E42" w:rsidRPr="00E8588E" w:rsidRDefault="00BC1E42" w:rsidP="00C11CF8">
            <w:pPr>
              <w:spacing w:before="0" w:line="240" w:lineRule="auto"/>
              <w:ind w:left="57"/>
              <w:rPr>
                <w:rFonts w:ascii="Times New Roman" w:hAnsi="Times New Roman"/>
                <w:sz w:val="20"/>
              </w:rPr>
            </w:pPr>
            <w:r w:rsidRPr="00E8588E">
              <w:rPr>
                <w:rFonts w:ascii="Times New Roman" w:hAnsi="Times New Roman"/>
                <w:sz w:val="20"/>
              </w:rPr>
              <w:t xml:space="preserve">W ramach kryterium preferowane będą projekty realizowane w partnerstwie przez administrację publiczną </w:t>
            </w:r>
            <w:r w:rsidR="00C11CF8">
              <w:rPr>
                <w:rFonts w:ascii="Times New Roman" w:hAnsi="Times New Roman"/>
                <w:sz w:val="20"/>
              </w:rPr>
              <w:br/>
            </w:r>
            <w:r w:rsidRPr="00E8588E">
              <w:rPr>
                <w:rFonts w:ascii="Times New Roman" w:hAnsi="Times New Roman"/>
                <w:sz w:val="20"/>
              </w:rPr>
              <w:t xml:space="preserve">i podmiot/-ty ekonomii społecznej. Zgodnie z definicją przyjęta na potrzeby Działania 7.4 (Definicja wskazana </w:t>
            </w:r>
            <w:r w:rsidR="00C11CF8">
              <w:rPr>
                <w:rFonts w:ascii="Times New Roman" w:hAnsi="Times New Roman"/>
                <w:sz w:val="20"/>
              </w:rPr>
              <w:br/>
            </w:r>
            <w:r w:rsidRPr="00E8588E">
              <w:rPr>
                <w:rFonts w:ascii="Times New Roman" w:hAnsi="Times New Roman"/>
                <w:sz w:val="20"/>
              </w:rPr>
              <w:t xml:space="preserve">w Wytycznych w zakresie realizacji przedsięwzięć </w:t>
            </w:r>
            <w:r w:rsidR="00C11CF8">
              <w:rPr>
                <w:rFonts w:ascii="Times New Roman" w:hAnsi="Times New Roman"/>
                <w:sz w:val="20"/>
              </w:rPr>
              <w:br/>
            </w:r>
            <w:r w:rsidRPr="00E8588E">
              <w:rPr>
                <w:rFonts w:ascii="Times New Roman" w:hAnsi="Times New Roman"/>
                <w:sz w:val="20"/>
              </w:rPr>
              <w:t xml:space="preserve">w obszarze włączenia społecznego i zwalczania ubóstwa z wykorzystaniem środków Europejskiego Funduszu Społecznego i Europejskiego Funduszu Rozwoju Regionalnego na lata 2014-2020 przez Podmiot ekonomii społecznej (PES) rozumie się: </w:t>
            </w:r>
          </w:p>
          <w:p w14:paraId="4EEAD423" w14:textId="77777777" w:rsidR="00BC1E42" w:rsidRPr="00E8588E" w:rsidRDefault="00BC1E42" w:rsidP="00C11CF8">
            <w:pPr>
              <w:spacing w:before="0" w:line="240" w:lineRule="auto"/>
              <w:ind w:left="57"/>
              <w:rPr>
                <w:rFonts w:ascii="Times New Roman" w:hAnsi="Times New Roman"/>
                <w:sz w:val="20"/>
              </w:rPr>
            </w:pPr>
            <w:r w:rsidRPr="00E8588E">
              <w:rPr>
                <w:rFonts w:ascii="Times New Roman" w:hAnsi="Times New Roman"/>
                <w:sz w:val="20"/>
              </w:rPr>
              <w:t>a)</w:t>
            </w:r>
            <w:r w:rsidRPr="00E8588E">
              <w:rPr>
                <w:rFonts w:ascii="Times New Roman" w:hAnsi="Times New Roman"/>
                <w:sz w:val="20"/>
              </w:rPr>
              <w:tab/>
              <w:t xml:space="preserve">PS, w tym spółdzielnia socjalna, o której mowa </w:t>
            </w:r>
            <w:r w:rsidR="00C11CF8">
              <w:rPr>
                <w:rFonts w:ascii="Times New Roman" w:hAnsi="Times New Roman"/>
                <w:sz w:val="20"/>
              </w:rPr>
              <w:br/>
            </w:r>
            <w:r w:rsidRPr="00E8588E">
              <w:rPr>
                <w:rFonts w:ascii="Times New Roman" w:hAnsi="Times New Roman"/>
                <w:sz w:val="20"/>
              </w:rPr>
              <w:t>w ustawi</w:t>
            </w:r>
            <w:r w:rsidR="00C11CF8">
              <w:rPr>
                <w:rFonts w:ascii="Times New Roman" w:hAnsi="Times New Roman"/>
                <w:sz w:val="20"/>
              </w:rPr>
              <w:t xml:space="preserve">e </w:t>
            </w:r>
            <w:r w:rsidRPr="00E8588E">
              <w:rPr>
                <w:rFonts w:ascii="Times New Roman" w:hAnsi="Times New Roman"/>
                <w:sz w:val="20"/>
              </w:rPr>
              <w:t xml:space="preserve">z dnia 27 kwietnia 2006 r. o spółdzielniach socjalnych (Dz. U. poz. 651, z późn.zm.); </w:t>
            </w:r>
          </w:p>
          <w:p w14:paraId="21D919B5" w14:textId="77777777" w:rsidR="00BC1E42" w:rsidRPr="00E8588E" w:rsidRDefault="00C11CF8" w:rsidP="00C11CF8">
            <w:pPr>
              <w:spacing w:before="0" w:line="240" w:lineRule="auto"/>
              <w:ind w:left="57"/>
              <w:rPr>
                <w:rFonts w:ascii="Times New Roman" w:hAnsi="Times New Roman"/>
                <w:sz w:val="20"/>
              </w:rPr>
            </w:pPr>
            <w:r>
              <w:rPr>
                <w:rFonts w:ascii="Times New Roman" w:hAnsi="Times New Roman"/>
                <w:sz w:val="20"/>
              </w:rPr>
              <w:t>b)</w:t>
            </w:r>
            <w:r>
              <w:rPr>
                <w:rFonts w:ascii="Times New Roman" w:hAnsi="Times New Roman"/>
                <w:sz w:val="20"/>
              </w:rPr>
              <w:tab/>
              <w:t xml:space="preserve">podmiot </w:t>
            </w:r>
            <w:r w:rsidR="00BC1E42" w:rsidRPr="00E8588E">
              <w:rPr>
                <w:rFonts w:ascii="Times New Roman" w:hAnsi="Times New Roman"/>
                <w:sz w:val="20"/>
              </w:rPr>
              <w:t xml:space="preserve">reintegracyjny, realizujący usługi reintegracji społecznej i zawodowej osób </w:t>
            </w:r>
          </w:p>
          <w:p w14:paraId="20BC0A2D" w14:textId="77777777" w:rsidR="00BC1E42" w:rsidRPr="00E8588E" w:rsidRDefault="00BC1E42" w:rsidP="00C11CF8">
            <w:pPr>
              <w:spacing w:before="0" w:line="240" w:lineRule="auto"/>
              <w:ind w:left="57"/>
              <w:rPr>
                <w:rFonts w:ascii="Times New Roman" w:hAnsi="Times New Roman"/>
                <w:sz w:val="20"/>
              </w:rPr>
            </w:pPr>
            <w:r w:rsidRPr="00E8588E">
              <w:rPr>
                <w:rFonts w:ascii="Times New Roman" w:hAnsi="Times New Roman"/>
                <w:sz w:val="20"/>
              </w:rPr>
              <w:t>zagrożonych ubóstwem lub wykluczeniem społecznym:</w:t>
            </w:r>
          </w:p>
          <w:p w14:paraId="68DF1685" w14:textId="77777777" w:rsidR="00BC1E42" w:rsidRPr="00E8588E" w:rsidRDefault="00BC1E42" w:rsidP="00C11CF8">
            <w:pPr>
              <w:spacing w:before="0" w:line="240" w:lineRule="auto"/>
              <w:ind w:left="57"/>
              <w:rPr>
                <w:rFonts w:ascii="Times New Roman" w:hAnsi="Times New Roman"/>
                <w:sz w:val="20"/>
              </w:rPr>
            </w:pPr>
            <w:r w:rsidRPr="00E8588E">
              <w:rPr>
                <w:rFonts w:ascii="Times New Roman" w:hAnsi="Times New Roman"/>
                <w:sz w:val="20"/>
              </w:rPr>
              <w:t>i)</w:t>
            </w:r>
            <w:r w:rsidRPr="00E8588E">
              <w:rPr>
                <w:rFonts w:ascii="Times New Roman" w:hAnsi="Times New Roman"/>
                <w:sz w:val="20"/>
              </w:rPr>
              <w:tab/>
              <w:t>CIS i KIS;</w:t>
            </w:r>
          </w:p>
          <w:p w14:paraId="516FD2AB" w14:textId="77777777" w:rsidR="00BC1E42" w:rsidRPr="00E8588E" w:rsidRDefault="00BC1E42" w:rsidP="00C11CF8">
            <w:pPr>
              <w:spacing w:before="0" w:line="240" w:lineRule="auto"/>
              <w:ind w:left="57"/>
              <w:rPr>
                <w:rFonts w:ascii="Times New Roman" w:hAnsi="Times New Roman"/>
                <w:sz w:val="20"/>
              </w:rPr>
            </w:pPr>
            <w:r w:rsidRPr="00E8588E">
              <w:rPr>
                <w:rFonts w:ascii="Times New Roman" w:hAnsi="Times New Roman"/>
                <w:sz w:val="20"/>
              </w:rPr>
              <w:t>ii)</w:t>
            </w:r>
            <w:r w:rsidRPr="00E8588E">
              <w:rPr>
                <w:rFonts w:ascii="Times New Roman" w:hAnsi="Times New Roman"/>
                <w:sz w:val="20"/>
              </w:rPr>
              <w:tab/>
              <w:t xml:space="preserve">ZAZ i WTZ, o których mowa w ustawie z dnia </w:t>
            </w:r>
            <w:r w:rsidR="00202750">
              <w:rPr>
                <w:rFonts w:ascii="Times New Roman" w:hAnsi="Times New Roman"/>
                <w:sz w:val="20"/>
              </w:rPr>
              <w:br/>
            </w:r>
            <w:r w:rsidRPr="00E8588E">
              <w:rPr>
                <w:rFonts w:ascii="Times New Roman" w:hAnsi="Times New Roman"/>
                <w:sz w:val="20"/>
              </w:rPr>
              <w:t xml:space="preserve">27 sierpnia 1997 r. o rehabilitacji zawodowej i społecznej oraz zatrudnianiu osób niepełnosprawnych (Dz. U. z 2016 r. poz. 2046, z późn. zm.); </w:t>
            </w:r>
          </w:p>
          <w:p w14:paraId="49F1C89B" w14:textId="77777777" w:rsidR="00BC1E42" w:rsidRPr="00E8588E" w:rsidRDefault="00BC1E42" w:rsidP="00C11CF8">
            <w:pPr>
              <w:spacing w:before="0" w:line="240" w:lineRule="auto"/>
              <w:ind w:left="57"/>
              <w:rPr>
                <w:rFonts w:ascii="Times New Roman" w:hAnsi="Times New Roman"/>
                <w:sz w:val="20"/>
              </w:rPr>
            </w:pPr>
            <w:r w:rsidRPr="00E8588E">
              <w:rPr>
                <w:rFonts w:ascii="Times New Roman" w:hAnsi="Times New Roman"/>
                <w:sz w:val="20"/>
              </w:rPr>
              <w:t>c)</w:t>
            </w:r>
            <w:r w:rsidRPr="00E8588E">
              <w:rPr>
                <w:rFonts w:ascii="Times New Roman" w:hAnsi="Times New Roman"/>
                <w:sz w:val="20"/>
              </w:rPr>
              <w:tab/>
              <w:t>organizacja pozarządowa lub podmiot, o którym mowa w art. 3 ust. 3 pkt 1 ustawy z dnia 24 kwietnia 2003 r. o działalności pożytku publicznego i o wolontariacie (Dz. U. z 2016 r. poz. 1817, z późn.zm.), lub spółka non-profit, o której mowa w art. 3 ust. 3 pkt 4 tej ustawy, o ile udział sektora publicznego w tej spółce wynosi nie więcej niż 50%;</w:t>
            </w:r>
          </w:p>
          <w:p w14:paraId="5BA9BE05" w14:textId="77777777" w:rsidR="00BC1E42" w:rsidRPr="00E8588E" w:rsidRDefault="00BC1E42" w:rsidP="00C11CF8">
            <w:pPr>
              <w:spacing w:before="0" w:line="240" w:lineRule="auto"/>
              <w:ind w:left="57"/>
              <w:rPr>
                <w:rFonts w:ascii="Times New Roman" w:hAnsi="Times New Roman"/>
                <w:sz w:val="20"/>
              </w:rPr>
            </w:pPr>
            <w:r w:rsidRPr="00E8588E">
              <w:rPr>
                <w:rFonts w:ascii="Times New Roman" w:hAnsi="Times New Roman"/>
                <w:sz w:val="20"/>
              </w:rPr>
              <w:t>d)</w:t>
            </w:r>
            <w:r w:rsidRPr="00E8588E">
              <w:rPr>
                <w:rFonts w:ascii="Times New Roman" w:hAnsi="Times New Roman"/>
                <w:sz w:val="20"/>
              </w:rPr>
              <w:tab/>
              <w:t>spółdzielnia, której celem jest zatrudnienie</w:t>
            </w:r>
            <w:r w:rsidR="00202750">
              <w:rPr>
                <w:rFonts w:ascii="Times New Roman" w:hAnsi="Times New Roman"/>
                <w:sz w:val="20"/>
              </w:rPr>
              <w:t>,</w:t>
            </w:r>
            <w:r w:rsidRPr="00E8588E">
              <w:rPr>
                <w:rFonts w:ascii="Times New Roman" w:hAnsi="Times New Roman"/>
                <w:sz w:val="20"/>
              </w:rPr>
              <w:t xml:space="preserve"> tj. spółdzielnia pracy lub spółdzielnia inwalidów i niewidomych, działające w oparciu o ustawę z dnia </w:t>
            </w:r>
            <w:r w:rsidR="00202750">
              <w:rPr>
                <w:rFonts w:ascii="Times New Roman" w:hAnsi="Times New Roman"/>
                <w:sz w:val="20"/>
              </w:rPr>
              <w:br/>
            </w:r>
            <w:r w:rsidRPr="00E8588E">
              <w:rPr>
                <w:rFonts w:ascii="Times New Roman" w:hAnsi="Times New Roman"/>
                <w:sz w:val="20"/>
              </w:rPr>
              <w:t>16 września 1982 r. - Prawo spółdzielcze (Dz. U. z 2017 r. poz.1560, z późn. zm.).</w:t>
            </w:r>
          </w:p>
          <w:p w14:paraId="19EBAC3F" w14:textId="77777777" w:rsidR="00BC1E42" w:rsidRPr="00E8588E" w:rsidRDefault="00BC1E42" w:rsidP="00C11CF8">
            <w:pPr>
              <w:spacing w:before="0" w:line="240" w:lineRule="auto"/>
              <w:ind w:left="57"/>
              <w:rPr>
                <w:rFonts w:ascii="Times New Roman" w:hAnsi="Times New Roman"/>
                <w:sz w:val="20"/>
              </w:rPr>
            </w:pPr>
            <w:r w:rsidRPr="00E8588E">
              <w:rPr>
                <w:rFonts w:ascii="Times New Roman" w:hAnsi="Times New Roman"/>
                <w:sz w:val="20"/>
              </w:rPr>
              <w:t>Weryfikacja spełnienia kryterium będzie odbywać się na podstawie treści wniosku o dofinansowanie projektu, przy czym zaleca się, aby inform</w:t>
            </w:r>
            <w:r w:rsidR="00202750">
              <w:rPr>
                <w:rFonts w:ascii="Times New Roman" w:hAnsi="Times New Roman"/>
                <w:sz w:val="20"/>
              </w:rPr>
              <w:t>acja zawarta była w części II „</w:t>
            </w:r>
            <w:r w:rsidRPr="00E8588E">
              <w:rPr>
                <w:rFonts w:ascii="Times New Roman" w:hAnsi="Times New Roman"/>
                <w:sz w:val="20"/>
              </w:rPr>
              <w:t xml:space="preserve">Wnioskodawca (Beneficjent)”.oraz IV „Sposób realizacji projektu oraz potencjał i doświadczenie Wnioskodawcy </w:t>
            </w:r>
            <w:r w:rsidRPr="00E8588E">
              <w:rPr>
                <w:rFonts w:ascii="Times New Roman" w:hAnsi="Times New Roman"/>
                <w:sz w:val="20"/>
              </w:rPr>
              <w:br/>
              <w:t>i Partnera”.</w:t>
            </w:r>
          </w:p>
        </w:tc>
        <w:tc>
          <w:tcPr>
            <w:tcW w:w="1381" w:type="dxa"/>
            <w:shd w:val="clear" w:color="auto" w:fill="auto"/>
            <w:vAlign w:val="center"/>
          </w:tcPr>
          <w:p w14:paraId="013BABFB" w14:textId="77777777" w:rsidR="00BC1E42" w:rsidRPr="00E8588E" w:rsidRDefault="00BC1E42" w:rsidP="00612616">
            <w:pPr>
              <w:widowControl/>
              <w:adjustRightInd/>
              <w:spacing w:before="0" w:line="240" w:lineRule="auto"/>
              <w:jc w:val="center"/>
              <w:textAlignment w:val="auto"/>
              <w:rPr>
                <w:rFonts w:ascii="Times New Roman" w:hAnsi="Times New Roman"/>
                <w:b/>
                <w:sz w:val="18"/>
                <w:szCs w:val="18"/>
              </w:rPr>
            </w:pPr>
            <w:r w:rsidRPr="00E8588E">
              <w:rPr>
                <w:rFonts w:ascii="Times New Roman" w:hAnsi="Times New Roman"/>
                <w:b/>
                <w:sz w:val="18"/>
                <w:szCs w:val="18"/>
              </w:rPr>
              <w:t>2</w:t>
            </w:r>
          </w:p>
        </w:tc>
      </w:tr>
    </w:tbl>
    <w:p w14:paraId="0E0F3BF3" w14:textId="77777777" w:rsidR="00821B0B" w:rsidRDefault="000D5E91" w:rsidP="009937E3">
      <w:pPr>
        <w:pStyle w:val="Nagwek3"/>
        <w:spacing w:before="240" w:line="276" w:lineRule="auto"/>
        <w:ind w:left="709" w:hanging="709"/>
      </w:pPr>
      <w:r>
        <w:t xml:space="preserve">Ocena spełnienia kryteriów specyficznych premiujących polega na przyznaniu </w:t>
      </w:r>
      <w:r w:rsidR="00F23E8A">
        <w:t>zdefiniowanej z góry liczby punktów, gdy projekt spełnia dane kryterium</w:t>
      </w:r>
      <w:r w:rsidR="00F23E8A" w:rsidRPr="00F23E8A">
        <w:t xml:space="preserve"> </w:t>
      </w:r>
      <w:r w:rsidR="00F23E8A">
        <w:t xml:space="preserve">albo </w:t>
      </w:r>
      <w:r w:rsidRPr="007849D7">
        <w:t>0 punktów</w:t>
      </w:r>
      <w:r>
        <w:t>, jeżeli projekt nie spełnia danego kryterium</w:t>
      </w:r>
      <w:r w:rsidR="00F23E8A">
        <w:t>.</w:t>
      </w:r>
      <w:r>
        <w:t xml:space="preserve"> </w:t>
      </w:r>
    </w:p>
    <w:p w14:paraId="797BA04E" w14:textId="77777777" w:rsidR="00E353EC" w:rsidRPr="00202750" w:rsidRDefault="006072B5" w:rsidP="00E272B3">
      <w:pPr>
        <w:pStyle w:val="Nagwek3"/>
        <w:spacing w:line="276" w:lineRule="auto"/>
        <w:ind w:left="709"/>
        <w:rPr>
          <w:strike/>
        </w:rPr>
      </w:pPr>
      <w:r w:rsidRPr="00202750">
        <w:t xml:space="preserve">Maksymalna liczba punktów możliwa do uzyskania </w:t>
      </w:r>
      <w:r w:rsidR="00DC5AD5" w:rsidRPr="00202750">
        <w:t>za kryteria specyficzne premiujące</w:t>
      </w:r>
      <w:r w:rsidRPr="00202750">
        <w:t xml:space="preserve"> wynosi </w:t>
      </w:r>
      <w:r w:rsidR="00202750" w:rsidRPr="00202750">
        <w:rPr>
          <w:b/>
        </w:rPr>
        <w:t>15</w:t>
      </w:r>
      <w:r w:rsidR="00C335D4" w:rsidRPr="00202750">
        <w:t>.</w:t>
      </w:r>
      <w:r w:rsidR="003D1033" w:rsidRPr="00202750">
        <w:t xml:space="preserve"> </w:t>
      </w:r>
    </w:p>
    <w:p w14:paraId="16C1D809" w14:textId="77777777" w:rsidR="007849D7" w:rsidRPr="009937E3" w:rsidRDefault="007849D7" w:rsidP="007849D7">
      <w:pPr>
        <w:pStyle w:val="Nagwek3"/>
        <w:spacing w:line="276" w:lineRule="auto"/>
        <w:ind w:left="709"/>
        <w:rPr>
          <w:strike/>
        </w:rPr>
      </w:pPr>
      <w:bookmarkStart w:id="1727" w:name="_Toc430178315"/>
      <w:r w:rsidRPr="00FF6BC0">
        <w:t xml:space="preserve">Za </w:t>
      </w:r>
      <w:r>
        <w:t xml:space="preserve">znaczną </w:t>
      </w:r>
      <w:r w:rsidRPr="00B86AAE">
        <w:t>rozbieżność</w:t>
      </w:r>
      <w:r w:rsidRPr="00FF6BC0">
        <w:t xml:space="preserve"> w ocenie </w:t>
      </w:r>
      <w:r w:rsidRPr="002D67E8">
        <w:t>kryteriów specyficznych premiujących</w:t>
      </w:r>
      <w:r w:rsidRPr="00FF6BC0">
        <w:t xml:space="preserve"> uznaje się każdą sytuację, gdy oceny dwóch oceniających nie są identyczne, tzn. gdy jeden z</w:t>
      </w:r>
      <w:r w:rsidR="00F42665">
        <w:t> </w:t>
      </w:r>
      <w:r>
        <w:t>oceniających przyznaje punkty w </w:t>
      </w:r>
      <w:r w:rsidRPr="00FF6BC0">
        <w:t xml:space="preserve">ramach danego kryterium, a drugi nie. W takim przypadku wniosek poddawany jest dodatkowej ocenie (wyłącznie w zakresie kryteriów w zakresie których wystąpiły </w:t>
      </w:r>
      <w:r>
        <w:t xml:space="preserve">znaczne </w:t>
      </w:r>
      <w:r w:rsidRPr="00FF6BC0">
        <w:t xml:space="preserve">rozbieżności) którą </w:t>
      </w:r>
      <w:r>
        <w:t>przeprowadza trzeci oceniający.</w:t>
      </w:r>
    </w:p>
    <w:p w14:paraId="258982F3" w14:textId="77777777" w:rsidR="00E353EC" w:rsidRDefault="001F2B3A" w:rsidP="00E272B3">
      <w:pPr>
        <w:pStyle w:val="Nagwek2"/>
        <w:pBdr>
          <w:right w:val="single" w:sz="4" w:space="27" w:color="auto"/>
        </w:pBdr>
        <w:shd w:val="clear" w:color="auto" w:fill="C2D69B" w:themeFill="accent3" w:themeFillTint="99"/>
        <w:ind w:left="709" w:hanging="709"/>
      </w:pPr>
      <w:bookmarkStart w:id="1728" w:name="_Toc515970539"/>
      <w:bookmarkStart w:id="1729" w:name="_Toc515970831"/>
      <w:bookmarkStart w:id="1730" w:name="_Toc515971124"/>
      <w:bookmarkStart w:id="1731" w:name="_Toc515970540"/>
      <w:bookmarkStart w:id="1732" w:name="_Toc515970832"/>
      <w:bookmarkStart w:id="1733" w:name="_Toc515971125"/>
      <w:bookmarkStart w:id="1734" w:name="_Toc515970541"/>
      <w:bookmarkStart w:id="1735" w:name="_Toc515970833"/>
      <w:bookmarkStart w:id="1736" w:name="_Toc515971126"/>
      <w:bookmarkStart w:id="1737" w:name="_Toc515970542"/>
      <w:bookmarkStart w:id="1738" w:name="_Toc515970834"/>
      <w:bookmarkStart w:id="1739" w:name="_Toc515971127"/>
      <w:bookmarkStart w:id="1740" w:name="_Toc515970543"/>
      <w:bookmarkStart w:id="1741" w:name="_Toc515970835"/>
      <w:bookmarkStart w:id="1742" w:name="_Toc515971128"/>
      <w:bookmarkStart w:id="1743" w:name="_Toc515970544"/>
      <w:bookmarkStart w:id="1744" w:name="_Toc515970836"/>
      <w:bookmarkStart w:id="1745" w:name="_Toc515971129"/>
      <w:bookmarkStart w:id="1746" w:name="_Toc515970545"/>
      <w:bookmarkStart w:id="1747" w:name="_Toc515970837"/>
      <w:bookmarkStart w:id="1748" w:name="_Toc515971130"/>
      <w:bookmarkStart w:id="1749" w:name="_Toc510003608"/>
      <w:bookmarkStart w:id="1750" w:name="_Toc510691190"/>
      <w:bookmarkStart w:id="1751" w:name="_Toc510692441"/>
      <w:bookmarkStart w:id="1752" w:name="_Toc510764960"/>
      <w:bookmarkStart w:id="1753" w:name="_Toc510766283"/>
      <w:bookmarkStart w:id="1754" w:name="_Toc510776812"/>
      <w:bookmarkStart w:id="1755" w:name="_Toc511037385"/>
      <w:bookmarkStart w:id="1756" w:name="_Toc511393308"/>
      <w:bookmarkStart w:id="1757" w:name="_Toc511393644"/>
      <w:bookmarkStart w:id="1758" w:name="_Toc511734494"/>
      <w:bookmarkStart w:id="1759" w:name="_Toc515970546"/>
      <w:bookmarkStart w:id="1760" w:name="_Toc515970838"/>
      <w:bookmarkStart w:id="1761" w:name="_Toc515971131"/>
      <w:bookmarkStart w:id="1762" w:name="_Toc226300249"/>
      <w:bookmarkStart w:id="1763" w:name="_Toc226301314"/>
      <w:bookmarkStart w:id="1764" w:name="_Toc226301452"/>
      <w:bookmarkStart w:id="1765" w:name="_Toc226302046"/>
      <w:bookmarkStart w:id="1766" w:name="_Toc226302183"/>
      <w:bookmarkStart w:id="1767" w:name="_Toc226302320"/>
      <w:bookmarkStart w:id="1768" w:name="_Toc226300250"/>
      <w:bookmarkStart w:id="1769" w:name="_Toc226301315"/>
      <w:bookmarkStart w:id="1770" w:name="_Toc226301453"/>
      <w:bookmarkStart w:id="1771" w:name="_Toc226302047"/>
      <w:bookmarkStart w:id="1772" w:name="_Toc226302184"/>
      <w:bookmarkStart w:id="1773" w:name="_Toc226302321"/>
      <w:bookmarkStart w:id="1774" w:name="_Toc226300251"/>
      <w:bookmarkStart w:id="1775" w:name="_Toc226301316"/>
      <w:bookmarkStart w:id="1776" w:name="_Toc226301454"/>
      <w:bookmarkStart w:id="1777" w:name="_Toc226302048"/>
      <w:bookmarkStart w:id="1778" w:name="_Toc226302185"/>
      <w:bookmarkStart w:id="1779" w:name="_Toc226302322"/>
      <w:bookmarkStart w:id="1780" w:name="_Toc535222825"/>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t>Negocjacje</w:t>
      </w:r>
      <w:bookmarkStart w:id="1781" w:name="_Toc515970840"/>
      <w:bookmarkEnd w:id="1780"/>
      <w:bookmarkEnd w:id="1781"/>
    </w:p>
    <w:p w14:paraId="2771682A" w14:textId="77777777" w:rsidR="00AE6887" w:rsidRPr="00AE6887" w:rsidRDefault="00137CAA" w:rsidP="00137CAA">
      <w:pPr>
        <w:pStyle w:val="Nagwek3"/>
        <w:spacing w:line="276" w:lineRule="auto"/>
        <w:ind w:left="709" w:hanging="709"/>
        <w:rPr>
          <w:szCs w:val="24"/>
        </w:rPr>
      </w:pPr>
      <w:r w:rsidRPr="006C6DCC">
        <w:rPr>
          <w:szCs w:val="24"/>
        </w:rPr>
        <w:t xml:space="preserve">Na </w:t>
      </w:r>
      <w:r w:rsidRPr="006C6DCC">
        <w:t xml:space="preserve">etapie negocjacji </w:t>
      </w:r>
      <w:r w:rsidRPr="006C6DCC">
        <w:rPr>
          <w:szCs w:val="24"/>
        </w:rPr>
        <w:t xml:space="preserve">KOP </w:t>
      </w:r>
      <w:r>
        <w:rPr>
          <w:szCs w:val="24"/>
        </w:rPr>
        <w:t xml:space="preserve">określa warunki, które musi spełniać projekt, aby móc otrzymać dofinansowanie oraz wzywa Wnioskodawcę do odpowiedniego skorygowania </w:t>
      </w:r>
      <w:r>
        <w:rPr>
          <w:szCs w:val="24"/>
        </w:rPr>
        <w:lastRenderedPageBreak/>
        <w:t>projektu lub wyjaśnienia wątpliwości dotyczących treści wniosku o dofinansowanie lub poprawienia oczywistych omyłek. W procesie ustalenia warunków negocjacyjnych może brać udział także Przewodniczący KOP.</w:t>
      </w:r>
    </w:p>
    <w:p w14:paraId="44B5DC76" w14:textId="77777777" w:rsidR="00AE6887" w:rsidRDefault="00AE6887" w:rsidP="00AE6887">
      <w:pPr>
        <w:pStyle w:val="Nagwek3"/>
        <w:spacing w:line="276" w:lineRule="auto"/>
        <w:ind w:left="709" w:hanging="709"/>
      </w:pPr>
      <w:r>
        <w:t xml:space="preserve">Listę projektów skierowanych do etapu negocjacji IOK publikuje na stronie internetowej </w:t>
      </w:r>
      <w:r w:rsidRPr="00E272B3">
        <w:t>www.rpo.podkarpackie.pl</w:t>
      </w:r>
      <w:r>
        <w:t xml:space="preserve"> oraz portalu www.funduszeeuropejskie.gov.pl.</w:t>
      </w:r>
    </w:p>
    <w:p w14:paraId="0FD78678" w14:textId="77777777" w:rsidR="00D95807" w:rsidRPr="00172F1D" w:rsidRDefault="00AE6887" w:rsidP="00172F1D">
      <w:pPr>
        <w:pStyle w:val="Nagwek3"/>
        <w:spacing w:line="276" w:lineRule="auto"/>
        <w:ind w:left="709" w:hanging="709"/>
        <w:rPr>
          <w:szCs w:val="24"/>
        </w:rPr>
      </w:pPr>
      <w:r>
        <w:t xml:space="preserve">Skierowanie projektu do etapu negocjacji nie gwarantuje przeprowadzenia negocjacji projektu. </w:t>
      </w:r>
      <w:r w:rsidR="00171348" w:rsidRPr="00AE6887">
        <w:rPr>
          <w:szCs w:val="24"/>
        </w:rPr>
        <w:t>Negocjacje przeprowadzane są w odniesieniu do projektów, które spełniły wszystkie wymagane kryteria wyboru proj</w:t>
      </w:r>
      <w:r w:rsidR="00171348" w:rsidRPr="00172F1D">
        <w:rPr>
          <w:szCs w:val="24"/>
        </w:rPr>
        <w:t>ektów weryfikowane na etapie oceny formalno-merytorycznej</w:t>
      </w:r>
      <w:r w:rsidR="00D95807" w:rsidRPr="00172F1D">
        <w:rPr>
          <w:szCs w:val="24"/>
        </w:rPr>
        <w:t xml:space="preserve"> i</w:t>
      </w:r>
      <w:r w:rsidR="00171348" w:rsidRPr="00172F1D">
        <w:rPr>
          <w:szCs w:val="24"/>
        </w:rPr>
        <w:t xml:space="preserve"> </w:t>
      </w:r>
      <w:r w:rsidR="00D95807" w:rsidRPr="00172F1D">
        <w:rPr>
          <w:szCs w:val="24"/>
        </w:rPr>
        <w:t xml:space="preserve">uzyskały najlepszą ocenę, poczynając od tych, które otrzymały najwyższą liczbę punktów za spełnienie kryteriów weryfikowanych na etapie oceny formalno-merytorycznej i mogą uzyskać </w:t>
      </w:r>
      <w:r w:rsidR="001439F8">
        <w:rPr>
          <w:szCs w:val="24"/>
        </w:rPr>
        <w:t>dofinansowanie</w:t>
      </w:r>
      <w:r w:rsidR="00030E2E">
        <w:rPr>
          <w:szCs w:val="24"/>
        </w:rPr>
        <w:t>.</w:t>
      </w:r>
      <w:r w:rsidR="00172F1D" w:rsidRPr="00172F1D">
        <w:rPr>
          <w:szCs w:val="24"/>
        </w:rPr>
        <w:t xml:space="preserve"> </w:t>
      </w:r>
      <w:r w:rsidR="002A2166" w:rsidRPr="00172F1D">
        <w:rPr>
          <w:szCs w:val="24"/>
        </w:rPr>
        <w:t xml:space="preserve">Negocjacje </w:t>
      </w:r>
      <w:r w:rsidR="00172F1D">
        <w:rPr>
          <w:szCs w:val="24"/>
        </w:rPr>
        <w:t>prowadzo</w:t>
      </w:r>
      <w:r w:rsidR="002A2166" w:rsidRPr="00172F1D">
        <w:rPr>
          <w:szCs w:val="24"/>
        </w:rPr>
        <w:t xml:space="preserve">ne są równolegle z wszystkimi wnioskodawcami </w:t>
      </w:r>
      <w:r w:rsidR="00D95807" w:rsidRPr="00172F1D">
        <w:rPr>
          <w:szCs w:val="24"/>
        </w:rPr>
        <w:t>spełniającymi powyższe warunki.</w:t>
      </w:r>
    </w:p>
    <w:p w14:paraId="5A4E56C6" w14:textId="77777777" w:rsidR="00AF723C" w:rsidRPr="00172F1D" w:rsidRDefault="00AF723C" w:rsidP="00AF723C">
      <w:pPr>
        <w:pStyle w:val="Nagwek3"/>
        <w:spacing w:line="276" w:lineRule="auto"/>
        <w:ind w:left="709"/>
      </w:pPr>
      <w:r w:rsidRPr="00172F1D">
        <w:t>Negocjacje prowadzone są do wyczerpania alokacji przeznaczonej na konkurs</w:t>
      </w:r>
      <w:r w:rsidR="00D95807" w:rsidRPr="00172F1D">
        <w:t xml:space="preserve">, decyzją Dyrektora IOK </w:t>
      </w:r>
      <w:r w:rsidR="00AE6887">
        <w:t xml:space="preserve">możliwe jest </w:t>
      </w:r>
      <w:r w:rsidR="00D95807" w:rsidRPr="00172F1D">
        <w:t xml:space="preserve">zwiększenie kwoty przeznaczonej na dofinansowanie projektów w konkursie. </w:t>
      </w:r>
      <w:r w:rsidRPr="00172F1D">
        <w:t xml:space="preserve">Projekty, które uzyskały niską pozycję na liście rankingowej i dla których ze względu na wysokość dostępnej </w:t>
      </w:r>
      <w:r w:rsidR="00751B73">
        <w:t xml:space="preserve">alokacji </w:t>
      </w:r>
      <w:r w:rsidRPr="00172F1D">
        <w:t>na konkurs nie jest możliwe przyznanie dofinansowania, nie będą zapraszane na negocjacje</w:t>
      </w:r>
      <w:r w:rsidR="00172F1D" w:rsidRPr="00172F1D">
        <w:t>, chyba że IOK zdecyduje inaczej</w:t>
      </w:r>
      <w:r w:rsidRPr="00172F1D">
        <w:t xml:space="preserve">. </w:t>
      </w:r>
    </w:p>
    <w:p w14:paraId="0A63D814" w14:textId="77777777" w:rsidR="00E65571" w:rsidRDefault="00E65571" w:rsidP="00E272B3">
      <w:pPr>
        <w:pStyle w:val="Nagwek3"/>
        <w:spacing w:line="276" w:lineRule="auto"/>
        <w:ind w:left="709" w:hanging="709"/>
      </w:pPr>
      <w:r w:rsidRPr="00382D95" w:rsidDel="00B807C9">
        <w:rPr>
          <w:b/>
        </w:rPr>
        <w:t>UWAGA!!!</w:t>
      </w:r>
      <w:r w:rsidR="00C335D4" w:rsidRPr="00E272B3">
        <w:rPr>
          <w:bCs w:val="0"/>
        </w:rPr>
        <w:t xml:space="preserve"> Istnieje możliwość wznowienia negocjacji po rozstrzygnięciu konkursu - poprzez wznowienie prac KOP i zaproszenie do negocjacji kolejnych projektów z najwyższą liczbą punktów, z zachowaniem zasady równego traktowania Wnioskodawców, w szczególności w sytuacji uwolnienia się wolnych środków np.</w:t>
      </w:r>
      <w:r w:rsidR="00751B73">
        <w:rPr>
          <w:bCs w:val="0"/>
        </w:rPr>
        <w:t> </w:t>
      </w:r>
      <w:r w:rsidR="00C335D4" w:rsidRPr="00E272B3">
        <w:rPr>
          <w:bCs w:val="0"/>
        </w:rPr>
        <w:t>z</w:t>
      </w:r>
      <w:r w:rsidR="005B4674">
        <w:rPr>
          <w:bCs w:val="0"/>
        </w:rPr>
        <w:t> </w:t>
      </w:r>
      <w:r w:rsidR="00C335D4" w:rsidRPr="00E272B3">
        <w:rPr>
          <w:bCs w:val="0"/>
        </w:rPr>
        <w:t xml:space="preserve">powodu </w:t>
      </w:r>
      <w:r w:rsidR="008A207C">
        <w:rPr>
          <w:bCs w:val="0"/>
        </w:rPr>
        <w:t>odmowy</w:t>
      </w:r>
      <w:r w:rsidR="008A207C" w:rsidRPr="00E272B3">
        <w:rPr>
          <w:bCs w:val="0"/>
        </w:rPr>
        <w:t xml:space="preserve"> podpisania umowy </w:t>
      </w:r>
      <w:r w:rsidR="008A207C">
        <w:rPr>
          <w:bCs w:val="0"/>
        </w:rPr>
        <w:t xml:space="preserve">przez </w:t>
      </w:r>
      <w:r w:rsidR="00C335D4" w:rsidRPr="00E272B3">
        <w:rPr>
          <w:bCs w:val="0"/>
        </w:rPr>
        <w:t>Wnioskodawc</w:t>
      </w:r>
      <w:r w:rsidR="008A207C">
        <w:rPr>
          <w:bCs w:val="0"/>
        </w:rPr>
        <w:t>ę</w:t>
      </w:r>
      <w:r w:rsidRPr="00786548" w:rsidDel="00B807C9">
        <w:t>.</w:t>
      </w:r>
      <w:r w:rsidR="00C335D4" w:rsidRPr="00E272B3">
        <w:rPr>
          <w:bCs w:val="0"/>
        </w:rPr>
        <w:t xml:space="preserve"> </w:t>
      </w:r>
    </w:p>
    <w:p w14:paraId="33652B31" w14:textId="77777777" w:rsidR="00821B0B" w:rsidRDefault="00137CAA" w:rsidP="009937E3">
      <w:pPr>
        <w:pStyle w:val="Nagwek3"/>
        <w:spacing w:line="276" w:lineRule="auto"/>
        <w:ind w:left="709" w:hanging="709"/>
        <w:rPr>
          <w:b/>
        </w:rPr>
      </w:pPr>
      <w:r w:rsidRPr="00190871">
        <w:rPr>
          <w:b/>
        </w:rPr>
        <w:t>UWAGA</w:t>
      </w:r>
      <w:r>
        <w:rPr>
          <w:b/>
        </w:rPr>
        <w:t>!</w:t>
      </w:r>
      <w:r w:rsidR="00751B73">
        <w:rPr>
          <w:b/>
        </w:rPr>
        <w:t>!!</w:t>
      </w:r>
      <w:r w:rsidRPr="00190871">
        <w:rPr>
          <w:b/>
        </w:rPr>
        <w:t xml:space="preserve"> </w:t>
      </w:r>
      <w:r w:rsidR="00751B73">
        <w:rPr>
          <w:b/>
        </w:rPr>
        <w:t>N</w:t>
      </w:r>
      <w:r w:rsidR="003D1033" w:rsidRPr="009937E3">
        <w:rPr>
          <w:b/>
        </w:rPr>
        <w:t>egocjacje są obowiązkowe dla tych Wnioskodawców, którzy zostali wezwani do podjęcia negocjacji</w:t>
      </w:r>
      <w:r w:rsidRPr="00190871">
        <w:rPr>
          <w:b/>
        </w:rPr>
        <w:t xml:space="preserve"> </w:t>
      </w:r>
      <w:r>
        <w:rPr>
          <w:b/>
        </w:rPr>
        <w:t xml:space="preserve">- </w:t>
      </w:r>
      <w:r w:rsidRPr="00190871">
        <w:rPr>
          <w:b/>
        </w:rPr>
        <w:t xml:space="preserve">odmowa udziału w negocjacjach </w:t>
      </w:r>
      <w:r>
        <w:rPr>
          <w:b/>
        </w:rPr>
        <w:t xml:space="preserve">będzie skutkować uzyskaniem </w:t>
      </w:r>
      <w:r w:rsidR="003D1033" w:rsidRPr="009937E3">
        <w:rPr>
          <w:b/>
          <w:u w:val="single"/>
        </w:rPr>
        <w:t>oceny negatywnej</w:t>
      </w:r>
      <w:r>
        <w:rPr>
          <w:b/>
        </w:rPr>
        <w:t xml:space="preserve"> w zakresie spełniania kryterium pn.</w:t>
      </w:r>
      <w:r w:rsidR="00751B73">
        <w:rPr>
          <w:b/>
        </w:rPr>
        <w:t> </w:t>
      </w:r>
      <w:r w:rsidRPr="00085DA0">
        <w:rPr>
          <w:b/>
        </w:rPr>
        <w:t>„</w:t>
      </w:r>
      <w:r w:rsidRPr="00DF6B19">
        <w:rPr>
          <w:b/>
        </w:rPr>
        <w:t>Negocjacje zakończyły się wynikiem pozytywnym</w:t>
      </w:r>
      <w:r w:rsidRPr="006072B5">
        <w:rPr>
          <w:b/>
        </w:rPr>
        <w:t>”</w:t>
      </w:r>
      <w:r>
        <w:rPr>
          <w:b/>
        </w:rPr>
        <w:t xml:space="preserve"> i </w:t>
      </w:r>
      <w:r w:rsidRPr="00137CAA">
        <w:rPr>
          <w:b/>
          <w:u w:val="single"/>
        </w:rPr>
        <w:t>odrzuceniem wniosku</w:t>
      </w:r>
      <w:r w:rsidR="003D1033" w:rsidRPr="009937E3">
        <w:t>.</w:t>
      </w:r>
    </w:p>
    <w:p w14:paraId="4B36CBEB" w14:textId="77777777" w:rsidR="00E66D4D" w:rsidRPr="00BF30C4" w:rsidRDefault="00E66D4D" w:rsidP="00E272B3">
      <w:pPr>
        <w:pStyle w:val="Nagwek3"/>
        <w:spacing w:line="276" w:lineRule="auto"/>
        <w:ind w:left="709"/>
      </w:pPr>
      <w:r w:rsidRPr="005272FD">
        <w:t>W</w:t>
      </w:r>
      <w:r>
        <w:t xml:space="preserve">eryfikacji spełnienia przez projekt warunków określonych na etapie negocjacji służą </w:t>
      </w:r>
      <w:r w:rsidRPr="005272FD">
        <w:t>następując</w:t>
      </w:r>
      <w:r>
        <w:t>e</w:t>
      </w:r>
      <w:r w:rsidRPr="005272FD">
        <w:t xml:space="preserve"> kryteri</w:t>
      </w:r>
      <w:r>
        <w:t>a</w:t>
      </w:r>
      <w:r w:rsidRPr="005272FD">
        <w:t xml:space="preserve"> </w:t>
      </w:r>
      <w:r>
        <w:t>negocjacyjne</w:t>
      </w:r>
      <w:r w:rsidR="00B062F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996"/>
        <w:gridCol w:w="4180"/>
        <w:gridCol w:w="1797"/>
      </w:tblGrid>
      <w:tr w:rsidR="00E66D4D" w:rsidRPr="0073370D" w14:paraId="16EF6288" w14:textId="77777777" w:rsidTr="00761AFB">
        <w:trPr>
          <w:trHeight w:val="505"/>
        </w:trPr>
        <w:tc>
          <w:tcPr>
            <w:tcW w:w="9514" w:type="dxa"/>
            <w:gridSpan w:val="4"/>
            <w:shd w:val="clear" w:color="auto" w:fill="BFBFBF"/>
          </w:tcPr>
          <w:p w14:paraId="1039DD67" w14:textId="77777777" w:rsidR="00B062F7" w:rsidRDefault="00E66D4D" w:rsidP="00202750">
            <w:pPr>
              <w:widowControl/>
              <w:adjustRightInd/>
              <w:spacing w:before="120" w:after="120" w:line="276" w:lineRule="auto"/>
              <w:jc w:val="center"/>
              <w:textAlignment w:val="auto"/>
              <w:rPr>
                <w:rFonts w:ascii="Times New Roman" w:eastAsia="Calibri" w:hAnsi="Times New Roman"/>
                <w:b/>
                <w:szCs w:val="22"/>
                <w:lang w:eastAsia="en-US"/>
              </w:rPr>
            </w:pPr>
            <w:r w:rsidRPr="0073370D">
              <w:rPr>
                <w:rFonts w:ascii="Times New Roman" w:eastAsia="Calibri" w:hAnsi="Times New Roman"/>
                <w:b/>
                <w:szCs w:val="22"/>
                <w:lang w:eastAsia="en-US"/>
              </w:rPr>
              <w:t>KRYTERIA NEGOCJACYJNE</w:t>
            </w:r>
          </w:p>
        </w:tc>
      </w:tr>
      <w:tr w:rsidR="00E66D4D" w:rsidRPr="0073370D" w14:paraId="0CF658B5" w14:textId="77777777" w:rsidTr="009937E3">
        <w:trPr>
          <w:trHeight w:val="440"/>
        </w:trPr>
        <w:tc>
          <w:tcPr>
            <w:tcW w:w="541" w:type="dxa"/>
            <w:shd w:val="clear" w:color="auto" w:fill="auto"/>
          </w:tcPr>
          <w:p w14:paraId="78A3B207" w14:textId="77777777" w:rsidR="00E66D4D" w:rsidRPr="0073370D" w:rsidRDefault="00E66D4D" w:rsidP="00C55487">
            <w:pPr>
              <w:widowControl/>
              <w:adjustRightInd/>
              <w:spacing w:before="120" w:after="200" w:line="276" w:lineRule="auto"/>
              <w:jc w:val="center"/>
              <w:textAlignment w:val="auto"/>
              <w:rPr>
                <w:rFonts w:ascii="Times New Roman" w:eastAsia="Calibri" w:hAnsi="Times New Roman"/>
                <w:b/>
                <w:szCs w:val="22"/>
                <w:lang w:eastAsia="en-US"/>
              </w:rPr>
            </w:pPr>
            <w:r w:rsidRPr="0073370D">
              <w:rPr>
                <w:rFonts w:ascii="Times New Roman" w:eastAsia="Calibri" w:hAnsi="Times New Roman"/>
                <w:b/>
                <w:szCs w:val="22"/>
                <w:lang w:eastAsia="en-US"/>
              </w:rPr>
              <w:t>Lp.</w:t>
            </w:r>
          </w:p>
        </w:tc>
        <w:tc>
          <w:tcPr>
            <w:tcW w:w="2996" w:type="dxa"/>
            <w:shd w:val="clear" w:color="auto" w:fill="auto"/>
          </w:tcPr>
          <w:p w14:paraId="3AF1A058" w14:textId="77777777" w:rsidR="00E66D4D" w:rsidRPr="0073370D" w:rsidRDefault="00E66D4D" w:rsidP="00C55487">
            <w:pPr>
              <w:widowControl/>
              <w:adjustRightInd/>
              <w:spacing w:before="120" w:after="200" w:line="276" w:lineRule="auto"/>
              <w:jc w:val="center"/>
              <w:textAlignment w:val="auto"/>
              <w:rPr>
                <w:rFonts w:ascii="Times New Roman" w:eastAsia="Calibri" w:hAnsi="Times New Roman"/>
                <w:b/>
                <w:szCs w:val="22"/>
                <w:lang w:eastAsia="en-US"/>
              </w:rPr>
            </w:pPr>
            <w:r w:rsidRPr="0073370D">
              <w:rPr>
                <w:rFonts w:ascii="Times New Roman" w:eastAsia="Calibri" w:hAnsi="Times New Roman"/>
                <w:b/>
                <w:szCs w:val="22"/>
                <w:lang w:eastAsia="en-US"/>
              </w:rPr>
              <w:t>Nazwa kryterium</w:t>
            </w:r>
          </w:p>
        </w:tc>
        <w:tc>
          <w:tcPr>
            <w:tcW w:w="4180" w:type="dxa"/>
            <w:shd w:val="clear" w:color="auto" w:fill="auto"/>
          </w:tcPr>
          <w:p w14:paraId="62A115BA" w14:textId="77777777" w:rsidR="00E66D4D" w:rsidRPr="0073370D" w:rsidRDefault="00E66D4D" w:rsidP="00C55487">
            <w:pPr>
              <w:widowControl/>
              <w:adjustRightInd/>
              <w:spacing w:before="120" w:after="200" w:line="276" w:lineRule="auto"/>
              <w:jc w:val="center"/>
              <w:textAlignment w:val="auto"/>
              <w:rPr>
                <w:rFonts w:ascii="Times New Roman" w:eastAsia="Calibri" w:hAnsi="Times New Roman"/>
                <w:b/>
                <w:szCs w:val="22"/>
                <w:lang w:eastAsia="en-US"/>
              </w:rPr>
            </w:pPr>
            <w:r w:rsidRPr="0073370D">
              <w:rPr>
                <w:rFonts w:ascii="Times New Roman" w:eastAsia="Calibri" w:hAnsi="Times New Roman"/>
                <w:b/>
                <w:szCs w:val="22"/>
                <w:lang w:eastAsia="en-US"/>
              </w:rPr>
              <w:t>Definicja/wyjaśnienie</w:t>
            </w:r>
          </w:p>
        </w:tc>
        <w:tc>
          <w:tcPr>
            <w:tcW w:w="1797" w:type="dxa"/>
            <w:shd w:val="clear" w:color="auto" w:fill="auto"/>
          </w:tcPr>
          <w:p w14:paraId="58CB5E87" w14:textId="77777777" w:rsidR="00E66D4D" w:rsidRPr="0073370D" w:rsidRDefault="00E66D4D" w:rsidP="00C55487">
            <w:pPr>
              <w:widowControl/>
              <w:adjustRightInd/>
              <w:spacing w:before="120" w:after="200" w:line="276" w:lineRule="auto"/>
              <w:jc w:val="center"/>
              <w:textAlignment w:val="auto"/>
              <w:rPr>
                <w:rFonts w:ascii="Times New Roman" w:eastAsia="Calibri" w:hAnsi="Times New Roman"/>
                <w:b/>
                <w:szCs w:val="22"/>
                <w:lang w:eastAsia="en-US"/>
              </w:rPr>
            </w:pPr>
            <w:r w:rsidRPr="0073370D">
              <w:rPr>
                <w:rFonts w:ascii="Times New Roman" w:eastAsia="Calibri" w:hAnsi="Times New Roman"/>
                <w:b/>
                <w:szCs w:val="22"/>
                <w:lang w:eastAsia="en-US"/>
              </w:rPr>
              <w:t>TAK/NIE</w:t>
            </w:r>
          </w:p>
        </w:tc>
      </w:tr>
      <w:tr w:rsidR="00E66D4D" w:rsidRPr="0073370D" w14:paraId="7119184C" w14:textId="77777777" w:rsidTr="00761AFB">
        <w:tc>
          <w:tcPr>
            <w:tcW w:w="541" w:type="dxa"/>
            <w:shd w:val="clear" w:color="auto" w:fill="auto"/>
          </w:tcPr>
          <w:p w14:paraId="61B5CE4D"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sz w:val="20"/>
                <w:szCs w:val="22"/>
                <w:lang w:eastAsia="en-US"/>
              </w:rPr>
            </w:pPr>
            <w:r w:rsidRPr="0073370D">
              <w:rPr>
                <w:rFonts w:ascii="Times New Roman" w:eastAsia="Calibri" w:hAnsi="Times New Roman"/>
                <w:b/>
                <w:sz w:val="20"/>
                <w:szCs w:val="22"/>
                <w:lang w:eastAsia="en-US"/>
              </w:rPr>
              <w:t>1.</w:t>
            </w:r>
          </w:p>
        </w:tc>
        <w:tc>
          <w:tcPr>
            <w:tcW w:w="2996" w:type="dxa"/>
            <w:shd w:val="clear" w:color="auto" w:fill="auto"/>
          </w:tcPr>
          <w:p w14:paraId="16B842CE" w14:textId="77777777" w:rsidR="00E66D4D" w:rsidRDefault="00E66D4D" w:rsidP="00995F95">
            <w:pPr>
              <w:widowControl/>
              <w:adjustRightInd/>
              <w:spacing w:before="120" w:line="240" w:lineRule="auto"/>
              <w:jc w:val="left"/>
              <w:textAlignment w:val="auto"/>
              <w:rPr>
                <w:rFonts w:ascii="Times New Roman" w:eastAsia="Calibri" w:hAnsi="Times New Roman"/>
                <w:b/>
                <w:sz w:val="20"/>
                <w:lang w:eastAsia="en-US"/>
              </w:rPr>
            </w:pPr>
            <w:r w:rsidRPr="00A2553C">
              <w:rPr>
                <w:rFonts w:ascii="Times New Roman" w:eastAsia="Calibri" w:hAnsi="Times New Roman"/>
                <w:b/>
                <w:bCs/>
                <w:sz w:val="20"/>
                <w:lang w:eastAsia="en-US"/>
              </w:rPr>
              <w:t>Negocjacje w zakresie budżetu projektu, w tym kwalifikowalności i</w:t>
            </w:r>
            <w:r w:rsidR="001263D9">
              <w:rPr>
                <w:rFonts w:ascii="Times New Roman" w:eastAsia="Calibri" w:hAnsi="Times New Roman"/>
                <w:b/>
                <w:bCs/>
                <w:sz w:val="20"/>
                <w:lang w:eastAsia="en-US"/>
              </w:rPr>
              <w:t> </w:t>
            </w:r>
            <w:r w:rsidRPr="00A2553C">
              <w:rPr>
                <w:rFonts w:ascii="Times New Roman" w:eastAsia="Calibri" w:hAnsi="Times New Roman"/>
                <w:b/>
                <w:bCs/>
                <w:sz w:val="20"/>
                <w:lang w:eastAsia="en-US"/>
              </w:rPr>
              <w:t>efektywności wydatków, zakończyły się wynikiem pozytywnym</w:t>
            </w:r>
          </w:p>
          <w:p w14:paraId="35E7A2B7" w14:textId="77777777" w:rsidR="00E66D4D" w:rsidRDefault="00E66D4D" w:rsidP="00C55487">
            <w:pPr>
              <w:widowControl/>
              <w:adjustRightInd/>
              <w:spacing w:before="120" w:after="200" w:line="276" w:lineRule="auto"/>
              <w:jc w:val="left"/>
              <w:textAlignment w:val="auto"/>
              <w:rPr>
                <w:rFonts w:ascii="Times New Roman" w:eastAsia="Calibri" w:hAnsi="Times New Roman"/>
                <w:b/>
                <w:sz w:val="20"/>
                <w:lang w:eastAsia="en-US"/>
              </w:rPr>
            </w:pPr>
            <w:r w:rsidRPr="00A2553C">
              <w:rPr>
                <w:rFonts w:ascii="Times New Roman" w:eastAsia="Calibri" w:hAnsi="Times New Roman"/>
                <w:sz w:val="20"/>
                <w:lang w:eastAsia="en-US"/>
              </w:rPr>
              <w:t>Kryterium jest stosowane jedynie w odniesieniu do projektów, które nie uzyskały premii punktowej za spełnienie kryterium premiującego „</w:t>
            </w:r>
            <w:r w:rsidRPr="00A2553C">
              <w:rPr>
                <w:rFonts w:ascii="Times New Roman" w:eastAsia="Calibri" w:hAnsi="Times New Roman"/>
                <w:i/>
                <w:sz w:val="20"/>
                <w:lang w:eastAsia="en-US"/>
              </w:rPr>
              <w:t xml:space="preserve">Prawidłowość sporządzenia budżetu, w tym kwalifikowalność i efektywność </w:t>
            </w:r>
            <w:r w:rsidRPr="00A2553C">
              <w:rPr>
                <w:rFonts w:ascii="Times New Roman" w:eastAsia="Calibri" w:hAnsi="Times New Roman"/>
                <w:i/>
                <w:sz w:val="20"/>
                <w:lang w:eastAsia="en-US"/>
              </w:rPr>
              <w:lastRenderedPageBreak/>
              <w:t>wydatków</w:t>
            </w:r>
            <w:r w:rsidRPr="00A2553C">
              <w:rPr>
                <w:rFonts w:ascii="Times New Roman" w:eastAsia="Calibri" w:hAnsi="Times New Roman"/>
                <w:sz w:val="20"/>
                <w:lang w:eastAsia="en-US"/>
              </w:rPr>
              <w:t>.”</w:t>
            </w:r>
          </w:p>
        </w:tc>
        <w:tc>
          <w:tcPr>
            <w:tcW w:w="4180" w:type="dxa"/>
            <w:shd w:val="clear" w:color="auto" w:fill="auto"/>
          </w:tcPr>
          <w:p w14:paraId="125A2412" w14:textId="77777777" w:rsidR="00E66D4D" w:rsidRDefault="00E66D4D" w:rsidP="00C55487">
            <w:pPr>
              <w:widowControl/>
              <w:adjustRightInd/>
              <w:spacing w:before="120" w:line="240" w:lineRule="auto"/>
              <w:jc w:val="left"/>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lastRenderedPageBreak/>
              <w:t>Oceniana będzie:</w:t>
            </w:r>
          </w:p>
          <w:p w14:paraId="272674FF" w14:textId="77777777" w:rsidR="00E66D4D" w:rsidRDefault="00E66D4D" w:rsidP="00A86B5B">
            <w:pPr>
              <w:widowControl/>
              <w:numPr>
                <w:ilvl w:val="0"/>
                <w:numId w:val="59"/>
              </w:numPr>
              <w:tabs>
                <w:tab w:val="clear" w:pos="720"/>
                <w:tab w:val="num" w:pos="255"/>
              </w:tabs>
              <w:adjustRightInd/>
              <w:spacing w:before="0" w:line="240" w:lineRule="auto"/>
              <w:ind w:left="691" w:hanging="680"/>
              <w:textAlignment w:val="auto"/>
              <w:rPr>
                <w:rFonts w:ascii="Times New Roman" w:eastAsia="Calibri" w:hAnsi="Times New Roman"/>
                <w:sz w:val="20"/>
                <w:szCs w:val="22"/>
                <w:lang w:eastAsia="en-US"/>
              </w:rPr>
            </w:pPr>
            <w:r w:rsidRPr="00A12AFB">
              <w:rPr>
                <w:rFonts w:ascii="Times New Roman" w:eastAsia="Calibri" w:hAnsi="Times New Roman"/>
                <w:sz w:val="20"/>
                <w:szCs w:val="22"/>
                <w:lang w:eastAsia="en-US"/>
              </w:rPr>
              <w:t>kwalifikowalność wydatków;</w:t>
            </w:r>
          </w:p>
          <w:p w14:paraId="096325CB" w14:textId="77777777" w:rsidR="00E66D4D" w:rsidRDefault="00E66D4D" w:rsidP="00A86B5B">
            <w:pPr>
              <w:widowControl/>
              <w:numPr>
                <w:ilvl w:val="0"/>
                <w:numId w:val="59"/>
              </w:numPr>
              <w:tabs>
                <w:tab w:val="clear" w:pos="720"/>
                <w:tab w:val="num" w:pos="291"/>
              </w:tabs>
              <w:adjustRightInd/>
              <w:spacing w:before="0" w:line="240" w:lineRule="auto"/>
              <w:ind w:left="276" w:hanging="284"/>
              <w:textAlignment w:val="auto"/>
              <w:rPr>
                <w:rFonts w:ascii="Times New Roman" w:eastAsia="Calibri" w:hAnsi="Times New Roman"/>
                <w:sz w:val="20"/>
                <w:szCs w:val="22"/>
                <w:lang w:eastAsia="en-US"/>
              </w:rPr>
            </w:pPr>
            <w:r w:rsidRPr="00A12AFB">
              <w:rPr>
                <w:rFonts w:ascii="Times New Roman" w:eastAsia="Calibri" w:hAnsi="Times New Roman"/>
                <w:sz w:val="20"/>
                <w:szCs w:val="22"/>
                <w:lang w:eastAsia="en-US"/>
              </w:rPr>
              <w:t xml:space="preserve">niezbędność wydatków do realizacji projektu i osiągania jego celów; </w:t>
            </w:r>
          </w:p>
          <w:p w14:paraId="3BAD9757" w14:textId="77777777" w:rsidR="00E66D4D" w:rsidRDefault="00E66D4D" w:rsidP="00A86B5B">
            <w:pPr>
              <w:widowControl/>
              <w:numPr>
                <w:ilvl w:val="0"/>
                <w:numId w:val="59"/>
              </w:numPr>
              <w:tabs>
                <w:tab w:val="clear" w:pos="720"/>
                <w:tab w:val="num" w:pos="291"/>
              </w:tabs>
              <w:adjustRightInd/>
              <w:spacing w:before="0" w:line="240" w:lineRule="auto"/>
              <w:ind w:left="276" w:hanging="284"/>
              <w:textAlignment w:val="auto"/>
              <w:rPr>
                <w:rFonts w:ascii="Times New Roman" w:eastAsia="Calibri" w:hAnsi="Times New Roman"/>
                <w:sz w:val="20"/>
                <w:szCs w:val="22"/>
                <w:lang w:eastAsia="en-US"/>
              </w:rPr>
            </w:pPr>
            <w:r w:rsidRPr="00A12AFB">
              <w:rPr>
                <w:rFonts w:ascii="Times New Roman" w:eastAsia="Calibri" w:hAnsi="Times New Roman"/>
                <w:sz w:val="20"/>
                <w:szCs w:val="22"/>
                <w:lang w:eastAsia="en-US"/>
              </w:rPr>
              <w:t xml:space="preserve">racjonalność i efektywność wydatków projektu; </w:t>
            </w:r>
          </w:p>
          <w:p w14:paraId="0D93C019" w14:textId="77777777" w:rsidR="00E66D4D" w:rsidRDefault="00E66D4D" w:rsidP="00A86B5B">
            <w:pPr>
              <w:widowControl/>
              <w:numPr>
                <w:ilvl w:val="0"/>
                <w:numId w:val="59"/>
              </w:numPr>
              <w:tabs>
                <w:tab w:val="clear" w:pos="720"/>
                <w:tab w:val="num" w:pos="291"/>
              </w:tabs>
              <w:adjustRightInd/>
              <w:spacing w:before="0" w:line="240" w:lineRule="auto"/>
              <w:ind w:left="276" w:hanging="284"/>
              <w:textAlignment w:val="auto"/>
              <w:rPr>
                <w:rFonts w:ascii="Times New Roman" w:eastAsia="Calibri" w:hAnsi="Times New Roman"/>
                <w:sz w:val="20"/>
                <w:szCs w:val="22"/>
                <w:lang w:eastAsia="en-US"/>
              </w:rPr>
            </w:pPr>
            <w:r w:rsidRPr="00A12AFB">
              <w:rPr>
                <w:rFonts w:ascii="Times New Roman" w:eastAsia="Calibri" w:hAnsi="Times New Roman"/>
                <w:sz w:val="20"/>
                <w:szCs w:val="22"/>
                <w:lang w:eastAsia="en-US"/>
              </w:rPr>
              <w:t>poprawność uzasadnienia wydatków w</w:t>
            </w:r>
            <w:r w:rsidR="001263D9">
              <w:rPr>
                <w:rFonts w:ascii="Times New Roman" w:eastAsia="Calibri" w:hAnsi="Times New Roman"/>
                <w:sz w:val="20"/>
                <w:szCs w:val="22"/>
                <w:lang w:eastAsia="en-US"/>
              </w:rPr>
              <w:t> </w:t>
            </w:r>
            <w:r w:rsidRPr="00A12AFB">
              <w:rPr>
                <w:rFonts w:ascii="Times New Roman" w:eastAsia="Calibri" w:hAnsi="Times New Roman"/>
                <w:sz w:val="20"/>
                <w:szCs w:val="22"/>
                <w:lang w:eastAsia="en-US"/>
              </w:rPr>
              <w:t>ramach kwot ryczałtowych (jeśli dotyczy);</w:t>
            </w:r>
          </w:p>
          <w:p w14:paraId="783D2A3D" w14:textId="77777777" w:rsidR="00E66D4D" w:rsidRDefault="00E66D4D" w:rsidP="00A86B5B">
            <w:pPr>
              <w:widowControl/>
              <w:numPr>
                <w:ilvl w:val="0"/>
                <w:numId w:val="59"/>
              </w:numPr>
              <w:tabs>
                <w:tab w:val="clear" w:pos="720"/>
                <w:tab w:val="num" w:pos="291"/>
              </w:tabs>
              <w:adjustRightInd/>
              <w:spacing w:before="0" w:line="240" w:lineRule="auto"/>
              <w:ind w:left="276" w:hanging="284"/>
              <w:textAlignment w:val="auto"/>
              <w:rPr>
                <w:rFonts w:ascii="Times New Roman" w:eastAsia="Calibri" w:hAnsi="Times New Roman"/>
                <w:sz w:val="20"/>
                <w:szCs w:val="22"/>
                <w:lang w:eastAsia="en-US"/>
              </w:rPr>
            </w:pPr>
            <w:r w:rsidRPr="00A12AFB">
              <w:rPr>
                <w:rFonts w:ascii="Times New Roman" w:eastAsia="Calibri" w:hAnsi="Times New Roman"/>
                <w:sz w:val="20"/>
                <w:szCs w:val="22"/>
                <w:lang w:eastAsia="en-US"/>
              </w:rPr>
              <w:t>zgodność ze standardem i cenami rynkowymi określonymi w regulaminie konkursu;</w:t>
            </w:r>
          </w:p>
          <w:p w14:paraId="5D8A57FA" w14:textId="77777777" w:rsidR="00E66D4D" w:rsidRDefault="00E66D4D" w:rsidP="00A86B5B">
            <w:pPr>
              <w:widowControl/>
              <w:numPr>
                <w:ilvl w:val="0"/>
                <w:numId w:val="59"/>
              </w:numPr>
              <w:tabs>
                <w:tab w:val="clear" w:pos="720"/>
                <w:tab w:val="num" w:pos="291"/>
              </w:tabs>
              <w:adjustRightInd/>
              <w:spacing w:before="0" w:line="240" w:lineRule="auto"/>
              <w:ind w:left="276" w:hanging="284"/>
              <w:textAlignment w:val="auto"/>
              <w:rPr>
                <w:rFonts w:ascii="Times New Roman" w:eastAsia="Calibri" w:hAnsi="Times New Roman"/>
                <w:sz w:val="20"/>
                <w:szCs w:val="22"/>
                <w:lang w:eastAsia="en-US"/>
              </w:rPr>
            </w:pPr>
            <w:r w:rsidRPr="00A12AFB">
              <w:rPr>
                <w:rFonts w:ascii="Times New Roman" w:eastAsia="Calibri" w:hAnsi="Times New Roman"/>
                <w:sz w:val="20"/>
                <w:szCs w:val="22"/>
                <w:lang w:eastAsia="en-US"/>
              </w:rPr>
              <w:t xml:space="preserve">zgodności z kryteriami brzegowymi dotyczącymi: maksymalnej i minimalnej wartości projektu; wymaganego wkładu własnego beneficjenta; dotyczącymi maksymalnej wartości zakupionych środków trwałych; maksymalnej wartości wydatków </w:t>
            </w:r>
            <w:r w:rsidRPr="00A12AFB">
              <w:rPr>
                <w:rFonts w:ascii="Times New Roman" w:eastAsia="Calibri" w:hAnsi="Times New Roman"/>
                <w:sz w:val="20"/>
                <w:szCs w:val="22"/>
                <w:lang w:eastAsia="en-US"/>
              </w:rPr>
              <w:lastRenderedPageBreak/>
              <w:t>kwalifikowanych w zakresie cross-financingu; maksymalnej wartości wydatków związanych z zakupem sprzętu/doposażenia (włączając cross-financing); kwot ryczałtowych/stawek jednostkowych/stawek ryczałtowych.</w:t>
            </w:r>
          </w:p>
          <w:p w14:paraId="1F5DE85D" w14:textId="77777777" w:rsidR="007D4BC3" w:rsidRDefault="007D4BC3" w:rsidP="007D4BC3">
            <w:pPr>
              <w:widowControl/>
              <w:adjustRightInd/>
              <w:spacing w:before="0" w:line="240" w:lineRule="auto"/>
              <w:ind w:left="276"/>
              <w:textAlignment w:val="auto"/>
              <w:rPr>
                <w:rFonts w:ascii="Times New Roman" w:eastAsia="Calibri" w:hAnsi="Times New Roman"/>
                <w:sz w:val="20"/>
                <w:szCs w:val="22"/>
                <w:lang w:eastAsia="en-US"/>
              </w:rPr>
            </w:pPr>
          </w:p>
          <w:p w14:paraId="70A809C1" w14:textId="77777777" w:rsidR="00E66D4D" w:rsidRPr="0073370D" w:rsidRDefault="00E66D4D" w:rsidP="00C55487">
            <w:pPr>
              <w:widowControl/>
              <w:adjustRightInd/>
              <w:spacing w:before="0" w:line="240" w:lineRule="auto"/>
              <w:textAlignment w:val="auto"/>
              <w:rPr>
                <w:rFonts w:ascii="Times New Roman" w:eastAsia="Calibri" w:hAnsi="Times New Roman"/>
                <w:sz w:val="20"/>
                <w:szCs w:val="22"/>
                <w:lang w:eastAsia="en-US"/>
              </w:rPr>
            </w:pPr>
            <w:r w:rsidRPr="0073370D">
              <w:rPr>
                <w:rFonts w:ascii="Times New Roman" w:eastAsia="Calibri" w:hAnsi="Times New Roman"/>
                <w:b/>
                <w:sz w:val="20"/>
                <w:szCs w:val="22"/>
                <w:lang w:eastAsia="en-US"/>
              </w:rPr>
              <w:t>Kryterium będzie uznane za spełnione w</w:t>
            </w:r>
            <w:r w:rsidR="001263D9">
              <w:rPr>
                <w:rFonts w:ascii="Times New Roman" w:eastAsia="Calibri" w:hAnsi="Times New Roman"/>
                <w:b/>
                <w:sz w:val="20"/>
                <w:szCs w:val="22"/>
                <w:lang w:eastAsia="en-US"/>
              </w:rPr>
              <w:t> </w:t>
            </w:r>
            <w:r w:rsidRPr="0073370D">
              <w:rPr>
                <w:rFonts w:ascii="Times New Roman" w:eastAsia="Calibri" w:hAnsi="Times New Roman"/>
                <w:b/>
                <w:sz w:val="20"/>
                <w:szCs w:val="22"/>
                <w:lang w:eastAsia="en-US"/>
              </w:rPr>
              <w:t>przypadku wprowadzenia do wniosku</w:t>
            </w:r>
            <w:r w:rsidRPr="0073370D">
              <w:rPr>
                <w:rFonts w:ascii="Times New Roman" w:eastAsia="Calibri" w:hAnsi="Times New Roman"/>
                <w:sz w:val="20"/>
                <w:szCs w:val="22"/>
                <w:lang w:eastAsia="en-US"/>
              </w:rPr>
              <w:t xml:space="preserve"> </w:t>
            </w:r>
            <w:r w:rsidRPr="0073370D">
              <w:rPr>
                <w:rFonts w:ascii="Times New Roman" w:eastAsia="Calibri" w:hAnsi="Times New Roman"/>
                <w:b/>
                <w:sz w:val="20"/>
                <w:szCs w:val="22"/>
                <w:lang w:eastAsia="en-US"/>
              </w:rPr>
              <w:t>wszystkich wymaganych przez IOK zmian</w:t>
            </w:r>
            <w:r w:rsidRPr="0073370D">
              <w:rPr>
                <w:rFonts w:ascii="Times New Roman" w:eastAsia="Calibri" w:hAnsi="Times New Roman"/>
                <w:sz w:val="20"/>
                <w:szCs w:val="22"/>
                <w:lang w:eastAsia="en-US"/>
              </w:rPr>
              <w:t xml:space="preserve"> (postawionych przez Członków lub przez Przewodniczącego Komisji Oceny Projektów) lub akceptacji przez IOK stanowiska </w:t>
            </w:r>
            <w:r>
              <w:rPr>
                <w:rFonts w:ascii="Times New Roman" w:eastAsia="Calibri" w:hAnsi="Times New Roman"/>
                <w:sz w:val="20"/>
                <w:szCs w:val="22"/>
                <w:lang w:eastAsia="en-US"/>
              </w:rPr>
              <w:t>Wnioskodawcy</w:t>
            </w:r>
            <w:r w:rsidRPr="0073370D">
              <w:rPr>
                <w:rFonts w:ascii="Times New Roman" w:eastAsia="Calibri" w:hAnsi="Times New Roman"/>
                <w:sz w:val="20"/>
                <w:szCs w:val="22"/>
                <w:lang w:eastAsia="en-US"/>
              </w:rPr>
              <w:t xml:space="preserve">. </w:t>
            </w:r>
          </w:p>
        </w:tc>
        <w:tc>
          <w:tcPr>
            <w:tcW w:w="1797" w:type="dxa"/>
            <w:shd w:val="clear" w:color="auto" w:fill="auto"/>
          </w:tcPr>
          <w:p w14:paraId="798B265F" w14:textId="77777777" w:rsidR="00E66D4D" w:rsidRDefault="00E66D4D" w:rsidP="00C55487">
            <w:pPr>
              <w:widowControl/>
              <w:adjustRightInd/>
              <w:spacing w:before="0" w:line="240" w:lineRule="auto"/>
              <w:jc w:val="center"/>
              <w:textAlignment w:val="auto"/>
              <w:rPr>
                <w:rFonts w:ascii="Times New Roman" w:eastAsia="Calibri" w:hAnsi="Times New Roman"/>
                <w:b/>
                <w:bCs/>
                <w:sz w:val="20"/>
                <w:szCs w:val="22"/>
                <w:lang w:eastAsia="en-US"/>
              </w:rPr>
            </w:pPr>
            <w:r w:rsidRPr="0073370D">
              <w:rPr>
                <w:rFonts w:ascii="Times New Roman" w:eastAsia="Calibri" w:hAnsi="Times New Roman"/>
                <w:b/>
                <w:bCs/>
                <w:sz w:val="20"/>
                <w:szCs w:val="22"/>
                <w:lang w:eastAsia="en-US"/>
              </w:rPr>
              <w:lastRenderedPageBreak/>
              <w:t>TAK/NIE</w:t>
            </w:r>
          </w:p>
          <w:p w14:paraId="6A4C150D"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sz w:val="20"/>
                <w:szCs w:val="22"/>
                <w:lang w:eastAsia="en-US"/>
              </w:rPr>
            </w:pPr>
          </w:p>
          <w:p w14:paraId="03D08E62"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sz w:val="20"/>
                <w:szCs w:val="22"/>
                <w:lang w:eastAsia="en-US"/>
              </w:rPr>
            </w:pPr>
            <w:r w:rsidRPr="0073370D">
              <w:rPr>
                <w:rFonts w:ascii="Times New Roman" w:eastAsia="Calibri" w:hAnsi="Times New Roman"/>
                <w:b/>
                <w:bCs/>
                <w:sz w:val="20"/>
                <w:szCs w:val="22"/>
                <w:lang w:eastAsia="en-US"/>
              </w:rPr>
              <w:t xml:space="preserve">Dopuszczalne jest wezwanie </w:t>
            </w:r>
            <w:r>
              <w:rPr>
                <w:rFonts w:ascii="Times New Roman" w:eastAsia="Calibri" w:hAnsi="Times New Roman"/>
                <w:b/>
                <w:bCs/>
                <w:sz w:val="20"/>
                <w:szCs w:val="22"/>
                <w:lang w:eastAsia="en-US"/>
              </w:rPr>
              <w:t>Wnioskodawcy</w:t>
            </w:r>
            <w:r w:rsidRPr="0073370D">
              <w:rPr>
                <w:rFonts w:ascii="Times New Roman" w:eastAsia="Calibri" w:hAnsi="Times New Roman"/>
                <w:b/>
                <w:bCs/>
                <w:sz w:val="20"/>
                <w:szCs w:val="22"/>
                <w:lang w:eastAsia="en-US"/>
              </w:rPr>
              <w:t xml:space="preserve"> do przedstawienia wyjaśnień oraz wprowadzenie korekt we wniosku o</w:t>
            </w:r>
            <w:r w:rsidR="001263D9">
              <w:rPr>
                <w:rFonts w:ascii="Times New Roman" w:eastAsia="Calibri" w:hAnsi="Times New Roman"/>
                <w:b/>
                <w:bCs/>
                <w:sz w:val="20"/>
                <w:szCs w:val="22"/>
                <w:lang w:eastAsia="en-US"/>
              </w:rPr>
              <w:t> </w:t>
            </w:r>
            <w:r w:rsidRPr="0073370D">
              <w:rPr>
                <w:rFonts w:ascii="Times New Roman" w:eastAsia="Calibri" w:hAnsi="Times New Roman"/>
                <w:b/>
                <w:bCs/>
                <w:sz w:val="20"/>
                <w:szCs w:val="22"/>
                <w:lang w:eastAsia="en-US"/>
              </w:rPr>
              <w:t>dofinansowanie projektu – w celu potwierdzenia spełnienia kryterium</w:t>
            </w:r>
          </w:p>
          <w:p w14:paraId="72F30656"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bCs/>
                <w:sz w:val="20"/>
                <w:szCs w:val="22"/>
                <w:lang w:eastAsia="en-US"/>
              </w:rPr>
            </w:pPr>
          </w:p>
          <w:p w14:paraId="70470F0B"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sz w:val="20"/>
                <w:szCs w:val="22"/>
                <w:lang w:eastAsia="en-US"/>
              </w:rPr>
            </w:pPr>
            <w:r w:rsidRPr="0073370D">
              <w:rPr>
                <w:rFonts w:ascii="Times New Roman" w:eastAsia="Calibri" w:hAnsi="Times New Roman"/>
                <w:b/>
                <w:bCs/>
                <w:sz w:val="20"/>
                <w:szCs w:val="22"/>
                <w:lang w:eastAsia="en-US"/>
              </w:rPr>
              <w:lastRenderedPageBreak/>
              <w:t>Niespełnienie kryterium skutkuje odrzuceniem wniosku</w:t>
            </w:r>
          </w:p>
        </w:tc>
      </w:tr>
      <w:tr w:rsidR="00E66D4D" w:rsidRPr="0073370D" w14:paraId="3EB0C206" w14:textId="77777777" w:rsidTr="00761AFB">
        <w:tc>
          <w:tcPr>
            <w:tcW w:w="541" w:type="dxa"/>
            <w:shd w:val="clear" w:color="auto" w:fill="auto"/>
          </w:tcPr>
          <w:p w14:paraId="6AC60CD3"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sz w:val="20"/>
                <w:szCs w:val="22"/>
                <w:lang w:eastAsia="en-US"/>
              </w:rPr>
            </w:pPr>
            <w:r w:rsidRPr="0073370D">
              <w:rPr>
                <w:rFonts w:ascii="Times New Roman" w:eastAsia="Calibri" w:hAnsi="Times New Roman"/>
                <w:b/>
                <w:sz w:val="20"/>
                <w:szCs w:val="22"/>
                <w:lang w:eastAsia="en-US"/>
              </w:rPr>
              <w:lastRenderedPageBreak/>
              <w:t>2.</w:t>
            </w:r>
          </w:p>
        </w:tc>
        <w:tc>
          <w:tcPr>
            <w:tcW w:w="2996" w:type="dxa"/>
            <w:shd w:val="clear" w:color="auto" w:fill="auto"/>
          </w:tcPr>
          <w:p w14:paraId="4AE6E62D" w14:textId="77777777" w:rsidR="00E66D4D" w:rsidRDefault="00E66D4D" w:rsidP="00995F95">
            <w:pPr>
              <w:widowControl/>
              <w:adjustRightInd/>
              <w:spacing w:before="120" w:line="240" w:lineRule="auto"/>
              <w:jc w:val="left"/>
              <w:textAlignment w:val="auto"/>
              <w:rPr>
                <w:rFonts w:ascii="Times New Roman" w:eastAsia="Calibri" w:hAnsi="Times New Roman"/>
                <w:b/>
                <w:sz w:val="20"/>
                <w:szCs w:val="22"/>
                <w:lang w:eastAsia="en-US"/>
              </w:rPr>
            </w:pPr>
            <w:r w:rsidRPr="0073370D">
              <w:rPr>
                <w:rFonts w:ascii="Times New Roman" w:eastAsia="Calibri" w:hAnsi="Times New Roman"/>
                <w:b/>
                <w:sz w:val="20"/>
                <w:szCs w:val="22"/>
                <w:lang w:eastAsia="en-US"/>
              </w:rPr>
              <w:t>Negocjacje zakończyły się wynikiem pozytywnym</w:t>
            </w:r>
          </w:p>
          <w:p w14:paraId="17191901" w14:textId="77777777" w:rsidR="00E66D4D" w:rsidRDefault="00E66D4D" w:rsidP="00995F95">
            <w:pPr>
              <w:widowControl/>
              <w:adjustRightInd/>
              <w:spacing w:before="0" w:line="240" w:lineRule="auto"/>
              <w:jc w:val="left"/>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t>(zostały udzielone informacje i</w:t>
            </w:r>
            <w:r w:rsidR="001263D9">
              <w:rPr>
                <w:rFonts w:ascii="Times New Roman" w:eastAsia="Calibri" w:hAnsi="Times New Roman"/>
                <w:sz w:val="20"/>
                <w:szCs w:val="22"/>
                <w:lang w:eastAsia="en-US"/>
              </w:rPr>
              <w:t> </w:t>
            </w:r>
            <w:r w:rsidRPr="0073370D">
              <w:rPr>
                <w:rFonts w:ascii="Times New Roman" w:eastAsia="Calibri" w:hAnsi="Times New Roman"/>
                <w:sz w:val="20"/>
                <w:szCs w:val="22"/>
                <w:lang w:eastAsia="en-US"/>
              </w:rPr>
              <w:t>wyjaśnienia wymagane podczas negocjacji lub spełnione zostały warunki określone przez Członków lub przez Przewodniczącego KOP podczas negocjacji oraz do projektu nie wprowadzono innych nieuzgodnionych w ramach negocjacji zmian).</w:t>
            </w:r>
          </w:p>
          <w:p w14:paraId="38E0E7DF" w14:textId="77777777" w:rsidR="00E66D4D" w:rsidRPr="0073370D" w:rsidRDefault="00E66D4D" w:rsidP="00C55487">
            <w:pPr>
              <w:widowControl/>
              <w:adjustRightInd/>
              <w:spacing w:before="0" w:line="240" w:lineRule="auto"/>
              <w:textAlignment w:val="auto"/>
              <w:rPr>
                <w:rFonts w:ascii="Times New Roman" w:eastAsia="Calibri" w:hAnsi="Times New Roman"/>
                <w:sz w:val="20"/>
                <w:szCs w:val="22"/>
                <w:lang w:eastAsia="en-US"/>
              </w:rPr>
            </w:pPr>
          </w:p>
          <w:p w14:paraId="272C2BCE" w14:textId="77777777" w:rsidR="00E66D4D" w:rsidRDefault="00E66D4D" w:rsidP="00C55487">
            <w:pPr>
              <w:widowControl/>
              <w:adjustRightInd/>
              <w:spacing w:before="0" w:line="276" w:lineRule="auto"/>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t xml:space="preserve">Kryterium jest stosowane jedynie w przypadku skierowania projektu do etapu negocjacji. </w:t>
            </w:r>
          </w:p>
          <w:p w14:paraId="649956D9" w14:textId="77777777" w:rsidR="00E66D4D" w:rsidRPr="0073370D" w:rsidRDefault="00E66D4D" w:rsidP="00C55487">
            <w:pPr>
              <w:widowControl/>
              <w:adjustRightInd/>
              <w:spacing w:before="0" w:line="240" w:lineRule="auto"/>
              <w:textAlignment w:val="auto"/>
              <w:rPr>
                <w:rFonts w:ascii="Times New Roman" w:eastAsia="Calibri" w:hAnsi="Times New Roman"/>
                <w:b/>
                <w:bCs/>
                <w:sz w:val="20"/>
                <w:szCs w:val="22"/>
                <w:lang w:eastAsia="en-US"/>
              </w:rPr>
            </w:pPr>
          </w:p>
        </w:tc>
        <w:tc>
          <w:tcPr>
            <w:tcW w:w="4180" w:type="dxa"/>
            <w:shd w:val="clear" w:color="auto" w:fill="auto"/>
          </w:tcPr>
          <w:p w14:paraId="69A5BAF1" w14:textId="77777777" w:rsidR="00E66D4D" w:rsidRDefault="00E66D4D" w:rsidP="00C55487">
            <w:pPr>
              <w:widowControl/>
              <w:adjustRightInd/>
              <w:spacing w:before="120" w:line="240" w:lineRule="auto"/>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t>Jeżeli w efekcie negocjacji:</w:t>
            </w:r>
          </w:p>
          <w:p w14:paraId="16018FE9" w14:textId="77777777" w:rsidR="00E66D4D" w:rsidRDefault="00E66D4D" w:rsidP="00A86B5B">
            <w:pPr>
              <w:widowControl/>
              <w:numPr>
                <w:ilvl w:val="0"/>
                <w:numId w:val="56"/>
              </w:numPr>
              <w:tabs>
                <w:tab w:val="clear" w:pos="720"/>
                <w:tab w:val="num" w:pos="417"/>
              </w:tabs>
              <w:adjustRightInd/>
              <w:spacing w:before="0" w:line="240" w:lineRule="auto"/>
              <w:ind w:left="276" w:hanging="269"/>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t xml:space="preserve">do wniosku </w:t>
            </w:r>
            <w:r w:rsidRPr="0073370D">
              <w:rPr>
                <w:rFonts w:ascii="Times New Roman" w:eastAsia="Calibri" w:hAnsi="Times New Roman"/>
                <w:b/>
                <w:sz w:val="20"/>
                <w:szCs w:val="22"/>
                <w:lang w:eastAsia="en-US"/>
              </w:rPr>
              <w:t>nie zostaną</w:t>
            </w:r>
            <w:r w:rsidRPr="0073370D">
              <w:rPr>
                <w:rFonts w:ascii="Times New Roman" w:eastAsia="Calibri" w:hAnsi="Times New Roman"/>
                <w:sz w:val="20"/>
                <w:szCs w:val="22"/>
                <w:lang w:eastAsia="en-US"/>
              </w:rPr>
              <w:t xml:space="preserve"> wprowadzone korekty wskazane przez Członków lub przez Przewodniczącego Komisji Oceny Projektów lub inne zmiany wynikające z ustaleń dokonanych podczas negocjacji </w:t>
            </w:r>
            <w:r w:rsidRPr="0073370D">
              <w:rPr>
                <w:rFonts w:ascii="Times New Roman" w:eastAsia="Calibri" w:hAnsi="Times New Roman"/>
                <w:bCs/>
                <w:sz w:val="20"/>
                <w:szCs w:val="22"/>
                <w:lang w:eastAsia="en-US"/>
              </w:rPr>
              <w:t xml:space="preserve">lub </w:t>
            </w:r>
          </w:p>
          <w:p w14:paraId="54FAA7BF" w14:textId="77777777" w:rsidR="00E66D4D" w:rsidRDefault="00E66D4D" w:rsidP="00A86B5B">
            <w:pPr>
              <w:widowControl/>
              <w:numPr>
                <w:ilvl w:val="0"/>
                <w:numId w:val="56"/>
              </w:numPr>
              <w:tabs>
                <w:tab w:val="clear" w:pos="720"/>
                <w:tab w:val="num" w:pos="417"/>
              </w:tabs>
              <w:adjustRightInd/>
              <w:spacing w:before="0" w:line="240" w:lineRule="auto"/>
              <w:ind w:left="276" w:hanging="269"/>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t xml:space="preserve">KOP </w:t>
            </w:r>
            <w:r w:rsidRPr="0073370D">
              <w:rPr>
                <w:rFonts w:ascii="Times New Roman" w:eastAsia="Calibri" w:hAnsi="Times New Roman"/>
                <w:b/>
                <w:sz w:val="20"/>
                <w:szCs w:val="22"/>
                <w:lang w:eastAsia="en-US"/>
              </w:rPr>
              <w:t>nie uzyska</w:t>
            </w:r>
            <w:r w:rsidRPr="0073370D">
              <w:rPr>
                <w:rFonts w:ascii="Times New Roman" w:eastAsia="Calibri" w:hAnsi="Times New Roman"/>
                <w:sz w:val="20"/>
                <w:szCs w:val="22"/>
                <w:lang w:eastAsia="en-US"/>
              </w:rPr>
              <w:t xml:space="preserve"> od </w:t>
            </w:r>
            <w:r>
              <w:rPr>
                <w:rFonts w:ascii="Times New Roman" w:eastAsia="Calibri" w:hAnsi="Times New Roman"/>
                <w:sz w:val="20"/>
                <w:szCs w:val="22"/>
                <w:lang w:eastAsia="en-US"/>
              </w:rPr>
              <w:t>wnioskodawcy</w:t>
            </w:r>
            <w:r w:rsidRPr="0073370D">
              <w:rPr>
                <w:rFonts w:ascii="Times New Roman" w:eastAsia="Calibri" w:hAnsi="Times New Roman"/>
                <w:sz w:val="20"/>
                <w:szCs w:val="22"/>
                <w:lang w:eastAsia="en-US"/>
              </w:rPr>
              <w:t xml:space="preserve"> informacji i wyjaśnień dotyczących określonych zapisów we wniosku, wskazanych przez Członków lub przez Przewodniczącego Komisji Oceny Projektów,</w:t>
            </w:r>
          </w:p>
          <w:p w14:paraId="2F023CE1" w14:textId="77777777" w:rsidR="00E66D4D" w:rsidRDefault="00E66D4D" w:rsidP="00A86B5B">
            <w:pPr>
              <w:widowControl/>
              <w:numPr>
                <w:ilvl w:val="0"/>
                <w:numId w:val="56"/>
              </w:numPr>
              <w:tabs>
                <w:tab w:val="clear" w:pos="720"/>
                <w:tab w:val="num" w:pos="417"/>
              </w:tabs>
              <w:adjustRightInd/>
              <w:spacing w:before="0" w:line="240" w:lineRule="auto"/>
              <w:ind w:left="276" w:hanging="269"/>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t xml:space="preserve">do wniosku zostały </w:t>
            </w:r>
            <w:r w:rsidRPr="0073370D">
              <w:rPr>
                <w:rFonts w:ascii="Times New Roman" w:eastAsia="Calibri" w:hAnsi="Times New Roman"/>
                <w:b/>
                <w:sz w:val="20"/>
                <w:szCs w:val="22"/>
                <w:lang w:eastAsia="en-US"/>
              </w:rPr>
              <w:t>wprowadzone inne zmiany</w:t>
            </w:r>
            <w:r>
              <w:rPr>
                <w:rFonts w:ascii="Times New Roman" w:eastAsia="Calibri" w:hAnsi="Times New Roman"/>
                <w:sz w:val="20"/>
                <w:szCs w:val="22"/>
                <w:lang w:eastAsia="en-US"/>
              </w:rPr>
              <w:t xml:space="preserve"> niż wynikające </w:t>
            </w:r>
            <w:r w:rsidRPr="0073370D">
              <w:rPr>
                <w:rFonts w:ascii="Times New Roman" w:eastAsia="Calibri" w:hAnsi="Times New Roman"/>
                <w:sz w:val="20"/>
                <w:szCs w:val="22"/>
                <w:lang w:eastAsia="en-US"/>
              </w:rPr>
              <w:t>z uwag Członków lub Przewodniczącego Komisji Oceny Projektów</w:t>
            </w:r>
            <w:r w:rsidRPr="0073370D" w:rsidDel="00401264">
              <w:rPr>
                <w:rFonts w:ascii="Times New Roman" w:eastAsia="Calibri" w:hAnsi="Times New Roman"/>
                <w:sz w:val="20"/>
                <w:szCs w:val="22"/>
                <w:lang w:eastAsia="en-US"/>
              </w:rPr>
              <w:t xml:space="preserve"> </w:t>
            </w:r>
            <w:r w:rsidRPr="0073370D">
              <w:rPr>
                <w:rFonts w:ascii="Times New Roman" w:eastAsia="Calibri" w:hAnsi="Times New Roman"/>
                <w:sz w:val="20"/>
                <w:szCs w:val="22"/>
                <w:lang w:eastAsia="en-US"/>
              </w:rPr>
              <w:t xml:space="preserve">lub ustaleń wynikających z procesu negocjacji; </w:t>
            </w:r>
          </w:p>
          <w:p w14:paraId="03E64C33" w14:textId="77777777" w:rsidR="00E66D4D" w:rsidRDefault="00E66D4D" w:rsidP="00C55487">
            <w:pPr>
              <w:widowControl/>
              <w:adjustRightInd/>
              <w:spacing w:before="0" w:line="240" w:lineRule="auto"/>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t xml:space="preserve">etap negocjacji kończy się z wynikiem </w:t>
            </w:r>
            <w:r w:rsidRPr="0073370D">
              <w:rPr>
                <w:rFonts w:ascii="Times New Roman" w:eastAsia="Calibri" w:hAnsi="Times New Roman"/>
                <w:bCs/>
                <w:sz w:val="20"/>
                <w:szCs w:val="22"/>
                <w:lang w:eastAsia="en-US"/>
              </w:rPr>
              <w:t>negatywnym</w:t>
            </w:r>
            <w:r w:rsidRPr="0073370D">
              <w:rPr>
                <w:rFonts w:ascii="Times New Roman" w:eastAsia="Calibri" w:hAnsi="Times New Roman"/>
                <w:sz w:val="20"/>
                <w:szCs w:val="22"/>
                <w:lang w:eastAsia="en-US"/>
              </w:rPr>
              <w:t xml:space="preserve">, co oznacza </w:t>
            </w:r>
            <w:r w:rsidRPr="0073370D">
              <w:rPr>
                <w:rFonts w:ascii="Times New Roman" w:eastAsia="Calibri" w:hAnsi="Times New Roman"/>
                <w:bCs/>
                <w:sz w:val="20"/>
                <w:szCs w:val="22"/>
                <w:lang w:eastAsia="en-US"/>
              </w:rPr>
              <w:t>niespełnienie kryterium wyboru projektów</w:t>
            </w:r>
            <w:r w:rsidRPr="0073370D">
              <w:rPr>
                <w:rFonts w:ascii="Times New Roman" w:eastAsia="Calibri" w:hAnsi="Times New Roman"/>
                <w:sz w:val="20"/>
                <w:szCs w:val="22"/>
                <w:lang w:eastAsia="en-US"/>
              </w:rPr>
              <w:t xml:space="preserve">. </w:t>
            </w:r>
          </w:p>
          <w:p w14:paraId="3505E671" w14:textId="77777777" w:rsidR="00E66D4D" w:rsidRDefault="00E66D4D" w:rsidP="00C55487">
            <w:pPr>
              <w:widowControl/>
              <w:adjustRightInd/>
              <w:spacing w:before="0" w:line="240" w:lineRule="auto"/>
              <w:textAlignment w:val="auto"/>
              <w:rPr>
                <w:rFonts w:ascii="Times New Roman" w:eastAsia="Calibri" w:hAnsi="Times New Roman"/>
                <w:sz w:val="20"/>
                <w:szCs w:val="22"/>
                <w:lang w:eastAsia="en-US"/>
              </w:rPr>
            </w:pPr>
          </w:p>
          <w:p w14:paraId="3E665372" w14:textId="77777777" w:rsidR="00E66D4D" w:rsidRPr="0073370D" w:rsidRDefault="00E66D4D" w:rsidP="00C55487">
            <w:pPr>
              <w:widowControl/>
              <w:adjustRightInd/>
              <w:spacing w:before="0" w:line="240" w:lineRule="auto"/>
              <w:textAlignment w:val="auto"/>
              <w:rPr>
                <w:rFonts w:ascii="Times New Roman" w:eastAsia="Calibri" w:hAnsi="Times New Roman"/>
                <w:sz w:val="20"/>
                <w:szCs w:val="22"/>
                <w:lang w:eastAsia="en-US"/>
              </w:rPr>
            </w:pPr>
            <w:r w:rsidRPr="0073370D">
              <w:rPr>
                <w:rFonts w:ascii="Times New Roman" w:eastAsia="Calibri" w:hAnsi="Times New Roman"/>
                <w:sz w:val="20"/>
                <w:szCs w:val="22"/>
                <w:lang w:eastAsia="en-US"/>
              </w:rPr>
              <w:t xml:space="preserve">Wymagane przez IOK korekty mogą być następstwem wyjaśnień udzielanych przez </w:t>
            </w:r>
            <w:r>
              <w:rPr>
                <w:rFonts w:ascii="Times New Roman" w:eastAsia="Calibri" w:hAnsi="Times New Roman"/>
                <w:sz w:val="20"/>
                <w:szCs w:val="22"/>
                <w:lang w:eastAsia="en-US"/>
              </w:rPr>
              <w:t>Wnioskodawcę</w:t>
            </w:r>
            <w:r w:rsidRPr="0073370D">
              <w:rPr>
                <w:rFonts w:ascii="Times New Roman" w:eastAsia="Calibri" w:hAnsi="Times New Roman"/>
                <w:sz w:val="20"/>
                <w:szCs w:val="22"/>
                <w:lang w:eastAsia="en-US"/>
              </w:rPr>
              <w:t xml:space="preserve"> na etapie oceny formalno-merytorycznej i mogą dotyczyć wszystkich aspektów projektu, z wyłączeniem kwestii dotyczących </w:t>
            </w:r>
            <w:r>
              <w:rPr>
                <w:rFonts w:ascii="Times New Roman" w:eastAsia="Calibri" w:hAnsi="Times New Roman"/>
                <w:sz w:val="20"/>
                <w:szCs w:val="22"/>
                <w:lang w:eastAsia="en-US"/>
              </w:rPr>
              <w:t xml:space="preserve">bezpośrednio oceny </w:t>
            </w:r>
            <w:r w:rsidRPr="0073370D">
              <w:rPr>
                <w:rFonts w:ascii="Times New Roman" w:eastAsia="Calibri" w:hAnsi="Times New Roman"/>
                <w:sz w:val="20"/>
                <w:szCs w:val="22"/>
                <w:lang w:eastAsia="en-US"/>
              </w:rPr>
              <w:t>prawidłowości sporządzenia budżetu projektu, w tym kwalifikowalności i efektywności wydatków.</w:t>
            </w:r>
          </w:p>
          <w:p w14:paraId="769C0072" w14:textId="77777777" w:rsidR="00E66D4D" w:rsidRPr="0073370D" w:rsidRDefault="00E66D4D" w:rsidP="00C55487">
            <w:pPr>
              <w:widowControl/>
              <w:adjustRightInd/>
              <w:spacing w:before="0" w:line="240" w:lineRule="auto"/>
              <w:textAlignment w:val="auto"/>
              <w:rPr>
                <w:rFonts w:ascii="Times New Roman" w:eastAsia="Calibri" w:hAnsi="Times New Roman"/>
                <w:sz w:val="20"/>
                <w:szCs w:val="22"/>
                <w:lang w:eastAsia="en-US"/>
              </w:rPr>
            </w:pPr>
            <w:r w:rsidRPr="0073370D">
              <w:rPr>
                <w:rFonts w:ascii="Times New Roman" w:eastAsia="Calibri" w:hAnsi="Times New Roman"/>
                <w:b/>
                <w:sz w:val="20"/>
                <w:szCs w:val="22"/>
                <w:lang w:eastAsia="en-US"/>
              </w:rPr>
              <w:t>Kryterium będzie uznane za spełnione w</w:t>
            </w:r>
            <w:r w:rsidR="001263D9">
              <w:rPr>
                <w:rFonts w:ascii="Times New Roman" w:eastAsia="Calibri" w:hAnsi="Times New Roman"/>
                <w:b/>
                <w:sz w:val="20"/>
                <w:szCs w:val="22"/>
                <w:lang w:eastAsia="en-US"/>
              </w:rPr>
              <w:t> </w:t>
            </w:r>
            <w:r w:rsidRPr="0073370D">
              <w:rPr>
                <w:rFonts w:ascii="Times New Roman" w:eastAsia="Calibri" w:hAnsi="Times New Roman"/>
                <w:b/>
                <w:sz w:val="20"/>
                <w:szCs w:val="22"/>
                <w:lang w:eastAsia="en-US"/>
              </w:rPr>
              <w:t>przypadku wprowadzenia do wniosku</w:t>
            </w:r>
            <w:r w:rsidRPr="0073370D">
              <w:rPr>
                <w:rFonts w:ascii="Times New Roman" w:eastAsia="Calibri" w:hAnsi="Times New Roman"/>
                <w:sz w:val="20"/>
                <w:szCs w:val="22"/>
                <w:lang w:eastAsia="en-US"/>
              </w:rPr>
              <w:t xml:space="preserve"> </w:t>
            </w:r>
            <w:r w:rsidRPr="0073370D">
              <w:rPr>
                <w:rFonts w:ascii="Times New Roman" w:eastAsia="Calibri" w:hAnsi="Times New Roman"/>
                <w:b/>
                <w:sz w:val="20"/>
                <w:szCs w:val="22"/>
                <w:lang w:eastAsia="en-US"/>
              </w:rPr>
              <w:t>wszystkich wymaganych przez IOK zmian</w:t>
            </w:r>
            <w:r w:rsidRPr="0073370D">
              <w:rPr>
                <w:rFonts w:ascii="Times New Roman" w:eastAsia="Calibri" w:hAnsi="Times New Roman"/>
                <w:sz w:val="20"/>
                <w:szCs w:val="22"/>
                <w:lang w:eastAsia="en-US"/>
              </w:rPr>
              <w:t xml:space="preserve"> (postawionych przez Członków lub przez Przewodniczącego Komisji Oceny Projektów) lub akceptacji przez IOK stanowiska </w:t>
            </w:r>
            <w:r>
              <w:rPr>
                <w:rFonts w:ascii="Times New Roman" w:eastAsia="Calibri" w:hAnsi="Times New Roman"/>
                <w:sz w:val="20"/>
                <w:szCs w:val="22"/>
                <w:lang w:eastAsia="en-US"/>
              </w:rPr>
              <w:t>Wnioskodawcy</w:t>
            </w:r>
            <w:r w:rsidRPr="0073370D">
              <w:rPr>
                <w:rFonts w:ascii="Times New Roman" w:eastAsia="Calibri" w:hAnsi="Times New Roman"/>
                <w:sz w:val="20"/>
                <w:szCs w:val="22"/>
                <w:lang w:eastAsia="en-US"/>
              </w:rPr>
              <w:t xml:space="preserve">. </w:t>
            </w:r>
          </w:p>
        </w:tc>
        <w:tc>
          <w:tcPr>
            <w:tcW w:w="1797" w:type="dxa"/>
            <w:shd w:val="clear" w:color="auto" w:fill="auto"/>
          </w:tcPr>
          <w:p w14:paraId="59CA12EB" w14:textId="77777777" w:rsidR="00E66D4D" w:rsidRDefault="00E66D4D" w:rsidP="00C55487">
            <w:pPr>
              <w:widowControl/>
              <w:adjustRightInd/>
              <w:spacing w:before="0" w:line="240" w:lineRule="auto"/>
              <w:jc w:val="center"/>
              <w:textAlignment w:val="auto"/>
              <w:rPr>
                <w:rFonts w:ascii="Times New Roman" w:eastAsia="Calibri" w:hAnsi="Times New Roman"/>
                <w:b/>
                <w:bCs/>
                <w:sz w:val="20"/>
                <w:szCs w:val="22"/>
                <w:lang w:eastAsia="en-US"/>
              </w:rPr>
            </w:pPr>
            <w:r w:rsidRPr="0073370D">
              <w:rPr>
                <w:rFonts w:ascii="Times New Roman" w:eastAsia="Calibri" w:hAnsi="Times New Roman"/>
                <w:b/>
                <w:bCs/>
                <w:sz w:val="20"/>
                <w:szCs w:val="22"/>
                <w:lang w:eastAsia="en-US"/>
              </w:rPr>
              <w:t>TAK/NIE</w:t>
            </w:r>
          </w:p>
          <w:p w14:paraId="3844A4CD"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bCs/>
                <w:sz w:val="20"/>
                <w:szCs w:val="22"/>
                <w:lang w:eastAsia="en-US"/>
              </w:rPr>
            </w:pPr>
          </w:p>
          <w:p w14:paraId="3C7327BC"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bCs/>
                <w:sz w:val="20"/>
                <w:szCs w:val="22"/>
                <w:lang w:eastAsia="en-US"/>
              </w:rPr>
            </w:pPr>
            <w:r w:rsidRPr="0073370D">
              <w:rPr>
                <w:rFonts w:ascii="Times New Roman" w:eastAsia="Calibri" w:hAnsi="Times New Roman"/>
                <w:b/>
                <w:bCs/>
                <w:sz w:val="20"/>
                <w:szCs w:val="22"/>
                <w:lang w:eastAsia="en-US"/>
              </w:rPr>
              <w:t xml:space="preserve">Dopuszczalne jest wezwanie </w:t>
            </w:r>
            <w:r>
              <w:rPr>
                <w:rFonts w:ascii="Times New Roman" w:eastAsia="Calibri" w:hAnsi="Times New Roman"/>
                <w:b/>
                <w:bCs/>
                <w:sz w:val="20"/>
                <w:szCs w:val="22"/>
                <w:lang w:eastAsia="en-US"/>
              </w:rPr>
              <w:t>Wnioskodawcy</w:t>
            </w:r>
            <w:r w:rsidRPr="0073370D">
              <w:rPr>
                <w:rFonts w:ascii="Times New Roman" w:eastAsia="Calibri" w:hAnsi="Times New Roman"/>
                <w:b/>
                <w:bCs/>
                <w:sz w:val="20"/>
                <w:szCs w:val="22"/>
                <w:lang w:eastAsia="en-US"/>
              </w:rPr>
              <w:t xml:space="preserve"> do przedstawienia wyjaśnień oraz wprowadzenie korekt we wniosku o dofinansowanie projektu – w celu potwierdzenia spełnienia kryterium</w:t>
            </w:r>
          </w:p>
          <w:p w14:paraId="28C83A47" w14:textId="77777777" w:rsidR="00E66D4D" w:rsidRDefault="00E66D4D" w:rsidP="00C55487">
            <w:pPr>
              <w:widowControl/>
              <w:adjustRightInd/>
              <w:spacing w:before="0" w:line="240" w:lineRule="auto"/>
              <w:jc w:val="center"/>
              <w:textAlignment w:val="auto"/>
              <w:rPr>
                <w:rFonts w:ascii="Times New Roman" w:eastAsia="Calibri" w:hAnsi="Times New Roman"/>
                <w:b/>
                <w:bCs/>
                <w:sz w:val="20"/>
                <w:szCs w:val="22"/>
                <w:lang w:eastAsia="en-US"/>
              </w:rPr>
            </w:pPr>
          </w:p>
          <w:p w14:paraId="24708D9C"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bCs/>
                <w:sz w:val="20"/>
                <w:szCs w:val="22"/>
                <w:lang w:eastAsia="en-US"/>
              </w:rPr>
            </w:pPr>
            <w:r w:rsidRPr="0073370D">
              <w:rPr>
                <w:rFonts w:ascii="Times New Roman" w:eastAsia="Calibri" w:hAnsi="Times New Roman"/>
                <w:b/>
                <w:bCs/>
                <w:sz w:val="20"/>
                <w:szCs w:val="22"/>
                <w:lang w:eastAsia="en-US"/>
              </w:rPr>
              <w:t>Niespełnienie kryterium skutkuje odrzuceniem wniosku</w:t>
            </w:r>
          </w:p>
          <w:p w14:paraId="0CF56F05" w14:textId="77777777" w:rsidR="00E66D4D" w:rsidRPr="0073370D" w:rsidRDefault="00E66D4D" w:rsidP="00C55487">
            <w:pPr>
              <w:widowControl/>
              <w:adjustRightInd/>
              <w:spacing w:before="0" w:line="240" w:lineRule="auto"/>
              <w:jc w:val="center"/>
              <w:textAlignment w:val="auto"/>
              <w:rPr>
                <w:rFonts w:ascii="Times New Roman" w:eastAsia="Calibri" w:hAnsi="Times New Roman"/>
                <w:b/>
                <w:bCs/>
                <w:sz w:val="20"/>
                <w:szCs w:val="22"/>
                <w:lang w:eastAsia="en-US"/>
              </w:rPr>
            </w:pPr>
          </w:p>
        </w:tc>
      </w:tr>
    </w:tbl>
    <w:p w14:paraId="6BBC321D" w14:textId="77777777" w:rsidR="00CF7549" w:rsidRDefault="00CF7549" w:rsidP="00CF7549">
      <w:pPr>
        <w:pStyle w:val="Nagwek3"/>
        <w:numPr>
          <w:ilvl w:val="0"/>
          <w:numId w:val="0"/>
        </w:numPr>
        <w:spacing w:line="276" w:lineRule="auto"/>
        <w:ind w:left="709"/>
      </w:pPr>
    </w:p>
    <w:p w14:paraId="1E10244B" w14:textId="77777777" w:rsidR="00761AFB" w:rsidRPr="00995BB3" w:rsidRDefault="00761AFB">
      <w:pPr>
        <w:pStyle w:val="Nagwek3"/>
        <w:spacing w:line="276" w:lineRule="auto"/>
        <w:ind w:left="709"/>
      </w:pPr>
      <w:r>
        <w:t xml:space="preserve">Weryfikację kryteriów negocjacyjnych przeprowadza się w oparciu o </w:t>
      </w:r>
      <w:r w:rsidRPr="007C59A4">
        <w:rPr>
          <w:i/>
        </w:rPr>
        <w:t>Kart</w:t>
      </w:r>
      <w:r>
        <w:rPr>
          <w:i/>
        </w:rPr>
        <w:t>ę</w:t>
      </w:r>
      <w:r w:rsidRPr="007C59A4">
        <w:rPr>
          <w:i/>
        </w:rPr>
        <w:t xml:space="preserve"> weryfikacji spełniania kryteriów negocjacyjnych projektu współfinansowanego ze środków EFS w</w:t>
      </w:r>
      <w:r w:rsidR="007D4BC3">
        <w:rPr>
          <w:i/>
        </w:rPr>
        <w:t> </w:t>
      </w:r>
      <w:r w:rsidRPr="007C59A4">
        <w:rPr>
          <w:i/>
        </w:rPr>
        <w:t>ramach RPO WP 2014-2020</w:t>
      </w:r>
      <w:r>
        <w:t xml:space="preserve">, która </w:t>
      </w:r>
      <w:r w:rsidRPr="00211ACD">
        <w:t xml:space="preserve">stanowi </w:t>
      </w:r>
      <w:r w:rsidRPr="00211ACD">
        <w:rPr>
          <w:u w:val="single"/>
        </w:rPr>
        <w:t>załącznik nr 5</w:t>
      </w:r>
      <w:r w:rsidRPr="00211ACD">
        <w:t xml:space="preserve"> do</w:t>
      </w:r>
      <w:r>
        <w:t xml:space="preserve"> niniejszego Regulaminu.</w:t>
      </w:r>
    </w:p>
    <w:p w14:paraId="6C4D08FE" w14:textId="77777777" w:rsidR="00B63DA6" w:rsidRDefault="00B63DA6">
      <w:pPr>
        <w:pStyle w:val="Nagwek3"/>
        <w:spacing w:line="276" w:lineRule="auto"/>
        <w:ind w:left="709" w:hanging="709"/>
        <w:rPr>
          <w:szCs w:val="24"/>
        </w:rPr>
      </w:pPr>
      <w:r>
        <w:rPr>
          <w:szCs w:val="24"/>
        </w:rPr>
        <w:t>Terminy dokonania negocjacji wniosków:</w:t>
      </w:r>
    </w:p>
    <w:p w14:paraId="625ED781" w14:textId="77777777" w:rsidR="00B63DA6" w:rsidRDefault="00B63DA6">
      <w:pPr>
        <w:pStyle w:val="Nagwek3"/>
        <w:numPr>
          <w:ilvl w:val="0"/>
          <w:numId w:val="0"/>
        </w:numPr>
        <w:spacing w:line="276" w:lineRule="auto"/>
        <w:ind w:left="709"/>
        <w:rPr>
          <w:szCs w:val="24"/>
        </w:rPr>
      </w:pPr>
      <w:r w:rsidRPr="009279CE">
        <w:rPr>
          <w:szCs w:val="24"/>
        </w:rPr>
        <w:t>W przypadku</w:t>
      </w:r>
      <w:r w:rsidRPr="00F32D2F">
        <w:rPr>
          <w:szCs w:val="24"/>
        </w:rPr>
        <w:t>,</w:t>
      </w:r>
      <w:r w:rsidRPr="00CC6287">
        <w:rPr>
          <w:szCs w:val="24"/>
        </w:rPr>
        <w:t xml:space="preserve"> gdy w ramach danego konkursu </w:t>
      </w:r>
      <w:r>
        <w:rPr>
          <w:szCs w:val="24"/>
        </w:rPr>
        <w:t>ocenie formalno-merytorycznej</w:t>
      </w:r>
      <w:r w:rsidRPr="00CC6287">
        <w:rPr>
          <w:szCs w:val="24"/>
        </w:rPr>
        <w:t xml:space="preserve"> podlega</w:t>
      </w:r>
      <w:r>
        <w:rPr>
          <w:szCs w:val="24"/>
        </w:rPr>
        <w:t>:</w:t>
      </w:r>
    </w:p>
    <w:p w14:paraId="6B7E6AF8" w14:textId="77777777" w:rsidR="00B63DA6" w:rsidRDefault="00B63DA6" w:rsidP="00A86B5B">
      <w:pPr>
        <w:pStyle w:val="Nagwek3"/>
        <w:numPr>
          <w:ilvl w:val="0"/>
          <w:numId w:val="58"/>
        </w:numPr>
        <w:spacing w:line="276" w:lineRule="auto"/>
        <w:ind w:left="1134" w:hanging="425"/>
        <w:rPr>
          <w:szCs w:val="24"/>
        </w:rPr>
      </w:pPr>
      <w:r w:rsidRPr="002F0B8F">
        <w:rPr>
          <w:szCs w:val="24"/>
        </w:rPr>
        <w:t xml:space="preserve">nie więcej </w:t>
      </w:r>
      <w:r w:rsidRPr="00120624">
        <w:rPr>
          <w:szCs w:val="24"/>
        </w:rPr>
        <w:t xml:space="preserve">niż </w:t>
      </w:r>
      <w:r>
        <w:rPr>
          <w:szCs w:val="24"/>
        </w:rPr>
        <w:t>49</w:t>
      </w:r>
      <w:r w:rsidRPr="00120624">
        <w:rPr>
          <w:szCs w:val="24"/>
        </w:rPr>
        <w:t xml:space="preserve"> wniosków</w:t>
      </w:r>
      <w:r w:rsidRPr="002F0B8F">
        <w:rPr>
          <w:szCs w:val="24"/>
        </w:rPr>
        <w:t xml:space="preserve"> IOK zobowiązana jest do dokonania </w:t>
      </w:r>
      <w:r>
        <w:rPr>
          <w:szCs w:val="24"/>
        </w:rPr>
        <w:t>negocjacji</w:t>
      </w:r>
      <w:r w:rsidRPr="002F0B8F">
        <w:rPr>
          <w:szCs w:val="24"/>
        </w:rPr>
        <w:t xml:space="preserve"> w</w:t>
      </w:r>
      <w:r>
        <w:rPr>
          <w:szCs w:val="24"/>
        </w:rPr>
        <w:t> </w:t>
      </w:r>
      <w:r w:rsidRPr="002F0B8F">
        <w:rPr>
          <w:szCs w:val="24"/>
        </w:rPr>
        <w:t xml:space="preserve">terminie nie dłuższym niż </w:t>
      </w:r>
      <w:r>
        <w:rPr>
          <w:b/>
          <w:szCs w:val="24"/>
        </w:rPr>
        <w:t>40</w:t>
      </w:r>
      <w:r w:rsidRPr="002F0B8F">
        <w:rPr>
          <w:b/>
          <w:szCs w:val="24"/>
        </w:rPr>
        <w:t xml:space="preserve"> </w:t>
      </w:r>
      <w:r>
        <w:rPr>
          <w:b/>
          <w:szCs w:val="24"/>
        </w:rPr>
        <w:t xml:space="preserve">dni </w:t>
      </w:r>
      <w:r w:rsidRPr="00B17807">
        <w:rPr>
          <w:szCs w:val="24"/>
        </w:rPr>
        <w:t xml:space="preserve">od dnia zatwierdzenia listy ocenionych projektów, o której mowa w art. </w:t>
      </w:r>
      <w:r>
        <w:rPr>
          <w:szCs w:val="24"/>
        </w:rPr>
        <w:t xml:space="preserve">45 ust. 6 </w:t>
      </w:r>
      <w:r w:rsidRPr="00B17807">
        <w:rPr>
          <w:szCs w:val="24"/>
        </w:rPr>
        <w:t>ustawy</w:t>
      </w:r>
      <w:r w:rsidRPr="002F0B8F">
        <w:rPr>
          <w:szCs w:val="24"/>
        </w:rPr>
        <w:t>;</w:t>
      </w:r>
    </w:p>
    <w:p w14:paraId="6BDA96A4" w14:textId="77777777" w:rsidR="00B63DA6" w:rsidRDefault="00B63DA6" w:rsidP="00A86B5B">
      <w:pPr>
        <w:pStyle w:val="Nagwek3"/>
        <w:numPr>
          <w:ilvl w:val="0"/>
          <w:numId w:val="58"/>
        </w:numPr>
        <w:spacing w:line="276" w:lineRule="auto"/>
        <w:ind w:left="1134" w:hanging="425"/>
        <w:rPr>
          <w:szCs w:val="24"/>
        </w:rPr>
      </w:pPr>
      <w:r w:rsidRPr="002F0B8F">
        <w:rPr>
          <w:szCs w:val="24"/>
        </w:rPr>
        <w:lastRenderedPageBreak/>
        <w:t xml:space="preserve">Od 50 do </w:t>
      </w:r>
      <w:r>
        <w:rPr>
          <w:szCs w:val="24"/>
        </w:rPr>
        <w:t>149</w:t>
      </w:r>
      <w:r w:rsidRPr="002F0B8F">
        <w:rPr>
          <w:szCs w:val="24"/>
        </w:rPr>
        <w:t xml:space="preserve"> wniosków IOK zobowiązana jest do dokonania </w:t>
      </w:r>
      <w:r>
        <w:rPr>
          <w:szCs w:val="24"/>
        </w:rPr>
        <w:t>negocjacji</w:t>
      </w:r>
      <w:r w:rsidRPr="002F0B8F">
        <w:rPr>
          <w:szCs w:val="24"/>
        </w:rPr>
        <w:t xml:space="preserve"> w terminie do </w:t>
      </w:r>
      <w:r>
        <w:rPr>
          <w:b/>
          <w:szCs w:val="24"/>
        </w:rPr>
        <w:t>5</w:t>
      </w:r>
      <w:r w:rsidRPr="003A0A29">
        <w:rPr>
          <w:b/>
          <w:szCs w:val="24"/>
        </w:rPr>
        <w:t xml:space="preserve">0 dni </w:t>
      </w:r>
      <w:r w:rsidRPr="002F0B8F">
        <w:rPr>
          <w:szCs w:val="24"/>
        </w:rPr>
        <w:t xml:space="preserve">od dnia </w:t>
      </w:r>
      <w:r w:rsidRPr="00B17807">
        <w:rPr>
          <w:szCs w:val="24"/>
        </w:rPr>
        <w:t xml:space="preserve">zatwierdzenia listy ocenionych projektów, o której mowa w art. </w:t>
      </w:r>
      <w:r>
        <w:rPr>
          <w:szCs w:val="24"/>
        </w:rPr>
        <w:t xml:space="preserve">45 ust. 6 </w:t>
      </w:r>
      <w:r w:rsidRPr="00B17807">
        <w:rPr>
          <w:szCs w:val="24"/>
        </w:rPr>
        <w:t>ustawy</w:t>
      </w:r>
      <w:r w:rsidRPr="002F0B8F">
        <w:rPr>
          <w:szCs w:val="24"/>
        </w:rPr>
        <w:t>;</w:t>
      </w:r>
    </w:p>
    <w:p w14:paraId="3BD1F6CF" w14:textId="77777777" w:rsidR="00B63DA6" w:rsidRDefault="00B63DA6" w:rsidP="00A86B5B">
      <w:pPr>
        <w:pStyle w:val="Nagwek3"/>
        <w:numPr>
          <w:ilvl w:val="0"/>
          <w:numId w:val="58"/>
        </w:numPr>
        <w:spacing w:line="276" w:lineRule="auto"/>
        <w:ind w:left="1134" w:hanging="425"/>
        <w:rPr>
          <w:szCs w:val="24"/>
        </w:rPr>
      </w:pPr>
      <w:r>
        <w:rPr>
          <w:szCs w:val="24"/>
        </w:rPr>
        <w:t>Od</w:t>
      </w:r>
      <w:r w:rsidRPr="002F0B8F">
        <w:rPr>
          <w:szCs w:val="24"/>
        </w:rPr>
        <w:t xml:space="preserve"> </w:t>
      </w:r>
      <w:r>
        <w:rPr>
          <w:szCs w:val="24"/>
        </w:rPr>
        <w:t xml:space="preserve">150 </w:t>
      </w:r>
      <w:r w:rsidRPr="002F0B8F">
        <w:rPr>
          <w:szCs w:val="24"/>
        </w:rPr>
        <w:t xml:space="preserve">wniosków IOK zobowiązana jest do dokonania </w:t>
      </w:r>
      <w:r>
        <w:rPr>
          <w:szCs w:val="24"/>
        </w:rPr>
        <w:t>negocjacji</w:t>
      </w:r>
      <w:r w:rsidRPr="002F0B8F">
        <w:rPr>
          <w:szCs w:val="24"/>
        </w:rPr>
        <w:t xml:space="preserve"> w terminie do </w:t>
      </w:r>
      <w:r>
        <w:rPr>
          <w:b/>
          <w:szCs w:val="24"/>
        </w:rPr>
        <w:t>60</w:t>
      </w:r>
      <w:r w:rsidR="001263D9">
        <w:rPr>
          <w:b/>
          <w:szCs w:val="24"/>
        </w:rPr>
        <w:t> </w:t>
      </w:r>
      <w:r w:rsidRPr="003A0A29">
        <w:rPr>
          <w:b/>
          <w:szCs w:val="24"/>
        </w:rPr>
        <w:t xml:space="preserve">dni </w:t>
      </w:r>
      <w:r w:rsidRPr="00B17807">
        <w:rPr>
          <w:szCs w:val="24"/>
        </w:rPr>
        <w:t xml:space="preserve">od dnia zatwierdzenia listy ocenionych projektów, o której mowa w art. </w:t>
      </w:r>
      <w:r>
        <w:rPr>
          <w:szCs w:val="24"/>
        </w:rPr>
        <w:t xml:space="preserve">45 ust. 6 </w:t>
      </w:r>
      <w:r w:rsidRPr="00B17807">
        <w:rPr>
          <w:szCs w:val="24"/>
        </w:rPr>
        <w:t>ustawy</w:t>
      </w:r>
      <w:r>
        <w:rPr>
          <w:szCs w:val="24"/>
        </w:rPr>
        <w:t>.</w:t>
      </w:r>
    </w:p>
    <w:p w14:paraId="00F625F7" w14:textId="77777777" w:rsidR="00E353EC" w:rsidRDefault="00B63DA6" w:rsidP="00E272B3">
      <w:pPr>
        <w:spacing w:before="60" w:after="60" w:line="276" w:lineRule="auto"/>
        <w:ind w:left="709"/>
        <w:rPr>
          <w:rFonts w:ascii="Times New Roman" w:hAnsi="Times New Roman"/>
        </w:rPr>
      </w:pPr>
      <w:r w:rsidRPr="00A63634">
        <w:rPr>
          <w:rFonts w:ascii="Times New Roman" w:hAnsi="Times New Roman"/>
          <w:sz w:val="24"/>
          <w:szCs w:val="24"/>
        </w:rPr>
        <w:t>W uzasadnionych przypadkach termin negocjacji może zostać wydłużony.</w:t>
      </w:r>
    </w:p>
    <w:p w14:paraId="7E1B2222" w14:textId="202C2061" w:rsidR="00821B0B" w:rsidRPr="009937E3" w:rsidRDefault="00B63DA6" w:rsidP="009937E3">
      <w:pPr>
        <w:pStyle w:val="Nagwek3"/>
        <w:spacing w:line="276" w:lineRule="auto"/>
        <w:ind w:left="709"/>
        <w:rPr>
          <w:strike/>
        </w:rPr>
      </w:pPr>
      <w:r w:rsidRPr="00834FE4">
        <w:t xml:space="preserve">Orientacyjny termin zakończenia etapu </w:t>
      </w:r>
      <w:r>
        <w:t>negocjacj</w:t>
      </w:r>
      <w:r w:rsidRPr="00834FE4">
        <w:t xml:space="preserve">i to </w:t>
      </w:r>
      <w:r w:rsidR="00632DC0">
        <w:t>styczeń 2020</w:t>
      </w:r>
      <w:r w:rsidR="00632DC0" w:rsidRPr="00834FE4">
        <w:t xml:space="preserve"> </w:t>
      </w:r>
      <w:r w:rsidRPr="00834FE4">
        <w:t>r.,</w:t>
      </w:r>
      <w:r>
        <w:t xml:space="preserve"> jednakże jest</w:t>
      </w:r>
      <w:r w:rsidRPr="008E3C71">
        <w:t xml:space="preserve"> on uzależniony od liczby </w:t>
      </w:r>
      <w:r>
        <w:t>wniosków o </w:t>
      </w:r>
      <w:r w:rsidR="00137CAA" w:rsidRPr="008E3C71">
        <w:t>dofinansowanie</w:t>
      </w:r>
      <w:r w:rsidR="00137CAA">
        <w:t xml:space="preserve"> projektu podlegających </w:t>
      </w:r>
      <w:r w:rsidR="00137CAA">
        <w:rPr>
          <w:szCs w:val="24"/>
        </w:rPr>
        <w:t>ocenie formalno-merytorycznej</w:t>
      </w:r>
      <w:r w:rsidR="00137CAA">
        <w:t>.</w:t>
      </w:r>
      <w:r>
        <w:t xml:space="preserve"> </w:t>
      </w:r>
      <w:r w:rsidR="00137CAA">
        <w:t>W przypadku jego zmiany IOK zamieści stosowną informację na</w:t>
      </w:r>
      <w:r w:rsidRPr="00E272B3">
        <w:t xml:space="preserve"> stron</w:t>
      </w:r>
      <w:r w:rsidR="00137CAA">
        <w:t>ie</w:t>
      </w:r>
      <w:r w:rsidRPr="00E272B3">
        <w:t xml:space="preserve"> internetow</w:t>
      </w:r>
      <w:r w:rsidR="00784AD4" w:rsidRPr="00E272B3">
        <w:t>ej</w:t>
      </w:r>
      <w:r w:rsidRPr="00E272B3">
        <w:t xml:space="preserve"> </w:t>
      </w:r>
      <w:r w:rsidR="00B062F7" w:rsidRPr="00BF30C4">
        <w:t>www.rpo.podkarpackie.pl</w:t>
      </w:r>
      <w:r w:rsidR="00B062F7">
        <w:t>.</w:t>
      </w:r>
    </w:p>
    <w:p w14:paraId="71F97566" w14:textId="77777777" w:rsidR="00821B0B" w:rsidRDefault="00805731" w:rsidP="009937E3">
      <w:pPr>
        <w:pStyle w:val="Nagwek3"/>
        <w:spacing w:line="276" w:lineRule="auto"/>
        <w:ind w:left="709"/>
      </w:pPr>
      <w:r>
        <w:t xml:space="preserve">IOK </w:t>
      </w:r>
      <w:r w:rsidR="009B4C88">
        <w:t>przekazuje Wnioskodawcy</w:t>
      </w:r>
      <w:r>
        <w:t xml:space="preserve"> p</w:t>
      </w:r>
      <w:r w:rsidR="009779D9">
        <w:t>ismo informujące o możliwości podjęcia negocjacji</w:t>
      </w:r>
      <w:r w:rsidR="00171FDE">
        <w:t xml:space="preserve"> </w:t>
      </w:r>
      <w:r w:rsidR="00B63DA6">
        <w:t xml:space="preserve">zawierające stanowisko negocjacyjne IOK </w:t>
      </w:r>
      <w:r w:rsidR="005C57BC" w:rsidRPr="00D47CD6">
        <w:rPr>
          <w:szCs w:val="24"/>
        </w:rPr>
        <w:t xml:space="preserve">i/lub wezwanie do przesłania skorygowanego wniosku o dofinansowanie projektu </w:t>
      </w:r>
      <w:r w:rsidR="005C57BC">
        <w:rPr>
          <w:szCs w:val="24"/>
        </w:rPr>
        <w:t xml:space="preserve">wraz z </w:t>
      </w:r>
      <w:r w:rsidR="005C57BC">
        <w:rPr>
          <w:i/>
          <w:szCs w:val="24"/>
        </w:rPr>
        <w:t>Oświadczeniem</w:t>
      </w:r>
      <w:r w:rsidR="00171FDE">
        <w:rPr>
          <w:i/>
          <w:szCs w:val="24"/>
        </w:rPr>
        <w:t xml:space="preserve"> o </w:t>
      </w:r>
      <w:r w:rsidR="005C57BC" w:rsidRPr="00D47CD6">
        <w:rPr>
          <w:i/>
          <w:szCs w:val="24"/>
        </w:rPr>
        <w:t xml:space="preserve">niewprowadzeniu do wniosku zmian innych niż wskazane przez IOK </w:t>
      </w:r>
      <w:r w:rsidR="005C57BC" w:rsidRPr="00D47CD6">
        <w:rPr>
          <w:szCs w:val="24"/>
        </w:rPr>
        <w:t>(jeśli dotyczy).</w:t>
      </w:r>
      <w:r w:rsidR="00E34F7D" w:rsidRPr="00E34F7D">
        <w:rPr>
          <w:b/>
        </w:rPr>
        <w:t xml:space="preserve"> </w:t>
      </w:r>
    </w:p>
    <w:p w14:paraId="0A19C9F6" w14:textId="77777777" w:rsidR="00E34F7D" w:rsidRPr="00E272B3" w:rsidRDefault="00E34F7D" w:rsidP="00E34F7D">
      <w:pPr>
        <w:pStyle w:val="Nagwek3"/>
        <w:spacing w:line="276" w:lineRule="auto"/>
        <w:ind w:left="709"/>
      </w:pPr>
      <w:r w:rsidRPr="00137CAA">
        <w:rPr>
          <w:b/>
        </w:rPr>
        <w:t xml:space="preserve">UWAGA!!! </w:t>
      </w:r>
      <w:r w:rsidRPr="00E272B3">
        <w:t>Wnioski, które uzyskały premię punktową w ramach spełniania kryterium merytorycznego premiującego pn. „Prawidłowość sporządzenia budżetu, w tym kwalifikowalność i efektywność wydatków” nie podlegają negocjacjom w zakresie spełniania kryterium negocjacyjnego pn.: „Negocjacje w zakresie budżetu projektu, w</w:t>
      </w:r>
      <w:r w:rsidR="001263D9">
        <w:t> </w:t>
      </w:r>
      <w:r w:rsidRPr="00E272B3">
        <w:t>tym kwalifikowalności i efektywności wydatków, zakończyły się wynikiem pozytywnym”.</w:t>
      </w:r>
    </w:p>
    <w:p w14:paraId="1A65983E" w14:textId="77777777" w:rsidR="00821B0B" w:rsidRDefault="0095542A">
      <w:pPr>
        <w:pStyle w:val="Nagwek3"/>
        <w:spacing w:line="276" w:lineRule="auto"/>
        <w:ind w:left="709" w:hanging="709"/>
        <w:rPr>
          <w:szCs w:val="24"/>
        </w:rPr>
      </w:pPr>
      <w:r w:rsidRPr="00CB60EF">
        <w:rPr>
          <w:szCs w:val="24"/>
        </w:rPr>
        <w:t xml:space="preserve">Stanowisko negocjacyjne </w:t>
      </w:r>
      <w:r w:rsidRPr="00142D7B">
        <w:rPr>
          <w:szCs w:val="24"/>
        </w:rPr>
        <w:t>IOK</w:t>
      </w:r>
      <w:r w:rsidRPr="00CB60EF">
        <w:rPr>
          <w:szCs w:val="24"/>
        </w:rPr>
        <w:t xml:space="preserve"> </w:t>
      </w:r>
      <w:r w:rsidR="009B4C88">
        <w:rPr>
          <w:szCs w:val="24"/>
        </w:rPr>
        <w:t xml:space="preserve">może zawierać </w:t>
      </w:r>
      <w:r w:rsidRPr="00CB60EF">
        <w:rPr>
          <w:szCs w:val="24"/>
        </w:rPr>
        <w:t>w szczególności:</w:t>
      </w:r>
    </w:p>
    <w:p w14:paraId="468E4D01" w14:textId="77777777" w:rsidR="0095542A" w:rsidRDefault="0095542A" w:rsidP="00A86B5B">
      <w:pPr>
        <w:pStyle w:val="Nagwek3"/>
        <w:numPr>
          <w:ilvl w:val="0"/>
          <w:numId w:val="64"/>
        </w:numPr>
        <w:spacing w:line="276" w:lineRule="auto"/>
        <w:ind w:left="1134" w:hanging="425"/>
      </w:pPr>
      <w:r w:rsidRPr="00142D7B">
        <w:rPr>
          <w:szCs w:val="24"/>
        </w:rPr>
        <w:t xml:space="preserve">warunki odnoszące się do kryteriów </w:t>
      </w:r>
      <w:r w:rsidRPr="005C57BC">
        <w:rPr>
          <w:szCs w:val="24"/>
        </w:rPr>
        <w:t>negocjacyjnych</w:t>
      </w:r>
      <w:r w:rsidRPr="00142D7B">
        <w:rPr>
          <w:szCs w:val="24"/>
        </w:rPr>
        <w:t xml:space="preserve">, które musi spełnić projekt, </w:t>
      </w:r>
      <w:r>
        <w:rPr>
          <w:szCs w:val="24"/>
        </w:rPr>
        <w:t>aby móc otrzymać dofinansowanie</w:t>
      </w:r>
      <w:r w:rsidRPr="00142D7B">
        <w:rPr>
          <w:szCs w:val="24"/>
        </w:rPr>
        <w:t xml:space="preserve"> oraz </w:t>
      </w:r>
      <w:r w:rsidRPr="00142D7B">
        <w:t xml:space="preserve">wezwanie </w:t>
      </w:r>
      <w:r>
        <w:t>Wnioskodawcy</w:t>
      </w:r>
      <w:r w:rsidRPr="00142D7B">
        <w:t xml:space="preserve"> do odpowiedniego skorygo</w:t>
      </w:r>
      <w:r w:rsidRPr="00A930A1">
        <w:t xml:space="preserve">wania </w:t>
      </w:r>
      <w:r w:rsidRPr="00142D7B">
        <w:rPr>
          <w:szCs w:val="24"/>
        </w:rPr>
        <w:t>projektu lub wyjaśnienia wątpliwości dotyc</w:t>
      </w:r>
      <w:r>
        <w:rPr>
          <w:szCs w:val="24"/>
        </w:rPr>
        <w:t xml:space="preserve">zących </w:t>
      </w:r>
      <w:r>
        <w:t>wniosku o dofinansowanie projektu</w:t>
      </w:r>
      <w:r>
        <w:rPr>
          <w:szCs w:val="24"/>
        </w:rPr>
        <w:t xml:space="preserve">. </w:t>
      </w:r>
    </w:p>
    <w:p w14:paraId="5C2CE7F8" w14:textId="77777777" w:rsidR="0095542A" w:rsidRDefault="0095542A">
      <w:pPr>
        <w:pStyle w:val="Nagwek3"/>
        <w:numPr>
          <w:ilvl w:val="0"/>
          <w:numId w:val="0"/>
        </w:numPr>
        <w:spacing w:line="276" w:lineRule="auto"/>
        <w:ind w:left="1134"/>
      </w:pPr>
      <w:r w:rsidRPr="00A930A1">
        <w:rPr>
          <w:i/>
        </w:rPr>
        <w:t>Przykładowo</w:t>
      </w:r>
      <w:r w:rsidRPr="009C73C4">
        <w:t xml:space="preserve"> – w ramach kryterium </w:t>
      </w:r>
      <w:r>
        <w:rPr>
          <w:szCs w:val="24"/>
        </w:rPr>
        <w:t>„</w:t>
      </w:r>
      <w:r w:rsidRPr="00A930A1">
        <w:t>Negocjacje w zakresie budżetu projektu, w</w:t>
      </w:r>
      <w:r>
        <w:rPr>
          <w:szCs w:val="24"/>
        </w:rPr>
        <w:t> </w:t>
      </w:r>
      <w:r w:rsidRPr="00A930A1">
        <w:t>tym kwalifikowalności i</w:t>
      </w:r>
      <w:r w:rsidRPr="006072B5">
        <w:rPr>
          <w:szCs w:val="24"/>
        </w:rPr>
        <w:t> </w:t>
      </w:r>
      <w:r w:rsidRPr="00A930A1">
        <w:t>efektywności wydatków zakończyły się wynikiem pozytywnym</w:t>
      </w:r>
      <w:r w:rsidRPr="006072B5">
        <w:rPr>
          <w:szCs w:val="24"/>
        </w:rPr>
        <w:t>”</w:t>
      </w:r>
      <w:r w:rsidRPr="009C73C4">
        <w:rPr>
          <w:szCs w:val="24"/>
        </w:rPr>
        <w:t>,</w:t>
      </w:r>
      <w:r w:rsidRPr="009C73C4">
        <w:t xml:space="preserve"> Wnioskodawca może zostać wezwany </w:t>
      </w:r>
      <w:r>
        <w:rPr>
          <w:szCs w:val="24"/>
        </w:rPr>
        <w:t>do skorygowania</w:t>
      </w:r>
      <w:r w:rsidRPr="009C73C4">
        <w:t xml:space="preserve"> poziomu wydatków w projekcie, które zdaniem IOK są </w:t>
      </w:r>
      <w:r>
        <w:t>na niezasadnie wysokim poziomie</w:t>
      </w:r>
      <w:r>
        <w:rPr>
          <w:szCs w:val="24"/>
        </w:rPr>
        <w:t>;</w:t>
      </w:r>
    </w:p>
    <w:p w14:paraId="41CBEF4F" w14:textId="77777777" w:rsidR="0095542A" w:rsidRDefault="0095542A" w:rsidP="00A86B5B">
      <w:pPr>
        <w:pStyle w:val="Nagwek3"/>
        <w:numPr>
          <w:ilvl w:val="0"/>
          <w:numId w:val="64"/>
        </w:numPr>
        <w:spacing w:line="276" w:lineRule="auto"/>
        <w:ind w:left="1134" w:hanging="425"/>
        <w:rPr>
          <w:szCs w:val="24"/>
        </w:rPr>
      </w:pPr>
      <w:r w:rsidRPr="00142D7B">
        <w:rPr>
          <w:szCs w:val="24"/>
        </w:rPr>
        <w:t xml:space="preserve">wezwanie </w:t>
      </w:r>
      <w:r>
        <w:rPr>
          <w:szCs w:val="24"/>
        </w:rPr>
        <w:t>Wnioskodawcy</w:t>
      </w:r>
      <w:r w:rsidRPr="00142D7B">
        <w:rPr>
          <w:szCs w:val="24"/>
        </w:rPr>
        <w:t xml:space="preserve"> do odpowiedniego skorygowania wniosku o dofinansowanie projektu w zakresie związanym z wyjaśnieniami składanymi na etapi</w:t>
      </w:r>
      <w:r>
        <w:rPr>
          <w:szCs w:val="24"/>
        </w:rPr>
        <w:t>e oceny formalno-merytorycznej</w:t>
      </w:r>
      <w:r w:rsidR="001263D9">
        <w:rPr>
          <w:szCs w:val="24"/>
        </w:rPr>
        <w:t>;</w:t>
      </w:r>
    </w:p>
    <w:p w14:paraId="47A877D9" w14:textId="77777777" w:rsidR="0095542A" w:rsidRPr="00142D7B" w:rsidRDefault="0095542A" w:rsidP="00A86B5B">
      <w:pPr>
        <w:pStyle w:val="Nagwek3"/>
        <w:numPr>
          <w:ilvl w:val="0"/>
          <w:numId w:val="64"/>
        </w:numPr>
        <w:spacing w:line="276" w:lineRule="auto"/>
        <w:ind w:left="1134" w:hanging="425"/>
        <w:rPr>
          <w:szCs w:val="24"/>
        </w:rPr>
      </w:pPr>
      <w:r w:rsidRPr="00142D7B">
        <w:rPr>
          <w:szCs w:val="24"/>
        </w:rPr>
        <w:t xml:space="preserve">wezwanie </w:t>
      </w:r>
      <w:r>
        <w:rPr>
          <w:szCs w:val="24"/>
        </w:rPr>
        <w:t>Wnioskodawcy</w:t>
      </w:r>
      <w:r w:rsidRPr="00142D7B">
        <w:rPr>
          <w:szCs w:val="24"/>
        </w:rPr>
        <w:t xml:space="preserve"> do odpowiedniego skorygowania wniosku o dofinansowanie projektu</w:t>
      </w:r>
      <w:r>
        <w:rPr>
          <w:szCs w:val="24"/>
        </w:rPr>
        <w:t xml:space="preserve"> wynikające z poprawienia oczywistej omyłki przez IOK (art. 43 ust. 2 ustawy) i/lub poprawy projektu w części dotyczącej spełniania kryteriów wyboru projektów przez KOP (art. 45 ust. 3 ustawy).</w:t>
      </w:r>
    </w:p>
    <w:p w14:paraId="250AAAFB" w14:textId="77777777" w:rsidR="00E16D25" w:rsidRDefault="00E16D25">
      <w:pPr>
        <w:pStyle w:val="Nagwek3"/>
        <w:spacing w:line="276" w:lineRule="auto"/>
        <w:ind w:left="709" w:hanging="709"/>
        <w:rPr>
          <w:szCs w:val="24"/>
        </w:rPr>
      </w:pPr>
      <w:r>
        <w:rPr>
          <w:szCs w:val="24"/>
        </w:rPr>
        <w:t xml:space="preserve"> </w:t>
      </w:r>
      <w:r w:rsidR="007A0AED" w:rsidRPr="00DF6B19">
        <w:rPr>
          <w:szCs w:val="24"/>
        </w:rPr>
        <w:t xml:space="preserve">Wnioskodawca </w:t>
      </w:r>
      <w:r w:rsidR="007A0AED" w:rsidRPr="00CB60EF">
        <w:rPr>
          <w:szCs w:val="24"/>
        </w:rPr>
        <w:t>w terminie 7 dni od otrzymania pisma zapraszającego do negocjacji</w:t>
      </w:r>
      <w:r w:rsidR="007A0AED">
        <w:rPr>
          <w:szCs w:val="24"/>
        </w:rPr>
        <w:t xml:space="preserve"> </w:t>
      </w:r>
      <w:r w:rsidR="00DF6B19" w:rsidRPr="00DF6B19">
        <w:rPr>
          <w:szCs w:val="24"/>
        </w:rPr>
        <w:t xml:space="preserve">jest zobowiązany przedstawić pisemnie swoje stanowisko negocjacyjne (stanowisko negocjacyjne Wnioskodawcy) </w:t>
      </w:r>
      <w:r w:rsidR="003D1033" w:rsidRPr="009937E3">
        <w:rPr>
          <w:shd w:val="clear" w:color="auto" w:fill="FFFFFF" w:themeFill="background1"/>
        </w:rPr>
        <w:t>i/lub</w:t>
      </w:r>
      <w:r w:rsidR="00DF6B19" w:rsidRPr="00DF6B19">
        <w:rPr>
          <w:szCs w:val="24"/>
        </w:rPr>
        <w:t xml:space="preserve"> przesłać skorygowany wniosek</w:t>
      </w:r>
      <w:r>
        <w:rPr>
          <w:szCs w:val="24"/>
        </w:rPr>
        <w:t xml:space="preserve"> wraz z</w:t>
      </w:r>
      <w:r w:rsidR="005B4674">
        <w:rPr>
          <w:szCs w:val="24"/>
        </w:rPr>
        <w:t> </w:t>
      </w:r>
      <w:r w:rsidR="00C335D4" w:rsidRPr="00E272B3">
        <w:rPr>
          <w:i/>
          <w:szCs w:val="24"/>
        </w:rPr>
        <w:t>Oświadczeniem o niewprowadzeniu do wniosku zmian innych niż wskazane przez IOK</w:t>
      </w:r>
      <w:r w:rsidR="00C335D4" w:rsidRPr="00E272B3">
        <w:rPr>
          <w:szCs w:val="24"/>
        </w:rPr>
        <w:t>.</w:t>
      </w:r>
      <w:r w:rsidR="00DF6B19" w:rsidRPr="00DF6B19">
        <w:rPr>
          <w:szCs w:val="24"/>
        </w:rPr>
        <w:t xml:space="preserve"> </w:t>
      </w:r>
    </w:p>
    <w:p w14:paraId="48146573" w14:textId="77777777" w:rsidR="00CF7549" w:rsidRDefault="00CF7549" w:rsidP="00CF7549"/>
    <w:p w14:paraId="5184B90E" w14:textId="77777777" w:rsidR="00CF7549" w:rsidRPr="00CF7549" w:rsidRDefault="00CF7549" w:rsidP="00CF7549"/>
    <w:p w14:paraId="254E2F49" w14:textId="77777777" w:rsidR="00821B0B" w:rsidRPr="009937E3" w:rsidRDefault="00C335D4" w:rsidP="009937E3">
      <w:pPr>
        <w:pStyle w:val="Nagwek3"/>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line="276" w:lineRule="auto"/>
        <w:ind w:left="709"/>
      </w:pPr>
      <w:r w:rsidRPr="00E272B3">
        <w:rPr>
          <w:b/>
        </w:rPr>
        <w:t>UWAGA!!!</w:t>
      </w:r>
      <w:r w:rsidR="003D1033" w:rsidRPr="009937E3">
        <w:t xml:space="preserve"> Zarówno w przypadku negocjacji ustnych jak i pisemnych, Wnioskodawca bezwzględnie zobowiązany jest - w odpowiedzi na pismo IOK zapraszające do negocjacji - przedstawić pisemnie swoje stanowisko negocjacyjne, w którym odniesie się do kwestii wskazanych </w:t>
      </w:r>
      <w:r w:rsidR="00E16D25">
        <w:t>w stanowisku negocjacyjnym</w:t>
      </w:r>
      <w:r w:rsidR="003D1033" w:rsidRPr="009937E3">
        <w:t xml:space="preserve"> IOK. Sam fakt poinformowania o</w:t>
      </w:r>
      <w:r w:rsidR="001263D9">
        <w:t> </w:t>
      </w:r>
      <w:r w:rsidR="003D1033" w:rsidRPr="009937E3">
        <w:t xml:space="preserve">podjęciu negocjacji nie jest wystarczający do uznania go za stanowisko negocjacyjne Wnioskodawcy. </w:t>
      </w:r>
    </w:p>
    <w:p w14:paraId="4378BDAA" w14:textId="77777777" w:rsidR="00821B0B" w:rsidRPr="009937E3" w:rsidRDefault="00C335D4" w:rsidP="009937E3">
      <w:pPr>
        <w:pStyle w:val="Nagwek3"/>
        <w:spacing w:before="120" w:line="276" w:lineRule="auto"/>
        <w:rPr>
          <w:strike/>
        </w:rPr>
      </w:pPr>
      <w:r w:rsidRPr="00E272B3">
        <w:t xml:space="preserve">W przypadku, gdy odpowiedź od Wnioskodawcy nie wpłynęła do IOK w terminie lub gdy Wnioskodawca odstępuje od negocjacji oznacza to, że negocjacje kończą się wynikiem negatywnym. </w:t>
      </w:r>
    </w:p>
    <w:p w14:paraId="0A10FACD" w14:textId="77777777" w:rsidR="00821B0B" w:rsidRDefault="00E16D25" w:rsidP="009937E3">
      <w:pPr>
        <w:pStyle w:val="Nagwek3"/>
        <w:spacing w:line="276" w:lineRule="auto"/>
        <w:rPr>
          <w:szCs w:val="24"/>
        </w:rPr>
      </w:pPr>
      <w:r w:rsidRPr="00E16D25">
        <w:rPr>
          <w:szCs w:val="24"/>
        </w:rPr>
        <w:t xml:space="preserve">Negocjacje projektów są przeprowadzane co do zasady w formie pisemnej. Możliwa jest również forma ustna (spotkanie obu stron negocjacji) zgodnie z decyzją Przewodniczącego KOP. </w:t>
      </w:r>
    </w:p>
    <w:p w14:paraId="48724E5C" w14:textId="77777777" w:rsidR="00550B18" w:rsidRDefault="00702FED">
      <w:pPr>
        <w:pStyle w:val="Nagwek3"/>
        <w:spacing w:line="276" w:lineRule="auto"/>
        <w:ind w:left="709" w:hanging="709"/>
        <w:rPr>
          <w:szCs w:val="24"/>
        </w:rPr>
      </w:pPr>
      <w:r w:rsidRPr="001D3744">
        <w:rPr>
          <w:szCs w:val="24"/>
        </w:rPr>
        <w:t xml:space="preserve">Negocjacje obejmują wyłącznie elementy wskazane w stanowisku negocjacyjnym IOK. </w:t>
      </w:r>
    </w:p>
    <w:p w14:paraId="6434E8A0" w14:textId="77777777" w:rsidR="00821B0B" w:rsidRDefault="006072B5" w:rsidP="009937E3">
      <w:pPr>
        <w:pStyle w:val="Nagwek3"/>
        <w:spacing w:line="276" w:lineRule="auto"/>
      </w:pPr>
      <w:r w:rsidRPr="006072B5">
        <w:t xml:space="preserve">W przypadku, gdy IOK nie akceptuje </w:t>
      </w:r>
      <w:r w:rsidR="00C335D4" w:rsidRPr="00E272B3">
        <w:t>przedstawionego</w:t>
      </w:r>
      <w:r w:rsidRPr="00C55487">
        <w:t xml:space="preserve"> </w:t>
      </w:r>
      <w:r w:rsidRPr="006072B5">
        <w:t xml:space="preserve">stanowiska negocjacyjnego </w:t>
      </w:r>
      <w:r w:rsidR="00CD082E">
        <w:t>Wnioskodawcy</w:t>
      </w:r>
      <w:r w:rsidRPr="006072B5">
        <w:t xml:space="preserve"> </w:t>
      </w:r>
      <w:r w:rsidR="00715DE4" w:rsidRPr="006072B5">
        <w:t>(w całości lub w części)</w:t>
      </w:r>
      <w:r w:rsidR="00715DE4" w:rsidRPr="00715DE4">
        <w:t xml:space="preserve"> </w:t>
      </w:r>
      <w:r w:rsidR="00715DE4" w:rsidRPr="00715DE4">
        <w:rPr>
          <w:szCs w:val="24"/>
        </w:rPr>
        <w:t>lub Wnioskodawca nie odniósł się do wszystkich elementów stanowiska negocjacyjnego IOK</w:t>
      </w:r>
      <w:r w:rsidR="00715DE4" w:rsidRPr="006072B5">
        <w:t xml:space="preserve"> </w:t>
      </w:r>
      <w:r w:rsidR="00C377F5">
        <w:t xml:space="preserve">przesyła </w:t>
      </w:r>
      <w:r w:rsidR="007515C6">
        <w:t>Wnioskodawcy</w:t>
      </w:r>
      <w:r w:rsidR="00995029">
        <w:t xml:space="preserve"> </w:t>
      </w:r>
      <w:r w:rsidR="00C335D4" w:rsidRPr="00E272B3">
        <w:t>pisemną</w:t>
      </w:r>
      <w:r w:rsidR="007515C6">
        <w:t xml:space="preserve"> </w:t>
      </w:r>
      <w:r w:rsidR="00C335D4" w:rsidRPr="00E272B3">
        <w:t>odpowiedź</w:t>
      </w:r>
      <w:r w:rsidRPr="006072B5">
        <w:t xml:space="preserve"> </w:t>
      </w:r>
      <w:r w:rsidR="007515C6" w:rsidRPr="00715DE4">
        <w:t xml:space="preserve">IOK </w:t>
      </w:r>
      <w:r w:rsidR="00C335D4" w:rsidRPr="00E272B3">
        <w:t>w tej sprawie</w:t>
      </w:r>
      <w:r w:rsidRPr="006072B5">
        <w:t xml:space="preserve"> lub umawia strony na spotkanie (negocjacje są prowadzone w</w:t>
      </w:r>
      <w:r w:rsidR="00ED631A">
        <w:t> </w:t>
      </w:r>
      <w:r w:rsidRPr="006072B5">
        <w:t xml:space="preserve">trybie ustnym). </w:t>
      </w:r>
    </w:p>
    <w:p w14:paraId="5CCD2DB8" w14:textId="77777777" w:rsidR="006072B5" w:rsidRPr="006072B5" w:rsidRDefault="006072B5">
      <w:pPr>
        <w:pStyle w:val="Nagwek3"/>
        <w:spacing w:line="276" w:lineRule="auto"/>
        <w:ind w:left="709" w:hanging="709"/>
        <w:rPr>
          <w:szCs w:val="24"/>
        </w:rPr>
      </w:pPr>
      <w:r w:rsidRPr="006072B5">
        <w:rPr>
          <w:szCs w:val="24"/>
        </w:rPr>
        <w:t xml:space="preserve">W razie konieczności możliwa jest dalsza wymiana korespondencji jednakże - co do zasady - wymiana korespondencji nie powinna odbywać się więcej, niż dwukrotnie. </w:t>
      </w:r>
      <w:r w:rsidR="00A2046A" w:rsidRPr="00B541FC">
        <w:rPr>
          <w:szCs w:val="24"/>
        </w:rPr>
        <w:t>Po przeprowadzonych negocjacjach pisemnych sporządza się uzgodnione stanowisko negocjacyjne.</w:t>
      </w:r>
    </w:p>
    <w:p w14:paraId="465FE5C1" w14:textId="77777777" w:rsidR="006072B5" w:rsidRPr="006072B5" w:rsidRDefault="006072B5">
      <w:pPr>
        <w:pStyle w:val="Nagwek3"/>
        <w:spacing w:line="276" w:lineRule="auto"/>
        <w:ind w:left="709" w:hanging="709"/>
        <w:rPr>
          <w:szCs w:val="24"/>
        </w:rPr>
      </w:pPr>
      <w:r w:rsidRPr="006072B5">
        <w:rPr>
          <w:szCs w:val="24"/>
        </w:rPr>
        <w:t>Negocjacje ustne - co do zasady - powinny zakończyć się w ciągu dwóch spotkań obu stron. Z przeprowadzonych negocjacji ustnych sporządza się podpisywany przez obie strony protokół z negocjacji. Protokół zawiera opis przebiegu negocjacji umożliwiający jego późniejsze odtworzenie oraz ustalenia dotyczące korekty wniosku o dofinansowanie</w:t>
      </w:r>
      <w:r w:rsidR="009B2D60">
        <w:rPr>
          <w:szCs w:val="24"/>
        </w:rPr>
        <w:t xml:space="preserve"> projektu</w:t>
      </w:r>
      <w:r w:rsidRPr="006072B5">
        <w:rPr>
          <w:szCs w:val="24"/>
        </w:rPr>
        <w:t>.</w:t>
      </w:r>
    </w:p>
    <w:p w14:paraId="67FDE4E4" w14:textId="77777777" w:rsidR="006072B5" w:rsidRDefault="006072B5">
      <w:pPr>
        <w:pStyle w:val="Nagwek3"/>
        <w:spacing w:line="276" w:lineRule="auto"/>
        <w:ind w:left="709" w:hanging="709"/>
        <w:rPr>
          <w:szCs w:val="24"/>
        </w:rPr>
      </w:pPr>
      <w:r w:rsidRPr="006072B5">
        <w:rPr>
          <w:szCs w:val="24"/>
        </w:rPr>
        <w:t xml:space="preserve">Wnioskodawca w terminie wskazanym w piśmie (nie mniej niż 5 dni roboczych od daty skutecznego doręczenia pisma), zawierającym uzgodnione stanowisko negocjacyjne/protokół z negocjacji przesyła do IOK skorygowany wniosek o dofinansowanie projektu wraz z </w:t>
      </w:r>
      <w:r w:rsidRPr="006072B5">
        <w:rPr>
          <w:i/>
          <w:szCs w:val="24"/>
        </w:rPr>
        <w:t>Oświadczeniem o niewprowadzeniu do wniosku zmian innych, niż wskazane przez IOK</w:t>
      </w:r>
      <w:r w:rsidR="00DF6B19" w:rsidRPr="00DF6B19">
        <w:t>.</w:t>
      </w:r>
    </w:p>
    <w:p w14:paraId="1242FF7C" w14:textId="77777777" w:rsidR="000E0C5B" w:rsidRDefault="00CC09E1">
      <w:pPr>
        <w:pStyle w:val="Nagwek3"/>
        <w:spacing w:line="276" w:lineRule="auto"/>
        <w:ind w:left="709" w:hanging="709"/>
        <w:rPr>
          <w:szCs w:val="24"/>
        </w:rPr>
      </w:pPr>
      <w:r w:rsidRPr="00CB60EF">
        <w:rPr>
          <w:szCs w:val="24"/>
        </w:rPr>
        <w:t>Po przekazaniu wniosku skorygowanego zgodnie z uzgodnionym stanowiskiem negocjacyjnym IOK, wniosek podlega sprawdzeniu</w:t>
      </w:r>
      <w:r w:rsidR="00A12AFB">
        <w:rPr>
          <w:szCs w:val="24"/>
        </w:rPr>
        <w:t xml:space="preserve"> </w:t>
      </w:r>
      <w:r w:rsidRPr="00CB60EF">
        <w:rPr>
          <w:szCs w:val="24"/>
        </w:rPr>
        <w:t xml:space="preserve">pod względem spełniana kryteriów </w:t>
      </w:r>
      <w:r w:rsidRPr="00C377F5">
        <w:rPr>
          <w:szCs w:val="24"/>
        </w:rPr>
        <w:t>negocjacyjnych</w:t>
      </w:r>
      <w:r w:rsidR="00715DE4">
        <w:rPr>
          <w:szCs w:val="24"/>
        </w:rPr>
        <w:t>, o których mowa w pkt. 4.4.7</w:t>
      </w:r>
      <w:r w:rsidR="000E0C5B">
        <w:rPr>
          <w:szCs w:val="24"/>
        </w:rPr>
        <w:t>.</w:t>
      </w:r>
    </w:p>
    <w:p w14:paraId="2F4FE6CE" w14:textId="77777777" w:rsidR="006072B5" w:rsidRDefault="00A2046A">
      <w:pPr>
        <w:pStyle w:val="Nagwek3"/>
        <w:spacing w:line="276" w:lineRule="auto"/>
        <w:ind w:left="709" w:hanging="709"/>
        <w:rPr>
          <w:szCs w:val="24"/>
        </w:rPr>
      </w:pPr>
      <w:r>
        <w:rPr>
          <w:szCs w:val="24"/>
        </w:rPr>
        <w:t>Weryfikacja</w:t>
      </w:r>
      <w:r w:rsidR="00137351" w:rsidRPr="00085DA0">
        <w:rPr>
          <w:szCs w:val="24"/>
        </w:rPr>
        <w:t xml:space="preserve"> kryteriów negocjacyjnych </w:t>
      </w:r>
      <w:r w:rsidRPr="006C6F50">
        <w:t xml:space="preserve">dokonywana jest w systemie zerojedynkowym polegającym na przypisaniu wartości logicznych </w:t>
      </w:r>
      <w:r w:rsidRPr="00E64CA4">
        <w:rPr>
          <w:i/>
        </w:rPr>
        <w:t>tak</w:t>
      </w:r>
      <w:r w:rsidRPr="00774C2A">
        <w:t xml:space="preserve"> lub </w:t>
      </w:r>
      <w:r w:rsidRPr="00E64CA4">
        <w:rPr>
          <w:i/>
        </w:rPr>
        <w:t>nie</w:t>
      </w:r>
      <w:r w:rsidR="006072B5" w:rsidRPr="006072B5">
        <w:rPr>
          <w:szCs w:val="24"/>
        </w:rPr>
        <w:t>.</w:t>
      </w:r>
      <w:r w:rsidR="00137351" w:rsidRPr="00085DA0">
        <w:rPr>
          <w:szCs w:val="24"/>
        </w:rPr>
        <w:t xml:space="preserve"> </w:t>
      </w:r>
    </w:p>
    <w:p w14:paraId="27562D80" w14:textId="77777777" w:rsidR="006072B5" w:rsidRPr="006072B5" w:rsidRDefault="00137351">
      <w:pPr>
        <w:pStyle w:val="Nagwek3"/>
        <w:spacing w:line="276" w:lineRule="auto"/>
        <w:ind w:left="709" w:hanging="709"/>
        <w:rPr>
          <w:szCs w:val="24"/>
        </w:rPr>
      </w:pPr>
      <w:r w:rsidRPr="00085DA0">
        <w:rPr>
          <w:szCs w:val="24"/>
        </w:rPr>
        <w:t xml:space="preserve">Jeżeli projekt </w:t>
      </w:r>
      <w:r w:rsidR="003D1033" w:rsidRPr="009937E3">
        <w:rPr>
          <w:u w:val="single"/>
        </w:rPr>
        <w:t>nie uzyskał</w:t>
      </w:r>
      <w:r w:rsidRPr="00085DA0">
        <w:rPr>
          <w:szCs w:val="24"/>
        </w:rPr>
        <w:t xml:space="preserve"> na etapie oceny formalno-merytorycznej premii punktowej za </w:t>
      </w:r>
      <w:r w:rsidRPr="007F65E5">
        <w:rPr>
          <w:szCs w:val="24"/>
        </w:rPr>
        <w:t xml:space="preserve">spełnienie kryterium premiującego </w:t>
      </w:r>
      <w:r w:rsidR="006072B5" w:rsidRPr="006072B5">
        <w:rPr>
          <w:i/>
          <w:szCs w:val="24"/>
        </w:rPr>
        <w:t>Prawidłowość sporządzenia budżetu, w tym kwalifikowalność i efektywność wydatków</w:t>
      </w:r>
      <w:r w:rsidRPr="007F65E5">
        <w:rPr>
          <w:szCs w:val="24"/>
        </w:rPr>
        <w:t xml:space="preserve">, oceniający weryfikują wniosek pod kątem kryterium pn. </w:t>
      </w:r>
      <w:r w:rsidR="006072B5" w:rsidRPr="006072B5">
        <w:rPr>
          <w:szCs w:val="24"/>
        </w:rPr>
        <w:t>„</w:t>
      </w:r>
      <w:r w:rsidR="00606A82" w:rsidRPr="00606A82">
        <w:rPr>
          <w:i/>
          <w:szCs w:val="24"/>
        </w:rPr>
        <w:t>Negocjacje w zakresie budżetu projektu, w tym kwalifikowalności i efektywności wydatków, zakończyły się wynikiem pozytywnym</w:t>
      </w:r>
      <w:r w:rsidR="006072B5" w:rsidRPr="006072B5">
        <w:rPr>
          <w:szCs w:val="24"/>
        </w:rPr>
        <w:t xml:space="preserve">” </w:t>
      </w:r>
      <w:r w:rsidRPr="007F65E5">
        <w:rPr>
          <w:szCs w:val="24"/>
        </w:rPr>
        <w:t>tj.</w:t>
      </w:r>
      <w:r w:rsidR="006072B5" w:rsidRPr="006072B5">
        <w:rPr>
          <w:szCs w:val="24"/>
        </w:rPr>
        <w:t xml:space="preserve"> </w:t>
      </w:r>
      <w:r w:rsidRPr="007F65E5">
        <w:rPr>
          <w:szCs w:val="24"/>
        </w:rPr>
        <w:t>oceniają:</w:t>
      </w:r>
    </w:p>
    <w:p w14:paraId="301C57F9" w14:textId="77777777" w:rsidR="006072B5" w:rsidRPr="006072B5" w:rsidRDefault="006072B5" w:rsidP="00A86B5B">
      <w:pPr>
        <w:widowControl/>
        <w:numPr>
          <w:ilvl w:val="0"/>
          <w:numId w:val="62"/>
        </w:numPr>
        <w:adjustRightInd/>
        <w:spacing w:before="60" w:after="60" w:line="276" w:lineRule="auto"/>
        <w:ind w:left="1418" w:right="-58"/>
        <w:textAlignment w:val="auto"/>
        <w:rPr>
          <w:rFonts w:ascii="Times New Roman" w:hAnsi="Times New Roman"/>
          <w:sz w:val="24"/>
          <w:szCs w:val="24"/>
        </w:rPr>
      </w:pPr>
      <w:r w:rsidRPr="006072B5">
        <w:rPr>
          <w:rFonts w:ascii="Times New Roman" w:hAnsi="Times New Roman"/>
          <w:sz w:val="24"/>
          <w:szCs w:val="24"/>
        </w:rPr>
        <w:lastRenderedPageBreak/>
        <w:t>kwalifikowalność wydatków;</w:t>
      </w:r>
    </w:p>
    <w:p w14:paraId="4A67C871" w14:textId="77777777" w:rsidR="006072B5" w:rsidRPr="006072B5" w:rsidRDefault="006072B5" w:rsidP="00A86B5B">
      <w:pPr>
        <w:widowControl/>
        <w:numPr>
          <w:ilvl w:val="0"/>
          <w:numId w:val="62"/>
        </w:numPr>
        <w:adjustRightInd/>
        <w:spacing w:before="60" w:after="60" w:line="276" w:lineRule="auto"/>
        <w:ind w:left="1418" w:right="-58"/>
        <w:textAlignment w:val="auto"/>
        <w:rPr>
          <w:rFonts w:ascii="Times New Roman" w:hAnsi="Times New Roman"/>
          <w:sz w:val="24"/>
          <w:szCs w:val="24"/>
        </w:rPr>
      </w:pPr>
      <w:r w:rsidRPr="006072B5">
        <w:rPr>
          <w:rFonts w:ascii="Times New Roman" w:hAnsi="Times New Roman"/>
          <w:sz w:val="24"/>
          <w:szCs w:val="24"/>
        </w:rPr>
        <w:t xml:space="preserve">niezbędność wydatków do realizacji projektu i osiągania jego celów; </w:t>
      </w:r>
    </w:p>
    <w:p w14:paraId="0A8180DA" w14:textId="77777777" w:rsidR="006072B5" w:rsidRPr="006072B5" w:rsidRDefault="006072B5" w:rsidP="00A86B5B">
      <w:pPr>
        <w:widowControl/>
        <w:numPr>
          <w:ilvl w:val="0"/>
          <w:numId w:val="62"/>
        </w:numPr>
        <w:adjustRightInd/>
        <w:spacing w:before="60" w:after="60" w:line="276" w:lineRule="auto"/>
        <w:ind w:left="1418" w:right="-58"/>
        <w:textAlignment w:val="auto"/>
        <w:rPr>
          <w:rFonts w:ascii="Times New Roman" w:hAnsi="Times New Roman"/>
          <w:sz w:val="24"/>
          <w:szCs w:val="24"/>
        </w:rPr>
      </w:pPr>
      <w:r w:rsidRPr="006072B5">
        <w:rPr>
          <w:rFonts w:ascii="Times New Roman" w:hAnsi="Times New Roman"/>
          <w:sz w:val="24"/>
          <w:szCs w:val="24"/>
        </w:rPr>
        <w:t xml:space="preserve">racjonalność i efektywność wydatków projektu; </w:t>
      </w:r>
    </w:p>
    <w:p w14:paraId="2538F0F5" w14:textId="77777777" w:rsidR="006072B5" w:rsidRPr="006072B5" w:rsidRDefault="006072B5" w:rsidP="00A86B5B">
      <w:pPr>
        <w:widowControl/>
        <w:numPr>
          <w:ilvl w:val="0"/>
          <w:numId w:val="62"/>
        </w:numPr>
        <w:adjustRightInd/>
        <w:spacing w:before="60" w:after="60" w:line="276" w:lineRule="auto"/>
        <w:ind w:left="1418" w:right="-58"/>
        <w:textAlignment w:val="auto"/>
        <w:rPr>
          <w:rFonts w:ascii="Times New Roman" w:hAnsi="Times New Roman"/>
          <w:sz w:val="24"/>
          <w:szCs w:val="24"/>
        </w:rPr>
      </w:pPr>
      <w:r w:rsidRPr="006072B5">
        <w:rPr>
          <w:rFonts w:ascii="Times New Roman" w:hAnsi="Times New Roman"/>
          <w:sz w:val="24"/>
          <w:szCs w:val="24"/>
        </w:rPr>
        <w:t>poprawność uzasadnienia wydatków w ramach kwot ryczałtowych (jeśli dotyczy);</w:t>
      </w:r>
    </w:p>
    <w:p w14:paraId="14809E9B" w14:textId="77777777" w:rsidR="009263D1" w:rsidRDefault="006072B5" w:rsidP="00A86B5B">
      <w:pPr>
        <w:widowControl/>
        <w:numPr>
          <w:ilvl w:val="0"/>
          <w:numId w:val="62"/>
        </w:numPr>
        <w:adjustRightInd/>
        <w:spacing w:before="60" w:after="60" w:line="276" w:lineRule="auto"/>
        <w:ind w:left="1418" w:right="-58"/>
        <w:textAlignment w:val="auto"/>
        <w:rPr>
          <w:rFonts w:ascii="Times New Roman" w:hAnsi="Times New Roman"/>
          <w:sz w:val="24"/>
          <w:szCs w:val="24"/>
        </w:rPr>
      </w:pPr>
      <w:r w:rsidRPr="006072B5">
        <w:rPr>
          <w:rFonts w:ascii="Times New Roman" w:hAnsi="Times New Roman"/>
          <w:sz w:val="24"/>
          <w:szCs w:val="24"/>
        </w:rPr>
        <w:t xml:space="preserve">zgodność ze standardem i cenami rynkowymi określonymi w Regulaminie konkursu; </w:t>
      </w:r>
    </w:p>
    <w:p w14:paraId="25514B3F" w14:textId="77777777" w:rsidR="006072B5" w:rsidRDefault="006072B5" w:rsidP="00A86B5B">
      <w:pPr>
        <w:widowControl/>
        <w:numPr>
          <w:ilvl w:val="0"/>
          <w:numId w:val="62"/>
        </w:numPr>
        <w:adjustRightInd/>
        <w:spacing w:before="60" w:after="60" w:line="276" w:lineRule="auto"/>
        <w:ind w:left="1418" w:right="-58"/>
        <w:textAlignment w:val="auto"/>
        <w:rPr>
          <w:rFonts w:ascii="Times New Roman" w:hAnsi="Times New Roman"/>
          <w:sz w:val="24"/>
          <w:szCs w:val="24"/>
        </w:rPr>
      </w:pPr>
      <w:r w:rsidRPr="006072B5">
        <w:rPr>
          <w:rFonts w:ascii="Times New Roman" w:hAnsi="Times New Roman"/>
          <w:sz w:val="24"/>
          <w:szCs w:val="24"/>
        </w:rPr>
        <w:t xml:space="preserve">zgodność z </w:t>
      </w:r>
      <w:r w:rsidR="009263D1">
        <w:rPr>
          <w:rFonts w:ascii="Times New Roman" w:hAnsi="Times New Roman"/>
          <w:sz w:val="24"/>
          <w:szCs w:val="24"/>
        </w:rPr>
        <w:t>limitami</w:t>
      </w:r>
      <w:r w:rsidRPr="006072B5">
        <w:rPr>
          <w:rFonts w:ascii="Times New Roman" w:hAnsi="Times New Roman"/>
          <w:sz w:val="24"/>
          <w:szCs w:val="24"/>
        </w:rPr>
        <w:t xml:space="preserve"> dotyczącymi: maksymalnej i minimalnej wartości projektu</w:t>
      </w:r>
      <w:r w:rsidR="009263D1">
        <w:rPr>
          <w:rFonts w:ascii="Times New Roman" w:hAnsi="Times New Roman"/>
          <w:sz w:val="24"/>
          <w:szCs w:val="24"/>
        </w:rPr>
        <w:t>,</w:t>
      </w:r>
      <w:r w:rsidRPr="006072B5">
        <w:rPr>
          <w:rFonts w:ascii="Times New Roman" w:hAnsi="Times New Roman"/>
          <w:sz w:val="24"/>
          <w:szCs w:val="24"/>
        </w:rPr>
        <w:t xml:space="preserve"> wymaganego wkładu własnego beneficjenta</w:t>
      </w:r>
      <w:r w:rsidR="009263D1">
        <w:rPr>
          <w:rFonts w:ascii="Times New Roman" w:hAnsi="Times New Roman"/>
          <w:sz w:val="24"/>
          <w:szCs w:val="24"/>
        </w:rPr>
        <w:t>,</w:t>
      </w:r>
      <w:r w:rsidRPr="006072B5">
        <w:rPr>
          <w:rFonts w:ascii="Times New Roman" w:hAnsi="Times New Roman"/>
          <w:sz w:val="24"/>
          <w:szCs w:val="24"/>
        </w:rPr>
        <w:t xml:space="preserve"> dotyczącymi maksymalnej wartości zakupionych środków trwałych</w:t>
      </w:r>
      <w:r w:rsidR="009263D1">
        <w:rPr>
          <w:rFonts w:ascii="Times New Roman" w:hAnsi="Times New Roman"/>
          <w:sz w:val="24"/>
          <w:szCs w:val="24"/>
        </w:rPr>
        <w:t>,</w:t>
      </w:r>
      <w:r w:rsidRPr="006072B5">
        <w:rPr>
          <w:rFonts w:ascii="Times New Roman" w:hAnsi="Times New Roman"/>
          <w:sz w:val="24"/>
          <w:szCs w:val="24"/>
        </w:rPr>
        <w:t xml:space="preserve"> maksymalnej wartości wydatków kwalifikowanych w zakresie cross-financingu</w:t>
      </w:r>
      <w:r w:rsidR="009263D1">
        <w:rPr>
          <w:rFonts w:ascii="Times New Roman" w:hAnsi="Times New Roman"/>
          <w:sz w:val="24"/>
          <w:szCs w:val="24"/>
        </w:rPr>
        <w:t>,</w:t>
      </w:r>
      <w:r w:rsidRPr="006072B5">
        <w:rPr>
          <w:rFonts w:ascii="Times New Roman" w:hAnsi="Times New Roman"/>
          <w:sz w:val="24"/>
          <w:szCs w:val="24"/>
        </w:rPr>
        <w:t xml:space="preserve"> maksymalnej wartości wydatków związanych z zakupem sprzętu/doposażenia (włączając cross-financing)</w:t>
      </w:r>
      <w:r w:rsidR="009263D1">
        <w:rPr>
          <w:rFonts w:ascii="Times New Roman" w:hAnsi="Times New Roman"/>
          <w:sz w:val="24"/>
          <w:szCs w:val="24"/>
        </w:rPr>
        <w:t>,</w:t>
      </w:r>
      <w:r w:rsidRPr="006072B5">
        <w:rPr>
          <w:rFonts w:ascii="Times New Roman" w:hAnsi="Times New Roman"/>
          <w:sz w:val="24"/>
          <w:szCs w:val="24"/>
        </w:rPr>
        <w:t xml:space="preserve"> kwot ryczałtowych/stawek jednostkowych/stawek ryczałtowych.</w:t>
      </w:r>
    </w:p>
    <w:p w14:paraId="1CE82F6A" w14:textId="2DDB6F2F" w:rsidR="00312EAE" w:rsidRPr="00312EAE" w:rsidRDefault="005A5382" w:rsidP="00CF7549">
      <w:pPr>
        <w:pStyle w:val="Nagwek3"/>
        <w:numPr>
          <w:ilvl w:val="0"/>
          <w:numId w:val="0"/>
        </w:numPr>
        <w:spacing w:line="276" w:lineRule="auto"/>
        <w:ind w:left="709"/>
      </w:pPr>
      <w:r w:rsidRPr="00B1288D">
        <w:t>Kryteri</w:t>
      </w:r>
      <w:r>
        <w:t xml:space="preserve">um </w:t>
      </w:r>
      <w:r w:rsidRPr="00B1288D">
        <w:t>uznaje się za spełnione w przypadku wprowadzenia do wniosku wszystkich wymaganych przez IOK zmian lub akceptacji przez IOK stanowiska Wnioskodawcy.</w:t>
      </w:r>
    </w:p>
    <w:p w14:paraId="126FACBC" w14:textId="77777777" w:rsidR="00821B0B" w:rsidRPr="009937E3" w:rsidRDefault="009263D1" w:rsidP="00EF2455">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0" w:line="240" w:lineRule="auto"/>
        <w:ind w:left="833"/>
        <w:rPr>
          <w:rFonts w:ascii="Times New Roman" w:hAnsi="Times New Roman"/>
          <w:sz w:val="24"/>
        </w:rPr>
      </w:pPr>
      <w:r w:rsidRPr="009263D1">
        <w:rPr>
          <w:rFonts w:ascii="Times New Roman" w:hAnsi="Times New Roman"/>
          <w:b/>
          <w:sz w:val="24"/>
        </w:rPr>
        <w:t>WARTO ZAPAMIĘTAĆ!!</w:t>
      </w:r>
      <w:r w:rsidR="005A5382">
        <w:rPr>
          <w:rFonts w:ascii="Times New Roman" w:hAnsi="Times New Roman"/>
          <w:b/>
          <w:sz w:val="24"/>
        </w:rPr>
        <w:t>!</w:t>
      </w:r>
      <w:r w:rsidRPr="009263D1">
        <w:rPr>
          <w:rFonts w:ascii="Times New Roman" w:hAnsi="Times New Roman"/>
          <w:b/>
          <w:i/>
          <w:sz w:val="24"/>
        </w:rPr>
        <w:t xml:space="preserve"> - </w:t>
      </w:r>
      <w:r w:rsidR="003D1033" w:rsidRPr="009937E3">
        <w:rPr>
          <w:rFonts w:ascii="Times New Roman" w:hAnsi="Times New Roman"/>
          <w:sz w:val="24"/>
        </w:rPr>
        <w:t>jeśli projekt nie otrzymał premii punktowej za prawidłowość budżetu, nie ma możliwości jej otrzymania w wyniku poprawienia budżetu na etapie negocjacji, podobnie jak nie ma możliwości zwiększenia punktacji za pozostałe kryteria.</w:t>
      </w:r>
    </w:p>
    <w:p w14:paraId="61426DC1" w14:textId="77777777" w:rsidR="006072B5" w:rsidRDefault="00137351">
      <w:pPr>
        <w:pStyle w:val="Nagwek3"/>
        <w:spacing w:line="276" w:lineRule="auto"/>
        <w:ind w:left="709" w:hanging="709"/>
        <w:rPr>
          <w:szCs w:val="24"/>
        </w:rPr>
      </w:pPr>
      <w:r w:rsidRPr="00085DA0">
        <w:rPr>
          <w:szCs w:val="24"/>
        </w:rPr>
        <w:t xml:space="preserve">Następnie oceniający weryfikują wniosek pod kątem kryterium pn. </w:t>
      </w:r>
      <w:r w:rsidR="00606A82" w:rsidRPr="00606A82">
        <w:rPr>
          <w:i/>
          <w:szCs w:val="24"/>
        </w:rPr>
        <w:t>Negocjacje zakończyły się wynikiem pozytywnym</w:t>
      </w:r>
      <w:r w:rsidRPr="00085DA0">
        <w:rPr>
          <w:szCs w:val="24"/>
        </w:rPr>
        <w:t xml:space="preserve">. Pozytywny wynik </w:t>
      </w:r>
      <w:r w:rsidR="00A2046A">
        <w:rPr>
          <w:szCs w:val="24"/>
        </w:rPr>
        <w:t>weryfikacji</w:t>
      </w:r>
      <w:r w:rsidRPr="00085DA0">
        <w:rPr>
          <w:szCs w:val="24"/>
        </w:rPr>
        <w:t xml:space="preserve"> tego kryterium oznacza, że zostały udzielone informacje i wyjaśnienia wymagane podczas negocjacji lub spełnione zostały warunki określone przez Członków lub przez Przewodniczącego KOP podczas negocjacji oraz do projektu wprowadz</w:t>
      </w:r>
      <w:r w:rsidR="00085DA0">
        <w:rPr>
          <w:szCs w:val="24"/>
        </w:rPr>
        <w:t>ono wszystkie wymagane zmiany i </w:t>
      </w:r>
      <w:r w:rsidRPr="00085DA0">
        <w:rPr>
          <w:szCs w:val="24"/>
        </w:rPr>
        <w:t xml:space="preserve">nie wprowadzono innych nieuzgodnionych w ramach negocjacji zmian. </w:t>
      </w:r>
    </w:p>
    <w:p w14:paraId="4C796D90" w14:textId="77777777" w:rsidR="006072B5" w:rsidRDefault="00137351">
      <w:pPr>
        <w:pStyle w:val="Nagwek3"/>
        <w:spacing w:line="276" w:lineRule="auto"/>
        <w:ind w:left="709" w:hanging="709"/>
        <w:rPr>
          <w:szCs w:val="24"/>
        </w:rPr>
      </w:pPr>
      <w:r w:rsidRPr="00085DA0">
        <w:rPr>
          <w:szCs w:val="24"/>
        </w:rPr>
        <w:t xml:space="preserve">Jeśli skorygowany wniosek został sporządzony w sposób wadliwy lub dokonano w nim zmian w zakresie innym, niż było to dopuszczone, istnieje możliwość dwukrotnego wezwania </w:t>
      </w:r>
      <w:r w:rsidR="00CD082E">
        <w:rPr>
          <w:szCs w:val="24"/>
        </w:rPr>
        <w:t>Wnioskodawcy</w:t>
      </w:r>
      <w:r w:rsidRPr="00085DA0">
        <w:rPr>
          <w:szCs w:val="24"/>
        </w:rPr>
        <w:t xml:space="preserve"> do dokonania poprawy. </w:t>
      </w:r>
    </w:p>
    <w:p w14:paraId="696D0F17" w14:textId="77777777" w:rsidR="006072B5" w:rsidRDefault="00137351">
      <w:pPr>
        <w:pStyle w:val="Nagwek3"/>
        <w:spacing w:line="276" w:lineRule="auto"/>
        <w:ind w:left="709" w:hanging="709"/>
        <w:rPr>
          <w:szCs w:val="24"/>
        </w:rPr>
      </w:pPr>
      <w:r w:rsidRPr="00085DA0">
        <w:rPr>
          <w:szCs w:val="24"/>
        </w:rPr>
        <w:t>Jeżeli w efekcie negocjacji, z zastrzeżeniem</w:t>
      </w:r>
      <w:r w:rsidR="00085DA0">
        <w:rPr>
          <w:szCs w:val="24"/>
        </w:rPr>
        <w:t xml:space="preserve"> </w:t>
      </w:r>
      <w:r w:rsidR="00085DA0" w:rsidRPr="00467D9C">
        <w:rPr>
          <w:szCs w:val="24"/>
        </w:rPr>
        <w:t>p</w:t>
      </w:r>
      <w:r w:rsidR="00433940" w:rsidRPr="00DB7847">
        <w:rPr>
          <w:szCs w:val="24"/>
        </w:rPr>
        <w:t>un</w:t>
      </w:r>
      <w:r w:rsidR="00085DA0" w:rsidRPr="00467D9C">
        <w:rPr>
          <w:szCs w:val="24"/>
        </w:rPr>
        <w:t>kt</w:t>
      </w:r>
      <w:r w:rsidR="00433940" w:rsidRPr="00467D9C">
        <w:rPr>
          <w:szCs w:val="24"/>
        </w:rPr>
        <w:t>u</w:t>
      </w:r>
      <w:r w:rsidR="00085DA0" w:rsidRPr="00467D9C">
        <w:rPr>
          <w:szCs w:val="24"/>
        </w:rPr>
        <w:t xml:space="preserve"> 4.3.2</w:t>
      </w:r>
      <w:r w:rsidR="00C335D4" w:rsidRPr="00E272B3">
        <w:rPr>
          <w:szCs w:val="24"/>
        </w:rPr>
        <w:t>6</w:t>
      </w:r>
      <w:r w:rsidR="006072B5" w:rsidRPr="006072B5">
        <w:rPr>
          <w:szCs w:val="24"/>
        </w:rPr>
        <w:t>:</w:t>
      </w:r>
    </w:p>
    <w:p w14:paraId="17E8E722" w14:textId="77777777" w:rsidR="006072B5" w:rsidRPr="006072B5" w:rsidRDefault="006072B5" w:rsidP="00A86B5B">
      <w:pPr>
        <w:widowControl/>
        <w:numPr>
          <w:ilvl w:val="0"/>
          <w:numId w:val="63"/>
        </w:numPr>
        <w:adjustRightInd/>
        <w:spacing w:before="60" w:after="60" w:line="276" w:lineRule="auto"/>
        <w:ind w:left="1134" w:hanging="425"/>
        <w:textAlignment w:val="auto"/>
        <w:rPr>
          <w:rFonts w:ascii="Times New Roman" w:hAnsi="Times New Roman"/>
          <w:sz w:val="24"/>
          <w:szCs w:val="24"/>
        </w:rPr>
      </w:pPr>
      <w:r w:rsidRPr="006072B5">
        <w:rPr>
          <w:rFonts w:ascii="Times New Roman" w:hAnsi="Times New Roman"/>
          <w:sz w:val="24"/>
          <w:szCs w:val="24"/>
        </w:rPr>
        <w:t xml:space="preserve">do wniosku nie zostaną wprowadzone korekty wskazane przez Członków KOP lub przez Przewodniczącego Komisji Oceny Projektów lub inne zmiany wynikające z ustaleń dokonanych podczas negocjacji lub </w:t>
      </w:r>
    </w:p>
    <w:p w14:paraId="5CF7CDE7" w14:textId="77777777" w:rsidR="006072B5" w:rsidRPr="006072B5" w:rsidRDefault="006072B5" w:rsidP="00A86B5B">
      <w:pPr>
        <w:widowControl/>
        <w:numPr>
          <w:ilvl w:val="0"/>
          <w:numId w:val="63"/>
        </w:numPr>
        <w:adjustRightInd/>
        <w:spacing w:before="60" w:after="60" w:line="276" w:lineRule="auto"/>
        <w:ind w:left="1134" w:hanging="425"/>
        <w:textAlignment w:val="auto"/>
        <w:rPr>
          <w:rFonts w:ascii="Times New Roman" w:hAnsi="Times New Roman"/>
          <w:sz w:val="24"/>
          <w:szCs w:val="24"/>
        </w:rPr>
      </w:pPr>
      <w:r w:rsidRPr="006072B5">
        <w:rPr>
          <w:rFonts w:ascii="Times New Roman" w:hAnsi="Times New Roman"/>
          <w:sz w:val="24"/>
          <w:szCs w:val="24"/>
        </w:rPr>
        <w:t xml:space="preserve">KOP nie uzyska od </w:t>
      </w:r>
      <w:r w:rsidR="00CD082E">
        <w:rPr>
          <w:rFonts w:ascii="Times New Roman" w:hAnsi="Times New Roman"/>
          <w:sz w:val="24"/>
          <w:szCs w:val="24"/>
        </w:rPr>
        <w:t>Wnioskodawcy</w:t>
      </w:r>
      <w:r w:rsidRPr="006072B5">
        <w:rPr>
          <w:rFonts w:ascii="Times New Roman" w:hAnsi="Times New Roman"/>
          <w:sz w:val="24"/>
          <w:szCs w:val="24"/>
        </w:rPr>
        <w:t xml:space="preserve"> informacji i wyjaśnień dotyczących określonych treści zawartych we wniosku, wskazanych przez Członków KOP lub przez Przewodniczącego Komisji Oceny Projektów lub</w:t>
      </w:r>
    </w:p>
    <w:p w14:paraId="29A30CDB" w14:textId="77777777" w:rsidR="006072B5" w:rsidRPr="006072B5" w:rsidRDefault="006072B5" w:rsidP="00A86B5B">
      <w:pPr>
        <w:widowControl/>
        <w:numPr>
          <w:ilvl w:val="0"/>
          <w:numId w:val="63"/>
        </w:numPr>
        <w:adjustRightInd/>
        <w:spacing w:before="60" w:after="60" w:line="276" w:lineRule="auto"/>
        <w:ind w:left="1134" w:hanging="425"/>
        <w:textAlignment w:val="auto"/>
        <w:rPr>
          <w:rFonts w:ascii="Times New Roman" w:hAnsi="Times New Roman"/>
          <w:sz w:val="24"/>
          <w:szCs w:val="24"/>
        </w:rPr>
      </w:pPr>
      <w:r w:rsidRPr="006072B5">
        <w:rPr>
          <w:rFonts w:ascii="Times New Roman" w:hAnsi="Times New Roman"/>
          <w:sz w:val="24"/>
          <w:szCs w:val="24"/>
        </w:rPr>
        <w:t>do wniosku zostały wprowadzone inne zmiany niż wynikające z uwag Członków KOP lub Przewodniczącego Komisji Oceny Projektów lub ustaleń wyn</w:t>
      </w:r>
      <w:r w:rsidR="008A16A5">
        <w:rPr>
          <w:rFonts w:ascii="Times New Roman" w:hAnsi="Times New Roman"/>
          <w:sz w:val="24"/>
          <w:szCs w:val="24"/>
        </w:rPr>
        <w:t>ikających z </w:t>
      </w:r>
      <w:r w:rsidR="00702FED">
        <w:rPr>
          <w:rFonts w:ascii="Times New Roman" w:hAnsi="Times New Roman"/>
          <w:sz w:val="24"/>
          <w:szCs w:val="24"/>
        </w:rPr>
        <w:t>procesu negocjacji</w:t>
      </w:r>
    </w:p>
    <w:p w14:paraId="6F3103A6" w14:textId="77777777" w:rsidR="006072B5" w:rsidRDefault="00137351">
      <w:pPr>
        <w:pStyle w:val="Nagwek3"/>
        <w:numPr>
          <w:ilvl w:val="0"/>
          <w:numId w:val="0"/>
        </w:numPr>
        <w:spacing w:line="276" w:lineRule="auto"/>
        <w:ind w:left="709"/>
        <w:rPr>
          <w:szCs w:val="24"/>
        </w:rPr>
      </w:pPr>
      <w:r w:rsidRPr="00085DA0">
        <w:rPr>
          <w:szCs w:val="24"/>
        </w:rPr>
        <w:t xml:space="preserve">etap negocjacji kończy się z </w:t>
      </w:r>
      <w:r w:rsidR="006072B5" w:rsidRPr="006072B5">
        <w:rPr>
          <w:b/>
          <w:szCs w:val="24"/>
        </w:rPr>
        <w:t>wynikiem negatywnym</w:t>
      </w:r>
      <w:r w:rsidR="00085DA0" w:rsidRPr="00085DA0">
        <w:rPr>
          <w:szCs w:val="24"/>
        </w:rPr>
        <w:t xml:space="preserve"> </w:t>
      </w:r>
      <w:r w:rsidR="00085DA0">
        <w:rPr>
          <w:szCs w:val="24"/>
        </w:rPr>
        <w:t xml:space="preserve">co oznacza niespełnienie zerojedynkowego kryterium pn. </w:t>
      </w:r>
      <w:r w:rsidR="00606A82" w:rsidRPr="00606A82">
        <w:rPr>
          <w:i/>
          <w:szCs w:val="24"/>
        </w:rPr>
        <w:t>Negocjacje w zakresie budżetu projektu, w tym kwalifikowalności i efektywności wydatków, zakończyły się wynikiem pozytywnym</w:t>
      </w:r>
      <w:r w:rsidR="00085DA0">
        <w:rPr>
          <w:szCs w:val="24"/>
        </w:rPr>
        <w:t xml:space="preserve"> lub kryterium </w:t>
      </w:r>
      <w:r w:rsidR="00085DA0" w:rsidRPr="00B725EA">
        <w:rPr>
          <w:szCs w:val="24"/>
        </w:rPr>
        <w:t>pn. „</w:t>
      </w:r>
      <w:r w:rsidR="00606A82" w:rsidRPr="00606A82">
        <w:rPr>
          <w:i/>
          <w:szCs w:val="24"/>
        </w:rPr>
        <w:t>Negocjacje zakończyły się wynikiem pozytywnym</w:t>
      </w:r>
      <w:r w:rsidR="00085DA0" w:rsidRPr="00B725EA">
        <w:rPr>
          <w:szCs w:val="24"/>
        </w:rPr>
        <w:t>”.</w:t>
      </w:r>
    </w:p>
    <w:p w14:paraId="4665EC31" w14:textId="77777777" w:rsidR="00821B0B" w:rsidRDefault="00085DA0" w:rsidP="009937E3">
      <w:pPr>
        <w:spacing w:before="60" w:after="60" w:line="276" w:lineRule="auto"/>
        <w:ind w:left="709"/>
        <w:jc w:val="left"/>
        <w:rPr>
          <w:rFonts w:ascii="Times New Roman" w:hAnsi="Times New Roman"/>
          <w:b/>
          <w:sz w:val="24"/>
          <w:szCs w:val="24"/>
        </w:rPr>
      </w:pPr>
      <w:r w:rsidRPr="00CB60EF">
        <w:rPr>
          <w:rFonts w:ascii="Times New Roman" w:hAnsi="Times New Roman"/>
          <w:b/>
          <w:sz w:val="24"/>
          <w:szCs w:val="24"/>
        </w:rPr>
        <w:t>UWAGA!</w:t>
      </w:r>
      <w:r w:rsidR="0095542A">
        <w:rPr>
          <w:rFonts w:ascii="Times New Roman" w:hAnsi="Times New Roman"/>
          <w:b/>
          <w:sz w:val="24"/>
          <w:szCs w:val="24"/>
        </w:rPr>
        <w:t>!!</w:t>
      </w:r>
      <w:r w:rsidRPr="00CB60EF">
        <w:rPr>
          <w:rFonts w:ascii="Times New Roman" w:hAnsi="Times New Roman"/>
          <w:b/>
          <w:sz w:val="24"/>
          <w:szCs w:val="24"/>
        </w:rPr>
        <w:t xml:space="preserve"> negatywny wynik negocjacji oznacza</w:t>
      </w:r>
      <w:r>
        <w:rPr>
          <w:rFonts w:ascii="Times New Roman" w:hAnsi="Times New Roman"/>
          <w:b/>
          <w:sz w:val="24"/>
          <w:szCs w:val="24"/>
        </w:rPr>
        <w:t xml:space="preserve">, </w:t>
      </w:r>
      <w:r w:rsidRPr="00CB60EF">
        <w:rPr>
          <w:rFonts w:ascii="Times New Roman" w:hAnsi="Times New Roman"/>
          <w:b/>
          <w:sz w:val="24"/>
          <w:szCs w:val="24"/>
        </w:rPr>
        <w:t>ż</w:t>
      </w:r>
      <w:r>
        <w:rPr>
          <w:rFonts w:ascii="Times New Roman" w:hAnsi="Times New Roman"/>
          <w:b/>
          <w:sz w:val="24"/>
          <w:szCs w:val="24"/>
        </w:rPr>
        <w:t>e</w:t>
      </w:r>
      <w:r w:rsidRPr="00CB60EF">
        <w:rPr>
          <w:rFonts w:ascii="Times New Roman" w:hAnsi="Times New Roman"/>
          <w:b/>
          <w:sz w:val="24"/>
          <w:szCs w:val="24"/>
        </w:rPr>
        <w:t xml:space="preserve"> projekt zostanie odrzucony</w:t>
      </w:r>
      <w:r w:rsidR="0095542A">
        <w:rPr>
          <w:rFonts w:ascii="Times New Roman" w:hAnsi="Times New Roman"/>
          <w:b/>
          <w:sz w:val="24"/>
          <w:szCs w:val="24"/>
        </w:rPr>
        <w:t>.</w:t>
      </w:r>
    </w:p>
    <w:p w14:paraId="4F22FB6D" w14:textId="77777777" w:rsidR="00DC69B6" w:rsidRDefault="00755F85">
      <w:pPr>
        <w:pStyle w:val="Nagwek3"/>
        <w:spacing w:line="276" w:lineRule="auto"/>
        <w:ind w:left="709" w:hanging="709"/>
      </w:pPr>
      <w:r w:rsidRPr="00085DA0">
        <w:rPr>
          <w:szCs w:val="24"/>
        </w:rPr>
        <w:t xml:space="preserve">W przypadku kryteriów negocjacyjnych za </w:t>
      </w:r>
      <w:r w:rsidR="006072B5" w:rsidRPr="006072B5">
        <w:rPr>
          <w:szCs w:val="24"/>
        </w:rPr>
        <w:t>znaczną rozbieżność</w:t>
      </w:r>
      <w:r w:rsidRPr="00085DA0">
        <w:rPr>
          <w:szCs w:val="24"/>
        </w:rPr>
        <w:t xml:space="preserve"> uznaje się sytuację </w:t>
      </w:r>
      <w:r w:rsidRPr="00085DA0">
        <w:rPr>
          <w:szCs w:val="24"/>
        </w:rPr>
        <w:lastRenderedPageBreak/>
        <w:t xml:space="preserve">polegającą na tym, że jeden z oceniających uznaje </w:t>
      </w:r>
      <w:r w:rsidR="00B3250E">
        <w:rPr>
          <w:szCs w:val="24"/>
        </w:rPr>
        <w:t xml:space="preserve">dane </w:t>
      </w:r>
      <w:r w:rsidRPr="00085DA0">
        <w:rPr>
          <w:szCs w:val="24"/>
        </w:rPr>
        <w:t>kryterium</w:t>
      </w:r>
      <w:r w:rsidR="00B3250E">
        <w:rPr>
          <w:szCs w:val="24"/>
        </w:rPr>
        <w:t xml:space="preserve"> negocjacyjne</w:t>
      </w:r>
      <w:r w:rsidRPr="00085DA0">
        <w:rPr>
          <w:szCs w:val="24"/>
        </w:rPr>
        <w:t xml:space="preserve"> za spełnione, a drugi za niespełnione </w:t>
      </w:r>
      <w:r w:rsidR="00844020" w:rsidRPr="00FE098F">
        <w:t>–</w:t>
      </w:r>
      <w:r w:rsidRPr="00085DA0">
        <w:rPr>
          <w:szCs w:val="24"/>
        </w:rPr>
        <w:t xml:space="preserve"> w tej sytuacji ostateczną decyzję podejmuje Przewodniczący KOP.</w:t>
      </w:r>
    </w:p>
    <w:p w14:paraId="0C146675" w14:textId="77777777" w:rsidR="004650FE" w:rsidRDefault="00925453">
      <w:pPr>
        <w:pStyle w:val="Nagwek3"/>
        <w:spacing w:line="276" w:lineRule="auto"/>
        <w:ind w:left="709"/>
      </w:pPr>
      <w:r w:rsidRPr="004C3CE7">
        <w:rPr>
          <w:b/>
        </w:rPr>
        <w:t>U</w:t>
      </w:r>
      <w:r w:rsidR="008D288B" w:rsidRPr="004C3CE7">
        <w:rPr>
          <w:b/>
        </w:rPr>
        <w:t>WAGA</w:t>
      </w:r>
      <w:r w:rsidR="008217BF">
        <w:rPr>
          <w:b/>
        </w:rPr>
        <w:t>!!</w:t>
      </w:r>
      <w:r w:rsidR="008D288B" w:rsidRPr="004C3CE7">
        <w:rPr>
          <w:b/>
        </w:rPr>
        <w:t xml:space="preserve">! </w:t>
      </w:r>
      <w:r w:rsidR="00DF6B19" w:rsidRPr="00DF6B19">
        <w:rPr>
          <w:b/>
        </w:rPr>
        <w:t>IOK informuje, iż zakończenie negocjacji z wynikiem pozytywnym nie jest równoznaczne z przyznaniem dofinansowania</w:t>
      </w:r>
      <w:r w:rsidR="008D288B" w:rsidRPr="007F17DF">
        <w:t>.</w:t>
      </w:r>
      <w:r w:rsidR="00EB7CC8" w:rsidRPr="007F17DF">
        <w:t xml:space="preserve"> Przyznanie dofinansowania</w:t>
      </w:r>
      <w:r w:rsidR="000865FA" w:rsidRPr="007F17DF">
        <w:t xml:space="preserve"> uzależnione jest od </w:t>
      </w:r>
      <w:r w:rsidR="00E34F7D" w:rsidRPr="007F17DF">
        <w:t xml:space="preserve">kwoty dofinansowania przeznaczonej na konkurs </w:t>
      </w:r>
      <w:r w:rsidR="00E34F7D">
        <w:t xml:space="preserve">oraz </w:t>
      </w:r>
      <w:r w:rsidR="000865FA" w:rsidRPr="007F17DF">
        <w:t xml:space="preserve">miejsca na liście projektów </w:t>
      </w:r>
      <w:r w:rsidR="00EB7CC8" w:rsidRPr="007F17DF">
        <w:t>wybranych do dofinansowania, o </w:t>
      </w:r>
      <w:r w:rsidR="000865FA" w:rsidRPr="007F17DF">
        <w:t xml:space="preserve">której mowa w art. 46 ust. </w:t>
      </w:r>
      <w:r w:rsidR="00702FED">
        <w:t>3</w:t>
      </w:r>
      <w:r w:rsidR="00702FED" w:rsidRPr="007F17DF">
        <w:t xml:space="preserve"> </w:t>
      </w:r>
      <w:r w:rsidR="000865FA" w:rsidRPr="007F17DF">
        <w:t>ustawy</w:t>
      </w:r>
      <w:r w:rsidR="00E34F7D">
        <w:t>.</w:t>
      </w:r>
    </w:p>
    <w:p w14:paraId="05AB5286" w14:textId="77777777" w:rsidR="004650FE" w:rsidRPr="00E272B3" w:rsidRDefault="00453E39">
      <w:pPr>
        <w:pStyle w:val="Nagwek3"/>
        <w:spacing w:line="276" w:lineRule="auto"/>
        <w:ind w:left="709"/>
        <w:rPr>
          <w:rFonts w:eastAsia="Calibri"/>
          <w:szCs w:val="24"/>
        </w:rPr>
      </w:pPr>
      <w:r w:rsidRPr="00453E39">
        <w:rPr>
          <w:szCs w:val="24"/>
        </w:rPr>
        <w:t xml:space="preserve">Korespondencja związana z </w:t>
      </w:r>
      <w:r w:rsidR="00B3250E">
        <w:rPr>
          <w:szCs w:val="24"/>
        </w:rPr>
        <w:t>negocjacjami</w:t>
      </w:r>
      <w:r w:rsidRPr="00453E39">
        <w:rPr>
          <w:szCs w:val="24"/>
        </w:rPr>
        <w:t xml:space="preserve"> prowadzona będzie w formie pisemnej (papierowej) zgodnie z Działem I,</w:t>
      </w:r>
      <w:r w:rsidRPr="00453E39">
        <w:rPr>
          <w:color w:val="1F497D"/>
          <w:szCs w:val="24"/>
        </w:rPr>
        <w:t xml:space="preserve"> </w:t>
      </w:r>
      <w:r w:rsidRPr="00453E39">
        <w:rPr>
          <w:szCs w:val="24"/>
        </w:rPr>
        <w:t xml:space="preserve">Rozdziału 8 </w:t>
      </w:r>
      <w:r w:rsidRPr="00453E39">
        <w:rPr>
          <w:rFonts w:eastAsia="Calibri"/>
          <w:szCs w:val="24"/>
        </w:rPr>
        <w:t xml:space="preserve">ustawy z dnia 14 czerwca 1960 r. – </w:t>
      </w:r>
      <w:r w:rsidR="00C56A46">
        <w:rPr>
          <w:rFonts w:eastAsia="Calibri"/>
          <w:szCs w:val="24"/>
        </w:rPr>
        <w:t>K</w:t>
      </w:r>
      <w:r w:rsidRPr="00453E39">
        <w:rPr>
          <w:rFonts w:eastAsia="Calibri"/>
          <w:szCs w:val="24"/>
        </w:rPr>
        <w:t>odeks postępowania administracyjnego</w:t>
      </w:r>
      <w:r w:rsidR="00C335D4" w:rsidRPr="00E272B3">
        <w:rPr>
          <w:rFonts w:eastAsia="Calibri"/>
          <w:szCs w:val="24"/>
        </w:rPr>
        <w:t>.</w:t>
      </w:r>
      <w:r w:rsidRPr="00453E39">
        <w:rPr>
          <w:rFonts w:eastAsia="Calibri"/>
          <w:szCs w:val="24"/>
        </w:rPr>
        <w:t xml:space="preserve"> </w:t>
      </w:r>
    </w:p>
    <w:p w14:paraId="1889A51D" w14:textId="77777777" w:rsidR="00DC69B6" w:rsidRDefault="00E43E73" w:rsidP="00995F95">
      <w:pPr>
        <w:pStyle w:val="Nagwek2"/>
        <w:pBdr>
          <w:bottom w:val="single" w:sz="4" w:space="7" w:color="auto"/>
        </w:pBdr>
        <w:shd w:val="clear" w:color="auto" w:fill="948A54" w:themeFill="background2" w:themeFillShade="80"/>
        <w:spacing w:line="276" w:lineRule="auto"/>
        <w:ind w:left="709" w:hanging="709"/>
      </w:pPr>
      <w:bookmarkStart w:id="1782" w:name="_Toc430178316"/>
      <w:bookmarkStart w:id="1783" w:name="_Toc488040887"/>
      <w:bookmarkStart w:id="1784" w:name="_Toc498071216"/>
      <w:bookmarkStart w:id="1785" w:name="_Toc535222826"/>
      <w:r w:rsidRPr="007F17DF">
        <w:t>R</w:t>
      </w:r>
      <w:r w:rsidR="00871AFC" w:rsidRPr="007F17DF">
        <w:t>ozstrzygnięcie konkursu</w:t>
      </w:r>
      <w:bookmarkStart w:id="1786" w:name="_Toc452457830"/>
      <w:bookmarkEnd w:id="1782"/>
      <w:bookmarkEnd w:id="1783"/>
      <w:bookmarkEnd w:id="1784"/>
      <w:bookmarkEnd w:id="1785"/>
      <w:bookmarkEnd w:id="1786"/>
    </w:p>
    <w:p w14:paraId="7390197B" w14:textId="77777777" w:rsidR="00E353EC" w:rsidRDefault="00E42789" w:rsidP="00E272B3">
      <w:pPr>
        <w:pStyle w:val="Nagwek3"/>
        <w:spacing w:line="276" w:lineRule="auto"/>
        <w:ind w:left="709"/>
        <w:rPr>
          <w:rFonts w:eastAsia="Calibri"/>
        </w:rPr>
      </w:pPr>
      <w:r>
        <w:rPr>
          <w:rFonts w:eastAsia="Calibri"/>
        </w:rPr>
        <w:t>Rozstrzygnięcie konkursu następuje poprzez zatwierdzenie przez IOK listy ocenionych projektów, o której mowa w art. 45 ust. 6 ustawy.</w:t>
      </w:r>
    </w:p>
    <w:p w14:paraId="7A2E7C9D" w14:textId="77777777" w:rsidR="00E353EC" w:rsidRDefault="001C31AD" w:rsidP="00E272B3">
      <w:pPr>
        <w:pStyle w:val="Nagwek3"/>
        <w:spacing w:line="276" w:lineRule="auto"/>
        <w:ind w:left="709"/>
        <w:rPr>
          <w:rFonts w:eastAsia="Calibri"/>
        </w:rPr>
      </w:pPr>
      <w:r w:rsidRPr="007F17DF">
        <w:rPr>
          <w:rFonts w:eastAsia="Calibri"/>
        </w:rPr>
        <w:t>Rozstrzygnięcie konkursu jest równoznaczne z uznaniem wyników dokonanej oceny oraz podjęciem decyzji w zakresie wyboru do dofinansowania z</w:t>
      </w:r>
      <w:r w:rsidR="00B550A0">
        <w:rPr>
          <w:rFonts w:eastAsia="Calibri"/>
        </w:rPr>
        <w:t> </w:t>
      </w:r>
      <w:r w:rsidRPr="007F17DF">
        <w:rPr>
          <w:rFonts w:eastAsia="Calibri"/>
        </w:rPr>
        <w:t xml:space="preserve">zachowaniem zasady przejrzystości prowadzenia konkursu i równego traktowania </w:t>
      </w:r>
      <w:r w:rsidR="0092133B">
        <w:rPr>
          <w:rFonts w:eastAsia="Calibri"/>
        </w:rPr>
        <w:t>Wnioskodaw</w:t>
      </w:r>
      <w:r w:rsidRPr="007F17DF">
        <w:rPr>
          <w:rFonts w:eastAsia="Calibri"/>
        </w:rPr>
        <w:t>ców.</w:t>
      </w:r>
    </w:p>
    <w:p w14:paraId="646F99D4" w14:textId="77777777" w:rsidR="00E353EC" w:rsidRDefault="00075D5E" w:rsidP="00E272B3">
      <w:pPr>
        <w:pStyle w:val="Nagwek3"/>
        <w:widowControl/>
        <w:spacing w:line="276" w:lineRule="auto"/>
        <w:ind w:left="709"/>
        <w:textAlignment w:val="auto"/>
        <w:rPr>
          <w:rFonts w:eastAsia="Calibri"/>
        </w:rPr>
      </w:pPr>
      <w:r w:rsidRPr="00333053">
        <w:rPr>
          <w:rFonts w:eastAsia="Calibri"/>
        </w:rPr>
        <w:t xml:space="preserve">Informacja o projektach wybranych do dofinansowania </w:t>
      </w:r>
      <w:r w:rsidR="00E42789">
        <w:rPr>
          <w:rFonts w:eastAsia="Calibri"/>
        </w:rPr>
        <w:t xml:space="preserve">upubliczniana </w:t>
      </w:r>
      <w:r w:rsidRPr="00333053">
        <w:rPr>
          <w:rFonts w:eastAsia="Calibri"/>
        </w:rPr>
        <w:t xml:space="preserve">jest </w:t>
      </w:r>
      <w:r w:rsidR="00E42789">
        <w:rPr>
          <w:rFonts w:eastAsia="Calibri"/>
        </w:rPr>
        <w:t xml:space="preserve">w formie odrębnej listy tj. </w:t>
      </w:r>
      <w:r w:rsidR="00C335D4" w:rsidRPr="00E272B3">
        <w:rPr>
          <w:rFonts w:eastAsia="Calibri"/>
          <w:b/>
        </w:rPr>
        <w:t>Listy</w:t>
      </w:r>
      <w:r w:rsidR="003D1033" w:rsidRPr="009937E3">
        <w:rPr>
          <w:rFonts w:eastAsia="Calibri"/>
          <w:b/>
        </w:rPr>
        <w:t xml:space="preserve"> projektów, </w:t>
      </w:r>
      <w:r w:rsidR="00C335D4" w:rsidRPr="00E272B3">
        <w:rPr>
          <w:rFonts w:eastAsia="Calibri"/>
          <w:b/>
        </w:rPr>
        <w:t>które spełniły kryteria i uzyskały wymaganą liczbę punktów (z wyróżnieniem projektów wybranych do dofinansowania</w:t>
      </w:r>
      <w:r w:rsidR="00656946">
        <w:rPr>
          <w:rFonts w:eastAsia="Calibri"/>
          <w:b/>
        </w:rPr>
        <w:t>)</w:t>
      </w:r>
      <w:r w:rsidR="00656946" w:rsidRPr="004E4DCA">
        <w:rPr>
          <w:rFonts w:eastAsia="Calibri"/>
        </w:rPr>
        <w:t>.</w:t>
      </w:r>
      <w:r w:rsidR="00E42789">
        <w:rPr>
          <w:rFonts w:eastAsia="Calibri"/>
        </w:rPr>
        <w:t xml:space="preserve"> </w:t>
      </w:r>
      <w:r w:rsidR="00C335D4" w:rsidRPr="00E272B3">
        <w:rPr>
          <w:rFonts w:eastAsia="Calibri"/>
        </w:rPr>
        <w:t>Lista ta uwzględni</w:t>
      </w:r>
      <w:r w:rsidR="00333053" w:rsidRPr="00333053">
        <w:rPr>
          <w:rFonts w:eastAsia="Calibri"/>
        </w:rPr>
        <w:t>a</w:t>
      </w:r>
      <w:r w:rsidR="00C335D4" w:rsidRPr="00E272B3">
        <w:rPr>
          <w:rFonts w:eastAsia="Calibri"/>
        </w:rPr>
        <w:t xml:space="preserve"> wszystkie projekty, które spełniły kryteria i uzyskały wymaganą liczbę</w:t>
      </w:r>
      <w:r w:rsidR="00333053" w:rsidRPr="00333053">
        <w:rPr>
          <w:rFonts w:eastAsia="Calibri"/>
        </w:rPr>
        <w:t xml:space="preserve"> </w:t>
      </w:r>
      <w:r w:rsidR="00C335D4" w:rsidRPr="00E272B3">
        <w:rPr>
          <w:rFonts w:eastAsia="Calibri"/>
        </w:rPr>
        <w:t xml:space="preserve">punktów, </w:t>
      </w:r>
      <w:r w:rsidR="00333053" w:rsidRPr="007F17DF">
        <w:rPr>
          <w:rFonts w:eastAsia="Calibri"/>
        </w:rPr>
        <w:t>uszeregowanych w kolejności malejącej liczby uzyskanych punktów</w:t>
      </w:r>
      <w:r w:rsidR="00D34B56">
        <w:rPr>
          <w:rFonts w:eastAsia="Calibri"/>
        </w:rPr>
        <w:t xml:space="preserve"> </w:t>
      </w:r>
      <w:r w:rsidR="00D34B56" w:rsidRPr="00BC001C">
        <w:rPr>
          <w:rFonts w:eastAsia="Calibri"/>
        </w:rPr>
        <w:t>(z</w:t>
      </w:r>
      <w:r w:rsidR="00656946">
        <w:rPr>
          <w:rFonts w:eastAsia="Calibri"/>
        </w:rPr>
        <w:t> </w:t>
      </w:r>
      <w:r w:rsidR="00D34B56" w:rsidRPr="00BC001C">
        <w:rPr>
          <w:rFonts w:eastAsia="Calibri"/>
        </w:rPr>
        <w:t>wyróżnieniem projektów wybranych do dofinansowania</w:t>
      </w:r>
      <w:r w:rsidR="00E42789">
        <w:rPr>
          <w:rFonts w:eastAsia="Calibri"/>
          <w:lang w:eastAsia="en-US"/>
        </w:rPr>
        <w:t xml:space="preserve">) </w:t>
      </w:r>
      <w:r w:rsidR="00C335D4" w:rsidRPr="00E272B3">
        <w:rPr>
          <w:rFonts w:eastAsia="Calibri"/>
        </w:rPr>
        <w:t>natomiast nie obejm</w:t>
      </w:r>
      <w:r w:rsidR="00656946">
        <w:rPr>
          <w:rFonts w:eastAsia="Calibri"/>
        </w:rPr>
        <w:t>uje</w:t>
      </w:r>
      <w:r w:rsidR="00333053">
        <w:rPr>
          <w:rFonts w:eastAsia="Calibri"/>
        </w:rPr>
        <w:t xml:space="preserve"> </w:t>
      </w:r>
      <w:r w:rsidR="00C335D4" w:rsidRPr="00E272B3">
        <w:rPr>
          <w:rFonts w:eastAsia="Calibri"/>
        </w:rPr>
        <w:t xml:space="preserve">tych projektów, które brały udział w konkursie </w:t>
      </w:r>
      <w:r w:rsidR="00A7647A">
        <w:rPr>
          <w:rFonts w:eastAsia="Calibri"/>
        </w:rPr>
        <w:t>ale</w:t>
      </w:r>
      <w:r w:rsidR="00C335D4" w:rsidRPr="00E272B3">
        <w:rPr>
          <w:rFonts w:eastAsia="Calibri"/>
        </w:rPr>
        <w:t xml:space="preserve"> nie uzyskały wymaganej liczby punktów lub nie spełniły kryteriów.</w:t>
      </w:r>
      <w:r w:rsidRPr="00333053">
        <w:rPr>
          <w:rFonts w:eastAsia="Calibri"/>
        </w:rPr>
        <w:t xml:space="preserve"> </w:t>
      </w:r>
    </w:p>
    <w:p w14:paraId="286D5187" w14:textId="77777777" w:rsidR="00AF723C" w:rsidRPr="00AF723C" w:rsidRDefault="00D74FB5" w:rsidP="00E272B3">
      <w:pPr>
        <w:pStyle w:val="Nagwek3"/>
        <w:spacing w:line="276" w:lineRule="auto"/>
      </w:pPr>
      <w:r w:rsidRPr="00AF723C">
        <w:rPr>
          <w:rFonts w:eastAsia="Calibri"/>
        </w:rPr>
        <w:t>IOK</w:t>
      </w:r>
      <w:r w:rsidR="00656946" w:rsidRPr="00AF723C">
        <w:rPr>
          <w:rFonts w:eastAsia="Calibri"/>
        </w:rPr>
        <w:t xml:space="preserve"> </w:t>
      </w:r>
      <w:r w:rsidR="00201B62" w:rsidRPr="00AF723C">
        <w:t>nie później niż</w:t>
      </w:r>
      <w:r w:rsidR="00201B62" w:rsidRPr="00AF723C">
        <w:rPr>
          <w:b/>
        </w:rPr>
        <w:t xml:space="preserve"> 7 dni </w:t>
      </w:r>
      <w:r w:rsidR="00201B62" w:rsidRPr="00AF723C">
        <w:t xml:space="preserve">od dnia rozstrzygnięcia konkursu </w:t>
      </w:r>
      <w:r w:rsidR="00656946" w:rsidRPr="00AF723C">
        <w:rPr>
          <w:rFonts w:eastAsia="Calibri"/>
        </w:rPr>
        <w:t xml:space="preserve">zamieszcza </w:t>
      </w:r>
      <w:r w:rsidR="0018074F" w:rsidRPr="00AF723C">
        <w:t>listę, o której mowa w pkt 4.5.3</w:t>
      </w:r>
      <w:r w:rsidR="0018074F">
        <w:t xml:space="preserve"> </w:t>
      </w:r>
      <w:r w:rsidR="00656946" w:rsidRPr="00AF723C">
        <w:rPr>
          <w:rFonts w:eastAsia="Calibri"/>
        </w:rPr>
        <w:t xml:space="preserve">na stronie www.rpo.podkarpackie.pl oraz na </w:t>
      </w:r>
      <w:r w:rsidR="006340EF" w:rsidRPr="00AF723C">
        <w:t xml:space="preserve">portalu </w:t>
      </w:r>
      <w:r w:rsidR="0018074F" w:rsidRPr="00995F95">
        <w:t>www.funduszeeuropejskie.gov.pl</w:t>
      </w:r>
      <w:r w:rsidR="00AF723C">
        <w:t>.</w:t>
      </w:r>
      <w:r w:rsidR="00656946" w:rsidRPr="00AF723C">
        <w:rPr>
          <w:b/>
        </w:rPr>
        <w:t xml:space="preserve"> </w:t>
      </w:r>
    </w:p>
    <w:p w14:paraId="04DD7705" w14:textId="77777777" w:rsidR="00E353EC" w:rsidRPr="00AF723C" w:rsidRDefault="00AF723C" w:rsidP="00E272B3">
      <w:pPr>
        <w:pStyle w:val="Nagwek3"/>
        <w:spacing w:line="276" w:lineRule="auto"/>
      </w:pPr>
      <w:r w:rsidRPr="00AF723C">
        <w:rPr>
          <w:rFonts w:eastAsia="Calibri"/>
        </w:rPr>
        <w:t>Po rozstrzygn</w:t>
      </w:r>
      <w:r>
        <w:rPr>
          <w:rFonts w:eastAsia="Calibri"/>
        </w:rPr>
        <w:t>i</w:t>
      </w:r>
      <w:r w:rsidRPr="00AF723C">
        <w:rPr>
          <w:rFonts w:eastAsia="Calibri"/>
        </w:rPr>
        <w:t xml:space="preserve">ęciu konkursu IOK zamieszcza na stronie www.rpo.podkarpackie.pl </w:t>
      </w:r>
      <w:r w:rsidR="00201B62" w:rsidRPr="00AF723C">
        <w:t>informacje o składzie KOP.</w:t>
      </w:r>
    </w:p>
    <w:p w14:paraId="3F2BBF87" w14:textId="77777777" w:rsidR="00333053" w:rsidRPr="009937E3" w:rsidRDefault="00333053" w:rsidP="0002224B">
      <w:pPr>
        <w:pStyle w:val="Nagwek3"/>
        <w:spacing w:line="276" w:lineRule="auto"/>
        <w:ind w:left="709"/>
        <w:rPr>
          <w:rFonts w:eastAsia="Calibri"/>
        </w:rPr>
      </w:pPr>
      <w:r w:rsidRPr="00AF723C">
        <w:rPr>
          <w:rFonts w:eastAsia="Calibri"/>
        </w:rPr>
        <w:t>W sytuacji, gdy kwota przeznaczona na dofinansowanie projektów w</w:t>
      </w:r>
      <w:r w:rsidR="009F4B55" w:rsidRPr="00AF723C">
        <w:rPr>
          <w:rFonts w:eastAsia="Calibri"/>
        </w:rPr>
        <w:t xml:space="preserve"> </w:t>
      </w:r>
      <w:r w:rsidRPr="00AF723C">
        <w:rPr>
          <w:rFonts w:eastAsia="Calibri"/>
        </w:rPr>
        <w:t>konkursie,</w:t>
      </w:r>
      <w:r w:rsidRPr="005B12AC">
        <w:rPr>
          <w:rFonts w:eastAsia="Calibri"/>
        </w:rPr>
        <w:t xml:space="preserve"> przewyższa wartość dofinansowania dla wszystkich złożonych projektów</w:t>
      </w:r>
      <w:r w:rsidR="00A7647A">
        <w:rPr>
          <w:rFonts w:eastAsia="Calibri"/>
        </w:rPr>
        <w:t>,</w:t>
      </w:r>
      <w:r w:rsidRPr="005B12AC">
        <w:rPr>
          <w:rFonts w:eastAsia="Calibri"/>
        </w:rPr>
        <w:t xml:space="preserve"> a</w:t>
      </w:r>
      <w:r w:rsidR="00D34B56">
        <w:rPr>
          <w:rFonts w:eastAsia="Calibri"/>
        </w:rPr>
        <w:t xml:space="preserve"> </w:t>
      </w:r>
      <w:r w:rsidRPr="005B12AC">
        <w:rPr>
          <w:rFonts w:eastAsia="Calibri"/>
        </w:rPr>
        <w:t>IOK odstąpiła od punktowej oceny kryteriów ogólnych merytorycznych, na rzecz oceny zero-jedynkowej, lista oceni</w:t>
      </w:r>
      <w:r w:rsidR="00800783">
        <w:rPr>
          <w:rFonts w:eastAsia="Calibri"/>
        </w:rPr>
        <w:t>o</w:t>
      </w:r>
      <w:r w:rsidRPr="005B12AC">
        <w:rPr>
          <w:rFonts w:eastAsia="Calibri"/>
        </w:rPr>
        <w:t>nych projektó</w:t>
      </w:r>
      <w:r>
        <w:rPr>
          <w:rFonts w:eastAsia="Calibri"/>
        </w:rPr>
        <w:t>w będzie uszeregowana zgodnie z </w:t>
      </w:r>
      <w:r w:rsidRPr="005B12AC">
        <w:rPr>
          <w:rFonts w:eastAsia="Calibri"/>
        </w:rPr>
        <w:t xml:space="preserve">numeracją wniosków o dofinansowanie (ze wskazaniem liczby punktów premiujących, jeśli projekt takie otrzymał). </w:t>
      </w:r>
    </w:p>
    <w:p w14:paraId="0C5F672D" w14:textId="77777777" w:rsidR="00E353EC" w:rsidRDefault="00F964CA" w:rsidP="00E272B3">
      <w:pPr>
        <w:pStyle w:val="Nagwek3"/>
        <w:spacing w:line="276" w:lineRule="auto"/>
        <w:ind w:left="709"/>
      </w:pPr>
      <w:r w:rsidRPr="005B12AC">
        <w:t>W</w:t>
      </w:r>
      <w:r w:rsidRPr="00AE15C7">
        <w:t xml:space="preserve"> przypadku</w:t>
      </w:r>
      <w:r w:rsidR="004C7F94" w:rsidRPr="0073370D">
        <w:t xml:space="preserve">, gdy </w:t>
      </w:r>
      <w:r w:rsidR="00CD6AF2" w:rsidRPr="0073370D">
        <w:t>dwa lub wię</w:t>
      </w:r>
      <w:r w:rsidR="009D0750" w:rsidRPr="0073370D">
        <w:t>c</w:t>
      </w:r>
      <w:r w:rsidR="00CD6AF2" w:rsidRPr="0073370D">
        <w:t>ej projekt</w:t>
      </w:r>
      <w:r w:rsidR="009F4B55">
        <w:t>y</w:t>
      </w:r>
      <w:r w:rsidR="00CD6AF2" w:rsidRPr="0073370D">
        <w:t>, które spełniły kryteria i uzyskały wymaganą, równą liczbę punktów,</w:t>
      </w:r>
      <w:r w:rsidR="009D0750" w:rsidRPr="0073370D">
        <w:t xml:space="preserve"> upoważniającą do uzyskania dofinansowania,</w:t>
      </w:r>
      <w:r w:rsidR="00CD6AF2" w:rsidRPr="0073370D">
        <w:t xml:space="preserve"> jednak z uwagi na brak środków w ramach konkursu, nie jest możliwe, aby wszystkie w/w projekty uzyskały dofinansowanie, IOK może podjąć decyzję (w miarę dostępności środków w ramach określonego Działania/Poddziałania</w:t>
      </w:r>
      <w:r w:rsidR="00562CBE" w:rsidRPr="005028CA">
        <w:t>)</w:t>
      </w:r>
      <w:r w:rsidR="00CD6AF2" w:rsidRPr="0073370D">
        <w:t xml:space="preserve"> o zwiększeniu alok</w:t>
      </w:r>
      <w:r w:rsidR="005234E8" w:rsidRPr="0073370D">
        <w:t>a</w:t>
      </w:r>
      <w:r w:rsidR="00CD6AF2" w:rsidRPr="0073370D">
        <w:t>cji na konkurs,</w:t>
      </w:r>
      <w:r w:rsidR="005234E8" w:rsidRPr="0073370D">
        <w:t xml:space="preserve"> </w:t>
      </w:r>
      <w:r w:rsidR="00CD6AF2" w:rsidRPr="0073370D">
        <w:t>umożliwiając tym samym przyjęcie do dofinansowani</w:t>
      </w:r>
      <w:r w:rsidR="00C24923">
        <w:t>a</w:t>
      </w:r>
      <w:r w:rsidR="00CD6AF2" w:rsidRPr="0073370D">
        <w:t xml:space="preserve"> wszystkich </w:t>
      </w:r>
      <w:r w:rsidR="005234E8" w:rsidRPr="0073370D">
        <w:t>projektów</w:t>
      </w:r>
      <w:r w:rsidR="00CD6AF2" w:rsidRPr="0073370D">
        <w:t xml:space="preserve">, które uzyskały </w:t>
      </w:r>
      <w:r w:rsidR="005234E8" w:rsidRPr="0073370D">
        <w:t>taką samą ocenę</w:t>
      </w:r>
      <w:r w:rsidR="00CD6AF2" w:rsidRPr="0073370D">
        <w:t xml:space="preserve">. </w:t>
      </w:r>
    </w:p>
    <w:p w14:paraId="4305E79D" w14:textId="77777777" w:rsidR="00F964CA" w:rsidRDefault="00CD6AF2" w:rsidP="0002224B">
      <w:pPr>
        <w:pStyle w:val="Nagwek3"/>
        <w:spacing w:line="276" w:lineRule="auto"/>
        <w:ind w:left="709"/>
      </w:pPr>
      <w:r w:rsidRPr="0073370D">
        <w:lastRenderedPageBreak/>
        <w:t>W przypadku braku możliwości przesunięcia środków</w:t>
      </w:r>
      <w:r w:rsidR="000056C2" w:rsidRPr="0073370D">
        <w:t xml:space="preserve"> (brak alokacji)</w:t>
      </w:r>
      <w:r w:rsidR="005234E8" w:rsidRPr="0073370D">
        <w:t>,</w:t>
      </w:r>
      <w:r w:rsidRPr="0073370D">
        <w:t xml:space="preserve"> </w:t>
      </w:r>
      <w:r w:rsidR="005234E8" w:rsidRPr="0073370D">
        <w:t xml:space="preserve">w sytuacji </w:t>
      </w:r>
      <w:r w:rsidR="000056C2" w:rsidRPr="0073370D">
        <w:t>gdy na liście znajduje się dwa lub więcej projektów o równej liczbie punktów</w:t>
      </w:r>
      <w:r w:rsidR="00F21168">
        <w:t>,</w:t>
      </w:r>
      <w:r w:rsidRPr="0073370D">
        <w:t xml:space="preserve"> </w:t>
      </w:r>
      <w:r w:rsidR="00F2603E" w:rsidRPr="00AE15C7">
        <w:t xml:space="preserve">wyższe miejsce na </w:t>
      </w:r>
      <w:r w:rsidR="003D2433" w:rsidRPr="007427B8">
        <w:t>l</w:t>
      </w:r>
      <w:r w:rsidR="00F964CA" w:rsidRPr="007B5AE8">
        <w:t xml:space="preserve">iście </w:t>
      </w:r>
      <w:r w:rsidR="00F2603E" w:rsidRPr="007B5AE8">
        <w:t xml:space="preserve">ocenionych </w:t>
      </w:r>
      <w:r w:rsidR="00F964CA" w:rsidRPr="007B5AE8">
        <w:t xml:space="preserve">projektów otrzymuje ten, który uzyskał </w:t>
      </w:r>
      <w:r w:rsidR="00193FB1" w:rsidRPr="007B5AE8">
        <w:t xml:space="preserve">kolejno wyższą liczbę punktów w </w:t>
      </w:r>
      <w:r w:rsidR="00F964CA" w:rsidRPr="007B5AE8">
        <w:t>następujących kryteriach:</w:t>
      </w:r>
    </w:p>
    <w:p w14:paraId="549349B3" w14:textId="77777777" w:rsidR="00844C96" w:rsidRPr="004E3C6A" w:rsidRDefault="00844C96" w:rsidP="00844C96">
      <w:pPr>
        <w:pStyle w:val="Nagwek3"/>
        <w:numPr>
          <w:ilvl w:val="1"/>
          <w:numId w:val="39"/>
        </w:numPr>
        <w:spacing w:before="0" w:line="276" w:lineRule="auto"/>
        <w:rPr>
          <w:b/>
          <w:szCs w:val="24"/>
        </w:rPr>
      </w:pPr>
      <w:r w:rsidRPr="004E3C6A">
        <w:rPr>
          <w:b/>
          <w:szCs w:val="24"/>
        </w:rPr>
        <w:t>Zasadność realizacji projektu w kontekście problemów grupy docelowej, które ma rozwiązać lub złagodzić jego realizacja.</w:t>
      </w:r>
    </w:p>
    <w:p w14:paraId="317F45CC" w14:textId="5645203C" w:rsidR="000504C7" w:rsidRPr="004E3C6A" w:rsidRDefault="000504C7" w:rsidP="00844C96">
      <w:pPr>
        <w:pStyle w:val="Nagwek3"/>
        <w:numPr>
          <w:ilvl w:val="1"/>
          <w:numId w:val="39"/>
        </w:numPr>
        <w:spacing w:before="0" w:line="276" w:lineRule="auto"/>
        <w:rPr>
          <w:b/>
          <w:szCs w:val="24"/>
        </w:rPr>
      </w:pPr>
      <w:r w:rsidRPr="004E3C6A">
        <w:rPr>
          <w:b/>
          <w:szCs w:val="24"/>
        </w:rPr>
        <w:t>Adekwatność potencjału i doświadczenia wnioskodawcy i ew. partnerów do skali i zakresu zaplanowanych w projekcie działań w tym również potencjału do zarządzania projektem oraz doświadczeni</w:t>
      </w:r>
      <w:r w:rsidR="00312EAE">
        <w:rPr>
          <w:b/>
          <w:szCs w:val="24"/>
        </w:rPr>
        <w:t xml:space="preserve">a wnioskodawcy </w:t>
      </w:r>
      <w:r w:rsidR="00CF7549">
        <w:rPr>
          <w:b/>
          <w:szCs w:val="24"/>
        </w:rPr>
        <w:br/>
      </w:r>
      <w:r w:rsidR="00312EAE">
        <w:rPr>
          <w:b/>
          <w:szCs w:val="24"/>
        </w:rPr>
        <w:t xml:space="preserve">i ew. partnerów </w:t>
      </w:r>
      <w:r w:rsidRPr="004E3C6A">
        <w:rPr>
          <w:b/>
          <w:szCs w:val="24"/>
        </w:rPr>
        <w:t xml:space="preserve">w realizacji przedsięwzięć: </w:t>
      </w:r>
    </w:p>
    <w:p w14:paraId="7AA580EB" w14:textId="77777777" w:rsidR="000504C7" w:rsidRPr="004E3C6A" w:rsidRDefault="000504C7" w:rsidP="000504C7">
      <w:pPr>
        <w:pStyle w:val="Nagwek3"/>
        <w:numPr>
          <w:ilvl w:val="0"/>
          <w:numId w:val="0"/>
        </w:numPr>
        <w:spacing w:before="0" w:line="276" w:lineRule="auto"/>
        <w:ind w:left="709" w:firstLine="425"/>
        <w:rPr>
          <w:b/>
          <w:szCs w:val="24"/>
        </w:rPr>
      </w:pPr>
      <w:r w:rsidRPr="004E3C6A">
        <w:rPr>
          <w:b/>
          <w:szCs w:val="24"/>
        </w:rPr>
        <w:t>1.</w:t>
      </w:r>
      <w:r w:rsidRPr="004E3C6A">
        <w:rPr>
          <w:b/>
          <w:szCs w:val="24"/>
        </w:rPr>
        <w:tab/>
        <w:t>w obszarze, wsparcia projektu,</w:t>
      </w:r>
    </w:p>
    <w:p w14:paraId="3A4FA118" w14:textId="77777777" w:rsidR="000504C7" w:rsidRPr="004E3C6A" w:rsidRDefault="000504C7" w:rsidP="000504C7">
      <w:pPr>
        <w:pStyle w:val="Nagwek3"/>
        <w:numPr>
          <w:ilvl w:val="0"/>
          <w:numId w:val="0"/>
        </w:numPr>
        <w:spacing w:before="0" w:line="276" w:lineRule="auto"/>
        <w:ind w:left="709" w:firstLine="425"/>
        <w:rPr>
          <w:b/>
          <w:szCs w:val="24"/>
        </w:rPr>
      </w:pPr>
      <w:r w:rsidRPr="004E3C6A">
        <w:rPr>
          <w:b/>
          <w:szCs w:val="24"/>
        </w:rPr>
        <w:t>2.</w:t>
      </w:r>
      <w:r w:rsidRPr="004E3C6A">
        <w:rPr>
          <w:b/>
          <w:szCs w:val="24"/>
        </w:rPr>
        <w:tab/>
        <w:t xml:space="preserve">na rzecz grupy docelowej, do której skierowany będzie projekt oraz </w:t>
      </w:r>
    </w:p>
    <w:p w14:paraId="1BE3FAF3" w14:textId="77777777" w:rsidR="000504C7" w:rsidRPr="004E3C6A" w:rsidRDefault="000504C7" w:rsidP="00844C96">
      <w:pPr>
        <w:pStyle w:val="Nagwek3"/>
        <w:numPr>
          <w:ilvl w:val="0"/>
          <w:numId w:val="0"/>
        </w:numPr>
        <w:spacing w:before="0" w:line="276" w:lineRule="auto"/>
        <w:ind w:left="709" w:firstLine="425"/>
        <w:rPr>
          <w:b/>
          <w:szCs w:val="24"/>
        </w:rPr>
      </w:pPr>
      <w:r w:rsidRPr="004E3C6A">
        <w:rPr>
          <w:b/>
          <w:szCs w:val="24"/>
        </w:rPr>
        <w:t>3.</w:t>
      </w:r>
      <w:r w:rsidRPr="004E3C6A">
        <w:rPr>
          <w:b/>
          <w:szCs w:val="24"/>
        </w:rPr>
        <w:tab/>
        <w:t xml:space="preserve">na określonym terytorium, którego będzie dotyczyć realizacja projektu. </w:t>
      </w:r>
    </w:p>
    <w:p w14:paraId="141EFEF7" w14:textId="77777777" w:rsidR="000504C7" w:rsidRPr="004E3C6A" w:rsidRDefault="000504C7" w:rsidP="000504C7">
      <w:pPr>
        <w:spacing w:before="0"/>
        <w:ind w:left="993" w:hanging="284"/>
        <w:rPr>
          <w:rFonts w:ascii="Times New Roman" w:hAnsi="Times New Roman"/>
          <w:b/>
          <w:sz w:val="24"/>
          <w:szCs w:val="24"/>
        </w:rPr>
      </w:pPr>
      <w:r w:rsidRPr="004E3C6A">
        <w:rPr>
          <w:rFonts w:ascii="Times New Roman" w:hAnsi="Times New Roman"/>
          <w:b/>
          <w:sz w:val="24"/>
          <w:szCs w:val="24"/>
        </w:rPr>
        <w:t>3) Trafność doboru instrumentów realizacji projektu w kontekście wskazanych problemów grupy docelowej oraz zaplanowanych do osiągnięcia rezultatów projektu.</w:t>
      </w:r>
    </w:p>
    <w:p w14:paraId="04281689" w14:textId="77777777" w:rsidR="00E353EC" w:rsidRPr="004E3C6A" w:rsidRDefault="000504C7" w:rsidP="000504C7">
      <w:pPr>
        <w:spacing w:before="0" w:line="276" w:lineRule="auto"/>
        <w:ind w:left="708"/>
        <w:rPr>
          <w:rFonts w:ascii="Times New Roman" w:hAnsi="Times New Roman"/>
          <w:sz w:val="24"/>
          <w:szCs w:val="24"/>
        </w:rPr>
      </w:pPr>
      <w:r w:rsidRPr="004E3C6A">
        <w:rPr>
          <w:rFonts w:ascii="Times New Roman" w:hAnsi="Times New Roman"/>
          <w:b/>
          <w:sz w:val="24"/>
          <w:szCs w:val="24"/>
        </w:rPr>
        <w:t xml:space="preserve">4) Zgodność projektu z właściwym celem szczegółowym/celami szczegółowymi </w:t>
      </w:r>
      <w:r w:rsidRPr="004E3C6A">
        <w:rPr>
          <w:rFonts w:ascii="Times New Roman" w:hAnsi="Times New Roman"/>
          <w:b/>
          <w:sz w:val="24"/>
          <w:szCs w:val="24"/>
        </w:rPr>
        <w:br/>
        <w:t>RPO WP 2014-2020, w tym planowane do osiągnięcia rezultaty (adekwatność doboru, założona wartość docelowa oraz rzetelność sposobu pomiaru).</w:t>
      </w:r>
    </w:p>
    <w:p w14:paraId="10F54038" w14:textId="77777777" w:rsidR="007F17DF" w:rsidRDefault="00201B62" w:rsidP="009937E3">
      <w:pPr>
        <w:pStyle w:val="Nagwek3"/>
        <w:numPr>
          <w:ilvl w:val="2"/>
          <w:numId w:val="5"/>
        </w:numPr>
        <w:spacing w:line="276" w:lineRule="auto"/>
        <w:ind w:left="709" w:hanging="709"/>
      </w:pPr>
      <w:r>
        <w:t xml:space="preserve">Po opublikowaniu </w:t>
      </w:r>
      <w:r w:rsidR="00C335D4" w:rsidRPr="00E272B3">
        <w:rPr>
          <w:rFonts w:eastAsia="Calibri"/>
          <w:bCs w:val="0"/>
          <w:i/>
        </w:rPr>
        <w:t>Listy</w:t>
      </w:r>
      <w:r w:rsidR="003D1033" w:rsidRPr="009937E3">
        <w:rPr>
          <w:rFonts w:eastAsia="Calibri"/>
          <w:bCs w:val="0"/>
          <w:i/>
        </w:rPr>
        <w:t xml:space="preserve"> projektów, które spełniły kryteria</w:t>
      </w:r>
      <w:r w:rsidR="00C335D4" w:rsidRPr="00E272B3">
        <w:rPr>
          <w:rFonts w:eastAsia="Calibri"/>
          <w:bCs w:val="0"/>
          <w:i/>
        </w:rPr>
        <w:t xml:space="preserve"> i uzyskały wymaganą liczbę punktów (z </w:t>
      </w:r>
      <w:r w:rsidR="003D1033" w:rsidRPr="009937E3">
        <w:rPr>
          <w:rFonts w:eastAsia="Calibri"/>
          <w:bCs w:val="0"/>
          <w:i/>
        </w:rPr>
        <w:t>wyróżnieniem projektów wybranych do dofinansowania</w:t>
      </w:r>
      <w:r w:rsidR="00C335D4" w:rsidRPr="00E272B3">
        <w:rPr>
          <w:rFonts w:eastAsia="Calibri"/>
          <w:bCs w:val="0"/>
          <w:i/>
        </w:rPr>
        <w:t>)</w:t>
      </w:r>
      <w:r w:rsidR="00A80684">
        <w:rPr>
          <w:rFonts w:eastAsia="Calibri"/>
          <w:b/>
        </w:rPr>
        <w:t xml:space="preserve"> </w:t>
      </w:r>
      <w:r w:rsidR="002365A8">
        <w:t>IOK może wybierać do dofinansowania projekty, zamieszczone na tej liście</w:t>
      </w:r>
      <w:r w:rsidR="00A80684">
        <w:t>,</w:t>
      </w:r>
      <w:r w:rsidR="007F17DF">
        <w:t xml:space="preserve"> </w:t>
      </w:r>
      <w:r w:rsidR="00DC3570">
        <w:t>lecz ze względu na</w:t>
      </w:r>
      <w:r>
        <w:t xml:space="preserve"> wyczerpania pierwotnej kwoty przeznaczonej na dofinansowanie w konkursie </w:t>
      </w:r>
      <w:r w:rsidR="007F17DF">
        <w:t xml:space="preserve">nie </w:t>
      </w:r>
      <w:r>
        <w:t xml:space="preserve">zostały wybrane do </w:t>
      </w:r>
      <w:r w:rsidR="007F17DF">
        <w:t>dofinansowania</w:t>
      </w:r>
      <w:r w:rsidR="00DC3570">
        <w:t xml:space="preserve"> w wyniku </w:t>
      </w:r>
      <w:r w:rsidR="003D1033" w:rsidRPr="009937E3">
        <w:rPr>
          <w:bCs w:val="0"/>
        </w:rPr>
        <w:t>rozstrzygnięcia konkursu</w:t>
      </w:r>
      <w:r w:rsidR="0041257D">
        <w:t>. Przesłanką do dokonania wyboru projektu do dofinansowania może być</w:t>
      </w:r>
      <w:r w:rsidR="007F17DF">
        <w:t>:</w:t>
      </w:r>
    </w:p>
    <w:p w14:paraId="2BAD4B88" w14:textId="77777777" w:rsidR="00E353EC" w:rsidRDefault="00C335D4" w:rsidP="00A86B5B">
      <w:pPr>
        <w:pStyle w:val="Akapitzlist"/>
        <w:widowControl/>
        <w:numPr>
          <w:ilvl w:val="0"/>
          <w:numId w:val="73"/>
        </w:numPr>
        <w:autoSpaceDE w:val="0"/>
        <w:autoSpaceDN w:val="0"/>
        <w:spacing w:before="60" w:after="60" w:line="276" w:lineRule="auto"/>
        <w:ind w:left="993"/>
        <w:jc w:val="left"/>
        <w:textAlignment w:val="auto"/>
      </w:pPr>
      <w:r w:rsidRPr="00E272B3">
        <w:rPr>
          <w:rFonts w:ascii="Times New Roman" w:hAnsi="Times New Roman"/>
          <w:bCs/>
          <w:sz w:val="24"/>
          <w:szCs w:val="26"/>
        </w:rPr>
        <w:t>dostępność alokacji przeznaczonej na konkurs spowodowana w szczególności:</w:t>
      </w:r>
    </w:p>
    <w:p w14:paraId="32377A2C" w14:textId="77777777" w:rsidR="00821B0B" w:rsidRDefault="007F17DF" w:rsidP="00A86B5B">
      <w:pPr>
        <w:pStyle w:val="Nagwek3"/>
        <w:numPr>
          <w:ilvl w:val="2"/>
          <w:numId w:val="74"/>
        </w:numPr>
        <w:spacing w:line="276" w:lineRule="auto"/>
        <w:ind w:hanging="296"/>
      </w:pPr>
      <w:r>
        <w:t>odmow</w:t>
      </w:r>
      <w:r w:rsidR="00DC3570">
        <w:t>ą</w:t>
      </w:r>
      <w:r>
        <w:t xml:space="preserve"> podpisania umowy o dofinansowanie projektu przez </w:t>
      </w:r>
      <w:r w:rsidR="00CD082E">
        <w:t>Wnioskodawcę</w:t>
      </w:r>
      <w:r>
        <w:t>, którego projekt został wybrany do dofinansowania w ramach danego konkursu;</w:t>
      </w:r>
    </w:p>
    <w:p w14:paraId="1556B4B1" w14:textId="77777777" w:rsidR="00821B0B" w:rsidRDefault="007F17DF" w:rsidP="00A86B5B">
      <w:pPr>
        <w:pStyle w:val="Nagwek3"/>
        <w:numPr>
          <w:ilvl w:val="2"/>
          <w:numId w:val="74"/>
        </w:numPr>
        <w:spacing w:line="276" w:lineRule="auto"/>
        <w:ind w:hanging="296"/>
      </w:pPr>
      <w:r>
        <w:t>odmow</w:t>
      </w:r>
      <w:r w:rsidR="00DC3570">
        <w:t>ą</w:t>
      </w:r>
      <w:r>
        <w:t xml:space="preserve"> IOK podpisania umowy o dofinansowanie projektu wybranego do dofinansowania w ramach danego konkursu;</w:t>
      </w:r>
    </w:p>
    <w:p w14:paraId="3A5EA173" w14:textId="77777777" w:rsidR="00821B0B" w:rsidRDefault="00C335D4" w:rsidP="00A86B5B">
      <w:pPr>
        <w:pStyle w:val="Nagwek3"/>
        <w:numPr>
          <w:ilvl w:val="2"/>
          <w:numId w:val="74"/>
        </w:numPr>
        <w:spacing w:line="276" w:lineRule="auto"/>
        <w:ind w:hanging="296"/>
      </w:pPr>
      <w:r w:rsidRPr="00E272B3">
        <w:t>powstania oszczędności przy realizacji projektów wybranych do dofinansowania w ramach danego konkursu;</w:t>
      </w:r>
    </w:p>
    <w:p w14:paraId="5B6486A0" w14:textId="77777777" w:rsidR="00821B0B" w:rsidRDefault="007F17DF" w:rsidP="00A86B5B">
      <w:pPr>
        <w:pStyle w:val="Nagwek3"/>
        <w:numPr>
          <w:ilvl w:val="2"/>
          <w:numId w:val="76"/>
        </w:numPr>
        <w:spacing w:line="276" w:lineRule="auto"/>
        <w:ind w:hanging="296"/>
      </w:pPr>
      <w:r>
        <w:t>rozwiązani</w:t>
      </w:r>
      <w:r w:rsidR="00DC3570">
        <w:t>em</w:t>
      </w:r>
      <w:r>
        <w:t xml:space="preserve"> umowy o dofinansowanie dla projektu wybranego do dofinansowania w ramach danego konkursu.</w:t>
      </w:r>
    </w:p>
    <w:p w14:paraId="3A8D9DC3" w14:textId="77777777" w:rsidR="00E353EC" w:rsidRDefault="00C335D4" w:rsidP="00A86B5B">
      <w:pPr>
        <w:pStyle w:val="Nagwek3"/>
        <w:numPr>
          <w:ilvl w:val="0"/>
          <w:numId w:val="73"/>
        </w:numPr>
        <w:spacing w:line="276" w:lineRule="auto"/>
        <w:ind w:left="993"/>
      </w:pPr>
      <w:r w:rsidRPr="00E272B3">
        <w:t>zwiększenie alokacji na konkurs, co może w szczególności poprzedzać:</w:t>
      </w:r>
    </w:p>
    <w:p w14:paraId="65EA226C" w14:textId="77777777" w:rsidR="00E353EC" w:rsidRDefault="00C335D4" w:rsidP="00A86B5B">
      <w:pPr>
        <w:pStyle w:val="Nagwek3"/>
        <w:numPr>
          <w:ilvl w:val="0"/>
          <w:numId w:val="75"/>
        </w:numPr>
        <w:spacing w:line="276" w:lineRule="auto"/>
        <w:ind w:left="1418"/>
      </w:pPr>
      <w:r w:rsidRPr="00E272B3">
        <w:t>wcześniejsza realokacja środków w ramach działań lub poddziałań w programie</w:t>
      </w:r>
      <w:r w:rsidR="0041257D">
        <w:t xml:space="preserve"> </w:t>
      </w:r>
      <w:r w:rsidRPr="00E272B3">
        <w:t>operacyjnym;</w:t>
      </w:r>
    </w:p>
    <w:p w14:paraId="6237683E" w14:textId="77777777" w:rsidR="00E353EC" w:rsidRPr="00E272B3" w:rsidRDefault="00C335D4" w:rsidP="00A86B5B">
      <w:pPr>
        <w:pStyle w:val="Nagwek3"/>
        <w:numPr>
          <w:ilvl w:val="0"/>
          <w:numId w:val="75"/>
        </w:numPr>
        <w:spacing w:line="276" w:lineRule="auto"/>
        <w:ind w:left="1418"/>
      </w:pPr>
      <w:r w:rsidRPr="00E272B3">
        <w:t>powstanie oszczędności w ramach tego samego działania lub poddziałania przy</w:t>
      </w:r>
      <w:r w:rsidR="00871B12">
        <w:t xml:space="preserve"> </w:t>
      </w:r>
      <w:r w:rsidRPr="00E272B3">
        <w:t xml:space="preserve">realizacji projektów innych niż wskazanych na liście </w:t>
      </w:r>
      <w:r w:rsidR="00871B12">
        <w:t>projektów</w:t>
      </w:r>
      <w:r w:rsidR="00DC3570">
        <w:t>, o której mowa w pkt 4.5.3</w:t>
      </w:r>
      <w:r w:rsidR="00871B12">
        <w:t>;</w:t>
      </w:r>
    </w:p>
    <w:p w14:paraId="02A6F8A8" w14:textId="77777777" w:rsidR="00E353EC" w:rsidRDefault="00C335D4" w:rsidP="00A86B5B">
      <w:pPr>
        <w:pStyle w:val="Nagwek3"/>
        <w:numPr>
          <w:ilvl w:val="0"/>
          <w:numId w:val="75"/>
        </w:numPr>
        <w:spacing w:line="276" w:lineRule="auto"/>
        <w:ind w:left="1418"/>
      </w:pPr>
      <w:r w:rsidRPr="00E272B3">
        <w:t>rozwiązanie umowy o dofinansowanie w ramach tego samego działania lub</w:t>
      </w:r>
      <w:r w:rsidR="00871B12">
        <w:t xml:space="preserve"> </w:t>
      </w:r>
      <w:r w:rsidRPr="00E272B3">
        <w:t xml:space="preserve">poddziałania dla projektu innego niż wskazany na </w:t>
      </w:r>
      <w:r w:rsidR="00871B12" w:rsidRPr="0041257D">
        <w:t xml:space="preserve">liście </w:t>
      </w:r>
      <w:r w:rsidR="00871B12">
        <w:t>projektów</w:t>
      </w:r>
      <w:r w:rsidR="00DC3570">
        <w:t>,</w:t>
      </w:r>
      <w:r w:rsidR="00DC3570" w:rsidRPr="00DC3570">
        <w:t xml:space="preserve"> </w:t>
      </w:r>
      <w:r w:rsidR="00DC3570">
        <w:t>o której mowa w pkt 4.5.3</w:t>
      </w:r>
      <w:r w:rsidRPr="00E272B3">
        <w:t>.</w:t>
      </w:r>
    </w:p>
    <w:p w14:paraId="5A9DE83F" w14:textId="77777777" w:rsidR="004650FE" w:rsidRPr="00E272B3" w:rsidRDefault="00C335D4" w:rsidP="0002224B">
      <w:pPr>
        <w:pStyle w:val="Nagwek3"/>
        <w:spacing w:line="276" w:lineRule="auto"/>
        <w:ind w:left="709"/>
        <w:rPr>
          <w:rFonts w:eastAsia="Calibri"/>
          <w:lang w:eastAsia="en-US"/>
        </w:rPr>
      </w:pPr>
      <w:r w:rsidRPr="00E272B3">
        <w:rPr>
          <w:rFonts w:eastAsia="Calibri"/>
          <w:lang w:eastAsia="en-US"/>
        </w:rPr>
        <w:lastRenderedPageBreak/>
        <w:t>Wybór projektu do dofinansowania wynikający z przesłanek, o których mowa w p</w:t>
      </w:r>
      <w:r w:rsidR="00433940">
        <w:rPr>
          <w:rFonts w:eastAsia="Calibri"/>
          <w:lang w:eastAsia="en-US"/>
        </w:rPr>
        <w:t>unkcie</w:t>
      </w:r>
      <w:r w:rsidRPr="00E272B3">
        <w:rPr>
          <w:rFonts w:eastAsia="Calibri"/>
          <w:lang w:eastAsia="en-US"/>
        </w:rPr>
        <w:t xml:space="preserve"> 4.</w:t>
      </w:r>
      <w:r w:rsidR="00DC3570">
        <w:rPr>
          <w:rFonts w:eastAsia="Calibri"/>
          <w:lang w:eastAsia="en-US"/>
        </w:rPr>
        <w:t>5</w:t>
      </w:r>
      <w:r w:rsidRPr="00E272B3">
        <w:rPr>
          <w:rFonts w:eastAsia="Calibri"/>
          <w:lang w:eastAsia="en-US"/>
        </w:rPr>
        <w:t>.</w:t>
      </w:r>
      <w:r w:rsidR="00AF723C">
        <w:rPr>
          <w:rFonts w:eastAsia="Calibri"/>
          <w:lang w:eastAsia="en-US"/>
        </w:rPr>
        <w:t>9</w:t>
      </w:r>
      <w:r w:rsidR="00AF723C" w:rsidRPr="00E272B3">
        <w:rPr>
          <w:rFonts w:eastAsia="Calibri"/>
          <w:lang w:eastAsia="en-US"/>
        </w:rPr>
        <w:t xml:space="preserve"> </w:t>
      </w:r>
      <w:r w:rsidRPr="00E272B3">
        <w:rPr>
          <w:rFonts w:eastAsia="Calibri"/>
          <w:lang w:eastAsia="en-US"/>
        </w:rPr>
        <w:t xml:space="preserve">następuje zgodnie z kolejnością zamieszczenia projektów na </w:t>
      </w:r>
      <w:r w:rsidRPr="00E272B3">
        <w:rPr>
          <w:rFonts w:eastAsia="Calibri"/>
          <w:i/>
        </w:rPr>
        <w:t>Liście projektów</w:t>
      </w:r>
      <w:r w:rsidR="004E4DCA">
        <w:rPr>
          <w:rFonts w:eastAsia="Calibri"/>
          <w:i/>
        </w:rPr>
        <w:t>,</w:t>
      </w:r>
      <w:r w:rsidRPr="00E272B3">
        <w:rPr>
          <w:rFonts w:eastAsia="Calibri"/>
          <w:i/>
        </w:rPr>
        <w:t xml:space="preserve"> które spełniły kryteria i uzyskały wymaganą liczbę punktów (z wyróżnieniem projektów wybranych do dofinansowania)</w:t>
      </w:r>
      <w:r w:rsidR="00D41864">
        <w:t xml:space="preserve">, </w:t>
      </w:r>
      <w:r w:rsidRPr="00E272B3">
        <w:rPr>
          <w:rFonts w:eastAsia="Calibri"/>
          <w:lang w:eastAsia="en-US"/>
        </w:rPr>
        <w:t xml:space="preserve">przy czym ze względu na zasadę równego traktowania Wnioskodawców wybór projektów musi objąć projekty, które uzyskały taką samą liczbę punktów w ramach konkursu. </w:t>
      </w:r>
    </w:p>
    <w:p w14:paraId="76E3A0F6" w14:textId="77777777" w:rsidR="00E353EC" w:rsidRPr="00E272B3" w:rsidRDefault="0002224B" w:rsidP="00E272B3">
      <w:pPr>
        <w:pStyle w:val="Nagwek3"/>
        <w:spacing w:line="276" w:lineRule="auto"/>
        <w:ind w:left="709" w:hanging="709"/>
        <w:rPr>
          <w:rFonts w:eastAsia="Calibri"/>
          <w:szCs w:val="24"/>
          <w:lang w:eastAsia="en-US"/>
        </w:rPr>
      </w:pPr>
      <w:r>
        <w:rPr>
          <w:rFonts w:eastAsia="Calibri"/>
          <w:szCs w:val="24"/>
          <w:lang w:eastAsia="en-US"/>
        </w:rPr>
        <w:t>Informacja o wyborze projektów do dofin</w:t>
      </w:r>
      <w:r w:rsidR="00A80684">
        <w:rPr>
          <w:rFonts w:eastAsia="Calibri"/>
          <w:szCs w:val="24"/>
          <w:lang w:eastAsia="en-US"/>
        </w:rPr>
        <w:t>an</w:t>
      </w:r>
      <w:r w:rsidR="00DA132D">
        <w:rPr>
          <w:rFonts w:eastAsia="Calibri"/>
          <w:szCs w:val="24"/>
          <w:lang w:eastAsia="en-US"/>
        </w:rPr>
        <w:t>sowania, o którym mowa</w:t>
      </w:r>
      <w:r>
        <w:rPr>
          <w:rFonts w:eastAsia="Calibri"/>
          <w:szCs w:val="24"/>
          <w:lang w:eastAsia="en-US"/>
        </w:rPr>
        <w:t xml:space="preserve"> w pkt</w:t>
      </w:r>
      <w:r w:rsidR="00DA132D">
        <w:rPr>
          <w:rFonts w:eastAsia="Calibri"/>
          <w:szCs w:val="24"/>
          <w:lang w:eastAsia="en-US"/>
        </w:rPr>
        <w:t xml:space="preserve"> 4.5.</w:t>
      </w:r>
      <w:r w:rsidR="00AF723C">
        <w:rPr>
          <w:rFonts w:eastAsia="Calibri"/>
          <w:szCs w:val="24"/>
          <w:lang w:eastAsia="en-US"/>
        </w:rPr>
        <w:t>9</w:t>
      </w:r>
      <w:r w:rsidR="00DA132D">
        <w:rPr>
          <w:rFonts w:eastAsia="Calibri"/>
          <w:szCs w:val="24"/>
          <w:lang w:eastAsia="en-US"/>
        </w:rPr>
        <w:t xml:space="preserve"> jest upubliczniana poprzez zmianę listy, o której mowa w punkcie 4.</w:t>
      </w:r>
      <w:r w:rsidR="00F10753">
        <w:rPr>
          <w:rFonts w:eastAsia="Calibri"/>
          <w:szCs w:val="24"/>
          <w:lang w:eastAsia="en-US"/>
        </w:rPr>
        <w:t>5</w:t>
      </w:r>
      <w:r w:rsidR="00DA132D">
        <w:rPr>
          <w:rFonts w:eastAsia="Calibri"/>
          <w:szCs w:val="24"/>
          <w:lang w:eastAsia="en-US"/>
        </w:rPr>
        <w:t>.</w:t>
      </w:r>
      <w:r w:rsidR="00F10753">
        <w:rPr>
          <w:rFonts w:eastAsia="Calibri"/>
          <w:szCs w:val="24"/>
          <w:lang w:eastAsia="en-US"/>
        </w:rPr>
        <w:t>3</w:t>
      </w:r>
      <w:r w:rsidR="00DA132D">
        <w:rPr>
          <w:rFonts w:eastAsia="Calibri"/>
          <w:szCs w:val="24"/>
          <w:lang w:eastAsia="en-US"/>
        </w:rPr>
        <w:t xml:space="preserve">. W przypadku jej zmiany zostaną zamieszczone dodatkowe informacje dotyczące podstawy przyznania dofinansowania inne niż w wyniku rozstrzygnięcia konkursu w terminie nie dłuższym </w:t>
      </w:r>
      <w:r w:rsidR="00BD50B7">
        <w:rPr>
          <w:rFonts w:eastAsia="Calibri"/>
          <w:szCs w:val="24"/>
          <w:lang w:eastAsia="en-US"/>
        </w:rPr>
        <w:t xml:space="preserve">niż 7 dni od daty dokonania zmiany na liście. Wszystkie wersje danej listy będą </w:t>
      </w:r>
      <w:r w:rsidR="00222A9E">
        <w:rPr>
          <w:rFonts w:eastAsia="Calibri"/>
          <w:szCs w:val="24"/>
          <w:lang w:eastAsia="en-US"/>
        </w:rPr>
        <w:t>publikowane</w:t>
      </w:r>
      <w:r w:rsidR="00BD50B7">
        <w:rPr>
          <w:rFonts w:eastAsia="Calibri"/>
          <w:szCs w:val="24"/>
          <w:lang w:eastAsia="en-US"/>
        </w:rPr>
        <w:t xml:space="preserve"> na </w:t>
      </w:r>
      <w:r w:rsidR="00222A9E">
        <w:rPr>
          <w:rFonts w:eastAsia="Calibri"/>
          <w:szCs w:val="24"/>
          <w:lang w:eastAsia="en-US"/>
        </w:rPr>
        <w:t xml:space="preserve">stronie internetowej </w:t>
      </w:r>
      <w:hyperlink r:id="rId36" w:history="1">
        <w:r w:rsidR="004E4DCA" w:rsidRPr="00D13396">
          <w:rPr>
            <w:szCs w:val="24"/>
          </w:rPr>
          <w:t>www.rpo.podkarpackie.pl</w:t>
        </w:r>
      </w:hyperlink>
      <w:r w:rsidR="004E4DCA" w:rsidRPr="00E272B3">
        <w:rPr>
          <w:szCs w:val="24"/>
        </w:rPr>
        <w:t xml:space="preserve"> </w:t>
      </w:r>
      <w:r w:rsidR="004E4DCA" w:rsidRPr="00D13396">
        <w:rPr>
          <w:szCs w:val="24"/>
        </w:rPr>
        <w:t xml:space="preserve">oraz na </w:t>
      </w:r>
      <w:r w:rsidR="006340EF">
        <w:t>portalu www.funduszeeuropejskie.gov.pl</w:t>
      </w:r>
      <w:r w:rsidR="00222A9E">
        <w:rPr>
          <w:rFonts w:eastAsia="Calibri"/>
          <w:szCs w:val="24"/>
          <w:lang w:eastAsia="en-US"/>
        </w:rPr>
        <w:t>.</w:t>
      </w:r>
    </w:p>
    <w:p w14:paraId="15A2F9AD" w14:textId="77777777" w:rsidR="00E353EC" w:rsidRPr="00E272B3" w:rsidRDefault="00C335D4" w:rsidP="00E272B3">
      <w:pPr>
        <w:pStyle w:val="Nagwek3"/>
        <w:spacing w:line="276" w:lineRule="auto"/>
        <w:ind w:left="709" w:hanging="709"/>
        <w:rPr>
          <w:rFonts w:eastAsia="Calibri"/>
          <w:szCs w:val="24"/>
          <w:lang w:eastAsia="en-US"/>
        </w:rPr>
      </w:pPr>
      <w:r w:rsidRPr="00E272B3">
        <w:rPr>
          <w:szCs w:val="24"/>
        </w:rPr>
        <w:t>Przesłanką aktualizacji listy, o której mowa w p</w:t>
      </w:r>
      <w:r w:rsidR="00433940">
        <w:rPr>
          <w:szCs w:val="24"/>
        </w:rPr>
        <w:t>unkcie</w:t>
      </w:r>
      <w:r w:rsidRPr="00E272B3">
        <w:rPr>
          <w:szCs w:val="24"/>
        </w:rPr>
        <w:t xml:space="preserve"> 4.</w:t>
      </w:r>
      <w:r w:rsidR="00DA132D">
        <w:rPr>
          <w:szCs w:val="24"/>
        </w:rPr>
        <w:t>5</w:t>
      </w:r>
      <w:r w:rsidRPr="00E272B3">
        <w:rPr>
          <w:szCs w:val="24"/>
        </w:rPr>
        <w:t>.</w:t>
      </w:r>
      <w:r w:rsidR="00DA132D">
        <w:rPr>
          <w:szCs w:val="24"/>
        </w:rPr>
        <w:t>3</w:t>
      </w:r>
      <w:r w:rsidRPr="00E272B3">
        <w:rPr>
          <w:szCs w:val="24"/>
        </w:rPr>
        <w:t>, są również rozstrzygnięcia zapadające w ramach procedury odwoławczej, o które</w:t>
      </w:r>
      <w:r w:rsidR="007F3845">
        <w:rPr>
          <w:szCs w:val="24"/>
        </w:rPr>
        <w:t>j mowa w rozdziale 15 ustawy, o </w:t>
      </w:r>
      <w:r w:rsidRPr="00E272B3">
        <w:rPr>
          <w:szCs w:val="24"/>
        </w:rPr>
        <w:t xml:space="preserve">ile mają wpływ na listę. Rozstrzygnięcia zapadające w procedurze odwoławczej </w:t>
      </w:r>
      <w:r w:rsidRPr="00E272B3">
        <w:rPr>
          <w:b/>
          <w:szCs w:val="24"/>
        </w:rPr>
        <w:t xml:space="preserve">nie skutkują unieważnieniem wyboru projektów do dofinansowania </w:t>
      </w:r>
      <w:r w:rsidR="007F3845">
        <w:rPr>
          <w:b/>
          <w:szCs w:val="24"/>
        </w:rPr>
        <w:t>dokonanego w </w:t>
      </w:r>
      <w:r w:rsidRPr="00E272B3">
        <w:rPr>
          <w:b/>
          <w:szCs w:val="24"/>
        </w:rPr>
        <w:t>ramach rozstrzygnięcia konkursu</w:t>
      </w:r>
      <w:r w:rsidRPr="004E4DCA">
        <w:rPr>
          <w:szCs w:val="24"/>
        </w:rPr>
        <w:t>.</w:t>
      </w:r>
      <w:r w:rsidRPr="00E272B3">
        <w:rPr>
          <w:szCs w:val="24"/>
        </w:rPr>
        <w:t xml:space="preserve"> </w:t>
      </w:r>
      <w:r w:rsidRPr="00E272B3">
        <w:rPr>
          <w:rFonts w:eastAsia="Calibri"/>
          <w:lang w:eastAsia="en-US"/>
        </w:rPr>
        <w:t xml:space="preserve">Projekty wybrane do dofinansowania w wyniku procedury odwoławczej (oraz przywrócone do oceny w wyniku tej procedury) finansowane są każdorazowo z </w:t>
      </w:r>
      <w:r w:rsidRPr="00E272B3">
        <w:rPr>
          <w:rFonts w:eastAsia="Calibri"/>
          <w:b/>
          <w:lang w:eastAsia="en-US"/>
        </w:rPr>
        <w:t>puli środków dostępnych w ramach limitu dla danego działania/poddziałania</w:t>
      </w:r>
      <w:r w:rsidRPr="00E272B3">
        <w:rPr>
          <w:rFonts w:eastAsia="Calibri"/>
          <w:lang w:eastAsia="en-US"/>
        </w:rPr>
        <w:t>.</w:t>
      </w:r>
    </w:p>
    <w:p w14:paraId="28512283" w14:textId="77777777" w:rsidR="00871B12" w:rsidRPr="00E272B3" w:rsidRDefault="00C335D4" w:rsidP="0002224B">
      <w:pPr>
        <w:pStyle w:val="Nagwek3"/>
        <w:spacing w:line="276" w:lineRule="auto"/>
        <w:ind w:left="709"/>
        <w:rPr>
          <w:rFonts w:eastAsia="Calibri"/>
          <w:lang w:eastAsia="en-US"/>
        </w:rPr>
      </w:pPr>
      <w:r w:rsidRPr="00E272B3">
        <w:rPr>
          <w:rFonts w:eastAsia="Calibri"/>
          <w:lang w:eastAsia="en-US"/>
        </w:rPr>
        <w:t xml:space="preserve">W przypadku projektów, które podlegały procedurze odwoławczej warunkiem wyboru do dofinansowania jest </w:t>
      </w:r>
      <w:r w:rsidRPr="00E272B3">
        <w:rPr>
          <w:rFonts w:eastAsia="Calibri"/>
        </w:rPr>
        <w:t>spełnienie wszystkich kryteriów</w:t>
      </w:r>
      <w:r w:rsidR="00800783">
        <w:rPr>
          <w:rFonts w:eastAsia="Calibri"/>
        </w:rPr>
        <w:t xml:space="preserve"> wyboru projektów</w:t>
      </w:r>
      <w:r w:rsidRPr="00E272B3">
        <w:rPr>
          <w:rFonts w:eastAsia="Calibri"/>
        </w:rPr>
        <w:t xml:space="preserve"> i uzyskanie liczby punktów za kryteria merytoryczne punktowe, która jest równa lub większa liczbie punktów przyznanej proj</w:t>
      </w:r>
      <w:r w:rsidR="007F3845" w:rsidRPr="00153937">
        <w:rPr>
          <w:rFonts w:eastAsia="Calibri"/>
        </w:rPr>
        <w:t>ektowi, który otrzymał najniższe</w:t>
      </w:r>
      <w:r w:rsidRPr="00E272B3">
        <w:rPr>
          <w:rFonts w:eastAsia="Calibri" w:cs="Arial"/>
          <w:color w:val="000000"/>
          <w:szCs w:val="22"/>
          <w:lang w:eastAsia="en-US"/>
        </w:rPr>
        <w:t xml:space="preserve"> </w:t>
      </w:r>
      <w:r w:rsidRPr="00E272B3">
        <w:rPr>
          <w:rFonts w:cs="Arial"/>
          <w:color w:val="000000"/>
          <w:szCs w:val="22"/>
          <w:lang w:eastAsia="en-US"/>
        </w:rPr>
        <w:t>miejsce na liście, o której mowa w art. 45 ust. 6 ustawy w ramach danego konkursu</w:t>
      </w:r>
      <w:r w:rsidRPr="00E272B3">
        <w:rPr>
          <w:rFonts w:eastAsia="Calibri" w:cs="Arial"/>
          <w:color w:val="000000"/>
          <w:szCs w:val="22"/>
          <w:lang w:eastAsia="en-US"/>
        </w:rPr>
        <w:t>.</w:t>
      </w:r>
    </w:p>
    <w:p w14:paraId="4BA5CC10" w14:textId="77777777" w:rsidR="00E353EC" w:rsidRDefault="00C335D4" w:rsidP="00E272B3">
      <w:pPr>
        <w:pStyle w:val="Nagwek3"/>
        <w:spacing w:line="276" w:lineRule="auto"/>
        <w:ind w:left="709" w:hanging="709"/>
      </w:pPr>
      <w:r w:rsidRPr="00E272B3">
        <w:rPr>
          <w:bCs w:val="0"/>
          <w:szCs w:val="24"/>
        </w:rPr>
        <w:t>Po rozstrzygnięciu konkursu IOK przekazuje Wnioskodawcy pisemną informację o zakończeniu oceny projektu w ramach konkursu i jej wynikach. W przypadku skierowania projektu do dofinansowania w piśmie wskazane są dokumenty</w:t>
      </w:r>
      <w:r w:rsidR="00800783">
        <w:rPr>
          <w:bCs w:val="0"/>
          <w:szCs w:val="24"/>
        </w:rPr>
        <w:t xml:space="preserve"> (załączniki)</w:t>
      </w:r>
      <w:r w:rsidRPr="00E272B3">
        <w:rPr>
          <w:bCs w:val="0"/>
          <w:szCs w:val="24"/>
        </w:rPr>
        <w:t xml:space="preserve"> niezbędne do zawarcia umowy o dofinansowanie projektu (p</w:t>
      </w:r>
      <w:r w:rsidR="00B062F7">
        <w:rPr>
          <w:bCs w:val="0"/>
          <w:szCs w:val="24"/>
        </w:rPr>
        <w:t>kt</w:t>
      </w:r>
      <w:r w:rsidRPr="00E272B3">
        <w:rPr>
          <w:bCs w:val="0"/>
          <w:szCs w:val="24"/>
        </w:rPr>
        <w:t xml:space="preserve"> 4.</w:t>
      </w:r>
      <w:r w:rsidR="00B062F7" w:rsidRPr="00E272B3">
        <w:rPr>
          <w:bCs w:val="0"/>
          <w:szCs w:val="24"/>
        </w:rPr>
        <w:t>8</w:t>
      </w:r>
      <w:r w:rsidRPr="00E272B3">
        <w:rPr>
          <w:bCs w:val="0"/>
          <w:szCs w:val="24"/>
        </w:rPr>
        <w:t>.</w:t>
      </w:r>
      <w:r w:rsidR="00B062F7" w:rsidRPr="00BF30C4">
        <w:rPr>
          <w:bCs w:val="0"/>
          <w:szCs w:val="24"/>
        </w:rPr>
        <w:t>14</w:t>
      </w:r>
      <w:r w:rsidR="00B062F7">
        <w:rPr>
          <w:bCs w:val="0"/>
          <w:szCs w:val="24"/>
        </w:rPr>
        <w:t xml:space="preserve"> Regulaminu</w:t>
      </w:r>
      <w:r w:rsidRPr="00E272B3">
        <w:rPr>
          <w:bCs w:val="0"/>
          <w:szCs w:val="24"/>
        </w:rPr>
        <w:t>).</w:t>
      </w:r>
      <w:r w:rsidR="004650FE" w:rsidRPr="004650FE">
        <w:rPr>
          <w:bCs w:val="0"/>
          <w:sz w:val="23"/>
          <w:szCs w:val="23"/>
        </w:rPr>
        <w:t xml:space="preserve"> </w:t>
      </w:r>
      <w:r w:rsidR="004650FE">
        <w:t>W</w:t>
      </w:r>
      <w:r w:rsidR="00B062F7">
        <w:t> </w:t>
      </w:r>
      <w:r w:rsidR="007D3842">
        <w:t>przypadku odrzucenia wniosku z</w:t>
      </w:r>
      <w:r w:rsidR="001263D9">
        <w:t xml:space="preserve"> </w:t>
      </w:r>
      <w:r w:rsidR="004650FE">
        <w:t>powodu niespełnienia co najmniej jedne</w:t>
      </w:r>
      <w:r w:rsidR="007D3842">
        <w:t>go z</w:t>
      </w:r>
      <w:r w:rsidR="00B062F7">
        <w:t> </w:t>
      </w:r>
      <w:r w:rsidR="004650FE">
        <w:t xml:space="preserve">kryteriów wyboru projektów, IOK niezwłocznie informuje Wnioskodawcę o zakończeniu oceny jego projektu oraz negatywnej ocenie projektu wraz z pouczeniem o możliwości wniesienia protestu, </w:t>
      </w:r>
      <w:r w:rsidR="004650FE" w:rsidRPr="00800783">
        <w:t xml:space="preserve">na zasadach i w trybie, o którym mowa w art. 53 </w:t>
      </w:r>
      <w:r w:rsidR="00291D8D">
        <w:br/>
      </w:r>
      <w:r w:rsidR="004650FE" w:rsidRPr="00800783">
        <w:t>i art. 54 ustawy.</w:t>
      </w:r>
      <w:r w:rsidR="004650FE" w:rsidRPr="00AC42F9">
        <w:t xml:space="preserve"> </w:t>
      </w:r>
    </w:p>
    <w:p w14:paraId="32925ECD" w14:textId="77777777" w:rsidR="00821B0B" w:rsidRPr="009937E3" w:rsidRDefault="003D1033" w:rsidP="009937E3">
      <w:pPr>
        <w:pStyle w:val="Nagwek3"/>
        <w:numPr>
          <w:ilvl w:val="2"/>
          <w:numId w:val="5"/>
        </w:numPr>
        <w:spacing w:line="276" w:lineRule="auto"/>
        <w:ind w:left="709" w:hanging="709"/>
        <w:rPr>
          <w:rFonts w:ascii="Arial" w:hAnsi="Arial"/>
          <w:sz w:val="22"/>
        </w:rPr>
      </w:pPr>
      <w:r w:rsidRPr="009937E3">
        <w:t>Do doręczenia informacji o zakończeniu oceny projektu i jej wyniku stosuje się przepisy działu I rozdziału 8 ustawy z dnia 14 czerwca 1960 r.</w:t>
      </w:r>
      <w:r w:rsidR="00D41864" w:rsidRPr="0041257D">
        <w:t xml:space="preserve"> – Kodeks postępowania administracyjnego.</w:t>
      </w:r>
      <w:r w:rsidR="00D41864" w:rsidRPr="007A0AED">
        <w:rPr>
          <w:szCs w:val="24"/>
        </w:rPr>
        <w:t xml:space="preserve"> </w:t>
      </w:r>
      <w:r w:rsidR="00C335D4" w:rsidRPr="007A0AED">
        <w:rPr>
          <w:szCs w:val="24"/>
        </w:rPr>
        <w:t>Korespondencja związana z rozstrzygnięciem konkursu prowadzona będzie w formie pisemnej (papierowej) zgodnie z Działem I,</w:t>
      </w:r>
      <w:r w:rsidR="00C335D4" w:rsidRPr="007A0AED">
        <w:rPr>
          <w:color w:val="1F497D"/>
          <w:szCs w:val="24"/>
        </w:rPr>
        <w:t xml:space="preserve"> </w:t>
      </w:r>
      <w:r w:rsidR="00C335D4" w:rsidRPr="007A0AED">
        <w:rPr>
          <w:szCs w:val="24"/>
        </w:rPr>
        <w:t xml:space="preserve">Rozdziału 8 </w:t>
      </w:r>
      <w:r w:rsidR="00C335D4" w:rsidRPr="007A0AED">
        <w:rPr>
          <w:rFonts w:eastAsia="Calibri"/>
          <w:szCs w:val="24"/>
        </w:rPr>
        <w:t>ustawy z dnia 14 czerwca 1960 r. – Kodeks postępowania administracyjnego</w:t>
      </w:r>
      <w:r w:rsidR="004650FE" w:rsidRPr="007A0AED">
        <w:rPr>
          <w:rFonts w:eastAsia="Calibri"/>
          <w:szCs w:val="24"/>
        </w:rPr>
        <w:t>.</w:t>
      </w:r>
    </w:p>
    <w:p w14:paraId="344BA1E9" w14:textId="77777777" w:rsidR="00E353EC" w:rsidRDefault="004F0CE2" w:rsidP="00E272B3">
      <w:pPr>
        <w:pStyle w:val="Nagwek3"/>
        <w:spacing w:line="276" w:lineRule="auto"/>
        <w:ind w:left="709" w:hanging="709"/>
      </w:pPr>
      <w:r w:rsidRPr="0053417A">
        <w:rPr>
          <w:szCs w:val="24"/>
        </w:rPr>
        <w:t xml:space="preserve">Wnioski </w:t>
      </w:r>
      <w:r w:rsidR="00C800C3" w:rsidRPr="00774C2A">
        <w:rPr>
          <w:szCs w:val="24"/>
        </w:rPr>
        <w:t>złożone w odpowied</w:t>
      </w:r>
      <w:r w:rsidR="00C800C3" w:rsidRPr="007E56C7">
        <w:rPr>
          <w:szCs w:val="24"/>
        </w:rPr>
        <w:t>zi na niniejszy konkurs</w:t>
      </w:r>
      <w:r w:rsidRPr="00921E0B">
        <w:rPr>
          <w:szCs w:val="24"/>
        </w:rPr>
        <w:t xml:space="preserve"> </w:t>
      </w:r>
      <w:r w:rsidR="00F13776">
        <w:rPr>
          <w:szCs w:val="24"/>
        </w:rPr>
        <w:t>nie są zwracane W</w:t>
      </w:r>
      <w:r w:rsidR="007C0B2B">
        <w:rPr>
          <w:szCs w:val="24"/>
        </w:rPr>
        <w:t>nioskodawcom i</w:t>
      </w:r>
      <w:r w:rsidR="003E60F6">
        <w:rPr>
          <w:szCs w:val="24"/>
        </w:rPr>
        <w:t> </w:t>
      </w:r>
      <w:r w:rsidRPr="00921E0B">
        <w:rPr>
          <w:szCs w:val="24"/>
        </w:rPr>
        <w:t>będą</w:t>
      </w:r>
      <w:r w:rsidRPr="0053417A">
        <w:rPr>
          <w:szCs w:val="24"/>
        </w:rPr>
        <w:t xml:space="preserve"> przechowywane w IOK zgodnie z wewnętrznymi procedurami. </w:t>
      </w:r>
    </w:p>
    <w:p w14:paraId="548F2D67" w14:textId="77777777" w:rsidR="00821B0B" w:rsidRDefault="006D5963" w:rsidP="005E5D05">
      <w:pPr>
        <w:pStyle w:val="Nagwek2"/>
        <w:keepNext w:val="0"/>
        <w:shd w:val="clear" w:color="auto" w:fill="C2D69B" w:themeFill="accent3" w:themeFillTint="99"/>
        <w:spacing w:line="276" w:lineRule="auto"/>
        <w:ind w:left="709" w:hanging="709"/>
      </w:pPr>
      <w:bookmarkStart w:id="1787" w:name="_Toc510003611"/>
      <w:bookmarkStart w:id="1788" w:name="_Toc510691193"/>
      <w:bookmarkStart w:id="1789" w:name="_Toc510692444"/>
      <w:bookmarkStart w:id="1790" w:name="_Toc510764963"/>
      <w:bookmarkStart w:id="1791" w:name="_Toc510766286"/>
      <w:bookmarkStart w:id="1792" w:name="_Toc510776815"/>
      <w:bookmarkStart w:id="1793" w:name="_Toc511037388"/>
      <w:bookmarkStart w:id="1794" w:name="_Toc511393311"/>
      <w:bookmarkStart w:id="1795" w:name="_Toc511393647"/>
      <w:bookmarkStart w:id="1796" w:name="_Toc511734497"/>
      <w:bookmarkStart w:id="1797" w:name="_Toc515970550"/>
      <w:bookmarkStart w:id="1798" w:name="_Toc515970842"/>
      <w:bookmarkStart w:id="1799" w:name="_Toc515971135"/>
      <w:bookmarkStart w:id="1800" w:name="_Toc226533336"/>
      <w:bookmarkStart w:id="1801" w:name="_Toc226778221"/>
      <w:bookmarkStart w:id="1802" w:name="_Toc226778491"/>
      <w:bookmarkStart w:id="1803" w:name="_Toc226533337"/>
      <w:bookmarkStart w:id="1804" w:name="_Toc226778222"/>
      <w:bookmarkStart w:id="1805" w:name="_Toc226778492"/>
      <w:bookmarkStart w:id="1806" w:name="_Toc226533341"/>
      <w:bookmarkStart w:id="1807" w:name="_Toc226778226"/>
      <w:bookmarkStart w:id="1808" w:name="_Toc226778496"/>
      <w:bookmarkStart w:id="1809" w:name="_Toc430178317"/>
      <w:bookmarkStart w:id="1810" w:name="_Toc488040888"/>
      <w:bookmarkStart w:id="1811" w:name="_Toc498071217"/>
      <w:bookmarkStart w:id="1812" w:name="_Toc535222827"/>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sidRPr="0053417A">
        <w:t>Procedura odwoławcza</w:t>
      </w:r>
      <w:bookmarkEnd w:id="1809"/>
      <w:bookmarkEnd w:id="1810"/>
      <w:bookmarkEnd w:id="1811"/>
      <w:bookmarkEnd w:id="1812"/>
    </w:p>
    <w:p w14:paraId="13CDA662" w14:textId="77777777" w:rsidR="00125FD5" w:rsidRPr="00380498" w:rsidRDefault="00125FD5" w:rsidP="00A12AFB">
      <w:pPr>
        <w:pStyle w:val="Nagwek3"/>
        <w:spacing w:line="276" w:lineRule="auto"/>
        <w:ind w:left="709" w:hanging="709"/>
        <w:rPr>
          <w:szCs w:val="24"/>
        </w:rPr>
      </w:pPr>
      <w:r w:rsidRPr="00380498">
        <w:rPr>
          <w:szCs w:val="24"/>
        </w:rPr>
        <w:lastRenderedPageBreak/>
        <w:t xml:space="preserve">W kwestii procedury odwoławczej przysługującej </w:t>
      </w:r>
      <w:r w:rsidR="0092133B">
        <w:rPr>
          <w:szCs w:val="24"/>
        </w:rPr>
        <w:t>Wnioskodaw</w:t>
      </w:r>
      <w:r w:rsidRPr="00380498">
        <w:rPr>
          <w:szCs w:val="24"/>
        </w:rPr>
        <w:t>com zastosowanie mają przepisy rozdziału 15 ustawy.</w:t>
      </w:r>
    </w:p>
    <w:p w14:paraId="5374A889" w14:textId="77777777" w:rsidR="00E277E1" w:rsidRPr="00763065" w:rsidRDefault="00E277E1">
      <w:pPr>
        <w:pStyle w:val="Nagwek3"/>
        <w:spacing w:line="276" w:lineRule="auto"/>
        <w:ind w:left="709" w:hanging="709"/>
        <w:rPr>
          <w:szCs w:val="24"/>
        </w:rPr>
      </w:pPr>
      <w:r w:rsidRPr="00763065">
        <w:rPr>
          <w:bCs w:val="0"/>
          <w:szCs w:val="24"/>
        </w:rPr>
        <w:t>Zgodnie z art. 55 pkt 2 ustawy instytucją, którą rozpatruje protest</w:t>
      </w:r>
      <w:r w:rsidR="00494C53" w:rsidRPr="00763065">
        <w:rPr>
          <w:bCs w:val="0"/>
          <w:szCs w:val="24"/>
        </w:rPr>
        <w:t>,</w:t>
      </w:r>
      <w:r w:rsidRPr="00763065">
        <w:rPr>
          <w:bCs w:val="0"/>
          <w:szCs w:val="24"/>
        </w:rPr>
        <w:t xml:space="preserve"> jest Wojewódzki Urząd Pracy w Rzeszowie</w:t>
      </w:r>
      <w:r w:rsidR="00763065" w:rsidRPr="00763065">
        <w:rPr>
          <w:bCs w:val="0"/>
          <w:szCs w:val="24"/>
        </w:rPr>
        <w:t xml:space="preserve"> </w:t>
      </w:r>
      <w:r w:rsidRPr="00763065">
        <w:rPr>
          <w:szCs w:val="24"/>
        </w:rPr>
        <w:t>(IP</w:t>
      </w:r>
      <w:r w:rsidR="00433940" w:rsidRPr="00763065">
        <w:rPr>
          <w:szCs w:val="24"/>
        </w:rPr>
        <w:t xml:space="preserve"> WUP</w:t>
      </w:r>
      <w:r w:rsidRPr="00763065">
        <w:rPr>
          <w:szCs w:val="24"/>
        </w:rPr>
        <w:t>) pełniący także funkcję IOK</w:t>
      </w:r>
      <w:r w:rsidR="00C7031C" w:rsidRPr="00763065">
        <w:rPr>
          <w:szCs w:val="24"/>
        </w:rPr>
        <w:t>, z siedzibą</w:t>
      </w:r>
      <w:r w:rsidR="00C7031C" w:rsidRPr="00C7031C">
        <w:t xml:space="preserve"> </w:t>
      </w:r>
      <w:r w:rsidR="00B25EDC">
        <w:t xml:space="preserve">przy </w:t>
      </w:r>
      <w:r w:rsidR="00C7031C" w:rsidRPr="00763065">
        <w:rPr>
          <w:szCs w:val="24"/>
        </w:rPr>
        <w:t>ul.</w:t>
      </w:r>
      <w:r w:rsidR="001263D9">
        <w:rPr>
          <w:szCs w:val="24"/>
        </w:rPr>
        <w:t> </w:t>
      </w:r>
      <w:r w:rsidR="00C7031C" w:rsidRPr="00763065">
        <w:rPr>
          <w:szCs w:val="24"/>
        </w:rPr>
        <w:t>Adama Stanisława Naruszewicza 11, 35-055 Rzeszów</w:t>
      </w:r>
      <w:r w:rsidR="00696492" w:rsidRPr="00763065">
        <w:rPr>
          <w:szCs w:val="24"/>
        </w:rPr>
        <w:t>.</w:t>
      </w:r>
    </w:p>
    <w:p w14:paraId="3D726CAE" w14:textId="77777777" w:rsidR="00C43464" w:rsidRPr="00380498" w:rsidRDefault="00CD082E" w:rsidP="00A12AFB">
      <w:pPr>
        <w:pStyle w:val="Nagwek3"/>
        <w:spacing w:line="276" w:lineRule="auto"/>
        <w:ind w:left="709" w:hanging="709"/>
        <w:rPr>
          <w:szCs w:val="24"/>
        </w:rPr>
      </w:pPr>
      <w:r>
        <w:rPr>
          <w:szCs w:val="24"/>
        </w:rPr>
        <w:t>Wnioskodawcy</w:t>
      </w:r>
      <w:r w:rsidR="00C43464" w:rsidRPr="00380498">
        <w:rPr>
          <w:szCs w:val="24"/>
        </w:rPr>
        <w:t>, którego wniosek uzyskał ocenę negatywną, przysługuje prawo do złożenia protestu.</w:t>
      </w:r>
      <w:r w:rsidR="004E0C35">
        <w:rPr>
          <w:szCs w:val="24"/>
        </w:rPr>
        <w:t xml:space="preserve"> Wzór protestu </w:t>
      </w:r>
      <w:r w:rsidR="004E0C35" w:rsidRPr="00436A6F">
        <w:rPr>
          <w:szCs w:val="24"/>
        </w:rPr>
        <w:t xml:space="preserve">stanowi </w:t>
      </w:r>
      <w:r w:rsidR="00DF6B19" w:rsidRPr="00436A6F">
        <w:rPr>
          <w:u w:val="single"/>
        </w:rPr>
        <w:t>załącznik nr 16</w:t>
      </w:r>
      <w:r w:rsidR="009D5278" w:rsidRPr="00436A6F">
        <w:rPr>
          <w:szCs w:val="24"/>
        </w:rPr>
        <w:t xml:space="preserve"> </w:t>
      </w:r>
      <w:r w:rsidR="004E0C35" w:rsidRPr="00436A6F">
        <w:rPr>
          <w:szCs w:val="24"/>
        </w:rPr>
        <w:t>do niniejszego</w:t>
      </w:r>
      <w:r w:rsidR="004E0C35">
        <w:rPr>
          <w:szCs w:val="24"/>
        </w:rPr>
        <w:t xml:space="preserve"> Regulaminu.</w:t>
      </w:r>
    </w:p>
    <w:p w14:paraId="69C0320A" w14:textId="77777777" w:rsidR="00C43464" w:rsidRPr="00380498" w:rsidRDefault="00C43464" w:rsidP="00A12AFB">
      <w:pPr>
        <w:pStyle w:val="Nagwek3"/>
        <w:spacing w:line="276" w:lineRule="auto"/>
        <w:ind w:left="709" w:hanging="709"/>
        <w:rPr>
          <w:szCs w:val="24"/>
        </w:rPr>
      </w:pPr>
      <w:r w:rsidRPr="00380498">
        <w:rPr>
          <w:rFonts w:eastAsia="Calibri"/>
          <w:szCs w:val="24"/>
        </w:rPr>
        <w:t>Zgodnie z art. 53 ust. 2 ustawy negatywną oceną jest ocena w zakresie spełniania przez projekt kryteriów wyboru projektów, w ramach której:</w:t>
      </w:r>
    </w:p>
    <w:p w14:paraId="0D4C99E1" w14:textId="77777777" w:rsidR="00C43464" w:rsidRPr="00380498" w:rsidRDefault="00C43464" w:rsidP="003F435F">
      <w:pPr>
        <w:widowControl/>
        <w:numPr>
          <w:ilvl w:val="0"/>
          <w:numId w:val="28"/>
        </w:numPr>
        <w:autoSpaceDE w:val="0"/>
        <w:autoSpaceDN w:val="0"/>
        <w:spacing w:before="60" w:after="60" w:line="276" w:lineRule="auto"/>
        <w:ind w:left="1134" w:hanging="490"/>
        <w:textAlignment w:val="auto"/>
        <w:rPr>
          <w:rFonts w:ascii="Times New Roman" w:eastAsia="Calibri" w:hAnsi="Times New Roman"/>
          <w:sz w:val="24"/>
          <w:szCs w:val="24"/>
        </w:rPr>
      </w:pPr>
      <w:r w:rsidRPr="00380498">
        <w:rPr>
          <w:rFonts w:ascii="Times New Roman" w:eastAsia="Calibri" w:hAnsi="Times New Roman"/>
          <w:sz w:val="24"/>
          <w:szCs w:val="24"/>
        </w:rPr>
        <w:t>projekt nie uzyskał wymaganej liczby punktów lub nie spełnił kryteriów wyboru projektów, na skutek czego nie może być wybrany do dofinansowania albo skierowany do kolejnego etapu oceny;</w:t>
      </w:r>
    </w:p>
    <w:p w14:paraId="4EB803F6" w14:textId="77777777" w:rsidR="00C43464" w:rsidRPr="00380498" w:rsidRDefault="00C43464" w:rsidP="003F435F">
      <w:pPr>
        <w:widowControl/>
        <w:numPr>
          <w:ilvl w:val="0"/>
          <w:numId w:val="28"/>
        </w:numPr>
        <w:autoSpaceDE w:val="0"/>
        <w:autoSpaceDN w:val="0"/>
        <w:spacing w:before="60" w:after="60" w:line="276" w:lineRule="auto"/>
        <w:ind w:left="1134" w:hanging="490"/>
        <w:textAlignment w:val="auto"/>
        <w:rPr>
          <w:rFonts w:ascii="Times New Roman" w:eastAsia="Calibri" w:hAnsi="Times New Roman"/>
          <w:sz w:val="24"/>
          <w:szCs w:val="24"/>
        </w:rPr>
      </w:pPr>
      <w:r w:rsidRPr="00380498">
        <w:rPr>
          <w:rFonts w:ascii="Times New Roman" w:eastAsia="Calibri" w:hAnsi="Times New Roman"/>
          <w:sz w:val="24"/>
          <w:szCs w:val="24"/>
        </w:rPr>
        <w:t>projekt uzyskał wymaganą liczbę punktów lub spełnił kryteria wyboru projektów, jednak kwota przeznaczona na dofinansowanie projektów w konkursie nie wystarcza na wybranie go do dofinansowania.</w:t>
      </w:r>
    </w:p>
    <w:p w14:paraId="047CC931" w14:textId="77777777" w:rsidR="00C1728B" w:rsidRPr="00380498" w:rsidRDefault="00C1728B" w:rsidP="00A12AFB">
      <w:pPr>
        <w:pStyle w:val="Nagwek3"/>
        <w:spacing w:line="276" w:lineRule="auto"/>
        <w:ind w:left="709" w:hanging="709"/>
        <w:rPr>
          <w:szCs w:val="24"/>
        </w:rPr>
      </w:pPr>
      <w:r w:rsidRPr="00380498">
        <w:rPr>
          <w:szCs w:val="24"/>
        </w:rPr>
        <w:t>Na podstawie art. 53 ust. 3 ustawy w przypadku, gdy kwota przeznaczona na dofinansowanie projektów w konkursie nie wystarcza na wybranie projektu do dofinansowania, okoliczność ta nie może stanowić wyłączn</w:t>
      </w:r>
      <w:r w:rsidR="00857F69" w:rsidRPr="00380498">
        <w:rPr>
          <w:szCs w:val="24"/>
        </w:rPr>
        <w:t>ej</w:t>
      </w:r>
      <w:r w:rsidRPr="00380498">
        <w:rPr>
          <w:szCs w:val="24"/>
        </w:rPr>
        <w:t xml:space="preserve"> przesłanki wniesienia protestu.</w:t>
      </w:r>
    </w:p>
    <w:p w14:paraId="423F0197" w14:textId="77777777" w:rsidR="00C43464" w:rsidRPr="00380498" w:rsidRDefault="00687FDC" w:rsidP="00A12AFB">
      <w:pPr>
        <w:pStyle w:val="Nagwek3"/>
        <w:spacing w:line="276" w:lineRule="auto"/>
        <w:ind w:left="709" w:hanging="709"/>
        <w:rPr>
          <w:szCs w:val="24"/>
        </w:rPr>
      </w:pPr>
      <w:r w:rsidRPr="00380498">
        <w:rPr>
          <w:szCs w:val="24"/>
        </w:rPr>
        <w:t xml:space="preserve">Wojewódzki Urząd Pracy w Rzeszowie pisemnie informuje </w:t>
      </w:r>
      <w:r w:rsidR="00CD082E">
        <w:rPr>
          <w:szCs w:val="24"/>
        </w:rPr>
        <w:t>Wnioskodawcę</w:t>
      </w:r>
      <w:r w:rsidRPr="00380498">
        <w:rPr>
          <w:szCs w:val="24"/>
        </w:rPr>
        <w:t xml:space="preserve"> o</w:t>
      </w:r>
      <w:r w:rsidR="002E18E3" w:rsidRPr="00380498">
        <w:rPr>
          <w:szCs w:val="24"/>
        </w:rPr>
        <w:t> </w:t>
      </w:r>
      <w:r w:rsidRPr="00380498">
        <w:rPr>
          <w:szCs w:val="24"/>
        </w:rPr>
        <w:t>negatywnym wyniku oceny projektu w rozumieniu art. 53 ust. 2 ustawy. Pismo informujące zawiera pouczenie o możliwości wniesienia protestu.</w:t>
      </w:r>
      <w:r w:rsidR="00763FF9" w:rsidRPr="00380498">
        <w:rPr>
          <w:szCs w:val="24"/>
        </w:rPr>
        <w:t xml:space="preserve"> Zgodnie z art. 54 ust. 6 ustawy, brak niniejszego pouczenia lub błędne pouczenie nie wpływa negatywnie na prawo </w:t>
      </w:r>
      <w:r w:rsidR="00CD082E">
        <w:rPr>
          <w:szCs w:val="24"/>
        </w:rPr>
        <w:t>Wnioskodawcy</w:t>
      </w:r>
      <w:r w:rsidR="00763FF9" w:rsidRPr="00380498">
        <w:rPr>
          <w:szCs w:val="24"/>
        </w:rPr>
        <w:t xml:space="preserve"> do wniesienia protestu.</w:t>
      </w:r>
    </w:p>
    <w:p w14:paraId="062CDED1" w14:textId="77777777" w:rsidR="00A96D83" w:rsidRPr="00380498" w:rsidRDefault="00A96D83" w:rsidP="00A12AFB">
      <w:pPr>
        <w:pStyle w:val="Nagwek3"/>
        <w:spacing w:line="276" w:lineRule="auto"/>
        <w:ind w:left="709" w:hanging="709"/>
        <w:rPr>
          <w:szCs w:val="24"/>
        </w:rPr>
      </w:pPr>
      <w:r w:rsidRPr="00380498">
        <w:rPr>
          <w:b/>
          <w:szCs w:val="24"/>
        </w:rPr>
        <w:t>Sposób złożenia protestu</w:t>
      </w:r>
    </w:p>
    <w:p w14:paraId="026CAD0E" w14:textId="77777777" w:rsidR="00A96D83" w:rsidRPr="00380498" w:rsidRDefault="00125FD5" w:rsidP="00A86B5B">
      <w:pPr>
        <w:pStyle w:val="Nagwek3"/>
        <w:keepNext/>
        <w:numPr>
          <w:ilvl w:val="0"/>
          <w:numId w:val="31"/>
        </w:numPr>
        <w:spacing w:line="276" w:lineRule="auto"/>
        <w:ind w:left="1134" w:hanging="425"/>
        <w:rPr>
          <w:bCs w:val="0"/>
          <w:strike/>
          <w:szCs w:val="24"/>
        </w:rPr>
      </w:pPr>
      <w:r w:rsidRPr="00380498">
        <w:rPr>
          <w:szCs w:val="24"/>
        </w:rPr>
        <w:t xml:space="preserve">Protest zgodnie z art. </w:t>
      </w:r>
      <w:r w:rsidR="006072B5" w:rsidRPr="006072B5">
        <w:rPr>
          <w:szCs w:val="24"/>
        </w:rPr>
        <w:t>56 ust. 3</w:t>
      </w:r>
      <w:r w:rsidRPr="00380498">
        <w:rPr>
          <w:szCs w:val="24"/>
        </w:rPr>
        <w:t xml:space="preserve"> jest wnoszony do </w:t>
      </w:r>
      <w:r w:rsidR="00A96D83" w:rsidRPr="00380498">
        <w:rPr>
          <w:szCs w:val="24"/>
        </w:rPr>
        <w:t>Wojewódzkiego Urzędu Pracy w</w:t>
      </w:r>
      <w:r w:rsidR="00140D9F" w:rsidRPr="00380498">
        <w:rPr>
          <w:szCs w:val="24"/>
        </w:rPr>
        <w:t> </w:t>
      </w:r>
      <w:r w:rsidR="00A96D83" w:rsidRPr="00380498">
        <w:rPr>
          <w:szCs w:val="24"/>
        </w:rPr>
        <w:t>Rzeszowie</w:t>
      </w:r>
      <w:r w:rsidRPr="00380498">
        <w:rPr>
          <w:szCs w:val="24"/>
        </w:rPr>
        <w:t xml:space="preserve">, w terminie </w:t>
      </w:r>
      <w:r w:rsidRPr="00380498">
        <w:rPr>
          <w:b/>
          <w:szCs w:val="24"/>
        </w:rPr>
        <w:t>14 dni</w:t>
      </w:r>
      <w:r w:rsidRPr="00380498">
        <w:rPr>
          <w:szCs w:val="24"/>
        </w:rPr>
        <w:t xml:space="preserve"> od doręczenia informacji o negatywnym wyniku oceny, o której mowa w art. 4</w:t>
      </w:r>
      <w:r w:rsidR="00CB7756">
        <w:rPr>
          <w:szCs w:val="24"/>
        </w:rPr>
        <w:t>5</w:t>
      </w:r>
      <w:r w:rsidRPr="00380498">
        <w:rPr>
          <w:szCs w:val="24"/>
        </w:rPr>
        <w:t xml:space="preserve"> ust. </w:t>
      </w:r>
      <w:r w:rsidR="00CB7756">
        <w:rPr>
          <w:szCs w:val="24"/>
        </w:rPr>
        <w:t>4</w:t>
      </w:r>
      <w:r w:rsidRPr="00380498">
        <w:rPr>
          <w:szCs w:val="24"/>
        </w:rPr>
        <w:t xml:space="preserve"> ustawy. </w:t>
      </w:r>
    </w:p>
    <w:p w14:paraId="1E379D3F" w14:textId="77777777" w:rsidR="00A96D83" w:rsidRPr="00380498" w:rsidRDefault="00A96D83" w:rsidP="00A86B5B">
      <w:pPr>
        <w:pStyle w:val="Nagwek3"/>
        <w:keepNext/>
        <w:numPr>
          <w:ilvl w:val="0"/>
          <w:numId w:val="31"/>
        </w:numPr>
        <w:spacing w:line="276" w:lineRule="auto"/>
        <w:ind w:left="1134" w:hanging="425"/>
        <w:rPr>
          <w:rFonts w:eastAsia="Calibri"/>
          <w:b/>
          <w:color w:val="000000"/>
          <w:szCs w:val="24"/>
        </w:rPr>
      </w:pPr>
      <w:r w:rsidRPr="00380498">
        <w:rPr>
          <w:rFonts w:eastAsia="Calibri"/>
          <w:szCs w:val="24"/>
        </w:rPr>
        <w:t>Protest należy wnieść w</w:t>
      </w:r>
      <w:r w:rsidRPr="00380498">
        <w:rPr>
          <w:rFonts w:eastAsia="Calibri"/>
          <w:color w:val="000000"/>
          <w:szCs w:val="24"/>
        </w:rPr>
        <w:t xml:space="preserve"> formie </w:t>
      </w:r>
      <w:r w:rsidR="00DF6B19" w:rsidRPr="00DF6B19">
        <w:rPr>
          <w:rFonts w:eastAsia="Calibri"/>
        </w:rPr>
        <w:t>pisemnej</w:t>
      </w:r>
      <w:r w:rsidR="00DF6B19" w:rsidRPr="00DF6B19">
        <w:rPr>
          <w:rFonts w:eastAsia="Calibri"/>
          <w:b/>
        </w:rPr>
        <w:t xml:space="preserve"> </w:t>
      </w:r>
      <w:r w:rsidR="00DF6B19" w:rsidRPr="00DF6B19">
        <w:rPr>
          <w:rFonts w:eastAsia="Calibri"/>
        </w:rPr>
        <w:t>d</w:t>
      </w:r>
      <w:r w:rsidRPr="00380498">
        <w:rPr>
          <w:rFonts w:eastAsia="Calibri"/>
          <w:color w:val="000000"/>
          <w:szCs w:val="24"/>
        </w:rPr>
        <w:t xml:space="preserve">o WUP w Rzeszowie na adres siedziby: </w:t>
      </w:r>
    </w:p>
    <w:p w14:paraId="56984557" w14:textId="77777777" w:rsidR="00DC69B6" w:rsidRDefault="002A3ADE">
      <w:pPr>
        <w:spacing w:before="60" w:after="60" w:line="276" w:lineRule="auto"/>
        <w:ind w:left="1134" w:right="84"/>
        <w:jc w:val="left"/>
        <w:rPr>
          <w:rFonts w:ascii="Times New Roman" w:hAnsi="Times New Roman"/>
          <w:b/>
          <w:spacing w:val="-4"/>
          <w:sz w:val="24"/>
          <w:szCs w:val="24"/>
        </w:rPr>
      </w:pPr>
      <w:r w:rsidRPr="00921E0B">
        <w:rPr>
          <w:rFonts w:ascii="Times New Roman" w:hAnsi="Times New Roman"/>
          <w:b/>
          <w:spacing w:val="-4"/>
          <w:sz w:val="24"/>
          <w:szCs w:val="24"/>
        </w:rPr>
        <w:t xml:space="preserve">ul. </w:t>
      </w:r>
      <w:r>
        <w:rPr>
          <w:rFonts w:ascii="Times New Roman" w:hAnsi="Times New Roman"/>
          <w:b/>
          <w:spacing w:val="-4"/>
          <w:sz w:val="24"/>
          <w:szCs w:val="24"/>
        </w:rPr>
        <w:t>Adama Stanisława Naruszewicza 11</w:t>
      </w:r>
      <w:r w:rsidRPr="00921E0B">
        <w:rPr>
          <w:rFonts w:ascii="Times New Roman" w:hAnsi="Times New Roman"/>
          <w:b/>
          <w:spacing w:val="-4"/>
          <w:sz w:val="24"/>
          <w:szCs w:val="24"/>
        </w:rPr>
        <w:t>, 35-0</w:t>
      </w:r>
      <w:r>
        <w:rPr>
          <w:rFonts w:ascii="Times New Roman" w:hAnsi="Times New Roman"/>
          <w:b/>
          <w:spacing w:val="-4"/>
          <w:sz w:val="24"/>
          <w:szCs w:val="24"/>
        </w:rPr>
        <w:t>5</w:t>
      </w:r>
      <w:r w:rsidRPr="00921E0B">
        <w:rPr>
          <w:rFonts w:ascii="Times New Roman" w:hAnsi="Times New Roman"/>
          <w:b/>
          <w:spacing w:val="-4"/>
          <w:sz w:val="24"/>
          <w:szCs w:val="24"/>
        </w:rPr>
        <w:t xml:space="preserve">5 Rzeszów </w:t>
      </w:r>
    </w:p>
    <w:p w14:paraId="2AA90814" w14:textId="77777777" w:rsidR="00A96D83" w:rsidRPr="00380498" w:rsidRDefault="00A96D83" w:rsidP="00A86B5B">
      <w:pPr>
        <w:numPr>
          <w:ilvl w:val="0"/>
          <w:numId w:val="32"/>
        </w:numPr>
        <w:spacing w:before="60" w:after="60" w:line="276" w:lineRule="auto"/>
        <w:ind w:left="1701" w:hanging="567"/>
        <w:rPr>
          <w:rFonts w:ascii="Times New Roman" w:eastAsia="Calibri" w:hAnsi="Times New Roman"/>
          <w:sz w:val="24"/>
          <w:szCs w:val="24"/>
        </w:rPr>
      </w:pPr>
      <w:r w:rsidRPr="00380498">
        <w:rPr>
          <w:rFonts w:ascii="Times New Roman" w:eastAsia="Calibri" w:hAnsi="Times New Roman"/>
          <w:sz w:val="24"/>
          <w:szCs w:val="24"/>
        </w:rPr>
        <w:t xml:space="preserve">osobiście w Kancelarii WUP lub </w:t>
      </w:r>
    </w:p>
    <w:p w14:paraId="31A7A934" w14:textId="77777777" w:rsidR="00A96D83" w:rsidRPr="00380498" w:rsidRDefault="00A96D83" w:rsidP="00A86B5B">
      <w:pPr>
        <w:numPr>
          <w:ilvl w:val="0"/>
          <w:numId w:val="32"/>
        </w:numPr>
        <w:spacing w:before="60" w:after="60" w:line="276" w:lineRule="auto"/>
        <w:ind w:left="1701" w:hanging="567"/>
        <w:rPr>
          <w:rFonts w:ascii="Times New Roman" w:eastAsia="Calibri" w:hAnsi="Times New Roman"/>
          <w:sz w:val="24"/>
          <w:szCs w:val="24"/>
        </w:rPr>
      </w:pPr>
      <w:r w:rsidRPr="00380498">
        <w:rPr>
          <w:rFonts w:ascii="Times New Roman" w:eastAsia="Calibri" w:hAnsi="Times New Roman"/>
          <w:sz w:val="24"/>
          <w:szCs w:val="24"/>
        </w:rPr>
        <w:t>nadać w placówce pocztowej lub przez kuriera.</w:t>
      </w:r>
    </w:p>
    <w:p w14:paraId="081303BD" w14:textId="77777777" w:rsidR="00A96D83" w:rsidRPr="00380498" w:rsidRDefault="00A96D83" w:rsidP="00A86B5B">
      <w:pPr>
        <w:pStyle w:val="Nagwek3"/>
        <w:keepNext/>
        <w:numPr>
          <w:ilvl w:val="0"/>
          <w:numId w:val="31"/>
        </w:numPr>
        <w:spacing w:line="276" w:lineRule="auto"/>
        <w:ind w:left="1134" w:hanging="425"/>
        <w:rPr>
          <w:rFonts w:eastAsia="Calibri"/>
          <w:color w:val="000000"/>
          <w:szCs w:val="24"/>
        </w:rPr>
      </w:pPr>
      <w:r w:rsidRPr="00380498">
        <w:rPr>
          <w:rFonts w:eastAsia="Calibri"/>
          <w:color w:val="000000"/>
          <w:szCs w:val="24"/>
        </w:rPr>
        <w:t>Zgodnie z art. 54 ust. 2 ustawy protest jest wnoszony w formie pisemnej i w takiej formie prowadzone jest dalsze postępowanie w sprawie.</w:t>
      </w:r>
    </w:p>
    <w:p w14:paraId="5C8326F3" w14:textId="77777777" w:rsidR="00763FF9" w:rsidRPr="00CB7756" w:rsidRDefault="006072B5" w:rsidP="00A86B5B">
      <w:pPr>
        <w:pStyle w:val="Nagwek3"/>
        <w:numPr>
          <w:ilvl w:val="0"/>
          <w:numId w:val="31"/>
        </w:numPr>
        <w:spacing w:line="276" w:lineRule="auto"/>
        <w:ind w:left="1134" w:hanging="425"/>
        <w:rPr>
          <w:rFonts w:eastAsia="Calibri"/>
          <w:szCs w:val="24"/>
        </w:rPr>
      </w:pPr>
      <w:r w:rsidRPr="006072B5">
        <w:rPr>
          <w:szCs w:val="24"/>
        </w:rPr>
        <w:t>Do obliczania</w:t>
      </w:r>
      <w:r w:rsidRPr="006072B5">
        <w:rPr>
          <w:rFonts w:eastAsia="Calibri"/>
          <w:szCs w:val="24"/>
        </w:rPr>
        <w:t xml:space="preserve"> terminów w ramach procedury odwoławczej stosuje się przepisy </w:t>
      </w:r>
      <w:r w:rsidR="00291D8D">
        <w:rPr>
          <w:rFonts w:eastAsia="Calibri"/>
          <w:szCs w:val="24"/>
        </w:rPr>
        <w:br/>
      </w:r>
      <w:r w:rsidRPr="006072B5">
        <w:rPr>
          <w:rFonts w:eastAsia="Calibri"/>
          <w:szCs w:val="24"/>
        </w:rPr>
        <w:t xml:space="preserve">art. 57 ustawy z dnia 14 czerwca 1960 – </w:t>
      </w:r>
      <w:r w:rsidR="004E379A">
        <w:rPr>
          <w:rFonts w:eastAsia="Calibri"/>
          <w:szCs w:val="24"/>
        </w:rPr>
        <w:t>K</w:t>
      </w:r>
      <w:r w:rsidRPr="006072B5">
        <w:rPr>
          <w:rFonts w:eastAsia="Calibri"/>
          <w:szCs w:val="24"/>
        </w:rPr>
        <w:t>odeks postępowania administracyjnego (</w:t>
      </w:r>
      <w:r w:rsidR="004E379A" w:rsidRPr="002E7470">
        <w:rPr>
          <w:rFonts w:eastAsia="Calibri"/>
          <w:szCs w:val="24"/>
        </w:rPr>
        <w:t>Dz.U. t.j. z 2018 r., poz. 2096, z późn. zm.</w:t>
      </w:r>
      <w:r w:rsidRPr="006072B5">
        <w:rPr>
          <w:rFonts w:eastAsia="Calibri"/>
          <w:szCs w:val="24"/>
        </w:rPr>
        <w:t>)</w:t>
      </w:r>
      <w:r w:rsidR="004D1D2B">
        <w:rPr>
          <w:rFonts w:eastAsia="Calibri"/>
          <w:szCs w:val="24"/>
        </w:rPr>
        <w:t>:</w:t>
      </w:r>
    </w:p>
    <w:p w14:paraId="2E7A2872" w14:textId="77777777" w:rsidR="00DC69B6" w:rsidRDefault="006072B5" w:rsidP="00A86B5B">
      <w:pPr>
        <w:numPr>
          <w:ilvl w:val="0"/>
          <w:numId w:val="72"/>
        </w:numPr>
        <w:spacing w:before="60" w:after="60" w:line="276" w:lineRule="auto"/>
        <w:ind w:left="1418" w:hanging="284"/>
        <w:rPr>
          <w:rFonts w:ascii="Times New Roman" w:eastAsia="Calibri" w:hAnsi="Times New Roman"/>
          <w:sz w:val="24"/>
          <w:szCs w:val="24"/>
        </w:rPr>
      </w:pPr>
      <w:r w:rsidRPr="006072B5">
        <w:rPr>
          <w:rFonts w:ascii="Times New Roman" w:eastAsia="Calibri" w:hAnsi="Times New Roman"/>
          <w:sz w:val="24"/>
          <w:szCs w:val="24"/>
        </w:rPr>
        <w:t>termin oznaczony w dniach kończy się z upływem ostatniego dnia</w:t>
      </w:r>
      <w:r w:rsidR="004D1D2B">
        <w:rPr>
          <w:rFonts w:ascii="Times New Roman" w:eastAsia="Calibri" w:hAnsi="Times New Roman"/>
          <w:sz w:val="24"/>
          <w:szCs w:val="24"/>
        </w:rPr>
        <w:t>;</w:t>
      </w:r>
    </w:p>
    <w:p w14:paraId="1F6E7409" w14:textId="77777777" w:rsidR="00DC69B6" w:rsidRDefault="006072B5" w:rsidP="00A86B5B">
      <w:pPr>
        <w:numPr>
          <w:ilvl w:val="0"/>
          <w:numId w:val="72"/>
        </w:numPr>
        <w:spacing w:before="60" w:after="60" w:line="276" w:lineRule="auto"/>
        <w:ind w:left="1418" w:hanging="284"/>
        <w:rPr>
          <w:rFonts w:ascii="Times New Roman" w:eastAsia="Calibri" w:hAnsi="Times New Roman"/>
          <w:sz w:val="24"/>
          <w:szCs w:val="24"/>
        </w:rPr>
      </w:pPr>
      <w:r w:rsidRPr="006072B5">
        <w:rPr>
          <w:rFonts w:ascii="Times New Roman" w:eastAsia="Calibri" w:hAnsi="Times New Roman"/>
          <w:sz w:val="24"/>
          <w:szCs w:val="24"/>
        </w:rPr>
        <w:t>przy obliczaniu terminów podanych w dniach brane są pod uwagę dni kalendarzowe</w:t>
      </w:r>
      <w:r w:rsidR="004D1D2B">
        <w:rPr>
          <w:rFonts w:ascii="Times New Roman" w:eastAsia="Calibri" w:hAnsi="Times New Roman"/>
          <w:sz w:val="24"/>
          <w:szCs w:val="24"/>
        </w:rPr>
        <w:t>;</w:t>
      </w:r>
    </w:p>
    <w:p w14:paraId="6B662FD8" w14:textId="77777777" w:rsidR="00DC69B6" w:rsidRDefault="006072B5" w:rsidP="00A86B5B">
      <w:pPr>
        <w:numPr>
          <w:ilvl w:val="0"/>
          <w:numId w:val="72"/>
        </w:numPr>
        <w:spacing w:before="60" w:after="60" w:line="276" w:lineRule="auto"/>
        <w:ind w:left="1418" w:hanging="284"/>
        <w:rPr>
          <w:rFonts w:ascii="Times New Roman" w:eastAsia="Calibri" w:hAnsi="Times New Roman"/>
          <w:sz w:val="24"/>
          <w:szCs w:val="24"/>
        </w:rPr>
      </w:pPr>
      <w:r w:rsidRPr="006072B5">
        <w:rPr>
          <w:rFonts w:ascii="Times New Roman" w:eastAsia="Calibri" w:hAnsi="Times New Roman"/>
          <w:sz w:val="24"/>
          <w:szCs w:val="24"/>
        </w:rPr>
        <w:t>jeżeli początkiem terminu oznaczonego w dniach jest pewne zdarzenie, przy obliczaniu terminu nie uwzględnia się dnia, w którym to zdarzenie nastąpiło</w:t>
      </w:r>
      <w:r w:rsidR="004D1D2B">
        <w:rPr>
          <w:rFonts w:ascii="Times New Roman" w:eastAsia="Calibri" w:hAnsi="Times New Roman"/>
          <w:sz w:val="24"/>
          <w:szCs w:val="24"/>
        </w:rPr>
        <w:t>;</w:t>
      </w:r>
    </w:p>
    <w:p w14:paraId="4A46629C" w14:textId="77777777" w:rsidR="00DC69B6" w:rsidRDefault="006072B5" w:rsidP="00A86B5B">
      <w:pPr>
        <w:numPr>
          <w:ilvl w:val="0"/>
          <w:numId w:val="72"/>
        </w:numPr>
        <w:spacing w:before="60" w:after="60" w:line="276" w:lineRule="auto"/>
        <w:ind w:left="1418" w:hanging="284"/>
        <w:rPr>
          <w:rFonts w:ascii="Times New Roman" w:eastAsia="Calibri" w:hAnsi="Times New Roman"/>
          <w:sz w:val="24"/>
          <w:szCs w:val="24"/>
        </w:rPr>
      </w:pPr>
      <w:r w:rsidRPr="006072B5">
        <w:rPr>
          <w:rFonts w:ascii="Times New Roman" w:eastAsia="Calibri" w:hAnsi="Times New Roman"/>
          <w:sz w:val="24"/>
          <w:szCs w:val="24"/>
        </w:rPr>
        <w:lastRenderedPageBreak/>
        <w:t>jeżeli koniec terminu do wykonania czynności przypada na dzień uznany ustawowo za wolny od pracy lub w sobotę, termin upływa następnego dnia następującego po dniu lub dniach wolnych od pracy.</w:t>
      </w:r>
    </w:p>
    <w:p w14:paraId="0941DF4E" w14:textId="77777777" w:rsidR="00865C45" w:rsidRPr="00380498" w:rsidRDefault="00763FF9" w:rsidP="00A12AFB">
      <w:pPr>
        <w:spacing w:before="60" w:after="60" w:line="276" w:lineRule="auto"/>
        <w:ind w:left="1134" w:hanging="425"/>
        <w:rPr>
          <w:rFonts w:ascii="Times New Roman" w:eastAsia="Calibri" w:hAnsi="Times New Roman"/>
          <w:sz w:val="24"/>
          <w:szCs w:val="24"/>
        </w:rPr>
      </w:pPr>
      <w:r w:rsidRPr="00380498">
        <w:rPr>
          <w:rFonts w:ascii="Times New Roman" w:eastAsia="Calibri" w:hAnsi="Times New Roman"/>
          <w:sz w:val="24"/>
          <w:szCs w:val="24"/>
        </w:rPr>
        <w:t>5.</w:t>
      </w:r>
      <w:r w:rsidRPr="00380498">
        <w:rPr>
          <w:rFonts w:ascii="Times New Roman" w:eastAsia="Calibri" w:hAnsi="Times New Roman"/>
          <w:sz w:val="24"/>
          <w:szCs w:val="24"/>
        </w:rPr>
        <w:tab/>
        <w:t xml:space="preserve">Zgodnie z art. 57 § 5 </w:t>
      </w:r>
      <w:r w:rsidR="005D2783">
        <w:rPr>
          <w:rFonts w:ascii="Times New Roman" w:eastAsia="Calibri" w:hAnsi="Times New Roman"/>
          <w:sz w:val="24"/>
          <w:szCs w:val="24"/>
        </w:rPr>
        <w:t>KPA</w:t>
      </w:r>
      <w:r w:rsidRPr="00380498">
        <w:rPr>
          <w:rFonts w:ascii="Times New Roman" w:eastAsia="Calibri" w:hAnsi="Times New Roman"/>
          <w:sz w:val="24"/>
          <w:szCs w:val="24"/>
        </w:rPr>
        <w:t>, terminy uznaje się za zachowane, jeżeli przed ich upływem pismo wpłynie do Kancelarii WUP lub zostanie nadane w polskiej placówce pocztowej operatora wyznaczonego w rozumieniu ustawy z dnia 23</w:t>
      </w:r>
      <w:r w:rsidR="0095542A">
        <w:rPr>
          <w:rFonts w:ascii="Times New Roman" w:eastAsia="Calibri" w:hAnsi="Times New Roman"/>
          <w:sz w:val="24"/>
          <w:szCs w:val="24"/>
        </w:rPr>
        <w:t> </w:t>
      </w:r>
      <w:r w:rsidRPr="00850DA6">
        <w:rPr>
          <w:rFonts w:ascii="Times New Roman" w:eastAsia="Calibri" w:hAnsi="Times New Roman"/>
          <w:sz w:val="24"/>
          <w:szCs w:val="24"/>
        </w:rPr>
        <w:t>listopada 20</w:t>
      </w:r>
      <w:r w:rsidR="009F5EA9" w:rsidRPr="00850DA6">
        <w:rPr>
          <w:rFonts w:ascii="Times New Roman" w:eastAsia="Calibri" w:hAnsi="Times New Roman"/>
          <w:sz w:val="24"/>
          <w:szCs w:val="24"/>
        </w:rPr>
        <w:t xml:space="preserve">12 r. – Prawo pocztowe </w:t>
      </w:r>
      <w:r w:rsidR="00755F85">
        <w:rPr>
          <w:rFonts w:ascii="Times New Roman" w:hAnsi="Times New Roman"/>
          <w:sz w:val="24"/>
          <w:szCs w:val="24"/>
        </w:rPr>
        <w:t>(</w:t>
      </w:r>
      <w:r w:rsidR="00151B67" w:rsidRPr="00151B67">
        <w:rPr>
          <w:rFonts w:ascii="Times New Roman" w:hAnsi="Times New Roman"/>
          <w:sz w:val="24"/>
          <w:szCs w:val="24"/>
        </w:rPr>
        <w:t>Dz.U. t.j. z 2018 r., poz. 2188</w:t>
      </w:r>
      <w:r w:rsidR="00755F85">
        <w:rPr>
          <w:rFonts w:ascii="Times New Roman" w:hAnsi="Times New Roman"/>
          <w:sz w:val="24"/>
          <w:szCs w:val="24"/>
        </w:rPr>
        <w:t>)</w:t>
      </w:r>
      <w:r w:rsidR="00291D8D">
        <w:rPr>
          <w:rFonts w:ascii="Times New Roman" w:hAnsi="Times New Roman"/>
          <w:sz w:val="24"/>
          <w:szCs w:val="24"/>
        </w:rPr>
        <w:t>,</w:t>
      </w:r>
      <w:r w:rsidR="00755F85" w:rsidRPr="00850DA6" w:rsidDel="00755F85">
        <w:rPr>
          <w:rFonts w:ascii="Times New Roman" w:eastAsia="Calibri" w:hAnsi="Times New Roman"/>
          <w:sz w:val="24"/>
          <w:szCs w:val="24"/>
        </w:rPr>
        <w:t xml:space="preserve"> </w:t>
      </w:r>
      <w:r w:rsidRPr="00850DA6">
        <w:rPr>
          <w:rFonts w:ascii="Times New Roman" w:eastAsia="Calibri" w:hAnsi="Times New Roman"/>
          <w:sz w:val="24"/>
          <w:szCs w:val="24"/>
        </w:rPr>
        <w:t>tj.</w:t>
      </w:r>
      <w:r w:rsidRPr="00380498">
        <w:rPr>
          <w:rFonts w:ascii="Times New Roman" w:eastAsia="Calibri" w:hAnsi="Times New Roman"/>
          <w:sz w:val="24"/>
          <w:szCs w:val="24"/>
        </w:rPr>
        <w:t xml:space="preserve"> Poczty Polskiej S.A.</w:t>
      </w:r>
    </w:p>
    <w:p w14:paraId="3F2064A4" w14:textId="77777777" w:rsidR="00C43464" w:rsidRPr="00380498" w:rsidRDefault="00A96D83" w:rsidP="00A12AFB">
      <w:pPr>
        <w:pStyle w:val="Nagwek3"/>
        <w:spacing w:line="276" w:lineRule="auto"/>
        <w:ind w:left="709" w:hanging="709"/>
        <w:rPr>
          <w:b/>
          <w:szCs w:val="24"/>
        </w:rPr>
      </w:pPr>
      <w:r w:rsidRPr="00380498">
        <w:rPr>
          <w:b/>
          <w:szCs w:val="24"/>
        </w:rPr>
        <w:t>Zakres i weryfikacja protestu</w:t>
      </w:r>
    </w:p>
    <w:p w14:paraId="58C1AEFC" w14:textId="77777777" w:rsidR="00220F9F" w:rsidRPr="00380498" w:rsidRDefault="00D2403B" w:rsidP="003F435F">
      <w:pPr>
        <w:pStyle w:val="Nagwek3"/>
        <w:numPr>
          <w:ilvl w:val="0"/>
          <w:numId w:val="18"/>
        </w:numPr>
        <w:spacing w:line="276" w:lineRule="auto"/>
        <w:ind w:left="1134" w:hanging="425"/>
        <w:rPr>
          <w:rFonts w:eastAsia="Calibri"/>
          <w:szCs w:val="24"/>
        </w:rPr>
      </w:pPr>
      <w:r w:rsidRPr="00380498">
        <w:rPr>
          <w:rFonts w:eastAsia="Calibri"/>
          <w:szCs w:val="24"/>
        </w:rPr>
        <w:t xml:space="preserve">Na podstawie </w:t>
      </w:r>
      <w:r w:rsidR="00220F9F" w:rsidRPr="00380498">
        <w:rPr>
          <w:rFonts w:eastAsia="Calibri"/>
          <w:szCs w:val="24"/>
        </w:rPr>
        <w:t xml:space="preserve">art. 54 ust. 2 </w:t>
      </w:r>
      <w:r w:rsidR="00865C45" w:rsidRPr="00380498">
        <w:rPr>
          <w:rFonts w:eastAsia="Calibri"/>
          <w:szCs w:val="24"/>
        </w:rPr>
        <w:t xml:space="preserve">ustawy </w:t>
      </w:r>
      <w:r w:rsidRPr="00380498">
        <w:rPr>
          <w:rFonts w:eastAsia="Calibri"/>
          <w:szCs w:val="24"/>
        </w:rPr>
        <w:t xml:space="preserve">protest </w:t>
      </w:r>
      <w:r w:rsidR="00CB7756">
        <w:rPr>
          <w:rFonts w:eastAsia="Calibri"/>
          <w:szCs w:val="24"/>
        </w:rPr>
        <w:t>wnoszony jest w formie pisemnej i</w:t>
      </w:r>
      <w:r w:rsidR="0095542A">
        <w:rPr>
          <w:rFonts w:eastAsia="Calibri"/>
          <w:szCs w:val="24"/>
        </w:rPr>
        <w:t> </w:t>
      </w:r>
      <w:r w:rsidR="00865C45" w:rsidRPr="00380498">
        <w:rPr>
          <w:rFonts w:eastAsia="Calibri"/>
          <w:szCs w:val="24"/>
        </w:rPr>
        <w:t>zawiera</w:t>
      </w:r>
      <w:r w:rsidR="004E4DCA">
        <w:rPr>
          <w:rFonts w:eastAsia="Calibri"/>
          <w:szCs w:val="24"/>
        </w:rPr>
        <w:t>:</w:t>
      </w:r>
      <w:r w:rsidR="00865C45" w:rsidRPr="00380498">
        <w:rPr>
          <w:rFonts w:eastAsia="Calibri"/>
          <w:szCs w:val="24"/>
        </w:rPr>
        <w:t xml:space="preserve"> </w:t>
      </w:r>
    </w:p>
    <w:p w14:paraId="1962D75C" w14:textId="77777777" w:rsidR="00220F9F" w:rsidRPr="00380498" w:rsidRDefault="00220F9F" w:rsidP="005E5D05">
      <w:pPr>
        <w:widowControl/>
        <w:numPr>
          <w:ilvl w:val="0"/>
          <w:numId w:val="16"/>
        </w:numPr>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oznaczenie instytucji właściwej do rozpatrzenia protestu;</w:t>
      </w:r>
    </w:p>
    <w:p w14:paraId="7FECA7C7" w14:textId="77777777" w:rsidR="00220F9F" w:rsidRPr="00380498" w:rsidRDefault="00220F9F" w:rsidP="005E5D05">
      <w:pPr>
        <w:widowControl/>
        <w:numPr>
          <w:ilvl w:val="0"/>
          <w:numId w:val="16"/>
        </w:numPr>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 xml:space="preserve">oznaczenie </w:t>
      </w:r>
      <w:r w:rsidR="00CD082E">
        <w:rPr>
          <w:rFonts w:ascii="Times New Roman" w:eastAsia="Calibri" w:hAnsi="Times New Roman"/>
          <w:sz w:val="24"/>
          <w:szCs w:val="24"/>
        </w:rPr>
        <w:t>Wnioskodawcy</w:t>
      </w:r>
      <w:r w:rsidRPr="00380498">
        <w:rPr>
          <w:rFonts w:ascii="Times New Roman" w:eastAsia="Calibri" w:hAnsi="Times New Roman"/>
          <w:sz w:val="24"/>
          <w:szCs w:val="24"/>
        </w:rPr>
        <w:t>;</w:t>
      </w:r>
    </w:p>
    <w:p w14:paraId="34ED88CF" w14:textId="77777777" w:rsidR="00220F9F" w:rsidRPr="00380498" w:rsidRDefault="00220F9F" w:rsidP="005E5D05">
      <w:pPr>
        <w:widowControl/>
        <w:numPr>
          <w:ilvl w:val="0"/>
          <w:numId w:val="16"/>
        </w:numPr>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numer wniosku o dofinansowanie projektu;</w:t>
      </w:r>
    </w:p>
    <w:p w14:paraId="17A64F6F" w14:textId="77777777" w:rsidR="00220F9F" w:rsidRPr="00380498" w:rsidRDefault="00220F9F" w:rsidP="005E5D05">
      <w:pPr>
        <w:widowControl/>
        <w:numPr>
          <w:ilvl w:val="0"/>
          <w:numId w:val="16"/>
        </w:numPr>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 xml:space="preserve">wskazanie kryteriów wyboru projektów, z których oceną </w:t>
      </w:r>
      <w:r w:rsidR="0092133B">
        <w:rPr>
          <w:rFonts w:ascii="Times New Roman" w:eastAsia="Calibri" w:hAnsi="Times New Roman"/>
          <w:sz w:val="24"/>
          <w:szCs w:val="24"/>
        </w:rPr>
        <w:t>Wnioskodaw</w:t>
      </w:r>
      <w:r w:rsidRPr="00380498">
        <w:rPr>
          <w:rFonts w:ascii="Times New Roman" w:eastAsia="Calibri" w:hAnsi="Times New Roman"/>
          <w:sz w:val="24"/>
          <w:szCs w:val="24"/>
        </w:rPr>
        <w:t>ca się ni</w:t>
      </w:r>
      <w:r w:rsidR="009D7D90" w:rsidRPr="00380498">
        <w:rPr>
          <w:rFonts w:ascii="Times New Roman" w:eastAsia="Calibri" w:hAnsi="Times New Roman"/>
          <w:sz w:val="24"/>
          <w:szCs w:val="24"/>
        </w:rPr>
        <w:t xml:space="preserve">e zgadza, </w:t>
      </w:r>
      <w:r w:rsidRPr="00380498">
        <w:rPr>
          <w:rFonts w:ascii="Times New Roman" w:eastAsia="Calibri" w:hAnsi="Times New Roman"/>
          <w:sz w:val="24"/>
          <w:szCs w:val="24"/>
        </w:rPr>
        <w:t>wraz z uzasadnieniem;</w:t>
      </w:r>
      <w:r w:rsidRPr="00380498">
        <w:rPr>
          <w:rFonts w:ascii="Times New Roman" w:hAnsi="Times New Roman"/>
          <w:sz w:val="24"/>
          <w:szCs w:val="24"/>
        </w:rPr>
        <w:t xml:space="preserve"> </w:t>
      </w:r>
    </w:p>
    <w:p w14:paraId="62420DD2" w14:textId="77777777" w:rsidR="00220F9F" w:rsidRPr="00380498" w:rsidRDefault="00220F9F" w:rsidP="005E5D05">
      <w:pPr>
        <w:widowControl/>
        <w:numPr>
          <w:ilvl w:val="0"/>
          <w:numId w:val="16"/>
        </w:numPr>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 xml:space="preserve">wskazanie zarzutów o charakterze proceduralnym w zakresie przeprowadzonej oceny, jeżeli zdaniem </w:t>
      </w:r>
      <w:r w:rsidR="00CD082E">
        <w:rPr>
          <w:rFonts w:ascii="Times New Roman" w:eastAsia="Calibri" w:hAnsi="Times New Roman"/>
          <w:sz w:val="24"/>
          <w:szCs w:val="24"/>
        </w:rPr>
        <w:t>Wnioskodawcy</w:t>
      </w:r>
      <w:r w:rsidRPr="00380498">
        <w:rPr>
          <w:rFonts w:ascii="Times New Roman" w:eastAsia="Calibri" w:hAnsi="Times New Roman"/>
          <w:sz w:val="24"/>
          <w:szCs w:val="24"/>
        </w:rPr>
        <w:t xml:space="preserve"> naruszenia takie miały miejsce, wraz </w:t>
      </w:r>
      <w:r w:rsidR="00380498">
        <w:rPr>
          <w:rFonts w:ascii="Times New Roman" w:eastAsia="Calibri" w:hAnsi="Times New Roman"/>
          <w:sz w:val="24"/>
          <w:szCs w:val="24"/>
        </w:rPr>
        <w:t>z </w:t>
      </w:r>
      <w:r w:rsidRPr="00380498">
        <w:rPr>
          <w:rFonts w:ascii="Times New Roman" w:eastAsia="Calibri" w:hAnsi="Times New Roman"/>
          <w:sz w:val="24"/>
          <w:szCs w:val="24"/>
        </w:rPr>
        <w:t>uzasadnieniem;</w:t>
      </w:r>
    </w:p>
    <w:p w14:paraId="1B19097B" w14:textId="77777777" w:rsidR="00220F9F" w:rsidRPr="00380498" w:rsidRDefault="00220F9F" w:rsidP="005E5D05">
      <w:pPr>
        <w:widowControl/>
        <w:numPr>
          <w:ilvl w:val="0"/>
          <w:numId w:val="16"/>
        </w:numPr>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 xml:space="preserve">podpis </w:t>
      </w:r>
      <w:r w:rsidR="00CD082E">
        <w:rPr>
          <w:rFonts w:ascii="Times New Roman" w:eastAsia="Calibri" w:hAnsi="Times New Roman"/>
          <w:sz w:val="24"/>
          <w:szCs w:val="24"/>
        </w:rPr>
        <w:t>Wnioskodawcy</w:t>
      </w:r>
      <w:r w:rsidRPr="00380498">
        <w:rPr>
          <w:rFonts w:ascii="Times New Roman" w:eastAsia="Calibri" w:hAnsi="Times New Roman"/>
          <w:sz w:val="24"/>
          <w:szCs w:val="24"/>
        </w:rPr>
        <w:t xml:space="preserve"> lub osoby upoważnionej do jego reprezentowania, </w:t>
      </w:r>
      <w:r w:rsidR="00380498">
        <w:rPr>
          <w:rFonts w:ascii="Times New Roman" w:eastAsia="Calibri" w:hAnsi="Times New Roman"/>
          <w:sz w:val="24"/>
          <w:szCs w:val="24"/>
        </w:rPr>
        <w:t>z </w:t>
      </w:r>
      <w:r w:rsidRPr="00380498">
        <w:rPr>
          <w:rFonts w:ascii="Times New Roman" w:eastAsia="Calibri" w:hAnsi="Times New Roman"/>
          <w:sz w:val="24"/>
          <w:szCs w:val="24"/>
        </w:rPr>
        <w:t xml:space="preserve">załączeniem oryginału lub kopii dokumentu poświadczającego umocowanie takiej osoby do reprezentowania </w:t>
      </w:r>
      <w:r w:rsidR="00CD082E">
        <w:rPr>
          <w:rFonts w:ascii="Times New Roman" w:eastAsia="Calibri" w:hAnsi="Times New Roman"/>
          <w:sz w:val="24"/>
          <w:szCs w:val="24"/>
        </w:rPr>
        <w:t>Wnioskodawcy</w:t>
      </w:r>
      <w:r w:rsidRPr="00380498">
        <w:rPr>
          <w:rFonts w:ascii="Times New Roman" w:eastAsia="Calibri" w:hAnsi="Times New Roman"/>
          <w:sz w:val="24"/>
          <w:szCs w:val="24"/>
        </w:rPr>
        <w:t>.</w:t>
      </w:r>
    </w:p>
    <w:p w14:paraId="2A8D8582" w14:textId="77777777" w:rsidR="009233FF" w:rsidRPr="00380498" w:rsidRDefault="009233FF" w:rsidP="003F435F">
      <w:pPr>
        <w:pStyle w:val="Nagwek3"/>
        <w:numPr>
          <w:ilvl w:val="0"/>
          <w:numId w:val="18"/>
        </w:numPr>
        <w:spacing w:line="276" w:lineRule="auto"/>
        <w:ind w:left="1134" w:hanging="425"/>
        <w:rPr>
          <w:rFonts w:eastAsia="Calibri"/>
          <w:szCs w:val="24"/>
        </w:rPr>
      </w:pPr>
      <w:r w:rsidRPr="00380498">
        <w:rPr>
          <w:rFonts w:eastAsia="Calibri"/>
          <w:szCs w:val="24"/>
        </w:rPr>
        <w:t>Zgodnie z art. 54 ust 3 i 4 ustawy w przypadku wniesienia protestu niespełniającego wymogów formalnych</w:t>
      </w:r>
      <w:r w:rsidR="00CB7756">
        <w:rPr>
          <w:rFonts w:eastAsia="Calibri"/>
          <w:szCs w:val="24"/>
        </w:rPr>
        <w:t xml:space="preserve">, o których mowa w </w:t>
      </w:r>
      <w:r w:rsidR="00CB7756" w:rsidRPr="00380498">
        <w:rPr>
          <w:rFonts w:eastAsia="Calibri"/>
          <w:szCs w:val="24"/>
        </w:rPr>
        <w:t>art. 54 ust. 2 ustawy</w:t>
      </w:r>
      <w:r w:rsidR="00CB7756">
        <w:rPr>
          <w:rFonts w:eastAsia="Calibri"/>
          <w:szCs w:val="24"/>
        </w:rPr>
        <w:t xml:space="preserve"> </w:t>
      </w:r>
      <w:r w:rsidRPr="00380498">
        <w:rPr>
          <w:rFonts w:eastAsia="Calibri"/>
          <w:szCs w:val="24"/>
        </w:rPr>
        <w:t xml:space="preserve">lub zawierającego oczywiste omyłki IOK wzywa </w:t>
      </w:r>
      <w:r w:rsidR="00CD082E">
        <w:rPr>
          <w:rFonts w:eastAsia="Calibri"/>
          <w:szCs w:val="24"/>
        </w:rPr>
        <w:t>Wnioskodawcę</w:t>
      </w:r>
      <w:r w:rsidRPr="00380498">
        <w:rPr>
          <w:rFonts w:eastAsia="Calibri"/>
          <w:szCs w:val="24"/>
        </w:rPr>
        <w:t xml:space="preserve"> do jego </w:t>
      </w:r>
      <w:r w:rsidRPr="00380498">
        <w:rPr>
          <w:rFonts w:eastAsia="Calibri"/>
          <w:b/>
          <w:szCs w:val="24"/>
        </w:rPr>
        <w:t xml:space="preserve">uzupełnienia </w:t>
      </w:r>
      <w:r w:rsidRPr="007F17DF">
        <w:rPr>
          <w:rFonts w:eastAsia="Calibri"/>
          <w:b/>
          <w:szCs w:val="24"/>
        </w:rPr>
        <w:t>lub poprawienia w nim oczywistych omyłek, w terminie 7 dni</w:t>
      </w:r>
      <w:r w:rsidR="003D1033" w:rsidRPr="009937E3">
        <w:rPr>
          <w:rFonts w:eastAsia="Calibri"/>
        </w:rPr>
        <w:t>,</w:t>
      </w:r>
      <w:r w:rsidRPr="00380498">
        <w:rPr>
          <w:rFonts w:eastAsia="Calibri"/>
          <w:szCs w:val="24"/>
        </w:rPr>
        <w:t xml:space="preserve"> licząc od dnia otrzymania wezwania, pod rygorem pozostawienia protestu bez rozpatrzenia.</w:t>
      </w:r>
    </w:p>
    <w:p w14:paraId="12478D31" w14:textId="77777777" w:rsidR="00571BEF" w:rsidRPr="00380498" w:rsidRDefault="009233FF" w:rsidP="003F435F">
      <w:pPr>
        <w:pStyle w:val="Nagwek3"/>
        <w:numPr>
          <w:ilvl w:val="0"/>
          <w:numId w:val="18"/>
        </w:numPr>
        <w:spacing w:line="276" w:lineRule="auto"/>
        <w:ind w:left="1134" w:hanging="425"/>
        <w:rPr>
          <w:rFonts w:eastAsia="Calibri"/>
          <w:szCs w:val="24"/>
        </w:rPr>
      </w:pPr>
      <w:r w:rsidRPr="00380498">
        <w:rPr>
          <w:rFonts w:eastAsia="Calibri"/>
          <w:szCs w:val="24"/>
        </w:rPr>
        <w:t>Wezwanie do uzupełnienia protestu lub poprawienia w nim oczywistych omyłek wstrzymuje bieg terminu</w:t>
      </w:r>
      <w:r w:rsidR="00CB7756">
        <w:rPr>
          <w:rFonts w:eastAsia="Calibri"/>
          <w:szCs w:val="24"/>
        </w:rPr>
        <w:t xml:space="preserve">, o którym mowa w </w:t>
      </w:r>
      <w:r w:rsidR="00CB7756" w:rsidRPr="00380498">
        <w:rPr>
          <w:rFonts w:eastAsia="Calibri"/>
          <w:szCs w:val="24"/>
        </w:rPr>
        <w:t>art.</w:t>
      </w:r>
      <w:r w:rsidR="00CB7756">
        <w:rPr>
          <w:rFonts w:eastAsia="Calibri"/>
          <w:szCs w:val="24"/>
        </w:rPr>
        <w:t xml:space="preserve"> 56</w:t>
      </w:r>
      <w:r w:rsidR="00E448C6">
        <w:rPr>
          <w:rFonts w:eastAsia="Calibri"/>
          <w:szCs w:val="24"/>
        </w:rPr>
        <w:t xml:space="preserve"> ust. 2</w:t>
      </w:r>
      <w:r w:rsidR="00CB7756">
        <w:rPr>
          <w:rFonts w:eastAsia="Calibri"/>
          <w:szCs w:val="24"/>
        </w:rPr>
        <w:t xml:space="preserve"> i art. 57 </w:t>
      </w:r>
      <w:r w:rsidR="00CB7756" w:rsidRPr="00380498">
        <w:rPr>
          <w:rFonts w:eastAsia="Calibri"/>
          <w:szCs w:val="24"/>
        </w:rPr>
        <w:t>ustawy</w:t>
      </w:r>
      <w:r w:rsidR="00E448C6">
        <w:rPr>
          <w:rFonts w:eastAsia="Calibri"/>
          <w:szCs w:val="24"/>
        </w:rPr>
        <w:t>.</w:t>
      </w:r>
      <w:r w:rsidRPr="00380498">
        <w:rPr>
          <w:rFonts w:eastAsia="Calibri"/>
          <w:szCs w:val="24"/>
        </w:rPr>
        <w:t xml:space="preserve"> </w:t>
      </w:r>
      <w:r w:rsidR="00CB7756">
        <w:rPr>
          <w:rFonts w:eastAsia="Calibri"/>
          <w:szCs w:val="24"/>
        </w:rPr>
        <w:t xml:space="preserve">Bieg terminu ulega zawieszeniu na czas uzupełnienia protestu, o którym mowa w </w:t>
      </w:r>
      <w:r w:rsidR="00CB7756" w:rsidRPr="00380498">
        <w:rPr>
          <w:rFonts w:eastAsia="Calibri"/>
          <w:szCs w:val="24"/>
        </w:rPr>
        <w:t>art.</w:t>
      </w:r>
      <w:r w:rsidR="00CB7756">
        <w:rPr>
          <w:rFonts w:eastAsia="Calibri"/>
          <w:szCs w:val="24"/>
        </w:rPr>
        <w:t xml:space="preserve"> 54 ust. 3</w:t>
      </w:r>
      <w:r w:rsidR="00CB7756" w:rsidRPr="00380498">
        <w:rPr>
          <w:rFonts w:eastAsia="Calibri"/>
          <w:szCs w:val="24"/>
        </w:rPr>
        <w:t xml:space="preserve"> ustawy</w:t>
      </w:r>
      <w:r w:rsidR="00996BFF" w:rsidRPr="00380498">
        <w:rPr>
          <w:rFonts w:eastAsia="Calibri"/>
          <w:szCs w:val="24"/>
        </w:rPr>
        <w:t>.</w:t>
      </w:r>
    </w:p>
    <w:p w14:paraId="5E0056C8" w14:textId="77777777" w:rsidR="000040C4" w:rsidRPr="00380498" w:rsidRDefault="000040C4" w:rsidP="00380498">
      <w:pPr>
        <w:pStyle w:val="Nagwek3"/>
        <w:spacing w:line="276" w:lineRule="auto"/>
        <w:ind w:left="709" w:hanging="709"/>
        <w:rPr>
          <w:rFonts w:eastAsia="Calibri"/>
          <w:b/>
          <w:szCs w:val="24"/>
        </w:rPr>
      </w:pPr>
      <w:r w:rsidRPr="00380498">
        <w:rPr>
          <w:rFonts w:eastAsia="Calibri"/>
          <w:b/>
          <w:szCs w:val="24"/>
        </w:rPr>
        <w:t>Pozostawienie protestu bez rozpatrzenia</w:t>
      </w:r>
    </w:p>
    <w:p w14:paraId="4E0E2985" w14:textId="77777777" w:rsidR="00A33B6B" w:rsidRPr="00380498" w:rsidRDefault="005E6139" w:rsidP="003F435F">
      <w:pPr>
        <w:pStyle w:val="Nagwek3"/>
        <w:numPr>
          <w:ilvl w:val="0"/>
          <w:numId w:val="19"/>
        </w:numPr>
        <w:spacing w:line="276" w:lineRule="auto"/>
        <w:ind w:left="1134" w:hanging="425"/>
        <w:rPr>
          <w:rFonts w:eastAsia="Calibri"/>
          <w:szCs w:val="24"/>
        </w:rPr>
      </w:pPr>
      <w:r w:rsidRPr="00380498">
        <w:rPr>
          <w:rFonts w:eastAsia="Calibri"/>
          <w:szCs w:val="24"/>
        </w:rPr>
        <w:t>Protest pozostawia się bez rozpatrzenia, jeżeli mimo prawidłowego pouczenia, o</w:t>
      </w:r>
      <w:r w:rsidR="002E18E3" w:rsidRPr="00380498">
        <w:rPr>
          <w:rFonts w:eastAsia="Calibri"/>
          <w:szCs w:val="24"/>
        </w:rPr>
        <w:t> </w:t>
      </w:r>
      <w:r w:rsidRPr="00380498">
        <w:rPr>
          <w:rFonts w:eastAsia="Calibri"/>
          <w:szCs w:val="24"/>
        </w:rPr>
        <w:t>którym mowa w art. 4</w:t>
      </w:r>
      <w:r w:rsidR="003759F3">
        <w:rPr>
          <w:rFonts w:eastAsia="Calibri"/>
          <w:szCs w:val="24"/>
        </w:rPr>
        <w:t>5</w:t>
      </w:r>
      <w:r w:rsidRPr="00380498">
        <w:rPr>
          <w:rFonts w:eastAsia="Calibri"/>
          <w:szCs w:val="24"/>
        </w:rPr>
        <w:t xml:space="preserve"> ust. 5 ustawy został wniesiony</w:t>
      </w:r>
      <w:r w:rsidR="00977FCF" w:rsidRPr="00380498">
        <w:rPr>
          <w:rFonts w:eastAsia="Calibri"/>
          <w:szCs w:val="24"/>
        </w:rPr>
        <w:t>:</w:t>
      </w:r>
    </w:p>
    <w:p w14:paraId="105BBE9E" w14:textId="77777777" w:rsidR="00A33B6B" w:rsidRPr="00380498" w:rsidRDefault="00A33B6B" w:rsidP="004D1D2B">
      <w:pPr>
        <w:numPr>
          <w:ilvl w:val="0"/>
          <w:numId w:val="17"/>
        </w:numPr>
        <w:spacing w:before="60" w:after="60" w:line="276" w:lineRule="auto"/>
        <w:ind w:left="1418" w:hanging="284"/>
        <w:rPr>
          <w:rFonts w:ascii="Times New Roman" w:eastAsia="Calibri" w:hAnsi="Times New Roman"/>
          <w:sz w:val="24"/>
          <w:szCs w:val="24"/>
        </w:rPr>
      </w:pPr>
      <w:r w:rsidRPr="00380498">
        <w:rPr>
          <w:rFonts w:ascii="Times New Roman" w:eastAsia="Calibri" w:hAnsi="Times New Roman"/>
          <w:sz w:val="24"/>
          <w:szCs w:val="24"/>
        </w:rPr>
        <w:t>po terminie,</w:t>
      </w:r>
    </w:p>
    <w:p w14:paraId="2AAC6B12" w14:textId="77777777" w:rsidR="00A33B6B" w:rsidRPr="00380498" w:rsidRDefault="00A33B6B" w:rsidP="004D1D2B">
      <w:pPr>
        <w:numPr>
          <w:ilvl w:val="0"/>
          <w:numId w:val="17"/>
        </w:numPr>
        <w:spacing w:before="60" w:after="60" w:line="276" w:lineRule="auto"/>
        <w:ind w:left="1418" w:hanging="284"/>
        <w:rPr>
          <w:rFonts w:ascii="Times New Roman" w:eastAsia="Calibri" w:hAnsi="Times New Roman"/>
          <w:sz w:val="24"/>
          <w:szCs w:val="24"/>
        </w:rPr>
      </w:pPr>
      <w:r w:rsidRPr="00380498">
        <w:rPr>
          <w:rFonts w:ascii="Times New Roman" w:eastAsia="Calibri" w:hAnsi="Times New Roman"/>
          <w:sz w:val="24"/>
          <w:szCs w:val="24"/>
        </w:rPr>
        <w:t>przez podmiot wykluczony z możliwości otrzymania dofinansowania,</w:t>
      </w:r>
    </w:p>
    <w:p w14:paraId="339469CE" w14:textId="77777777" w:rsidR="00977FCF" w:rsidRPr="00380498" w:rsidRDefault="00A33B6B" w:rsidP="004D1D2B">
      <w:pPr>
        <w:numPr>
          <w:ilvl w:val="0"/>
          <w:numId w:val="17"/>
        </w:numPr>
        <w:spacing w:before="60" w:after="60" w:line="276" w:lineRule="auto"/>
        <w:ind w:left="1418" w:hanging="284"/>
        <w:rPr>
          <w:rFonts w:ascii="Times New Roman" w:eastAsia="Calibri" w:hAnsi="Times New Roman"/>
          <w:sz w:val="24"/>
          <w:szCs w:val="24"/>
        </w:rPr>
      </w:pPr>
      <w:r w:rsidRPr="00380498">
        <w:rPr>
          <w:rFonts w:ascii="Times New Roman" w:eastAsia="Calibri" w:hAnsi="Times New Roman"/>
          <w:sz w:val="24"/>
          <w:szCs w:val="24"/>
        </w:rPr>
        <w:t xml:space="preserve">bez </w:t>
      </w:r>
      <w:r w:rsidR="00977FCF" w:rsidRPr="00380498">
        <w:rPr>
          <w:rFonts w:ascii="Times New Roman" w:eastAsia="Calibri" w:hAnsi="Times New Roman"/>
          <w:sz w:val="24"/>
          <w:szCs w:val="24"/>
        </w:rPr>
        <w:t xml:space="preserve">wskazania kryteriów wyboru projektów z których oceną </w:t>
      </w:r>
      <w:r w:rsidR="0092133B">
        <w:rPr>
          <w:rFonts w:ascii="Times New Roman" w:eastAsia="Calibri" w:hAnsi="Times New Roman"/>
          <w:sz w:val="24"/>
          <w:szCs w:val="24"/>
        </w:rPr>
        <w:t>Wnioskodaw</w:t>
      </w:r>
      <w:r w:rsidR="00977FCF" w:rsidRPr="00380498">
        <w:rPr>
          <w:rFonts w:ascii="Times New Roman" w:eastAsia="Calibri" w:hAnsi="Times New Roman"/>
          <w:sz w:val="24"/>
          <w:szCs w:val="24"/>
        </w:rPr>
        <w:t>ca nie zgadza się, wraz z uzasadnieniem</w:t>
      </w:r>
      <w:r w:rsidR="00457B1C" w:rsidRPr="00380498">
        <w:rPr>
          <w:rFonts w:ascii="Times New Roman" w:eastAsia="Calibri" w:hAnsi="Times New Roman"/>
          <w:sz w:val="24"/>
          <w:szCs w:val="24"/>
        </w:rPr>
        <w:t>,</w:t>
      </w:r>
    </w:p>
    <w:p w14:paraId="5FABDCA0" w14:textId="77777777" w:rsidR="0067323F" w:rsidRPr="005E5D05" w:rsidRDefault="00F75F93" w:rsidP="00995F95">
      <w:pPr>
        <w:numPr>
          <w:ilvl w:val="0"/>
          <w:numId w:val="17"/>
        </w:numPr>
        <w:spacing w:before="60" w:after="60" w:line="276" w:lineRule="auto"/>
        <w:ind w:left="1418" w:hanging="284"/>
        <w:rPr>
          <w:rFonts w:ascii="Times New Roman" w:eastAsia="Calibri" w:hAnsi="Times New Roman"/>
          <w:sz w:val="24"/>
          <w:szCs w:val="24"/>
        </w:rPr>
      </w:pPr>
      <w:r w:rsidRPr="00BA4361">
        <w:rPr>
          <w:rFonts w:ascii="Times New Roman" w:eastAsia="Calibri" w:hAnsi="Times New Roman"/>
          <w:sz w:val="24"/>
          <w:szCs w:val="24"/>
        </w:rPr>
        <w:t>bez spełnienia wymogów formalnych wymienionych w p</w:t>
      </w:r>
      <w:r w:rsidR="00433940">
        <w:rPr>
          <w:rFonts w:ascii="Times New Roman" w:eastAsia="Calibri" w:hAnsi="Times New Roman"/>
          <w:sz w:val="24"/>
          <w:szCs w:val="24"/>
        </w:rPr>
        <w:t>unkcie</w:t>
      </w:r>
      <w:r w:rsidRPr="00BA4361">
        <w:rPr>
          <w:rFonts w:ascii="Times New Roman" w:eastAsia="Calibri" w:hAnsi="Times New Roman"/>
          <w:sz w:val="24"/>
          <w:szCs w:val="24"/>
        </w:rPr>
        <w:t xml:space="preserve"> 4.</w:t>
      </w:r>
      <w:r w:rsidR="0018074F">
        <w:rPr>
          <w:rFonts w:ascii="Times New Roman" w:eastAsia="Calibri" w:hAnsi="Times New Roman"/>
          <w:sz w:val="24"/>
          <w:szCs w:val="24"/>
        </w:rPr>
        <w:t>6</w:t>
      </w:r>
      <w:r w:rsidRPr="00BA4361">
        <w:rPr>
          <w:rFonts w:ascii="Times New Roman" w:eastAsia="Calibri" w:hAnsi="Times New Roman"/>
          <w:sz w:val="24"/>
          <w:szCs w:val="24"/>
        </w:rPr>
        <w:t>.</w:t>
      </w:r>
      <w:r w:rsidR="0018074F">
        <w:rPr>
          <w:rFonts w:ascii="Times New Roman" w:eastAsia="Calibri" w:hAnsi="Times New Roman"/>
          <w:sz w:val="24"/>
          <w:szCs w:val="24"/>
        </w:rPr>
        <w:t>8</w:t>
      </w:r>
      <w:r w:rsidRPr="00BA4361">
        <w:rPr>
          <w:rFonts w:ascii="Times New Roman" w:eastAsia="Calibri" w:hAnsi="Times New Roman"/>
          <w:sz w:val="24"/>
          <w:szCs w:val="24"/>
        </w:rPr>
        <w:t xml:space="preserve"> p</w:t>
      </w:r>
      <w:r w:rsidR="00433940">
        <w:rPr>
          <w:rFonts w:ascii="Times New Roman" w:eastAsia="Calibri" w:hAnsi="Times New Roman"/>
          <w:sz w:val="24"/>
          <w:szCs w:val="24"/>
        </w:rPr>
        <w:t>unkt</w:t>
      </w:r>
      <w:r w:rsidRPr="00BA4361">
        <w:rPr>
          <w:rFonts w:ascii="Times New Roman" w:eastAsia="Calibri" w:hAnsi="Times New Roman"/>
          <w:sz w:val="24"/>
          <w:szCs w:val="24"/>
        </w:rPr>
        <w:t xml:space="preserve"> 1 lit. a-c i f – jeżeli w terminie 7 dni od otrzymania wezwania do uzupełnienia protestu lub poprawienia w nim oczywistych omyłek protest nie zostanie uzupełniony lub poprawiony albo zostanie poprawiony lub uzupełniony w</w:t>
      </w:r>
      <w:r w:rsidR="00433940">
        <w:rPr>
          <w:rFonts w:ascii="Times New Roman" w:eastAsia="Calibri" w:hAnsi="Times New Roman"/>
          <w:sz w:val="24"/>
          <w:szCs w:val="24"/>
        </w:rPr>
        <w:t> </w:t>
      </w:r>
      <w:r w:rsidRPr="00BA4361">
        <w:rPr>
          <w:rFonts w:ascii="Times New Roman" w:eastAsia="Calibri" w:hAnsi="Times New Roman"/>
          <w:sz w:val="24"/>
          <w:szCs w:val="24"/>
        </w:rPr>
        <w:t>sposób zgodny z treścią wezwania</w:t>
      </w:r>
      <w:r w:rsidR="004D1D2B">
        <w:rPr>
          <w:rFonts w:ascii="Times New Roman" w:eastAsia="Calibri" w:hAnsi="Times New Roman"/>
          <w:sz w:val="24"/>
          <w:szCs w:val="24"/>
        </w:rPr>
        <w:t xml:space="preserve"> </w:t>
      </w:r>
      <w:r w:rsidRPr="005E5D05">
        <w:rPr>
          <w:rFonts w:ascii="Times New Roman" w:eastAsia="Calibri" w:hAnsi="Times New Roman"/>
          <w:sz w:val="24"/>
          <w:szCs w:val="24"/>
        </w:rPr>
        <w:t>oraz</w:t>
      </w:r>
    </w:p>
    <w:p w14:paraId="5F3BC954" w14:textId="77777777" w:rsidR="00A33B6B" w:rsidRPr="00995F95" w:rsidRDefault="006072B5" w:rsidP="00995F95">
      <w:pPr>
        <w:pStyle w:val="Akapitzlist"/>
        <w:numPr>
          <w:ilvl w:val="0"/>
          <w:numId w:val="17"/>
        </w:numPr>
        <w:spacing w:before="60" w:after="60" w:line="276" w:lineRule="auto"/>
        <w:ind w:left="1418" w:hanging="284"/>
        <w:rPr>
          <w:rFonts w:ascii="Times New Roman" w:eastAsia="Calibri" w:hAnsi="Times New Roman"/>
          <w:color w:val="000000" w:themeColor="text1"/>
          <w:sz w:val="24"/>
          <w:szCs w:val="24"/>
        </w:rPr>
      </w:pPr>
      <w:r w:rsidRPr="00995F95">
        <w:rPr>
          <w:rFonts w:ascii="Times New Roman" w:eastAsia="Calibri" w:hAnsi="Times New Roman"/>
          <w:color w:val="000000" w:themeColor="text1"/>
          <w:sz w:val="24"/>
          <w:szCs w:val="24"/>
        </w:rPr>
        <w:lastRenderedPageBreak/>
        <w:t>zgodnie z art. 66 ust. 2 ustawy - w przypadku gdy na jakimkolwiek etapie postępowania w zakresie procedury odwoławczej wyczerpana została kwota przeznaczona na dofinansowanie projektów w ramach działania.</w:t>
      </w:r>
    </w:p>
    <w:p w14:paraId="13A7883D" w14:textId="77777777" w:rsidR="000040C4" w:rsidRDefault="000040C4" w:rsidP="003F435F">
      <w:pPr>
        <w:numPr>
          <w:ilvl w:val="0"/>
          <w:numId w:val="19"/>
        </w:numPr>
        <w:spacing w:before="60" w:after="60" w:line="276" w:lineRule="auto"/>
        <w:ind w:left="1134" w:hanging="425"/>
        <w:rPr>
          <w:rFonts w:ascii="Times New Roman" w:eastAsia="Calibri" w:hAnsi="Times New Roman"/>
          <w:sz w:val="24"/>
          <w:szCs w:val="24"/>
        </w:rPr>
      </w:pPr>
      <w:r w:rsidRPr="00380498">
        <w:rPr>
          <w:rFonts w:ascii="Times New Roman" w:eastAsia="Calibri" w:hAnsi="Times New Roman"/>
          <w:sz w:val="24"/>
          <w:szCs w:val="24"/>
        </w:rPr>
        <w:t xml:space="preserve">O pozostawieniu protestu bez rozpatrzenia WUP w Rzeszowie informuje </w:t>
      </w:r>
      <w:r w:rsidR="00CD082E">
        <w:rPr>
          <w:rFonts w:ascii="Times New Roman" w:eastAsia="Calibri" w:hAnsi="Times New Roman"/>
          <w:sz w:val="24"/>
          <w:szCs w:val="24"/>
        </w:rPr>
        <w:t>Wnioskodawcę</w:t>
      </w:r>
      <w:r w:rsidR="00A53606" w:rsidRPr="00380498">
        <w:rPr>
          <w:rFonts w:ascii="Times New Roman" w:eastAsia="Calibri" w:hAnsi="Times New Roman"/>
          <w:sz w:val="24"/>
          <w:szCs w:val="24"/>
        </w:rPr>
        <w:t>,</w:t>
      </w:r>
      <w:r w:rsidRPr="00380498">
        <w:rPr>
          <w:rFonts w:ascii="Times New Roman" w:eastAsia="Calibri" w:hAnsi="Times New Roman"/>
          <w:sz w:val="24"/>
          <w:szCs w:val="24"/>
        </w:rPr>
        <w:t xml:space="preserve"> </w:t>
      </w:r>
      <w:r w:rsidR="00A53606" w:rsidRPr="00380498">
        <w:rPr>
          <w:rFonts w:ascii="Times New Roman" w:eastAsia="Calibri" w:hAnsi="Times New Roman"/>
          <w:sz w:val="24"/>
          <w:szCs w:val="24"/>
        </w:rPr>
        <w:t>wraz z podaniem uzasadnienia,</w:t>
      </w:r>
      <w:r w:rsidRPr="00380498">
        <w:rPr>
          <w:rFonts w:ascii="Times New Roman" w:eastAsia="Calibri" w:hAnsi="Times New Roman"/>
          <w:sz w:val="24"/>
          <w:szCs w:val="24"/>
        </w:rPr>
        <w:t xml:space="preserve"> w terminie nie dłuższym niż </w:t>
      </w:r>
      <w:r w:rsidR="003759F3">
        <w:rPr>
          <w:rFonts w:ascii="Times New Roman" w:eastAsia="Calibri" w:hAnsi="Times New Roman"/>
          <w:sz w:val="24"/>
          <w:szCs w:val="24"/>
        </w:rPr>
        <w:t>21</w:t>
      </w:r>
      <w:r w:rsidR="003759F3" w:rsidRPr="00380498">
        <w:rPr>
          <w:rFonts w:ascii="Times New Roman" w:eastAsia="Calibri" w:hAnsi="Times New Roman"/>
          <w:sz w:val="24"/>
          <w:szCs w:val="24"/>
        </w:rPr>
        <w:t xml:space="preserve"> </w:t>
      </w:r>
      <w:r w:rsidRPr="00380498">
        <w:rPr>
          <w:rFonts w:ascii="Times New Roman" w:eastAsia="Calibri" w:hAnsi="Times New Roman"/>
          <w:sz w:val="24"/>
          <w:szCs w:val="24"/>
        </w:rPr>
        <w:t>dni od dnia, w którym otrzymał protest.</w:t>
      </w:r>
    </w:p>
    <w:p w14:paraId="1D225525" w14:textId="77777777" w:rsidR="000040C4" w:rsidRPr="00380498" w:rsidRDefault="000040C4" w:rsidP="00380498">
      <w:pPr>
        <w:pStyle w:val="Nagwek3"/>
        <w:spacing w:line="276" w:lineRule="auto"/>
        <w:ind w:left="709" w:hanging="709"/>
        <w:rPr>
          <w:rFonts w:eastAsia="Calibri"/>
          <w:b/>
          <w:szCs w:val="24"/>
        </w:rPr>
      </w:pPr>
      <w:r w:rsidRPr="00380498">
        <w:rPr>
          <w:rFonts w:eastAsia="Calibri"/>
          <w:b/>
          <w:szCs w:val="24"/>
        </w:rPr>
        <w:t>Rozpatr</w:t>
      </w:r>
      <w:r w:rsidR="008B7F81" w:rsidRPr="00380498">
        <w:rPr>
          <w:rFonts w:eastAsia="Calibri"/>
          <w:b/>
          <w:szCs w:val="24"/>
        </w:rPr>
        <w:t>zenie</w:t>
      </w:r>
      <w:r w:rsidRPr="00380498">
        <w:rPr>
          <w:rFonts w:eastAsia="Calibri"/>
          <w:b/>
          <w:szCs w:val="24"/>
        </w:rPr>
        <w:t xml:space="preserve"> protestu</w:t>
      </w:r>
    </w:p>
    <w:p w14:paraId="49291CC5" w14:textId="77777777" w:rsidR="00865C45" w:rsidRPr="00380498" w:rsidRDefault="00865C45" w:rsidP="00A86B5B">
      <w:pPr>
        <w:widowControl/>
        <w:numPr>
          <w:ilvl w:val="3"/>
          <w:numId w:val="33"/>
        </w:numPr>
        <w:autoSpaceDE w:val="0"/>
        <w:autoSpaceDN w:val="0"/>
        <w:spacing w:before="60" w:after="60" w:line="276" w:lineRule="auto"/>
        <w:ind w:left="1134" w:hanging="425"/>
        <w:textAlignment w:val="auto"/>
        <w:rPr>
          <w:rFonts w:ascii="Times New Roman" w:eastAsia="Calibri" w:hAnsi="Times New Roman"/>
          <w:sz w:val="24"/>
          <w:szCs w:val="24"/>
        </w:rPr>
      </w:pPr>
      <w:bookmarkStart w:id="1813" w:name="_Toc420591559"/>
      <w:r w:rsidRPr="00380498">
        <w:rPr>
          <w:rFonts w:ascii="Times New Roman" w:eastAsia="Calibri" w:hAnsi="Times New Roman"/>
          <w:sz w:val="24"/>
          <w:szCs w:val="24"/>
        </w:rPr>
        <w:t>Protest zgodnie z art. 57 ustawy jest rozpatrywany przez WUP w Rzeszowie w</w:t>
      </w:r>
      <w:r w:rsidR="002E18E3" w:rsidRPr="00380498">
        <w:rPr>
          <w:rFonts w:ascii="Times New Roman" w:eastAsia="Calibri" w:hAnsi="Times New Roman"/>
          <w:sz w:val="24"/>
          <w:szCs w:val="24"/>
        </w:rPr>
        <w:t> </w:t>
      </w:r>
      <w:r w:rsidRPr="00380498">
        <w:rPr>
          <w:rFonts w:ascii="Times New Roman" w:eastAsia="Calibri" w:hAnsi="Times New Roman"/>
          <w:sz w:val="24"/>
          <w:szCs w:val="24"/>
        </w:rPr>
        <w:t xml:space="preserve">terminie </w:t>
      </w:r>
      <w:r w:rsidR="006072B5" w:rsidRPr="006072B5">
        <w:rPr>
          <w:rFonts w:ascii="Times New Roman" w:eastAsia="Calibri" w:hAnsi="Times New Roman"/>
          <w:sz w:val="24"/>
          <w:szCs w:val="24"/>
        </w:rPr>
        <w:t>21</w:t>
      </w:r>
      <w:r w:rsidRPr="00380498">
        <w:rPr>
          <w:rFonts w:ascii="Times New Roman" w:eastAsia="Calibri" w:hAnsi="Times New Roman"/>
          <w:sz w:val="24"/>
          <w:szCs w:val="24"/>
        </w:rPr>
        <w:t xml:space="preserve"> dni kalendarzowych od dnia jego otrzymania (data wpływu do IOK).</w:t>
      </w:r>
    </w:p>
    <w:p w14:paraId="49419179" w14:textId="77777777" w:rsidR="00865C45" w:rsidRPr="00380498" w:rsidRDefault="00865C45" w:rsidP="00A86B5B">
      <w:pPr>
        <w:widowControl/>
        <w:numPr>
          <w:ilvl w:val="3"/>
          <w:numId w:val="33"/>
        </w:numPr>
        <w:autoSpaceDE w:val="0"/>
        <w:autoSpaceDN w:val="0"/>
        <w:spacing w:before="60" w:after="60" w:line="276" w:lineRule="auto"/>
        <w:ind w:left="1134" w:hanging="425"/>
        <w:textAlignment w:val="auto"/>
        <w:rPr>
          <w:rFonts w:ascii="Times New Roman" w:eastAsia="Calibri" w:hAnsi="Times New Roman"/>
          <w:sz w:val="24"/>
          <w:szCs w:val="24"/>
        </w:rPr>
      </w:pPr>
      <w:r w:rsidRPr="00380498">
        <w:rPr>
          <w:rFonts w:ascii="Times New Roman" w:eastAsia="Calibri" w:hAnsi="Times New Roman"/>
          <w:sz w:val="24"/>
          <w:szCs w:val="24"/>
        </w:rPr>
        <w:t>W uzasadnionych przypadkach w szczególności gdy</w:t>
      </w:r>
      <w:r w:rsidR="0053699E">
        <w:rPr>
          <w:rFonts w:ascii="Times New Roman" w:eastAsia="Calibri" w:hAnsi="Times New Roman"/>
          <w:sz w:val="24"/>
          <w:szCs w:val="24"/>
        </w:rPr>
        <w:t>,</w:t>
      </w:r>
      <w:r w:rsidRPr="00380498">
        <w:rPr>
          <w:rFonts w:ascii="Times New Roman" w:eastAsia="Calibri" w:hAnsi="Times New Roman"/>
          <w:sz w:val="24"/>
          <w:szCs w:val="24"/>
        </w:rPr>
        <w:t xml:space="preserve"> w trakcie rozpatrywania protestu konieczne jest skorzystanie z pomocy ekspertów, termin rozpatrzenia protestu może być przedłużony, o czym WUP w Rzeszowie informuje na piśmie </w:t>
      </w:r>
      <w:r w:rsidR="00CD082E">
        <w:rPr>
          <w:rFonts w:ascii="Times New Roman" w:eastAsia="Calibri" w:hAnsi="Times New Roman"/>
          <w:sz w:val="24"/>
          <w:szCs w:val="24"/>
        </w:rPr>
        <w:t>Wnioskodawcę</w:t>
      </w:r>
      <w:r w:rsidRPr="00380498">
        <w:rPr>
          <w:rFonts w:ascii="Times New Roman" w:eastAsia="Calibri" w:hAnsi="Times New Roman"/>
          <w:sz w:val="24"/>
          <w:szCs w:val="24"/>
        </w:rPr>
        <w:t xml:space="preserve">. Zgodnie z art. 57 ustawy termin rozpatrzenia protestu nie może przekroczyć łącznie </w:t>
      </w:r>
      <w:r w:rsidR="003759F3">
        <w:rPr>
          <w:rFonts w:ascii="Times New Roman" w:eastAsia="Calibri" w:hAnsi="Times New Roman"/>
          <w:sz w:val="24"/>
          <w:szCs w:val="24"/>
        </w:rPr>
        <w:t>45</w:t>
      </w:r>
      <w:r w:rsidR="003759F3" w:rsidRPr="00380498">
        <w:rPr>
          <w:rFonts w:ascii="Times New Roman" w:eastAsia="Calibri" w:hAnsi="Times New Roman"/>
          <w:sz w:val="24"/>
          <w:szCs w:val="24"/>
        </w:rPr>
        <w:t xml:space="preserve"> </w:t>
      </w:r>
      <w:r w:rsidRPr="00380498">
        <w:rPr>
          <w:rFonts w:ascii="Times New Roman" w:eastAsia="Calibri" w:hAnsi="Times New Roman"/>
          <w:sz w:val="24"/>
          <w:szCs w:val="24"/>
        </w:rPr>
        <w:t>dni od dnia jego wpływu do IP.</w:t>
      </w:r>
    </w:p>
    <w:p w14:paraId="7376BBFA" w14:textId="77777777" w:rsidR="00865C45" w:rsidRPr="00380498" w:rsidRDefault="00865C45" w:rsidP="00A86B5B">
      <w:pPr>
        <w:widowControl/>
        <w:numPr>
          <w:ilvl w:val="3"/>
          <w:numId w:val="33"/>
        </w:numPr>
        <w:autoSpaceDE w:val="0"/>
        <w:autoSpaceDN w:val="0"/>
        <w:spacing w:before="60" w:after="60" w:line="276" w:lineRule="auto"/>
        <w:ind w:left="1134" w:hanging="425"/>
        <w:textAlignment w:val="auto"/>
        <w:rPr>
          <w:rFonts w:ascii="Times New Roman" w:eastAsia="Calibri" w:hAnsi="Times New Roman"/>
          <w:sz w:val="24"/>
          <w:szCs w:val="24"/>
        </w:rPr>
      </w:pPr>
      <w:r w:rsidRPr="00380498">
        <w:rPr>
          <w:rFonts w:ascii="Times New Roman" w:eastAsia="Calibri" w:hAnsi="Times New Roman"/>
          <w:sz w:val="24"/>
          <w:szCs w:val="24"/>
        </w:rPr>
        <w:t>Podczas rozpatrywania protestu sprawdzana jest zgodność złożonego wniosku o</w:t>
      </w:r>
      <w:r w:rsidR="00F2603E" w:rsidRPr="00380498">
        <w:rPr>
          <w:rFonts w:ascii="Times New Roman" w:eastAsia="Calibri" w:hAnsi="Times New Roman"/>
          <w:sz w:val="24"/>
          <w:szCs w:val="24"/>
        </w:rPr>
        <w:t> </w:t>
      </w:r>
      <w:r w:rsidRPr="00380498">
        <w:rPr>
          <w:rFonts w:ascii="Times New Roman" w:eastAsia="Calibri" w:hAnsi="Times New Roman"/>
          <w:sz w:val="24"/>
          <w:szCs w:val="24"/>
        </w:rPr>
        <w:t xml:space="preserve">dofinansowanie projektu tylko z tym kryterium lub kryteriami oceny, które zostały wskazane w proteście oraz w zakresie </w:t>
      </w:r>
      <w:r w:rsidR="009672D8" w:rsidRPr="00380498">
        <w:rPr>
          <w:rFonts w:ascii="Times New Roman" w:eastAsia="Calibri" w:hAnsi="Times New Roman"/>
          <w:sz w:val="24"/>
          <w:szCs w:val="24"/>
        </w:rPr>
        <w:t xml:space="preserve">ewentualnych </w:t>
      </w:r>
      <w:r w:rsidRPr="00380498">
        <w:rPr>
          <w:rFonts w:ascii="Times New Roman" w:eastAsia="Calibri" w:hAnsi="Times New Roman"/>
          <w:sz w:val="24"/>
          <w:szCs w:val="24"/>
        </w:rPr>
        <w:t xml:space="preserve">zarzutów dotyczących sposobu dokonania oceny podniesionych przez </w:t>
      </w:r>
      <w:r w:rsidR="00CD082E">
        <w:rPr>
          <w:rFonts w:ascii="Times New Roman" w:eastAsia="Calibri" w:hAnsi="Times New Roman"/>
          <w:sz w:val="24"/>
          <w:szCs w:val="24"/>
        </w:rPr>
        <w:t>Wnioskodawcę</w:t>
      </w:r>
      <w:r w:rsidRPr="00380498">
        <w:rPr>
          <w:rFonts w:ascii="Times New Roman" w:eastAsia="Calibri" w:hAnsi="Times New Roman"/>
          <w:sz w:val="24"/>
          <w:szCs w:val="24"/>
        </w:rPr>
        <w:t>.</w:t>
      </w:r>
    </w:p>
    <w:p w14:paraId="2D164AAD" w14:textId="77777777" w:rsidR="00865C45" w:rsidRPr="00380498" w:rsidRDefault="00865C45" w:rsidP="00A86B5B">
      <w:pPr>
        <w:widowControl/>
        <w:numPr>
          <w:ilvl w:val="3"/>
          <w:numId w:val="33"/>
        </w:numPr>
        <w:autoSpaceDE w:val="0"/>
        <w:autoSpaceDN w:val="0"/>
        <w:spacing w:before="60" w:after="60" w:line="276" w:lineRule="auto"/>
        <w:ind w:left="1134" w:hanging="425"/>
        <w:textAlignment w:val="auto"/>
        <w:rPr>
          <w:rFonts w:ascii="Times New Roman" w:eastAsia="Calibri" w:hAnsi="Times New Roman"/>
          <w:sz w:val="24"/>
          <w:szCs w:val="24"/>
        </w:rPr>
      </w:pPr>
      <w:r w:rsidRPr="00380498">
        <w:rPr>
          <w:rFonts w:ascii="Times New Roman" w:eastAsia="Calibri" w:hAnsi="Times New Roman"/>
          <w:sz w:val="24"/>
          <w:szCs w:val="24"/>
        </w:rPr>
        <w:t xml:space="preserve">WUP w Rzeszowie informuje </w:t>
      </w:r>
      <w:r w:rsidR="00CD082E">
        <w:rPr>
          <w:rFonts w:ascii="Times New Roman" w:eastAsia="Calibri" w:hAnsi="Times New Roman"/>
          <w:sz w:val="24"/>
          <w:szCs w:val="24"/>
        </w:rPr>
        <w:t>Wnioskodawcę</w:t>
      </w:r>
      <w:r w:rsidRPr="00380498">
        <w:rPr>
          <w:rFonts w:ascii="Times New Roman" w:eastAsia="Calibri" w:hAnsi="Times New Roman"/>
          <w:sz w:val="24"/>
          <w:szCs w:val="24"/>
        </w:rPr>
        <w:t xml:space="preserve"> na piśmie o wyniku rozpatrzenia jego protestu.</w:t>
      </w:r>
    </w:p>
    <w:p w14:paraId="4B3B9534" w14:textId="77777777" w:rsidR="00865C45" w:rsidRPr="00380498" w:rsidRDefault="00865C45" w:rsidP="00A86B5B">
      <w:pPr>
        <w:widowControl/>
        <w:numPr>
          <w:ilvl w:val="3"/>
          <w:numId w:val="33"/>
        </w:numPr>
        <w:autoSpaceDE w:val="0"/>
        <w:autoSpaceDN w:val="0"/>
        <w:spacing w:before="60" w:after="60" w:line="276" w:lineRule="auto"/>
        <w:ind w:left="1134" w:hanging="425"/>
        <w:textAlignment w:val="auto"/>
        <w:rPr>
          <w:rFonts w:ascii="Times New Roman" w:eastAsia="Calibri" w:hAnsi="Times New Roman"/>
          <w:sz w:val="24"/>
          <w:szCs w:val="24"/>
        </w:rPr>
      </w:pPr>
      <w:r w:rsidRPr="00380498">
        <w:rPr>
          <w:rFonts w:ascii="Times New Roman" w:eastAsia="Calibri" w:hAnsi="Times New Roman"/>
          <w:sz w:val="24"/>
          <w:szCs w:val="24"/>
        </w:rPr>
        <w:t>Informacja ta zawiera w szczególności:</w:t>
      </w:r>
    </w:p>
    <w:p w14:paraId="47D7DB3C" w14:textId="77777777" w:rsidR="00865C45" w:rsidRPr="00380498" w:rsidRDefault="00865C45" w:rsidP="00380498">
      <w:pPr>
        <w:widowControl/>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a) treść rozstrzygnięcia polegającego na uwzględnieniu albo nieuwzględnieniu protestu wraz z uzasadnieniem;</w:t>
      </w:r>
    </w:p>
    <w:p w14:paraId="3F02637D" w14:textId="77777777" w:rsidR="00865C45" w:rsidRPr="00380498" w:rsidRDefault="00865C45" w:rsidP="00380498">
      <w:pPr>
        <w:widowControl/>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b) w przypadku nieuwzględnienia protestu – pouczenie o możliwości wniesienia skargi do sądu administracyjnego na zasadach określonych w art. 61 ustawy;</w:t>
      </w:r>
    </w:p>
    <w:p w14:paraId="59AF9251" w14:textId="77777777" w:rsidR="00865C45" w:rsidRDefault="00865C45" w:rsidP="00380498">
      <w:pPr>
        <w:widowControl/>
        <w:autoSpaceDE w:val="0"/>
        <w:autoSpaceDN w:val="0"/>
        <w:spacing w:before="60" w:after="60" w:line="276" w:lineRule="auto"/>
        <w:ind w:left="1418" w:hanging="284"/>
        <w:textAlignment w:val="auto"/>
        <w:rPr>
          <w:rFonts w:ascii="Times New Roman" w:eastAsia="Calibri" w:hAnsi="Times New Roman"/>
          <w:sz w:val="24"/>
          <w:szCs w:val="24"/>
        </w:rPr>
      </w:pPr>
      <w:r w:rsidRPr="00380498">
        <w:rPr>
          <w:rFonts w:ascii="Times New Roman" w:eastAsia="Calibri" w:hAnsi="Times New Roman"/>
          <w:sz w:val="24"/>
          <w:szCs w:val="24"/>
        </w:rPr>
        <w:t>c) w przypadku uwzględnienia protestu – informację o skierowaniu projektu do właściwego etapu oceny albo umie</w:t>
      </w:r>
      <w:r w:rsidR="00323711" w:rsidRPr="00380498">
        <w:rPr>
          <w:rFonts w:ascii="Times New Roman" w:eastAsia="Calibri" w:hAnsi="Times New Roman"/>
          <w:sz w:val="24"/>
          <w:szCs w:val="24"/>
        </w:rPr>
        <w:t>szczeniu</w:t>
      </w:r>
      <w:r w:rsidRPr="00380498">
        <w:rPr>
          <w:rFonts w:ascii="Times New Roman" w:eastAsia="Calibri" w:hAnsi="Times New Roman"/>
          <w:sz w:val="24"/>
          <w:szCs w:val="24"/>
        </w:rPr>
        <w:t xml:space="preserve"> go na liście projektów wybranych do dofinansowania w wyniku przeprowadzenia procedury odwoławczej</w:t>
      </w:r>
      <w:r w:rsidR="00A84BC9">
        <w:rPr>
          <w:rFonts w:ascii="Times New Roman" w:eastAsia="Calibri" w:hAnsi="Times New Roman"/>
          <w:sz w:val="24"/>
          <w:szCs w:val="24"/>
        </w:rPr>
        <w:t xml:space="preserve"> </w:t>
      </w:r>
      <w:r w:rsidR="003759F3">
        <w:rPr>
          <w:rFonts w:ascii="Times New Roman" w:eastAsia="Calibri" w:hAnsi="Times New Roman"/>
          <w:sz w:val="24"/>
          <w:szCs w:val="24"/>
        </w:rPr>
        <w:t>(poprzez aktualizację listy, o której mowa w art. 46 ust. 3 ustawy</w:t>
      </w:r>
      <w:r w:rsidRPr="00380498">
        <w:rPr>
          <w:rFonts w:ascii="Times New Roman" w:eastAsia="Calibri" w:hAnsi="Times New Roman"/>
          <w:sz w:val="24"/>
          <w:szCs w:val="24"/>
        </w:rPr>
        <w:t>.</w:t>
      </w:r>
    </w:p>
    <w:p w14:paraId="3F8D1A72" w14:textId="77777777" w:rsidR="006072B5" w:rsidRPr="006072B5" w:rsidRDefault="00BA4361" w:rsidP="006072B5">
      <w:pPr>
        <w:pStyle w:val="Nagwek3"/>
        <w:spacing w:line="276" w:lineRule="auto"/>
        <w:ind w:left="709" w:hanging="709"/>
        <w:rPr>
          <w:rFonts w:eastAsia="Calibri"/>
          <w:b/>
          <w:szCs w:val="24"/>
        </w:rPr>
      </w:pPr>
      <w:r>
        <w:rPr>
          <w:rFonts w:eastAsia="Calibri"/>
          <w:b/>
          <w:szCs w:val="24"/>
        </w:rPr>
        <w:t>Wycofanie</w:t>
      </w:r>
      <w:r w:rsidR="006072B5" w:rsidRPr="006072B5">
        <w:rPr>
          <w:rFonts w:eastAsia="Calibri"/>
          <w:b/>
          <w:szCs w:val="24"/>
        </w:rPr>
        <w:t xml:space="preserve"> protest</w:t>
      </w:r>
      <w:r>
        <w:rPr>
          <w:rFonts w:eastAsia="Calibri"/>
          <w:b/>
          <w:szCs w:val="24"/>
        </w:rPr>
        <w:t>u</w:t>
      </w:r>
    </w:p>
    <w:p w14:paraId="233C6C45" w14:textId="77777777" w:rsidR="006072B5" w:rsidRPr="006072B5" w:rsidRDefault="006072B5" w:rsidP="00A86B5B">
      <w:pPr>
        <w:widowControl/>
        <w:numPr>
          <w:ilvl w:val="0"/>
          <w:numId w:val="66"/>
        </w:numPr>
        <w:autoSpaceDE w:val="0"/>
        <w:autoSpaceDN w:val="0"/>
        <w:spacing w:before="60" w:after="60" w:line="276" w:lineRule="auto"/>
        <w:ind w:left="1134"/>
        <w:textAlignment w:val="auto"/>
        <w:rPr>
          <w:rFonts w:ascii="Times New Roman" w:eastAsia="Calibri" w:hAnsi="Times New Roman"/>
          <w:sz w:val="24"/>
          <w:szCs w:val="24"/>
        </w:rPr>
      </w:pPr>
      <w:r w:rsidRPr="006072B5">
        <w:rPr>
          <w:rFonts w:ascii="Times New Roman" w:eastAsia="Calibri" w:hAnsi="Times New Roman"/>
          <w:sz w:val="24"/>
          <w:szCs w:val="24"/>
        </w:rPr>
        <w:t>Wnioskodawca może wycofać protest do czasu zakończenia rozpatrywania protestu przez właściwą instytucję.</w:t>
      </w:r>
      <w:r w:rsidR="00BA4361">
        <w:rPr>
          <w:rFonts w:ascii="Times New Roman" w:eastAsia="Calibri" w:hAnsi="Times New Roman"/>
          <w:sz w:val="24"/>
          <w:szCs w:val="24"/>
        </w:rPr>
        <w:t xml:space="preserve"> </w:t>
      </w:r>
      <w:r w:rsidRPr="006072B5">
        <w:rPr>
          <w:rFonts w:ascii="Times New Roman" w:eastAsia="Calibri" w:hAnsi="Times New Roman"/>
          <w:sz w:val="24"/>
          <w:szCs w:val="24"/>
        </w:rPr>
        <w:t>Wycofanie protestu następuje przez złożenie instytucji</w:t>
      </w:r>
      <w:r w:rsidR="00BA4361">
        <w:rPr>
          <w:rFonts w:ascii="Times New Roman" w:eastAsia="Calibri" w:hAnsi="Times New Roman"/>
          <w:sz w:val="24"/>
          <w:szCs w:val="24"/>
        </w:rPr>
        <w:t xml:space="preserve"> </w:t>
      </w:r>
      <w:r w:rsidRPr="006072B5">
        <w:rPr>
          <w:rFonts w:ascii="Times New Roman" w:eastAsia="Calibri" w:hAnsi="Times New Roman"/>
          <w:sz w:val="24"/>
          <w:szCs w:val="24"/>
        </w:rPr>
        <w:t xml:space="preserve">pisemnego oświadczenia o wycofaniu protestu. </w:t>
      </w:r>
    </w:p>
    <w:p w14:paraId="60125946" w14:textId="77777777" w:rsidR="006072B5" w:rsidRPr="006072B5" w:rsidRDefault="006072B5" w:rsidP="00A86B5B">
      <w:pPr>
        <w:widowControl/>
        <w:numPr>
          <w:ilvl w:val="0"/>
          <w:numId w:val="66"/>
        </w:numPr>
        <w:autoSpaceDE w:val="0"/>
        <w:autoSpaceDN w:val="0"/>
        <w:spacing w:before="60" w:after="60" w:line="276" w:lineRule="auto"/>
        <w:ind w:left="1134"/>
        <w:textAlignment w:val="auto"/>
        <w:rPr>
          <w:rFonts w:ascii="Times New Roman" w:eastAsia="Calibri" w:hAnsi="Times New Roman"/>
          <w:sz w:val="24"/>
          <w:szCs w:val="24"/>
        </w:rPr>
      </w:pPr>
      <w:r w:rsidRPr="006072B5">
        <w:rPr>
          <w:rFonts w:ascii="Times New Roman" w:eastAsia="Calibri" w:hAnsi="Times New Roman"/>
          <w:sz w:val="24"/>
          <w:szCs w:val="24"/>
        </w:rPr>
        <w:t xml:space="preserve">W przypadku wycofania protestu przez </w:t>
      </w:r>
      <w:r w:rsidR="00CD082E">
        <w:rPr>
          <w:rFonts w:ascii="Times New Roman" w:eastAsia="Calibri" w:hAnsi="Times New Roman"/>
          <w:sz w:val="24"/>
          <w:szCs w:val="24"/>
        </w:rPr>
        <w:t>Wnioskodawcę</w:t>
      </w:r>
      <w:r w:rsidRPr="006072B5">
        <w:rPr>
          <w:rFonts w:ascii="Times New Roman" w:eastAsia="Calibri" w:hAnsi="Times New Roman"/>
          <w:sz w:val="24"/>
          <w:szCs w:val="24"/>
        </w:rPr>
        <w:t xml:space="preserve"> </w:t>
      </w:r>
      <w:r w:rsidR="00BA4361">
        <w:rPr>
          <w:rFonts w:ascii="Times New Roman" w:eastAsia="Calibri" w:hAnsi="Times New Roman"/>
          <w:sz w:val="24"/>
          <w:szCs w:val="24"/>
        </w:rPr>
        <w:t>IOK</w:t>
      </w:r>
      <w:r w:rsidRPr="006072B5">
        <w:rPr>
          <w:rFonts w:ascii="Times New Roman" w:eastAsia="Calibri" w:hAnsi="Times New Roman"/>
          <w:sz w:val="24"/>
          <w:szCs w:val="24"/>
        </w:rPr>
        <w:t xml:space="preserve"> pozostawia protest bez rozpatrzenia, informując o tym </w:t>
      </w:r>
      <w:r w:rsidR="00CD082E">
        <w:rPr>
          <w:rFonts w:ascii="Times New Roman" w:eastAsia="Calibri" w:hAnsi="Times New Roman"/>
          <w:sz w:val="24"/>
          <w:szCs w:val="24"/>
        </w:rPr>
        <w:t>Wnioskodawcę</w:t>
      </w:r>
      <w:r w:rsidRPr="006072B5">
        <w:rPr>
          <w:rFonts w:ascii="Times New Roman" w:eastAsia="Calibri" w:hAnsi="Times New Roman"/>
          <w:sz w:val="24"/>
          <w:szCs w:val="24"/>
        </w:rPr>
        <w:t xml:space="preserve"> w formie pisemnej</w:t>
      </w:r>
      <w:r w:rsidR="001316EE">
        <w:rPr>
          <w:rFonts w:ascii="Times New Roman" w:eastAsia="Calibri" w:hAnsi="Times New Roman"/>
          <w:sz w:val="24"/>
          <w:szCs w:val="24"/>
        </w:rPr>
        <w:t>.</w:t>
      </w:r>
      <w:r w:rsidRPr="006072B5">
        <w:rPr>
          <w:rFonts w:ascii="Times New Roman" w:eastAsia="Calibri" w:hAnsi="Times New Roman"/>
          <w:sz w:val="24"/>
          <w:szCs w:val="24"/>
        </w:rPr>
        <w:t xml:space="preserve"> </w:t>
      </w:r>
    </w:p>
    <w:p w14:paraId="3AF7B3D6" w14:textId="77777777" w:rsidR="006072B5" w:rsidRPr="006072B5" w:rsidRDefault="006072B5" w:rsidP="00A86B5B">
      <w:pPr>
        <w:widowControl/>
        <w:numPr>
          <w:ilvl w:val="0"/>
          <w:numId w:val="66"/>
        </w:numPr>
        <w:autoSpaceDE w:val="0"/>
        <w:autoSpaceDN w:val="0"/>
        <w:spacing w:before="60" w:after="60" w:line="276" w:lineRule="auto"/>
        <w:ind w:left="1134"/>
        <w:textAlignment w:val="auto"/>
        <w:rPr>
          <w:rFonts w:ascii="Times New Roman" w:eastAsia="Calibri" w:hAnsi="Times New Roman"/>
          <w:sz w:val="24"/>
          <w:szCs w:val="24"/>
        </w:rPr>
      </w:pPr>
      <w:r w:rsidRPr="006072B5">
        <w:rPr>
          <w:rFonts w:ascii="Times New Roman" w:eastAsia="Calibri" w:hAnsi="Times New Roman"/>
          <w:sz w:val="24"/>
          <w:szCs w:val="24"/>
        </w:rPr>
        <w:t xml:space="preserve">W przypadku wycofania protestu ponowne jego wniesienie jest niedopuszczalne. </w:t>
      </w:r>
    </w:p>
    <w:p w14:paraId="4BBAF7AD" w14:textId="77777777" w:rsidR="006072B5" w:rsidRDefault="006072B5" w:rsidP="00A86B5B">
      <w:pPr>
        <w:widowControl/>
        <w:numPr>
          <w:ilvl w:val="0"/>
          <w:numId w:val="66"/>
        </w:numPr>
        <w:autoSpaceDE w:val="0"/>
        <w:autoSpaceDN w:val="0"/>
        <w:spacing w:before="60" w:after="60" w:line="276" w:lineRule="auto"/>
        <w:ind w:left="1134"/>
        <w:textAlignment w:val="auto"/>
        <w:rPr>
          <w:rFonts w:ascii="Times New Roman" w:eastAsia="Calibri" w:hAnsi="Times New Roman"/>
          <w:sz w:val="24"/>
          <w:szCs w:val="24"/>
        </w:rPr>
      </w:pPr>
      <w:r w:rsidRPr="006072B5">
        <w:rPr>
          <w:rFonts w:ascii="Times New Roman" w:eastAsia="Calibri" w:hAnsi="Times New Roman"/>
          <w:sz w:val="24"/>
          <w:szCs w:val="24"/>
        </w:rPr>
        <w:t xml:space="preserve">W przypadku wycofania protestu </w:t>
      </w:r>
      <w:r w:rsidR="009C0FFE">
        <w:rPr>
          <w:rFonts w:ascii="Times New Roman" w:eastAsia="Calibri" w:hAnsi="Times New Roman"/>
          <w:sz w:val="24"/>
          <w:szCs w:val="24"/>
        </w:rPr>
        <w:t>Wnioskoda</w:t>
      </w:r>
      <w:r w:rsidRPr="006072B5">
        <w:rPr>
          <w:rFonts w:ascii="Times New Roman" w:eastAsia="Calibri" w:hAnsi="Times New Roman"/>
          <w:sz w:val="24"/>
          <w:szCs w:val="24"/>
        </w:rPr>
        <w:t>wca nie może wnieść skargi do sądu administracyjnego.</w:t>
      </w:r>
    </w:p>
    <w:p w14:paraId="5EBC8701" w14:textId="77777777" w:rsidR="008B7F81" w:rsidRPr="00380498" w:rsidRDefault="008B7F81" w:rsidP="00380498">
      <w:pPr>
        <w:pStyle w:val="Nagwek3"/>
        <w:spacing w:line="276" w:lineRule="auto"/>
        <w:ind w:left="709" w:hanging="709"/>
        <w:rPr>
          <w:b/>
          <w:szCs w:val="24"/>
        </w:rPr>
      </w:pPr>
      <w:r w:rsidRPr="00380498">
        <w:rPr>
          <w:b/>
          <w:szCs w:val="24"/>
        </w:rPr>
        <w:t>Skarga do sądu administracyjnego</w:t>
      </w:r>
      <w:bookmarkEnd w:id="1813"/>
    </w:p>
    <w:p w14:paraId="0194256E" w14:textId="77777777" w:rsidR="00323711" w:rsidRPr="00DB013C" w:rsidRDefault="00323711" w:rsidP="003F435F">
      <w:pPr>
        <w:widowControl/>
        <w:numPr>
          <w:ilvl w:val="0"/>
          <w:numId w:val="23"/>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W przypadk</w:t>
      </w:r>
      <w:r w:rsidR="00A84BC9">
        <w:rPr>
          <w:rFonts w:ascii="Times New Roman" w:hAnsi="Times New Roman"/>
          <w:sz w:val="24"/>
          <w:szCs w:val="24"/>
        </w:rPr>
        <w:t xml:space="preserve">ach o których mowa w art. 61 ust. 2 </w:t>
      </w:r>
      <w:r w:rsidR="006072B5" w:rsidRPr="006072B5">
        <w:rPr>
          <w:rFonts w:ascii="Times New Roman" w:hAnsi="Times New Roman"/>
          <w:strike/>
          <w:sz w:val="24"/>
          <w:szCs w:val="24"/>
        </w:rPr>
        <w:t>-</w:t>
      </w:r>
      <w:r w:rsidR="0092133B">
        <w:rPr>
          <w:rFonts w:ascii="Times New Roman" w:hAnsi="Times New Roman"/>
          <w:sz w:val="24"/>
          <w:szCs w:val="24"/>
        </w:rPr>
        <w:t>Wnioskodaw</w:t>
      </w:r>
      <w:r w:rsidRPr="00380498">
        <w:rPr>
          <w:rFonts w:ascii="Times New Roman" w:hAnsi="Times New Roman"/>
          <w:sz w:val="24"/>
          <w:szCs w:val="24"/>
        </w:rPr>
        <w:t xml:space="preserve">ca może wnieść </w:t>
      </w:r>
      <w:r w:rsidRPr="00380498">
        <w:rPr>
          <w:rFonts w:ascii="Times New Roman" w:hAnsi="Times New Roman"/>
          <w:b/>
          <w:sz w:val="24"/>
          <w:szCs w:val="24"/>
        </w:rPr>
        <w:t>skargę bezpośrednio do Wojewódzkiego Sądu Administracyjnego w Rzeszowie</w:t>
      </w:r>
      <w:r w:rsidRPr="00380498">
        <w:rPr>
          <w:rFonts w:ascii="Times New Roman" w:hAnsi="Times New Roman"/>
          <w:sz w:val="24"/>
          <w:szCs w:val="24"/>
        </w:rPr>
        <w:t xml:space="preserve">. Skarga wnoszona jest w terminie </w:t>
      </w:r>
      <w:r w:rsidRPr="00380498">
        <w:rPr>
          <w:rFonts w:ascii="Times New Roman" w:hAnsi="Times New Roman"/>
          <w:b/>
          <w:sz w:val="24"/>
          <w:szCs w:val="24"/>
        </w:rPr>
        <w:t>14 dni</w:t>
      </w:r>
      <w:r w:rsidRPr="00380498">
        <w:rPr>
          <w:rFonts w:ascii="Times New Roman" w:hAnsi="Times New Roman"/>
          <w:sz w:val="24"/>
          <w:szCs w:val="24"/>
        </w:rPr>
        <w:t xml:space="preserve"> od dnia otrzymania odpowiedniej informacji o nieuwzględnieniu protestu lub pozostawieniu protestu bez </w:t>
      </w:r>
      <w:r w:rsidR="00A84BC9">
        <w:rPr>
          <w:rFonts w:ascii="Times New Roman" w:hAnsi="Times New Roman"/>
          <w:sz w:val="24"/>
          <w:szCs w:val="24"/>
        </w:rPr>
        <w:t xml:space="preserve">rozpatrzenia </w:t>
      </w:r>
      <w:r w:rsidR="00A84BC9">
        <w:rPr>
          <w:rFonts w:ascii="Times New Roman" w:hAnsi="Times New Roman"/>
          <w:sz w:val="24"/>
          <w:szCs w:val="24"/>
        </w:rPr>
        <w:lastRenderedPageBreak/>
        <w:t xml:space="preserve">lub w terminie 14 dni od dnia upływu terminu na uzupełnienie protestu lub poprawienie w nim oczywistych omyłek, </w:t>
      </w:r>
      <w:r w:rsidR="0095542A">
        <w:rPr>
          <w:rFonts w:ascii="Times New Roman" w:hAnsi="Times New Roman"/>
          <w:sz w:val="24"/>
          <w:szCs w:val="24"/>
        </w:rPr>
        <w:t>wraz z kompletną dokumentacją w </w:t>
      </w:r>
      <w:r w:rsidR="00A84BC9">
        <w:rPr>
          <w:rFonts w:ascii="Times New Roman" w:hAnsi="Times New Roman"/>
          <w:sz w:val="24"/>
          <w:szCs w:val="24"/>
        </w:rPr>
        <w:t>sprawie.</w:t>
      </w:r>
    </w:p>
    <w:p w14:paraId="2B6CAE4D" w14:textId="77777777" w:rsidR="00323711" w:rsidRPr="00380498" w:rsidRDefault="00323711" w:rsidP="003F435F">
      <w:pPr>
        <w:widowControl/>
        <w:numPr>
          <w:ilvl w:val="0"/>
          <w:numId w:val="23"/>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 xml:space="preserve">Skarga podlega wpisowi stałemu i jest wnoszona wraz z kompletną dokumentacją </w:t>
      </w:r>
      <w:r w:rsidR="00380498">
        <w:rPr>
          <w:rFonts w:ascii="Times New Roman" w:hAnsi="Times New Roman"/>
          <w:sz w:val="24"/>
          <w:szCs w:val="24"/>
        </w:rPr>
        <w:t>w </w:t>
      </w:r>
      <w:r w:rsidRPr="00380498">
        <w:rPr>
          <w:rFonts w:ascii="Times New Roman" w:hAnsi="Times New Roman"/>
          <w:sz w:val="24"/>
          <w:szCs w:val="24"/>
        </w:rPr>
        <w:t>sprawie (w oryginale lub w postaci uwierzytelnionej kopii), obejmującą:</w:t>
      </w:r>
    </w:p>
    <w:p w14:paraId="03678270" w14:textId="77777777" w:rsidR="00323711" w:rsidRPr="00380498" w:rsidRDefault="00323711" w:rsidP="004D1D2B">
      <w:pPr>
        <w:widowControl/>
        <w:numPr>
          <w:ilvl w:val="1"/>
          <w:numId w:val="23"/>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wniosek o dofinansowanie projektu</w:t>
      </w:r>
      <w:r w:rsidR="00F2603E" w:rsidRPr="00380498">
        <w:rPr>
          <w:rFonts w:ascii="Times New Roman" w:hAnsi="Times New Roman"/>
          <w:sz w:val="24"/>
          <w:szCs w:val="24"/>
        </w:rPr>
        <w:t>;</w:t>
      </w:r>
    </w:p>
    <w:p w14:paraId="3503C616" w14:textId="77777777" w:rsidR="00323711" w:rsidRPr="00380498" w:rsidRDefault="00323711" w:rsidP="004D1D2B">
      <w:pPr>
        <w:widowControl/>
        <w:numPr>
          <w:ilvl w:val="1"/>
          <w:numId w:val="23"/>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informację o wyniku oceny projektu</w:t>
      </w:r>
      <w:r w:rsidR="00F2603E" w:rsidRPr="00380498">
        <w:rPr>
          <w:rFonts w:ascii="Times New Roman" w:hAnsi="Times New Roman"/>
          <w:sz w:val="24"/>
          <w:szCs w:val="24"/>
        </w:rPr>
        <w:t>;</w:t>
      </w:r>
    </w:p>
    <w:p w14:paraId="6CD30F72" w14:textId="77777777" w:rsidR="00323711" w:rsidRPr="00380498" w:rsidRDefault="00323711" w:rsidP="004D1D2B">
      <w:pPr>
        <w:widowControl/>
        <w:numPr>
          <w:ilvl w:val="1"/>
          <w:numId w:val="23"/>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wniesiony protest</w:t>
      </w:r>
      <w:r w:rsidR="00F2603E" w:rsidRPr="00380498">
        <w:rPr>
          <w:rFonts w:ascii="Times New Roman" w:hAnsi="Times New Roman"/>
          <w:sz w:val="24"/>
          <w:szCs w:val="24"/>
        </w:rPr>
        <w:t>;</w:t>
      </w:r>
    </w:p>
    <w:p w14:paraId="78047B9D" w14:textId="77777777" w:rsidR="00323711" w:rsidRPr="00380498" w:rsidRDefault="00323711" w:rsidP="004D1D2B">
      <w:pPr>
        <w:widowControl/>
        <w:numPr>
          <w:ilvl w:val="1"/>
          <w:numId w:val="23"/>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informację z IOK o nieuwzględnieniu protestu albo informację o</w:t>
      </w:r>
      <w:r w:rsidR="0095542A">
        <w:rPr>
          <w:rFonts w:ascii="Times New Roman" w:hAnsi="Times New Roman"/>
          <w:sz w:val="24"/>
          <w:szCs w:val="24"/>
        </w:rPr>
        <w:t> </w:t>
      </w:r>
      <w:r w:rsidRPr="00380498">
        <w:rPr>
          <w:rFonts w:ascii="Times New Roman" w:hAnsi="Times New Roman"/>
          <w:sz w:val="24"/>
          <w:szCs w:val="24"/>
        </w:rPr>
        <w:t>pozostawieniu protestu bez rozpatrzenia.</w:t>
      </w:r>
    </w:p>
    <w:p w14:paraId="5F072D8B" w14:textId="77777777" w:rsidR="00D644D7" w:rsidRPr="00380498" w:rsidRDefault="00323711" w:rsidP="00A86B5B">
      <w:pPr>
        <w:widowControl/>
        <w:numPr>
          <w:ilvl w:val="0"/>
          <w:numId w:val="45"/>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 xml:space="preserve">Wojewódzki Sąd Administracyjny w Rzeszowie rozpoznaje skargę w terminie </w:t>
      </w:r>
      <w:r w:rsidR="00156575">
        <w:rPr>
          <w:rFonts w:ascii="Times New Roman" w:hAnsi="Times New Roman"/>
          <w:b/>
          <w:sz w:val="24"/>
          <w:szCs w:val="24"/>
        </w:rPr>
        <w:t>30 </w:t>
      </w:r>
      <w:r w:rsidRPr="00380498">
        <w:rPr>
          <w:rFonts w:ascii="Times New Roman" w:hAnsi="Times New Roman"/>
          <w:b/>
          <w:sz w:val="24"/>
          <w:szCs w:val="24"/>
        </w:rPr>
        <w:t>dni</w:t>
      </w:r>
      <w:r w:rsidRPr="00380498">
        <w:rPr>
          <w:rFonts w:ascii="Times New Roman" w:hAnsi="Times New Roman"/>
          <w:sz w:val="24"/>
          <w:szCs w:val="24"/>
        </w:rPr>
        <w:t xml:space="preserve"> od dnia jej wniesienia.</w:t>
      </w:r>
    </w:p>
    <w:p w14:paraId="316B22E9" w14:textId="77777777" w:rsidR="008B7F81" w:rsidRPr="00380498" w:rsidRDefault="008B7F81" w:rsidP="00A86B5B">
      <w:pPr>
        <w:widowControl/>
        <w:numPr>
          <w:ilvl w:val="0"/>
          <w:numId w:val="46"/>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Wniesienie skargi:</w:t>
      </w:r>
    </w:p>
    <w:p w14:paraId="76271052" w14:textId="77777777" w:rsidR="008B7F81" w:rsidRPr="00380498" w:rsidRDefault="008B7F81" w:rsidP="003F435F">
      <w:pPr>
        <w:widowControl/>
        <w:numPr>
          <w:ilvl w:val="0"/>
          <w:numId w:val="21"/>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 xml:space="preserve">po terminie, o którym mowa w </w:t>
      </w:r>
      <w:r w:rsidR="00433940" w:rsidRPr="00380498">
        <w:rPr>
          <w:rFonts w:ascii="Times New Roman" w:hAnsi="Times New Roman"/>
          <w:sz w:val="24"/>
          <w:szCs w:val="24"/>
        </w:rPr>
        <w:t>p</w:t>
      </w:r>
      <w:r w:rsidR="00433940">
        <w:rPr>
          <w:rFonts w:ascii="Times New Roman" w:hAnsi="Times New Roman"/>
          <w:sz w:val="24"/>
          <w:szCs w:val="24"/>
        </w:rPr>
        <w:t>un</w:t>
      </w:r>
      <w:r w:rsidR="00433940" w:rsidRPr="00380498">
        <w:rPr>
          <w:rFonts w:ascii="Times New Roman" w:hAnsi="Times New Roman"/>
          <w:sz w:val="24"/>
          <w:szCs w:val="24"/>
        </w:rPr>
        <w:t>k</w:t>
      </w:r>
      <w:r w:rsidR="00433940">
        <w:rPr>
          <w:rFonts w:ascii="Times New Roman" w:hAnsi="Times New Roman"/>
          <w:sz w:val="24"/>
          <w:szCs w:val="24"/>
        </w:rPr>
        <w:t>cie</w:t>
      </w:r>
      <w:r w:rsidRPr="00380498">
        <w:rPr>
          <w:rFonts w:ascii="Times New Roman" w:hAnsi="Times New Roman"/>
          <w:sz w:val="24"/>
          <w:szCs w:val="24"/>
        </w:rPr>
        <w:t xml:space="preserve"> 1</w:t>
      </w:r>
      <w:r w:rsidR="00F2603E" w:rsidRPr="00380498">
        <w:rPr>
          <w:rFonts w:ascii="Times New Roman" w:hAnsi="Times New Roman"/>
          <w:sz w:val="24"/>
          <w:szCs w:val="24"/>
        </w:rPr>
        <w:t>;</w:t>
      </w:r>
    </w:p>
    <w:p w14:paraId="53AA0529" w14:textId="77777777" w:rsidR="008B7F81" w:rsidRPr="00380498" w:rsidRDefault="008B7F81" w:rsidP="003F435F">
      <w:pPr>
        <w:widowControl/>
        <w:numPr>
          <w:ilvl w:val="0"/>
          <w:numId w:val="21"/>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bez kompletnej dokumentacji</w:t>
      </w:r>
      <w:r w:rsidR="00F2603E" w:rsidRPr="00380498">
        <w:rPr>
          <w:rFonts w:ascii="Times New Roman" w:hAnsi="Times New Roman"/>
          <w:sz w:val="24"/>
          <w:szCs w:val="24"/>
        </w:rPr>
        <w:t>;</w:t>
      </w:r>
    </w:p>
    <w:p w14:paraId="3C94DAF9" w14:textId="77777777" w:rsidR="008B7F81" w:rsidRPr="00380498" w:rsidRDefault="008B7F81" w:rsidP="003F435F">
      <w:pPr>
        <w:widowControl/>
        <w:numPr>
          <w:ilvl w:val="0"/>
          <w:numId w:val="21"/>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bez uiszczenia wpisu stałego w terminie, o którym mowa w p</w:t>
      </w:r>
      <w:r w:rsidR="00433940">
        <w:rPr>
          <w:rFonts w:ascii="Times New Roman" w:hAnsi="Times New Roman"/>
          <w:sz w:val="24"/>
          <w:szCs w:val="24"/>
        </w:rPr>
        <w:t>un</w:t>
      </w:r>
      <w:r w:rsidRPr="00380498">
        <w:rPr>
          <w:rFonts w:ascii="Times New Roman" w:hAnsi="Times New Roman"/>
          <w:sz w:val="24"/>
          <w:szCs w:val="24"/>
        </w:rPr>
        <w:t>k</w:t>
      </w:r>
      <w:r w:rsidR="00433940">
        <w:rPr>
          <w:rFonts w:ascii="Times New Roman" w:hAnsi="Times New Roman"/>
          <w:sz w:val="24"/>
          <w:szCs w:val="24"/>
        </w:rPr>
        <w:t>cie</w:t>
      </w:r>
      <w:r w:rsidRPr="00380498">
        <w:rPr>
          <w:rFonts w:ascii="Times New Roman" w:hAnsi="Times New Roman"/>
          <w:sz w:val="24"/>
          <w:szCs w:val="24"/>
        </w:rPr>
        <w:t xml:space="preserve"> 1</w:t>
      </w:r>
      <w:r w:rsidR="00F2603E" w:rsidRPr="00380498">
        <w:rPr>
          <w:rFonts w:ascii="Times New Roman" w:hAnsi="Times New Roman"/>
          <w:sz w:val="24"/>
          <w:szCs w:val="24"/>
        </w:rPr>
        <w:t>;</w:t>
      </w:r>
    </w:p>
    <w:p w14:paraId="35A15D92" w14:textId="77777777" w:rsidR="008B7F81" w:rsidRPr="00380498" w:rsidRDefault="008B7F81" w:rsidP="00380498">
      <w:pPr>
        <w:widowControl/>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powoduje pozostawienie jej bez rozpatrzenia, z zastrzeżeniem p</w:t>
      </w:r>
      <w:r w:rsidR="00433940">
        <w:rPr>
          <w:rFonts w:ascii="Times New Roman" w:hAnsi="Times New Roman"/>
          <w:sz w:val="24"/>
          <w:szCs w:val="24"/>
        </w:rPr>
        <w:t>unk</w:t>
      </w:r>
      <w:r w:rsidRPr="00380498">
        <w:rPr>
          <w:rFonts w:ascii="Times New Roman" w:hAnsi="Times New Roman"/>
          <w:sz w:val="24"/>
          <w:szCs w:val="24"/>
        </w:rPr>
        <w:t>t</w:t>
      </w:r>
      <w:r w:rsidR="00433940">
        <w:rPr>
          <w:rFonts w:ascii="Times New Roman" w:hAnsi="Times New Roman"/>
          <w:sz w:val="24"/>
          <w:szCs w:val="24"/>
        </w:rPr>
        <w:t>u</w:t>
      </w:r>
      <w:r w:rsidR="0053699E">
        <w:rPr>
          <w:rFonts w:ascii="Times New Roman" w:hAnsi="Times New Roman"/>
          <w:sz w:val="24"/>
          <w:szCs w:val="24"/>
        </w:rPr>
        <w:t xml:space="preserve"> </w:t>
      </w:r>
      <w:r w:rsidRPr="00380498">
        <w:rPr>
          <w:rFonts w:ascii="Times New Roman" w:hAnsi="Times New Roman"/>
          <w:sz w:val="24"/>
          <w:szCs w:val="24"/>
        </w:rPr>
        <w:t>5.</w:t>
      </w:r>
    </w:p>
    <w:p w14:paraId="0A8F7F16" w14:textId="77777777" w:rsidR="008B7F81" w:rsidRDefault="008B7F81" w:rsidP="00A86B5B">
      <w:pPr>
        <w:widowControl/>
        <w:numPr>
          <w:ilvl w:val="0"/>
          <w:numId w:val="46"/>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 xml:space="preserve">W przypadku wniesienia skargi bez kompletnej dokumentacji lub bez uiszczenia wpisu stałego sąd wzywa </w:t>
      </w:r>
      <w:r w:rsidR="00CD082E">
        <w:rPr>
          <w:rFonts w:ascii="Times New Roman" w:hAnsi="Times New Roman"/>
          <w:sz w:val="24"/>
          <w:szCs w:val="24"/>
        </w:rPr>
        <w:t>Wnioskodawcę</w:t>
      </w:r>
      <w:r w:rsidRPr="00380498">
        <w:rPr>
          <w:rFonts w:ascii="Times New Roman" w:hAnsi="Times New Roman"/>
          <w:sz w:val="24"/>
          <w:szCs w:val="24"/>
        </w:rPr>
        <w:t xml:space="preserve"> do uzupełnienia dokumentacji lub uiszczenia wpisu w terminie </w:t>
      </w:r>
      <w:r w:rsidRPr="00380498">
        <w:rPr>
          <w:rFonts w:ascii="Times New Roman" w:hAnsi="Times New Roman"/>
          <w:b/>
          <w:sz w:val="24"/>
          <w:szCs w:val="24"/>
        </w:rPr>
        <w:t>7 dni</w:t>
      </w:r>
      <w:r w:rsidRPr="00380498">
        <w:rPr>
          <w:rFonts w:ascii="Times New Roman" w:hAnsi="Times New Roman"/>
          <w:sz w:val="24"/>
          <w:szCs w:val="24"/>
        </w:rPr>
        <w:t xml:space="preserve"> od dnia otrzymania wezwania, pod rygorem pozostawienia skargi bez rozpatrzenia. Wezwanie wstrzymuje bieg terminu, </w:t>
      </w:r>
      <w:r w:rsidR="00380498">
        <w:rPr>
          <w:rFonts w:ascii="Times New Roman" w:hAnsi="Times New Roman"/>
          <w:sz w:val="24"/>
          <w:szCs w:val="24"/>
        </w:rPr>
        <w:t>o </w:t>
      </w:r>
      <w:r w:rsidRPr="00380498">
        <w:rPr>
          <w:rFonts w:ascii="Times New Roman" w:hAnsi="Times New Roman"/>
          <w:sz w:val="24"/>
          <w:szCs w:val="24"/>
        </w:rPr>
        <w:t>którym mowa w p</w:t>
      </w:r>
      <w:r w:rsidR="00433940">
        <w:rPr>
          <w:rFonts w:ascii="Times New Roman" w:hAnsi="Times New Roman"/>
          <w:sz w:val="24"/>
          <w:szCs w:val="24"/>
        </w:rPr>
        <w:t>un</w:t>
      </w:r>
      <w:r w:rsidRPr="00380498">
        <w:rPr>
          <w:rFonts w:ascii="Times New Roman" w:hAnsi="Times New Roman"/>
          <w:sz w:val="24"/>
          <w:szCs w:val="24"/>
        </w:rPr>
        <w:t>k</w:t>
      </w:r>
      <w:r w:rsidR="00433940">
        <w:rPr>
          <w:rFonts w:ascii="Times New Roman" w:hAnsi="Times New Roman"/>
          <w:sz w:val="24"/>
          <w:szCs w:val="24"/>
        </w:rPr>
        <w:t>cie</w:t>
      </w:r>
      <w:r w:rsidRPr="00380498">
        <w:rPr>
          <w:rFonts w:ascii="Times New Roman" w:hAnsi="Times New Roman"/>
          <w:sz w:val="24"/>
          <w:szCs w:val="24"/>
        </w:rPr>
        <w:t xml:space="preserve"> 3.</w:t>
      </w:r>
    </w:p>
    <w:p w14:paraId="3E0B28B0" w14:textId="77777777" w:rsidR="00E448C6" w:rsidRPr="00380498" w:rsidRDefault="00E448C6" w:rsidP="00A86B5B">
      <w:pPr>
        <w:widowControl/>
        <w:numPr>
          <w:ilvl w:val="0"/>
          <w:numId w:val="46"/>
        </w:numPr>
        <w:adjustRightInd/>
        <w:spacing w:before="60" w:after="60" w:line="276" w:lineRule="auto"/>
        <w:ind w:left="1134" w:hanging="425"/>
        <w:textAlignment w:val="auto"/>
        <w:rPr>
          <w:rFonts w:ascii="Times New Roman" w:hAnsi="Times New Roman"/>
          <w:sz w:val="24"/>
          <w:szCs w:val="24"/>
        </w:rPr>
      </w:pPr>
      <w:r>
        <w:rPr>
          <w:rFonts w:ascii="Times New Roman" w:hAnsi="Times New Roman"/>
          <w:sz w:val="24"/>
          <w:szCs w:val="24"/>
        </w:rPr>
        <w:t xml:space="preserve">Na prawo </w:t>
      </w:r>
      <w:r w:rsidR="00CD082E">
        <w:rPr>
          <w:rFonts w:ascii="Times New Roman" w:hAnsi="Times New Roman"/>
          <w:sz w:val="24"/>
          <w:szCs w:val="24"/>
        </w:rPr>
        <w:t>Wnioskodawcy</w:t>
      </w:r>
      <w:r>
        <w:rPr>
          <w:rFonts w:ascii="Times New Roman" w:hAnsi="Times New Roman"/>
          <w:sz w:val="24"/>
          <w:szCs w:val="24"/>
        </w:rPr>
        <w:t xml:space="preserve"> do wniesienia skargi do sądu administracyjnego nie wpływa negatywnie błędne pouczenie lub brak pouczenia, o którym mowa w art. 63 ustawy.</w:t>
      </w:r>
    </w:p>
    <w:p w14:paraId="4D24BC88" w14:textId="77777777" w:rsidR="008B7F81" w:rsidRPr="00380498" w:rsidRDefault="008B7F81" w:rsidP="00A86B5B">
      <w:pPr>
        <w:widowControl/>
        <w:numPr>
          <w:ilvl w:val="0"/>
          <w:numId w:val="46"/>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W wyniku rozpoznania skargi sąd może:</w:t>
      </w:r>
    </w:p>
    <w:p w14:paraId="15618A05" w14:textId="77777777" w:rsidR="008B7F81" w:rsidRPr="00380498" w:rsidRDefault="008B7F81" w:rsidP="00995F95">
      <w:pPr>
        <w:widowControl/>
        <w:numPr>
          <w:ilvl w:val="0"/>
          <w:numId w:val="22"/>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uwzględnić skargę, stwierdzając, że:</w:t>
      </w:r>
    </w:p>
    <w:p w14:paraId="59F8A8C6" w14:textId="77777777" w:rsidR="008B7F81" w:rsidRPr="00380498" w:rsidRDefault="008B7F81" w:rsidP="003F435F">
      <w:pPr>
        <w:widowControl/>
        <w:numPr>
          <w:ilvl w:val="0"/>
          <w:numId w:val="20"/>
        </w:numPr>
        <w:adjustRightInd/>
        <w:spacing w:before="60" w:after="60" w:line="276" w:lineRule="auto"/>
        <w:ind w:left="1985" w:hanging="425"/>
        <w:textAlignment w:val="auto"/>
        <w:rPr>
          <w:rFonts w:ascii="Times New Roman" w:hAnsi="Times New Roman"/>
          <w:sz w:val="24"/>
          <w:szCs w:val="24"/>
        </w:rPr>
      </w:pPr>
      <w:r w:rsidRPr="00380498">
        <w:rPr>
          <w:rFonts w:ascii="Times New Roman" w:hAnsi="Times New Roman"/>
          <w:sz w:val="24"/>
          <w:szCs w:val="24"/>
        </w:rPr>
        <w:t>ocena projektu została przeprowadzona w sposób naruszający prawo i naruszenie to miało istotny wpływ na wynik oceny, przekazując jednocześnie sprawę do ponownego rozpatrzenia przez IOK</w:t>
      </w:r>
      <w:r w:rsidR="00F2603E" w:rsidRPr="00380498">
        <w:rPr>
          <w:rFonts w:ascii="Times New Roman" w:hAnsi="Times New Roman"/>
          <w:sz w:val="24"/>
          <w:szCs w:val="24"/>
        </w:rPr>
        <w:t>;</w:t>
      </w:r>
    </w:p>
    <w:p w14:paraId="336F8E4B" w14:textId="77777777" w:rsidR="008B7F81" w:rsidRPr="00380498" w:rsidRDefault="008B7F81" w:rsidP="003F435F">
      <w:pPr>
        <w:widowControl/>
        <w:numPr>
          <w:ilvl w:val="0"/>
          <w:numId w:val="20"/>
        </w:numPr>
        <w:adjustRightInd/>
        <w:spacing w:before="60" w:after="60" w:line="276" w:lineRule="auto"/>
        <w:ind w:left="1985" w:hanging="425"/>
        <w:textAlignment w:val="auto"/>
        <w:rPr>
          <w:rFonts w:ascii="Times New Roman" w:hAnsi="Times New Roman"/>
          <w:sz w:val="24"/>
          <w:szCs w:val="24"/>
        </w:rPr>
      </w:pPr>
      <w:r w:rsidRPr="00380498">
        <w:rPr>
          <w:rFonts w:ascii="Times New Roman" w:hAnsi="Times New Roman"/>
          <w:sz w:val="24"/>
          <w:szCs w:val="24"/>
        </w:rPr>
        <w:t>pozostawienie protestu bez rozpatrzenia było nieuzasadnione, przekazując sprawę do rozpatrzenia przez IOK</w:t>
      </w:r>
      <w:r w:rsidR="00F2603E" w:rsidRPr="00380498">
        <w:rPr>
          <w:rFonts w:ascii="Times New Roman" w:hAnsi="Times New Roman"/>
          <w:sz w:val="24"/>
          <w:szCs w:val="24"/>
        </w:rPr>
        <w:t>;</w:t>
      </w:r>
    </w:p>
    <w:p w14:paraId="59B2AF55" w14:textId="77777777" w:rsidR="008B7F81" w:rsidRPr="00380498" w:rsidRDefault="008B7F81" w:rsidP="004D1D2B">
      <w:pPr>
        <w:widowControl/>
        <w:numPr>
          <w:ilvl w:val="0"/>
          <w:numId w:val="22"/>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oddalić skargę w przypadku jej nieuwzględnienia</w:t>
      </w:r>
      <w:r w:rsidR="00F2603E" w:rsidRPr="00380498">
        <w:rPr>
          <w:rFonts w:ascii="Times New Roman" w:hAnsi="Times New Roman"/>
          <w:sz w:val="24"/>
          <w:szCs w:val="24"/>
        </w:rPr>
        <w:t>;</w:t>
      </w:r>
    </w:p>
    <w:p w14:paraId="36FD32C9" w14:textId="77777777" w:rsidR="008B7F81" w:rsidRDefault="008B7F81" w:rsidP="004D1D2B">
      <w:pPr>
        <w:widowControl/>
        <w:numPr>
          <w:ilvl w:val="0"/>
          <w:numId w:val="22"/>
        </w:numPr>
        <w:adjustRightInd/>
        <w:spacing w:before="60" w:after="60" w:line="276" w:lineRule="auto"/>
        <w:ind w:left="1418" w:hanging="284"/>
        <w:textAlignment w:val="auto"/>
        <w:rPr>
          <w:rFonts w:ascii="Times New Roman" w:hAnsi="Times New Roman"/>
          <w:sz w:val="24"/>
          <w:szCs w:val="24"/>
        </w:rPr>
      </w:pPr>
      <w:r w:rsidRPr="00380498">
        <w:rPr>
          <w:rFonts w:ascii="Times New Roman" w:hAnsi="Times New Roman"/>
          <w:sz w:val="24"/>
          <w:szCs w:val="24"/>
        </w:rPr>
        <w:t>umorzyć postępowanie w sprawie, jeżeli jest ono bezprzedmiotowe.</w:t>
      </w:r>
    </w:p>
    <w:p w14:paraId="2A9219DE" w14:textId="77777777" w:rsidR="00865C45" w:rsidRPr="00380498" w:rsidRDefault="008B7F81" w:rsidP="00A86B5B">
      <w:pPr>
        <w:widowControl/>
        <w:numPr>
          <w:ilvl w:val="0"/>
          <w:numId w:val="46"/>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 xml:space="preserve">Od wyroku sądu administracyjnego zgodnie z art. 62 ustawy przysługuje możliwość wniesienia </w:t>
      </w:r>
      <w:r w:rsidRPr="00202050">
        <w:rPr>
          <w:rFonts w:ascii="Times New Roman" w:hAnsi="Times New Roman"/>
          <w:sz w:val="24"/>
          <w:szCs w:val="24"/>
        </w:rPr>
        <w:t>skargi kasacyjnej</w:t>
      </w:r>
      <w:r w:rsidRPr="00380498">
        <w:rPr>
          <w:rFonts w:ascii="Times New Roman" w:hAnsi="Times New Roman"/>
          <w:sz w:val="24"/>
          <w:szCs w:val="24"/>
        </w:rPr>
        <w:t xml:space="preserve"> (wraz z kompletną dokumentacją) do Naczelnego Sądu Administracyjnego przez:</w:t>
      </w:r>
      <w:r w:rsidR="00AF51D4" w:rsidRPr="00380498">
        <w:rPr>
          <w:rFonts w:ascii="Times New Roman" w:hAnsi="Times New Roman"/>
          <w:sz w:val="24"/>
          <w:szCs w:val="24"/>
        </w:rPr>
        <w:t xml:space="preserve"> </w:t>
      </w:r>
    </w:p>
    <w:p w14:paraId="41F7331D" w14:textId="77777777" w:rsidR="00865C45" w:rsidRPr="00380498" w:rsidRDefault="00CD082E" w:rsidP="00A86B5B">
      <w:pPr>
        <w:widowControl/>
        <w:numPr>
          <w:ilvl w:val="0"/>
          <w:numId w:val="34"/>
        </w:numPr>
        <w:adjustRightInd/>
        <w:spacing w:before="60" w:after="60" w:line="276" w:lineRule="auto"/>
        <w:ind w:hanging="306"/>
        <w:textAlignment w:val="auto"/>
        <w:rPr>
          <w:rFonts w:ascii="Times New Roman" w:hAnsi="Times New Roman"/>
          <w:sz w:val="24"/>
          <w:szCs w:val="24"/>
        </w:rPr>
      </w:pPr>
      <w:r>
        <w:rPr>
          <w:rFonts w:ascii="Times New Roman" w:hAnsi="Times New Roman"/>
          <w:sz w:val="24"/>
          <w:szCs w:val="24"/>
        </w:rPr>
        <w:t>Wnioskodawcę</w:t>
      </w:r>
      <w:r w:rsidR="00F2603E" w:rsidRPr="00380498">
        <w:rPr>
          <w:rFonts w:ascii="Times New Roman" w:hAnsi="Times New Roman"/>
          <w:sz w:val="24"/>
          <w:szCs w:val="24"/>
        </w:rPr>
        <w:t>;</w:t>
      </w:r>
    </w:p>
    <w:p w14:paraId="4370B4BB" w14:textId="77777777" w:rsidR="00865C45" w:rsidRPr="00380498" w:rsidRDefault="00AF51D4" w:rsidP="00A86B5B">
      <w:pPr>
        <w:widowControl/>
        <w:numPr>
          <w:ilvl w:val="0"/>
          <w:numId w:val="34"/>
        </w:numPr>
        <w:adjustRightInd/>
        <w:spacing w:before="60" w:after="60" w:line="276" w:lineRule="auto"/>
        <w:ind w:hanging="306"/>
        <w:textAlignment w:val="auto"/>
        <w:rPr>
          <w:rFonts w:ascii="Times New Roman" w:hAnsi="Times New Roman"/>
          <w:sz w:val="24"/>
          <w:szCs w:val="24"/>
        </w:rPr>
      </w:pPr>
      <w:r w:rsidRPr="00380498">
        <w:rPr>
          <w:rFonts w:ascii="Times New Roman" w:hAnsi="Times New Roman"/>
          <w:sz w:val="24"/>
          <w:szCs w:val="24"/>
        </w:rPr>
        <w:t xml:space="preserve">IOK </w:t>
      </w:r>
    </w:p>
    <w:p w14:paraId="55D23190" w14:textId="77777777" w:rsidR="008B7F81" w:rsidRPr="00380498" w:rsidRDefault="008B7F81" w:rsidP="00380498">
      <w:pPr>
        <w:widowControl/>
        <w:adjustRightInd/>
        <w:spacing w:before="60" w:after="60" w:line="276" w:lineRule="auto"/>
        <w:ind w:left="1134"/>
        <w:textAlignment w:val="auto"/>
        <w:rPr>
          <w:rFonts w:ascii="Times New Roman" w:hAnsi="Times New Roman"/>
          <w:sz w:val="24"/>
          <w:szCs w:val="24"/>
        </w:rPr>
      </w:pPr>
      <w:r w:rsidRPr="00380498">
        <w:rPr>
          <w:rFonts w:ascii="Times New Roman" w:hAnsi="Times New Roman"/>
          <w:sz w:val="24"/>
          <w:szCs w:val="24"/>
        </w:rPr>
        <w:lastRenderedPageBreak/>
        <w:t xml:space="preserve">w terminie </w:t>
      </w:r>
      <w:r w:rsidRPr="000D700E">
        <w:rPr>
          <w:rFonts w:ascii="Times New Roman" w:hAnsi="Times New Roman"/>
          <w:b/>
          <w:sz w:val="24"/>
          <w:szCs w:val="24"/>
        </w:rPr>
        <w:t>14</w:t>
      </w:r>
      <w:r w:rsidRPr="00380498">
        <w:rPr>
          <w:rFonts w:ascii="Times New Roman" w:hAnsi="Times New Roman"/>
          <w:b/>
          <w:sz w:val="24"/>
          <w:szCs w:val="24"/>
        </w:rPr>
        <w:t xml:space="preserve"> dni</w:t>
      </w:r>
      <w:r w:rsidRPr="00380498">
        <w:rPr>
          <w:rFonts w:ascii="Times New Roman" w:hAnsi="Times New Roman"/>
          <w:sz w:val="24"/>
          <w:szCs w:val="24"/>
        </w:rPr>
        <w:t xml:space="preserve"> od dnia doręczenia rozstrzygnięcia </w:t>
      </w:r>
      <w:r w:rsidR="002E18E3" w:rsidRPr="00380498">
        <w:rPr>
          <w:rFonts w:ascii="Times New Roman" w:hAnsi="Times New Roman"/>
          <w:sz w:val="24"/>
          <w:szCs w:val="24"/>
        </w:rPr>
        <w:t>W</w:t>
      </w:r>
      <w:r w:rsidRPr="00380498">
        <w:rPr>
          <w:rFonts w:ascii="Times New Roman" w:hAnsi="Times New Roman"/>
          <w:sz w:val="24"/>
          <w:szCs w:val="24"/>
        </w:rPr>
        <w:t xml:space="preserve">ojewódzkiego </w:t>
      </w:r>
      <w:r w:rsidR="002E18E3" w:rsidRPr="00380498">
        <w:rPr>
          <w:rFonts w:ascii="Times New Roman" w:hAnsi="Times New Roman"/>
          <w:sz w:val="24"/>
          <w:szCs w:val="24"/>
        </w:rPr>
        <w:t>S</w:t>
      </w:r>
      <w:r w:rsidRPr="00380498">
        <w:rPr>
          <w:rFonts w:ascii="Times New Roman" w:hAnsi="Times New Roman"/>
          <w:sz w:val="24"/>
          <w:szCs w:val="24"/>
        </w:rPr>
        <w:t xml:space="preserve">ądu </w:t>
      </w:r>
      <w:r w:rsidR="002E18E3" w:rsidRPr="00380498">
        <w:rPr>
          <w:rFonts w:ascii="Times New Roman" w:hAnsi="Times New Roman"/>
          <w:sz w:val="24"/>
          <w:szCs w:val="24"/>
        </w:rPr>
        <w:t>A</w:t>
      </w:r>
      <w:r w:rsidRPr="00380498">
        <w:rPr>
          <w:rFonts w:ascii="Times New Roman" w:hAnsi="Times New Roman"/>
          <w:sz w:val="24"/>
          <w:szCs w:val="24"/>
        </w:rPr>
        <w:t>dministracyjnego. Skarga jest rozpatrywana w terminie 30 dni od dnia jej wniesienia.</w:t>
      </w:r>
    </w:p>
    <w:p w14:paraId="7BC45406" w14:textId="77777777" w:rsidR="00E7580A" w:rsidRPr="00380498" w:rsidRDefault="008B7F81" w:rsidP="00A86B5B">
      <w:pPr>
        <w:widowControl/>
        <w:numPr>
          <w:ilvl w:val="0"/>
          <w:numId w:val="46"/>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Prawomocne rozstrzygnięcie sądu administracyjnego polegające na oddaleniu skargi, odrzuceniu skargi albo pozostawieniu skargi bez rozpatrzenia kończy procedurę odwoławczą oraz procedurę wyboru projektu.</w:t>
      </w:r>
    </w:p>
    <w:p w14:paraId="35D86DE8" w14:textId="77777777" w:rsidR="00E7580A" w:rsidRPr="00380498" w:rsidRDefault="008B7F81" w:rsidP="00A86B5B">
      <w:pPr>
        <w:widowControl/>
        <w:numPr>
          <w:ilvl w:val="0"/>
          <w:numId w:val="46"/>
        </w:numPr>
        <w:adjustRightInd/>
        <w:spacing w:before="60" w:after="60" w:line="276" w:lineRule="auto"/>
        <w:ind w:left="1134" w:hanging="425"/>
        <w:textAlignment w:val="auto"/>
        <w:rPr>
          <w:rFonts w:ascii="Times New Roman" w:hAnsi="Times New Roman"/>
          <w:sz w:val="24"/>
          <w:szCs w:val="24"/>
        </w:rPr>
      </w:pPr>
      <w:r w:rsidRPr="00380498">
        <w:rPr>
          <w:rFonts w:ascii="Times New Roman" w:hAnsi="Times New Roman"/>
          <w:sz w:val="24"/>
          <w:szCs w:val="24"/>
        </w:rPr>
        <w:t xml:space="preserve">Procedura odwoławcza nie wstrzymuje zawierania umów z </w:t>
      </w:r>
      <w:r w:rsidR="0092133B">
        <w:rPr>
          <w:rFonts w:ascii="Times New Roman" w:hAnsi="Times New Roman"/>
          <w:sz w:val="24"/>
          <w:szCs w:val="24"/>
        </w:rPr>
        <w:t>Wnioskodaw</w:t>
      </w:r>
      <w:r w:rsidRPr="00380498">
        <w:rPr>
          <w:rFonts w:ascii="Times New Roman" w:hAnsi="Times New Roman"/>
          <w:sz w:val="24"/>
          <w:szCs w:val="24"/>
        </w:rPr>
        <w:t>cami, których projekty zostały wybrane do dofinansowania.</w:t>
      </w:r>
    </w:p>
    <w:p w14:paraId="4AFD1D58" w14:textId="77777777" w:rsidR="006D5963" w:rsidRDefault="00E429E2" w:rsidP="00A86B5B">
      <w:pPr>
        <w:widowControl/>
        <w:numPr>
          <w:ilvl w:val="0"/>
          <w:numId w:val="46"/>
        </w:numPr>
        <w:adjustRightInd/>
        <w:spacing w:before="60" w:after="60" w:line="276" w:lineRule="auto"/>
        <w:ind w:left="1134" w:hanging="425"/>
        <w:textAlignment w:val="auto"/>
        <w:rPr>
          <w:rFonts w:ascii="Times New Roman" w:hAnsi="Times New Roman"/>
          <w:sz w:val="24"/>
          <w:szCs w:val="24"/>
        </w:rPr>
      </w:pPr>
      <w:r w:rsidRPr="00850DA6">
        <w:rPr>
          <w:rFonts w:ascii="Times New Roman" w:hAnsi="Times New Roman"/>
          <w:sz w:val="24"/>
          <w:szCs w:val="24"/>
        </w:rPr>
        <w:t>W zakresie nieur</w:t>
      </w:r>
      <w:r w:rsidR="00045E32" w:rsidRPr="00850DA6">
        <w:rPr>
          <w:rFonts w:ascii="Times New Roman" w:hAnsi="Times New Roman"/>
          <w:sz w:val="24"/>
          <w:szCs w:val="24"/>
        </w:rPr>
        <w:t>egul</w:t>
      </w:r>
      <w:r w:rsidR="008B7F81" w:rsidRPr="00850DA6">
        <w:rPr>
          <w:rFonts w:ascii="Times New Roman" w:hAnsi="Times New Roman"/>
          <w:sz w:val="24"/>
          <w:szCs w:val="24"/>
        </w:rPr>
        <w:t>owanym do postępowania przed sądami administracyjnymi stosuje się odpowiednio przepisy ustawy z dnia 30 sierpnia 2002 r. – Prawo o</w:t>
      </w:r>
      <w:r w:rsidR="002E18E3" w:rsidRPr="00850DA6">
        <w:rPr>
          <w:rFonts w:ascii="Times New Roman" w:hAnsi="Times New Roman"/>
          <w:sz w:val="24"/>
          <w:szCs w:val="24"/>
        </w:rPr>
        <w:t> </w:t>
      </w:r>
      <w:r w:rsidR="008B7F81" w:rsidRPr="00850DA6">
        <w:rPr>
          <w:rFonts w:ascii="Times New Roman" w:hAnsi="Times New Roman"/>
          <w:sz w:val="24"/>
          <w:szCs w:val="24"/>
        </w:rPr>
        <w:t xml:space="preserve">postępowaniu przed sądami administracyjnymi określone dla aktów lub czynności, o których mowa w art. 3 § 2 pkt. 4, z wyłączeniem art. 52–55, art. 61 § 3–6, </w:t>
      </w:r>
      <w:r w:rsidR="00291D8D">
        <w:rPr>
          <w:rFonts w:ascii="Times New Roman" w:hAnsi="Times New Roman"/>
          <w:sz w:val="24"/>
          <w:szCs w:val="24"/>
        </w:rPr>
        <w:br/>
      </w:r>
      <w:r w:rsidR="008B7F81" w:rsidRPr="00850DA6">
        <w:rPr>
          <w:rFonts w:ascii="Times New Roman" w:hAnsi="Times New Roman"/>
          <w:sz w:val="24"/>
          <w:szCs w:val="24"/>
        </w:rPr>
        <w:t>art. 115–122, art. 146, art. 150 i art. 152 ustawy.</w:t>
      </w:r>
    </w:p>
    <w:p w14:paraId="34D96CD4" w14:textId="1BD801E3" w:rsidR="00436A6F" w:rsidRPr="00094801" w:rsidRDefault="003E60F6" w:rsidP="00436A6F">
      <w:pPr>
        <w:pStyle w:val="Nagwek3"/>
        <w:spacing w:line="276" w:lineRule="auto"/>
        <w:ind w:left="709"/>
        <w:rPr>
          <w:rFonts w:eastAsia="Calibri"/>
          <w:szCs w:val="24"/>
        </w:rPr>
      </w:pPr>
      <w:r w:rsidRPr="00453E39">
        <w:rPr>
          <w:szCs w:val="24"/>
        </w:rPr>
        <w:t xml:space="preserve">Korespondencja związana z </w:t>
      </w:r>
      <w:r>
        <w:rPr>
          <w:szCs w:val="24"/>
        </w:rPr>
        <w:t>procedurą odwoławczą</w:t>
      </w:r>
      <w:r w:rsidRPr="00453E39">
        <w:rPr>
          <w:szCs w:val="24"/>
        </w:rPr>
        <w:t xml:space="preserve"> prowadzona będzie w formie pisemnej (papierowej) zgodnie z Działem I,</w:t>
      </w:r>
      <w:r w:rsidRPr="00453E39">
        <w:rPr>
          <w:color w:val="1F497D"/>
          <w:szCs w:val="24"/>
        </w:rPr>
        <w:t xml:space="preserve"> </w:t>
      </w:r>
      <w:r w:rsidRPr="00453E39">
        <w:rPr>
          <w:szCs w:val="24"/>
        </w:rPr>
        <w:t xml:space="preserve">Rozdziału 8 </w:t>
      </w:r>
      <w:r w:rsidRPr="00453E39">
        <w:rPr>
          <w:rFonts w:eastAsia="Calibri"/>
          <w:szCs w:val="24"/>
        </w:rPr>
        <w:t>ustawy z dnia 14 czerwca 1960</w:t>
      </w:r>
      <w:r w:rsidR="00144374">
        <w:rPr>
          <w:rFonts w:eastAsia="Calibri"/>
          <w:szCs w:val="24"/>
        </w:rPr>
        <w:t> </w:t>
      </w:r>
      <w:r w:rsidRPr="00453E39">
        <w:rPr>
          <w:rFonts w:eastAsia="Calibri"/>
          <w:szCs w:val="24"/>
        </w:rPr>
        <w:t xml:space="preserve">r. – </w:t>
      </w:r>
      <w:r w:rsidR="00B41675">
        <w:rPr>
          <w:rFonts w:eastAsia="Calibri"/>
          <w:szCs w:val="24"/>
        </w:rPr>
        <w:t>K</w:t>
      </w:r>
      <w:r w:rsidRPr="00453E39">
        <w:rPr>
          <w:rFonts w:eastAsia="Calibri"/>
          <w:szCs w:val="24"/>
        </w:rPr>
        <w:t xml:space="preserve">odeks postępowania administracyjnego. </w:t>
      </w:r>
    </w:p>
    <w:p w14:paraId="1430C188" w14:textId="77777777" w:rsidR="00821B0B" w:rsidRDefault="006D5963" w:rsidP="009937E3">
      <w:pPr>
        <w:pStyle w:val="Nagwek2"/>
        <w:keepNext w:val="0"/>
        <w:shd w:val="clear" w:color="auto" w:fill="C2D69B" w:themeFill="accent3" w:themeFillTint="99"/>
        <w:ind w:left="709" w:hanging="709"/>
      </w:pPr>
      <w:bookmarkStart w:id="1814" w:name="_Toc430178318"/>
      <w:bookmarkStart w:id="1815" w:name="_Toc488040889"/>
      <w:bookmarkStart w:id="1816" w:name="_Toc498071218"/>
      <w:bookmarkStart w:id="1817" w:name="_Toc535222828"/>
      <w:r w:rsidRPr="0053417A">
        <w:t>Zabezpieczenie realizacji projektu</w:t>
      </w:r>
      <w:bookmarkEnd w:id="1814"/>
      <w:bookmarkEnd w:id="1815"/>
      <w:bookmarkEnd w:id="1816"/>
      <w:bookmarkEnd w:id="1817"/>
    </w:p>
    <w:p w14:paraId="2D7D40F2" w14:textId="77777777" w:rsidR="006D5963" w:rsidRPr="0053417A" w:rsidRDefault="006D5963" w:rsidP="00380498">
      <w:pPr>
        <w:pStyle w:val="Nagwek3"/>
        <w:spacing w:line="276" w:lineRule="auto"/>
        <w:ind w:left="709" w:hanging="709"/>
      </w:pPr>
      <w:r w:rsidRPr="0053417A">
        <w:t xml:space="preserve">Zabezpieczeniem prawidłowej realizacji umowy o dofinansowanie projektu – w przypadku, gdy wartość dofinansowania przyznanego w umowie </w:t>
      </w:r>
      <w:r w:rsidRPr="0053417A">
        <w:rPr>
          <w:b/>
        </w:rPr>
        <w:t>nie przekracza 10 mln PLN</w:t>
      </w:r>
      <w:r w:rsidRPr="0053417A">
        <w:t xml:space="preserve"> – jest złożony przez </w:t>
      </w:r>
      <w:r w:rsidR="00CD082E">
        <w:t>Wnioskodawcę</w:t>
      </w:r>
      <w:r w:rsidRPr="0053417A">
        <w:t xml:space="preserve"> w terminie wskazanym w umowie </w:t>
      </w:r>
      <w:r w:rsidRPr="0053417A">
        <w:rPr>
          <w:b/>
        </w:rPr>
        <w:t>weksel in blanco wraz z deklaracją wekslową</w:t>
      </w:r>
      <w:r w:rsidRPr="0053417A">
        <w:t>.</w:t>
      </w:r>
    </w:p>
    <w:p w14:paraId="393142C8" w14:textId="77777777" w:rsidR="006D5963" w:rsidRPr="0053417A" w:rsidRDefault="006D5963" w:rsidP="00380498">
      <w:pPr>
        <w:pStyle w:val="Nagwek3"/>
        <w:spacing w:line="276" w:lineRule="auto"/>
        <w:ind w:left="709" w:hanging="709"/>
      </w:pPr>
      <w:r w:rsidRPr="0053417A">
        <w:t>Je</w:t>
      </w:r>
      <w:r w:rsidRPr="0053417A">
        <w:rPr>
          <w:rFonts w:eastAsia="TimesNewRoman"/>
        </w:rPr>
        <w:t>ś</w:t>
      </w:r>
      <w:r w:rsidRPr="0053417A">
        <w:t xml:space="preserve">li przyznana kwota dofinansowania </w:t>
      </w:r>
      <w:r w:rsidRPr="0073370D">
        <w:rPr>
          <w:b/>
        </w:rPr>
        <w:t>przekracza kwot</w:t>
      </w:r>
      <w:r w:rsidRPr="0073370D">
        <w:rPr>
          <w:rFonts w:eastAsia="TimesNewRoman"/>
          <w:b/>
        </w:rPr>
        <w:t xml:space="preserve">ę </w:t>
      </w:r>
      <w:r w:rsidRPr="0073370D">
        <w:rPr>
          <w:b/>
        </w:rPr>
        <w:t>10 mln PLN</w:t>
      </w:r>
      <w:r w:rsidR="005F53BC" w:rsidRPr="00995F95">
        <w:t>,</w:t>
      </w:r>
      <w:r w:rsidRPr="0053417A">
        <w:t xml:space="preserve"> a także jeśli nie jest możliwe ustanowienie zabezpieczenia w formie weksla in blanco wraz z deklaracją wekslową wówczas zabezpieczenie realizacji umowy o dofinansowanie projektu ustanawiane jest w</w:t>
      </w:r>
      <w:r w:rsidR="0053699E">
        <w:t xml:space="preserve"> </w:t>
      </w:r>
      <w:r w:rsidR="00193FB1">
        <w:t xml:space="preserve">jednej lub kilku z </w:t>
      </w:r>
      <w:r w:rsidRPr="0053417A">
        <w:t>nast</w:t>
      </w:r>
      <w:r w:rsidRPr="0053417A">
        <w:rPr>
          <w:rFonts w:eastAsia="TimesNewRoman"/>
        </w:rPr>
        <w:t>ę</w:t>
      </w:r>
      <w:r w:rsidRPr="0053417A">
        <w:t>puj</w:t>
      </w:r>
      <w:r w:rsidRPr="0053417A">
        <w:rPr>
          <w:rFonts w:eastAsia="TimesNewRoman"/>
        </w:rPr>
        <w:t>ą</w:t>
      </w:r>
      <w:r w:rsidRPr="0053417A">
        <w:t>cych form:</w:t>
      </w:r>
    </w:p>
    <w:p w14:paraId="31DBB558" w14:textId="77777777" w:rsidR="006D5963" w:rsidRPr="00774C2A" w:rsidRDefault="006D5963" w:rsidP="003F435F">
      <w:pPr>
        <w:widowControl/>
        <w:numPr>
          <w:ilvl w:val="0"/>
          <w:numId w:val="26"/>
        </w:numPr>
        <w:autoSpaceDE w:val="0"/>
        <w:autoSpaceDN w:val="0"/>
        <w:spacing w:before="60" w:after="60" w:line="276" w:lineRule="auto"/>
        <w:textAlignment w:val="auto"/>
        <w:rPr>
          <w:rFonts w:ascii="Times New Roman" w:hAnsi="Times New Roman"/>
          <w:sz w:val="24"/>
          <w:szCs w:val="24"/>
        </w:rPr>
      </w:pPr>
      <w:r w:rsidRPr="00774C2A">
        <w:rPr>
          <w:rFonts w:ascii="Times New Roman" w:hAnsi="Times New Roman"/>
          <w:sz w:val="24"/>
          <w:szCs w:val="24"/>
        </w:rPr>
        <w:t>pieniądzu;</w:t>
      </w:r>
    </w:p>
    <w:p w14:paraId="54C8BDC5" w14:textId="77777777" w:rsidR="006D5963" w:rsidRPr="00330FC6" w:rsidRDefault="006D5963" w:rsidP="003F435F">
      <w:pPr>
        <w:widowControl/>
        <w:numPr>
          <w:ilvl w:val="0"/>
          <w:numId w:val="26"/>
        </w:numPr>
        <w:autoSpaceDE w:val="0"/>
        <w:autoSpaceDN w:val="0"/>
        <w:spacing w:before="60" w:after="60" w:line="276" w:lineRule="auto"/>
        <w:textAlignment w:val="auto"/>
        <w:rPr>
          <w:rFonts w:ascii="Times New Roman" w:hAnsi="Times New Roman"/>
          <w:sz w:val="24"/>
          <w:szCs w:val="24"/>
        </w:rPr>
      </w:pPr>
      <w:r w:rsidRPr="007E56C7">
        <w:rPr>
          <w:rFonts w:ascii="Times New Roman" w:hAnsi="Times New Roman"/>
          <w:sz w:val="24"/>
          <w:szCs w:val="24"/>
        </w:rPr>
        <w:t>por</w:t>
      </w:r>
      <w:r w:rsidRPr="00941D4A">
        <w:rPr>
          <w:rFonts w:ascii="Times New Roman" w:eastAsia="TimesNewRoman" w:hAnsi="Times New Roman"/>
          <w:sz w:val="24"/>
          <w:szCs w:val="24"/>
        </w:rPr>
        <w:t>ę</w:t>
      </w:r>
      <w:r w:rsidRPr="00064BA6">
        <w:rPr>
          <w:rFonts w:ascii="Times New Roman" w:hAnsi="Times New Roman"/>
          <w:sz w:val="24"/>
          <w:szCs w:val="24"/>
        </w:rPr>
        <w:t>czeniach bankowych lub por</w:t>
      </w:r>
      <w:r w:rsidRPr="009279CE">
        <w:rPr>
          <w:rFonts w:ascii="Times New Roman" w:eastAsia="TimesNewRoman" w:hAnsi="Times New Roman"/>
          <w:sz w:val="24"/>
          <w:szCs w:val="24"/>
        </w:rPr>
        <w:t>ę</w:t>
      </w:r>
      <w:r w:rsidRPr="00CC6287">
        <w:rPr>
          <w:rFonts w:ascii="Times New Roman" w:hAnsi="Times New Roman"/>
          <w:sz w:val="24"/>
          <w:szCs w:val="24"/>
        </w:rPr>
        <w:t>czeniach spółdzielczej kasy oszcz</w:t>
      </w:r>
      <w:r w:rsidRPr="00CC6287">
        <w:rPr>
          <w:rFonts w:ascii="Times New Roman" w:eastAsia="TimesNewRoman" w:hAnsi="Times New Roman"/>
          <w:sz w:val="24"/>
          <w:szCs w:val="24"/>
        </w:rPr>
        <w:t>ę</w:t>
      </w:r>
      <w:r w:rsidRPr="00CC6287">
        <w:rPr>
          <w:rFonts w:ascii="Times New Roman" w:hAnsi="Times New Roman"/>
          <w:sz w:val="24"/>
          <w:szCs w:val="24"/>
        </w:rPr>
        <w:t>dno</w:t>
      </w:r>
      <w:r w:rsidRPr="006C6F50">
        <w:rPr>
          <w:rFonts w:ascii="Times New Roman" w:eastAsia="TimesNewRoman" w:hAnsi="Times New Roman"/>
          <w:sz w:val="24"/>
          <w:szCs w:val="24"/>
        </w:rPr>
        <w:t>ś</w:t>
      </w:r>
      <w:r w:rsidRPr="008D37B6">
        <w:rPr>
          <w:rFonts w:ascii="Times New Roman" w:hAnsi="Times New Roman"/>
          <w:sz w:val="24"/>
          <w:szCs w:val="24"/>
        </w:rPr>
        <w:t>ciowo-kredytowej, z tym, że zobowi</w:t>
      </w:r>
      <w:r w:rsidRPr="008D37B6">
        <w:rPr>
          <w:rFonts w:ascii="Times New Roman" w:eastAsia="TimesNewRoman" w:hAnsi="Times New Roman"/>
          <w:sz w:val="24"/>
          <w:szCs w:val="24"/>
        </w:rPr>
        <w:t>ą</w:t>
      </w:r>
      <w:r w:rsidRPr="008D37B6">
        <w:rPr>
          <w:rFonts w:ascii="Times New Roman" w:hAnsi="Times New Roman"/>
          <w:sz w:val="24"/>
          <w:szCs w:val="24"/>
        </w:rPr>
        <w:t>zanie kasy jest zawsze zobowi</w:t>
      </w:r>
      <w:r w:rsidRPr="00D71913">
        <w:rPr>
          <w:rFonts w:ascii="Times New Roman" w:eastAsia="TimesNewRoman" w:hAnsi="Times New Roman"/>
          <w:sz w:val="24"/>
          <w:szCs w:val="24"/>
        </w:rPr>
        <w:t>ą</w:t>
      </w:r>
      <w:r w:rsidRPr="000463B1">
        <w:rPr>
          <w:rFonts w:ascii="Times New Roman" w:hAnsi="Times New Roman"/>
          <w:sz w:val="24"/>
          <w:szCs w:val="24"/>
        </w:rPr>
        <w:t>zaniem pieni</w:t>
      </w:r>
      <w:r w:rsidRPr="00330FC6">
        <w:rPr>
          <w:rFonts w:ascii="Times New Roman" w:eastAsia="TimesNewRoman" w:hAnsi="Times New Roman"/>
          <w:sz w:val="24"/>
          <w:szCs w:val="24"/>
        </w:rPr>
        <w:t>ęż</w:t>
      </w:r>
      <w:r w:rsidRPr="00330FC6">
        <w:rPr>
          <w:rFonts w:ascii="Times New Roman" w:hAnsi="Times New Roman"/>
          <w:sz w:val="24"/>
          <w:szCs w:val="24"/>
        </w:rPr>
        <w:t>nym;</w:t>
      </w:r>
    </w:p>
    <w:p w14:paraId="34250F60" w14:textId="77777777" w:rsidR="006D5963" w:rsidRPr="0051706A" w:rsidRDefault="006D5963" w:rsidP="003F435F">
      <w:pPr>
        <w:widowControl/>
        <w:numPr>
          <w:ilvl w:val="0"/>
          <w:numId w:val="26"/>
        </w:numPr>
        <w:autoSpaceDE w:val="0"/>
        <w:autoSpaceDN w:val="0"/>
        <w:spacing w:before="60" w:after="60" w:line="276" w:lineRule="auto"/>
        <w:textAlignment w:val="auto"/>
        <w:rPr>
          <w:rFonts w:ascii="Times New Roman" w:hAnsi="Times New Roman"/>
          <w:sz w:val="24"/>
          <w:szCs w:val="24"/>
        </w:rPr>
      </w:pPr>
      <w:r w:rsidRPr="0051706A">
        <w:rPr>
          <w:rFonts w:ascii="Times New Roman" w:hAnsi="Times New Roman"/>
          <w:sz w:val="24"/>
          <w:szCs w:val="24"/>
        </w:rPr>
        <w:t>gwarancjach bankowych;</w:t>
      </w:r>
    </w:p>
    <w:p w14:paraId="0CCBA36E" w14:textId="77777777" w:rsidR="006D5963" w:rsidRPr="008E36D4" w:rsidRDefault="006D5963" w:rsidP="003F435F">
      <w:pPr>
        <w:widowControl/>
        <w:numPr>
          <w:ilvl w:val="0"/>
          <w:numId w:val="26"/>
        </w:numPr>
        <w:autoSpaceDE w:val="0"/>
        <w:autoSpaceDN w:val="0"/>
        <w:spacing w:before="60" w:after="60" w:line="276" w:lineRule="auto"/>
        <w:textAlignment w:val="auto"/>
        <w:rPr>
          <w:rFonts w:ascii="Times New Roman" w:hAnsi="Times New Roman"/>
          <w:sz w:val="24"/>
          <w:szCs w:val="24"/>
        </w:rPr>
      </w:pPr>
      <w:r w:rsidRPr="008E36D4">
        <w:rPr>
          <w:rFonts w:ascii="Times New Roman" w:hAnsi="Times New Roman"/>
          <w:sz w:val="24"/>
          <w:szCs w:val="24"/>
        </w:rPr>
        <w:t>gwarancjach ubezpieczeniowych;</w:t>
      </w:r>
    </w:p>
    <w:p w14:paraId="7B49665C" w14:textId="77777777" w:rsidR="00493F1B" w:rsidRDefault="006D5963" w:rsidP="003F435F">
      <w:pPr>
        <w:widowControl/>
        <w:numPr>
          <w:ilvl w:val="0"/>
          <w:numId w:val="26"/>
        </w:numPr>
        <w:autoSpaceDE w:val="0"/>
        <w:autoSpaceDN w:val="0"/>
        <w:spacing w:before="60" w:after="60" w:line="276" w:lineRule="auto"/>
        <w:textAlignment w:val="auto"/>
        <w:rPr>
          <w:rFonts w:ascii="Times New Roman" w:hAnsi="Times New Roman"/>
          <w:sz w:val="24"/>
          <w:szCs w:val="24"/>
        </w:rPr>
      </w:pPr>
      <w:r w:rsidRPr="008E36D4">
        <w:rPr>
          <w:rFonts w:ascii="Times New Roman" w:hAnsi="Times New Roman"/>
          <w:sz w:val="24"/>
          <w:szCs w:val="24"/>
        </w:rPr>
        <w:t>hipotece</w:t>
      </w:r>
      <w:r w:rsidR="00DF1D14">
        <w:rPr>
          <w:rFonts w:ascii="Times New Roman" w:hAnsi="Times New Roman"/>
          <w:sz w:val="24"/>
          <w:szCs w:val="24"/>
        </w:rPr>
        <w:t>, w przypadku gdy instytucja udzielająca dofinansowania uzna to za konieczne, hipoteka ustanawiana jest</w:t>
      </w:r>
      <w:r w:rsidRPr="008E36D4">
        <w:rPr>
          <w:rFonts w:ascii="Times New Roman" w:hAnsi="Times New Roman"/>
          <w:sz w:val="24"/>
          <w:szCs w:val="24"/>
        </w:rPr>
        <w:t xml:space="preserve"> wraz z cesją praw z polisy ubezpieczenia nieruchomości będącej przedmiotem hipoteki</w:t>
      </w:r>
      <w:r w:rsidR="007E47AB">
        <w:rPr>
          <w:rFonts w:ascii="Times New Roman" w:hAnsi="Times New Roman"/>
          <w:sz w:val="24"/>
          <w:szCs w:val="24"/>
        </w:rPr>
        <w:t>;</w:t>
      </w:r>
    </w:p>
    <w:p w14:paraId="49E8C87D" w14:textId="77777777" w:rsidR="006D5963" w:rsidRPr="008E36D4" w:rsidRDefault="00493F1B" w:rsidP="003F435F">
      <w:pPr>
        <w:widowControl/>
        <w:numPr>
          <w:ilvl w:val="0"/>
          <w:numId w:val="26"/>
        </w:numPr>
        <w:autoSpaceDE w:val="0"/>
        <w:autoSpaceDN w:val="0"/>
        <w:spacing w:before="60" w:after="60" w:line="276" w:lineRule="auto"/>
        <w:textAlignment w:val="auto"/>
        <w:rPr>
          <w:rFonts w:ascii="Times New Roman" w:hAnsi="Times New Roman"/>
          <w:sz w:val="24"/>
          <w:szCs w:val="24"/>
        </w:rPr>
      </w:pPr>
      <w:r>
        <w:rPr>
          <w:rFonts w:ascii="Times New Roman" w:hAnsi="Times New Roman"/>
          <w:sz w:val="24"/>
          <w:szCs w:val="24"/>
        </w:rPr>
        <w:t>poręczenie w</w:t>
      </w:r>
      <w:r w:rsidR="00433940">
        <w:rPr>
          <w:rFonts w:ascii="Times New Roman" w:hAnsi="Times New Roman"/>
          <w:sz w:val="24"/>
          <w:szCs w:val="24"/>
        </w:rPr>
        <w:t>edłu</w:t>
      </w:r>
      <w:r>
        <w:rPr>
          <w:rFonts w:ascii="Times New Roman" w:hAnsi="Times New Roman"/>
          <w:sz w:val="24"/>
          <w:szCs w:val="24"/>
        </w:rPr>
        <w:t>g prawa cywilnego</w:t>
      </w:r>
      <w:r w:rsidR="0053699E">
        <w:rPr>
          <w:rFonts w:ascii="Times New Roman" w:hAnsi="Times New Roman"/>
          <w:sz w:val="24"/>
          <w:szCs w:val="24"/>
        </w:rPr>
        <w:t>.</w:t>
      </w:r>
    </w:p>
    <w:p w14:paraId="02604100" w14:textId="77777777" w:rsidR="006D5963" w:rsidRPr="0053417A" w:rsidRDefault="006D5963" w:rsidP="00380498">
      <w:pPr>
        <w:pStyle w:val="Nagwek3"/>
        <w:spacing w:line="276" w:lineRule="auto"/>
        <w:ind w:left="709" w:hanging="709"/>
      </w:pPr>
      <w:r w:rsidRPr="0053417A">
        <w:rPr>
          <w:szCs w:val="24"/>
        </w:rPr>
        <w:t>W przypad</w:t>
      </w:r>
      <w:r w:rsidRPr="0053417A">
        <w:t xml:space="preserve">ku podpisania przez jednego </w:t>
      </w:r>
      <w:r w:rsidR="00CD082E">
        <w:t>Wnioskodawcę</w:t>
      </w:r>
      <w:r w:rsidRPr="0053417A">
        <w:t xml:space="preserve"> z daną instytucją kilku umów o dofinansowanie w ramach </w:t>
      </w:r>
      <w:r w:rsidR="00BD5153">
        <w:t>RPO WP</w:t>
      </w:r>
      <w:r w:rsidRPr="0053417A">
        <w:t xml:space="preserve"> </w:t>
      </w:r>
      <w:r w:rsidR="00BD5153">
        <w:t xml:space="preserve">2014-2020 </w:t>
      </w:r>
      <w:r w:rsidRPr="0053417A">
        <w:t xml:space="preserve">realizowanych </w:t>
      </w:r>
      <w:r w:rsidR="00BD5153">
        <w:t>równocześnie</w:t>
      </w:r>
      <w:r w:rsidRPr="0053417A">
        <w:t xml:space="preserve">, jeżeli łączna wartość udzielonego dofinansowania wynikająca z tych umów: </w:t>
      </w:r>
    </w:p>
    <w:p w14:paraId="41AA4B75" w14:textId="77777777" w:rsidR="006D5963" w:rsidRPr="00941D4A" w:rsidRDefault="006D5963" w:rsidP="00995F95">
      <w:pPr>
        <w:widowControl/>
        <w:numPr>
          <w:ilvl w:val="0"/>
          <w:numId w:val="27"/>
        </w:numPr>
        <w:autoSpaceDE w:val="0"/>
        <w:autoSpaceDN w:val="0"/>
        <w:spacing w:before="60" w:after="60" w:line="276" w:lineRule="auto"/>
        <w:ind w:left="1208" w:hanging="357"/>
        <w:textAlignment w:val="auto"/>
        <w:rPr>
          <w:rFonts w:ascii="Times New Roman" w:hAnsi="Times New Roman"/>
          <w:sz w:val="24"/>
          <w:szCs w:val="24"/>
        </w:rPr>
      </w:pPr>
      <w:r w:rsidRPr="00774C2A">
        <w:rPr>
          <w:rFonts w:ascii="Times New Roman" w:hAnsi="Times New Roman"/>
          <w:b/>
          <w:sz w:val="24"/>
          <w:szCs w:val="24"/>
        </w:rPr>
        <w:t>nie prz</w:t>
      </w:r>
      <w:r w:rsidRPr="007E56C7">
        <w:rPr>
          <w:rFonts w:ascii="Times New Roman" w:hAnsi="Times New Roman"/>
          <w:b/>
          <w:sz w:val="24"/>
          <w:szCs w:val="24"/>
        </w:rPr>
        <w:t>ekracza 10 mln zł</w:t>
      </w:r>
      <w:r w:rsidRPr="00941D4A">
        <w:rPr>
          <w:rFonts w:ascii="Times New Roman" w:hAnsi="Times New Roman"/>
          <w:sz w:val="24"/>
          <w:szCs w:val="24"/>
        </w:rPr>
        <w:t xml:space="preserve"> – zabezpieczenie każdej z tych umów ustanawiane jest w formie weksla in blanco;</w:t>
      </w:r>
    </w:p>
    <w:p w14:paraId="3D1D92A9" w14:textId="77777777" w:rsidR="006D5963" w:rsidRPr="006C6F50" w:rsidRDefault="006D5963" w:rsidP="00995F95">
      <w:pPr>
        <w:widowControl/>
        <w:numPr>
          <w:ilvl w:val="0"/>
          <w:numId w:val="27"/>
        </w:numPr>
        <w:autoSpaceDE w:val="0"/>
        <w:autoSpaceDN w:val="0"/>
        <w:spacing w:before="60" w:after="60" w:line="276" w:lineRule="auto"/>
        <w:ind w:left="1208" w:hanging="357"/>
        <w:textAlignment w:val="auto"/>
      </w:pPr>
      <w:r w:rsidRPr="00064BA6">
        <w:rPr>
          <w:rFonts w:ascii="Times New Roman" w:hAnsi="Times New Roman"/>
          <w:b/>
          <w:sz w:val="24"/>
          <w:szCs w:val="24"/>
        </w:rPr>
        <w:t>przekracza 10 mln zł</w:t>
      </w:r>
      <w:r w:rsidRPr="009279CE">
        <w:rPr>
          <w:rFonts w:ascii="Times New Roman" w:hAnsi="Times New Roman"/>
          <w:sz w:val="24"/>
          <w:szCs w:val="24"/>
        </w:rPr>
        <w:t xml:space="preserve"> – zabezpieczenie umowy o dofinansowanie ustanawiane jest na zasadach określonych </w:t>
      </w:r>
      <w:r w:rsidRPr="00433940">
        <w:rPr>
          <w:rFonts w:ascii="Times New Roman" w:hAnsi="Times New Roman"/>
          <w:sz w:val="24"/>
          <w:szCs w:val="24"/>
        </w:rPr>
        <w:t>w punk</w:t>
      </w:r>
      <w:r w:rsidR="00433940">
        <w:rPr>
          <w:rFonts w:ascii="Times New Roman" w:hAnsi="Times New Roman"/>
          <w:sz w:val="24"/>
          <w:szCs w:val="24"/>
        </w:rPr>
        <w:t>cie</w:t>
      </w:r>
      <w:r w:rsidRPr="00433940">
        <w:rPr>
          <w:rFonts w:ascii="Times New Roman" w:hAnsi="Times New Roman"/>
          <w:sz w:val="24"/>
          <w:szCs w:val="24"/>
        </w:rPr>
        <w:t xml:space="preserve"> </w:t>
      </w:r>
      <w:r w:rsidR="00CA37AA" w:rsidRPr="00433940">
        <w:rPr>
          <w:rFonts w:ascii="Times New Roman" w:hAnsi="Times New Roman"/>
          <w:sz w:val="24"/>
          <w:szCs w:val="24"/>
        </w:rPr>
        <w:t>4</w:t>
      </w:r>
      <w:r w:rsidR="007F1850" w:rsidRPr="00433940">
        <w:rPr>
          <w:rFonts w:ascii="Times New Roman" w:hAnsi="Times New Roman"/>
          <w:sz w:val="24"/>
          <w:szCs w:val="24"/>
        </w:rPr>
        <w:t>.</w:t>
      </w:r>
      <w:r w:rsidR="005F53BC">
        <w:rPr>
          <w:rFonts w:ascii="Times New Roman" w:hAnsi="Times New Roman"/>
          <w:sz w:val="24"/>
          <w:szCs w:val="24"/>
        </w:rPr>
        <w:t>7</w:t>
      </w:r>
      <w:r w:rsidR="007F1850" w:rsidRPr="00433940">
        <w:rPr>
          <w:rFonts w:ascii="Times New Roman" w:hAnsi="Times New Roman"/>
          <w:sz w:val="24"/>
          <w:szCs w:val="24"/>
        </w:rPr>
        <w:t>.2</w:t>
      </w:r>
      <w:r w:rsidRPr="00433940">
        <w:rPr>
          <w:rFonts w:ascii="Times New Roman" w:hAnsi="Times New Roman"/>
          <w:sz w:val="24"/>
          <w:szCs w:val="24"/>
        </w:rPr>
        <w:t>.</w:t>
      </w:r>
    </w:p>
    <w:p w14:paraId="32902EFE" w14:textId="77777777" w:rsidR="00723232" w:rsidRPr="0053417A" w:rsidRDefault="00723232" w:rsidP="00380498">
      <w:pPr>
        <w:pStyle w:val="Nagwek3"/>
        <w:spacing w:line="276" w:lineRule="auto"/>
        <w:ind w:left="709" w:hanging="709"/>
      </w:pPr>
      <w:r w:rsidRPr="008D37B6">
        <w:lastRenderedPageBreak/>
        <w:t>Wnoszenie zabezpieczenia nie jest wymagane przy projektach realizowanych przez JST.</w:t>
      </w:r>
    </w:p>
    <w:p w14:paraId="606798B1" w14:textId="77777777" w:rsidR="006D5963" w:rsidRPr="0053417A" w:rsidRDefault="006D5963" w:rsidP="00380498">
      <w:pPr>
        <w:pStyle w:val="Nagwek3"/>
        <w:spacing w:line="276" w:lineRule="auto"/>
        <w:ind w:left="709" w:hanging="709"/>
      </w:pPr>
      <w:r w:rsidRPr="0053417A">
        <w:t xml:space="preserve">W przypadku rozliczania przez </w:t>
      </w:r>
      <w:r w:rsidR="00CD082E">
        <w:t>Wnioskodawcę</w:t>
      </w:r>
      <w:r w:rsidRPr="0053417A">
        <w:t xml:space="preserve"> całości dofinansowania przyznanego w formie zaliczki w ramach projektu, w którym zabezpieczenie ustanawiane jest w</w:t>
      </w:r>
      <w:r w:rsidR="00707F67">
        <w:t> </w:t>
      </w:r>
      <w:r w:rsidRPr="0053417A">
        <w:t>formie, o któr</w:t>
      </w:r>
      <w:r w:rsidR="0053699E">
        <w:t>ej</w:t>
      </w:r>
      <w:r w:rsidRPr="0053417A">
        <w:t xml:space="preserve"> mowa w p</w:t>
      </w:r>
      <w:r w:rsidR="00433940">
        <w:t>un</w:t>
      </w:r>
      <w:r w:rsidRPr="0053417A">
        <w:t>k</w:t>
      </w:r>
      <w:r w:rsidR="00433940">
        <w:t>cie</w:t>
      </w:r>
      <w:r w:rsidRPr="0053417A">
        <w:rPr>
          <w:szCs w:val="24"/>
        </w:rPr>
        <w:t xml:space="preserve"> </w:t>
      </w:r>
      <w:r w:rsidR="00CA37AA" w:rsidRPr="00774C2A">
        <w:rPr>
          <w:szCs w:val="24"/>
        </w:rPr>
        <w:t>4</w:t>
      </w:r>
      <w:r w:rsidR="007F1850" w:rsidRPr="00774C2A">
        <w:rPr>
          <w:szCs w:val="24"/>
        </w:rPr>
        <w:t>.</w:t>
      </w:r>
      <w:r w:rsidR="005F53BC">
        <w:rPr>
          <w:szCs w:val="24"/>
        </w:rPr>
        <w:t>7</w:t>
      </w:r>
      <w:r w:rsidR="007F1850" w:rsidRPr="00774C2A">
        <w:rPr>
          <w:szCs w:val="24"/>
        </w:rPr>
        <w:t>.2</w:t>
      </w:r>
      <w:r w:rsidRPr="0053417A">
        <w:t xml:space="preserve"> może ono ulec zmianie na wniosek </w:t>
      </w:r>
      <w:r w:rsidR="00CD082E">
        <w:t>Wnioskodawcy</w:t>
      </w:r>
      <w:r w:rsidRPr="0053417A">
        <w:t xml:space="preserve"> i przyjąć formę weksla in blanco z deklaracją wekslową.</w:t>
      </w:r>
    </w:p>
    <w:p w14:paraId="0159B704" w14:textId="77777777" w:rsidR="00945C8A" w:rsidRPr="00945C8A" w:rsidRDefault="006D5963" w:rsidP="00945C8A">
      <w:pPr>
        <w:pStyle w:val="Nagwek3"/>
        <w:spacing w:line="276" w:lineRule="auto"/>
        <w:ind w:left="709" w:hanging="709"/>
      </w:pPr>
      <w:r w:rsidRPr="0053417A">
        <w:t xml:space="preserve">Wyboru form zabezpieczenia wymaganych od </w:t>
      </w:r>
      <w:r w:rsidR="00CD082E">
        <w:t>Wnioskodawcy</w:t>
      </w:r>
      <w:r w:rsidRPr="0053417A">
        <w:t xml:space="preserve"> w przypadku projektów, w których kwota dofinansowania przekracza </w:t>
      </w:r>
      <w:r w:rsidRPr="0053417A">
        <w:rPr>
          <w:b/>
          <w:color w:val="000000"/>
        </w:rPr>
        <w:t>10 mln zł</w:t>
      </w:r>
      <w:r w:rsidR="003D1033" w:rsidRPr="009937E3">
        <w:rPr>
          <w:color w:val="000000"/>
        </w:rPr>
        <w:t>,</w:t>
      </w:r>
      <w:r w:rsidRPr="0053417A">
        <w:t xml:space="preserve"> dokonuje Wojewódzki Urząd Pracy w Rzeszowie w uzgodnieniu z </w:t>
      </w:r>
      <w:r w:rsidR="0092133B">
        <w:t>Wnioskodaw</w:t>
      </w:r>
      <w:r w:rsidR="007F1850" w:rsidRPr="00774C2A">
        <w:t>cą</w:t>
      </w:r>
      <w:r w:rsidRPr="0053417A">
        <w:t xml:space="preserve">. </w:t>
      </w:r>
      <w:r w:rsidR="00945C8A" w:rsidRPr="00945C8A">
        <w:t xml:space="preserve">IOK weryfikuje, m. in. prawidłowość zadeklarowanych przez </w:t>
      </w:r>
      <w:r w:rsidR="00CD082E">
        <w:t>Wnioskodawcę</w:t>
      </w:r>
      <w:r w:rsidR="00945C8A" w:rsidRPr="00945C8A">
        <w:t xml:space="preserve"> rodzajów zabezpieczeń z</w:t>
      </w:r>
      <w:r w:rsidR="0095542A">
        <w:t> </w:t>
      </w:r>
      <w:r w:rsidR="00945C8A" w:rsidRPr="00945C8A">
        <w:t>uwzględnieniem: formy prawnej, przyznanej kwoty dofinansowania projektu oraz efektywności zaproponowanego zabezpieczenia. W przypadku stwierdzenia, że:</w:t>
      </w:r>
    </w:p>
    <w:p w14:paraId="69CEB977" w14:textId="77777777" w:rsidR="00821B0B" w:rsidRDefault="00945C8A" w:rsidP="00A86B5B">
      <w:pPr>
        <w:pStyle w:val="Nagwek3"/>
        <w:numPr>
          <w:ilvl w:val="0"/>
          <w:numId w:val="83"/>
        </w:numPr>
        <w:spacing w:line="276" w:lineRule="auto"/>
        <w:ind w:left="993" w:hanging="284"/>
      </w:pPr>
      <w:r w:rsidRPr="00945C8A">
        <w:t>zaproponowane zabezpieczenie w sposób niewystarczający gwarantuje należyte wykonanie umowy o dofinansowanie</w:t>
      </w:r>
      <w:r w:rsidR="005F53BC">
        <w:t>;</w:t>
      </w:r>
    </w:p>
    <w:p w14:paraId="3AAE0018" w14:textId="77777777" w:rsidR="00821B0B" w:rsidRDefault="00945C8A" w:rsidP="00A86B5B">
      <w:pPr>
        <w:pStyle w:val="Nagwek3"/>
        <w:numPr>
          <w:ilvl w:val="0"/>
          <w:numId w:val="83"/>
        </w:numPr>
        <w:spacing w:line="276" w:lineRule="auto"/>
        <w:ind w:left="993" w:hanging="284"/>
      </w:pPr>
      <w:r w:rsidRPr="00945C8A">
        <w:t>w zabezpieczeniu znajdują się uchybienia lub braki (w tym braki formalne)</w:t>
      </w:r>
    </w:p>
    <w:p w14:paraId="4046734F" w14:textId="77777777" w:rsidR="00945C8A" w:rsidRPr="00945C8A" w:rsidRDefault="0092133B" w:rsidP="00945C8A">
      <w:pPr>
        <w:pStyle w:val="Nagwek3"/>
        <w:numPr>
          <w:ilvl w:val="0"/>
          <w:numId w:val="0"/>
        </w:numPr>
        <w:spacing w:line="276" w:lineRule="auto"/>
        <w:ind w:left="709"/>
      </w:pPr>
      <w:r>
        <w:t>Wnioskodaw</w:t>
      </w:r>
      <w:r w:rsidR="00945C8A" w:rsidRPr="00945C8A">
        <w:t>ca zobowiązany jest do złożenia uzupełnienia i/lub dokonania korekt w</w:t>
      </w:r>
      <w:r w:rsidR="0095542A">
        <w:t> </w:t>
      </w:r>
      <w:r w:rsidR="00945C8A" w:rsidRPr="00945C8A">
        <w:t xml:space="preserve">terminie określonym przez IOK. Ponadto, IOK nie wyklucza możliwości negocjacji formy i/lub wysokości zadeklarowanego przez </w:t>
      </w:r>
      <w:r w:rsidR="00CD082E">
        <w:t>Wnioskodawcę</w:t>
      </w:r>
      <w:r w:rsidR="00945C8A" w:rsidRPr="00945C8A">
        <w:t xml:space="preserve"> zabezpieczenia. </w:t>
      </w:r>
    </w:p>
    <w:p w14:paraId="69C26853" w14:textId="77777777" w:rsidR="006D5963" w:rsidRPr="00945C8A" w:rsidRDefault="00945C8A" w:rsidP="00945C8A">
      <w:pPr>
        <w:pStyle w:val="Nagwek3"/>
        <w:numPr>
          <w:ilvl w:val="0"/>
          <w:numId w:val="0"/>
        </w:numPr>
        <w:spacing w:line="276" w:lineRule="auto"/>
        <w:ind w:left="709" w:firstLine="1"/>
      </w:pPr>
      <w:r w:rsidRPr="00945C8A">
        <w:t xml:space="preserve">W szczególnych przypadkach może zaistnieć sytuacja, że </w:t>
      </w:r>
      <w:r w:rsidR="0092133B">
        <w:t>Wnioskodaw</w:t>
      </w:r>
      <w:r w:rsidRPr="00945C8A">
        <w:t xml:space="preserve">ca będzie zobligowany przez IOK do zwiększenia wysokości zabezpieczenia i/lub przedstawienia alternatywnej formy zabezpieczenia przyszłych wierzytelności z tytułu zawartej umowy o dofinansowanie projektu. Sytuacja taka może wystąpić po dokładnej analizie przedłożonej dokumentacji potwierdzającej prawidłowe ustanowienie zabezpieczenia należytego wykonania umowy, a także po ustanowieniu formy zabezpieczenia. Każdorazowa zmiana i/lub korekta zabezpieczenia złożonego przez </w:t>
      </w:r>
      <w:r w:rsidR="00CD082E">
        <w:t>Wnioskodawcę</w:t>
      </w:r>
      <w:r w:rsidRPr="00945C8A">
        <w:t>, podlega ponownej procedurze weryfikacji i tym samym wpływa na termin podpisania umowy o dofinansowanie.</w:t>
      </w:r>
    </w:p>
    <w:p w14:paraId="6229350E" w14:textId="77777777" w:rsidR="006D5963" w:rsidRPr="0053417A" w:rsidRDefault="0092133B" w:rsidP="00380498">
      <w:pPr>
        <w:pStyle w:val="Nagwek3"/>
        <w:spacing w:line="276" w:lineRule="auto"/>
        <w:ind w:left="709" w:hanging="709"/>
      </w:pPr>
      <w:r>
        <w:t>Wnioskodaw</w:t>
      </w:r>
      <w:r w:rsidR="009617BE" w:rsidRPr="00774C2A">
        <w:t>ca</w:t>
      </w:r>
      <w:r w:rsidR="006D5963" w:rsidRPr="0053417A">
        <w:t xml:space="preserve"> zobowiązany jest na żądanie Wojewódzkiego Urzędu Pracy w Rzeszowie do przedłożenia do wglądu, umowy zawartej z podmiotem udzielającym zabezpieczenia.</w:t>
      </w:r>
    </w:p>
    <w:p w14:paraId="61E5526B" w14:textId="77777777" w:rsidR="006D5963" w:rsidRPr="0053417A" w:rsidRDefault="006D5963" w:rsidP="00380498">
      <w:pPr>
        <w:pStyle w:val="Nagwek3"/>
        <w:spacing w:line="276" w:lineRule="auto"/>
        <w:ind w:left="709" w:hanging="709"/>
      </w:pPr>
      <w:r w:rsidRPr="0053417A">
        <w:rPr>
          <w:szCs w:val="24"/>
        </w:rPr>
        <w:t xml:space="preserve">W przypadku, gdy </w:t>
      </w:r>
      <w:r w:rsidR="0092133B">
        <w:rPr>
          <w:szCs w:val="24"/>
        </w:rPr>
        <w:t>Wnioskodaw</w:t>
      </w:r>
      <w:r w:rsidR="009617BE" w:rsidRPr="00774C2A">
        <w:rPr>
          <w:szCs w:val="24"/>
        </w:rPr>
        <w:t>cą</w:t>
      </w:r>
      <w:r w:rsidRPr="0053417A">
        <w:rPr>
          <w:szCs w:val="24"/>
        </w:rPr>
        <w:t xml:space="preserve"> jest </w:t>
      </w:r>
      <w:r w:rsidRPr="0053417A">
        <w:rPr>
          <w:b/>
          <w:szCs w:val="24"/>
        </w:rPr>
        <w:t>osoba fizyczna prowadząca działalność go</w:t>
      </w:r>
      <w:r w:rsidRPr="0053417A">
        <w:rPr>
          <w:b/>
        </w:rPr>
        <w:t>spodarczą</w:t>
      </w:r>
      <w:r w:rsidRPr="0053417A">
        <w:t xml:space="preserve"> bądź </w:t>
      </w:r>
      <w:r w:rsidRPr="0053417A">
        <w:rPr>
          <w:b/>
        </w:rPr>
        <w:t>wspólnik spółki cywilnej</w:t>
      </w:r>
      <w:r w:rsidRPr="0053417A">
        <w:t xml:space="preserve"> składa on oświadczenie o niepozostawaniu w związku małżeńskim lub posiadaniu rozdzielności majątkowej. Natom</w:t>
      </w:r>
      <w:r w:rsidR="00193FB1">
        <w:t xml:space="preserve">iast w przypadku pozostawania w </w:t>
      </w:r>
      <w:r w:rsidRPr="0053417A">
        <w:t xml:space="preserve">związku małżeńskim oraz nieposiadaniu rozdzielności majątkowej </w:t>
      </w:r>
      <w:r w:rsidR="0092133B">
        <w:t>Wnioskodaw</w:t>
      </w:r>
      <w:r w:rsidR="009617BE" w:rsidRPr="00774C2A">
        <w:t>ca</w:t>
      </w:r>
      <w:r w:rsidRPr="0053417A">
        <w:t xml:space="preserve"> składa zgodę współmałżonka na zaciągnięcie zobowiązania.</w:t>
      </w:r>
    </w:p>
    <w:p w14:paraId="3597C823" w14:textId="77777777" w:rsidR="006D5963" w:rsidRPr="007F17DF" w:rsidRDefault="006D5963" w:rsidP="00380498">
      <w:pPr>
        <w:pStyle w:val="Nagwek3"/>
        <w:spacing w:line="276" w:lineRule="auto"/>
        <w:ind w:left="709" w:hanging="709"/>
        <w:rPr>
          <w:b/>
        </w:rPr>
      </w:pPr>
      <w:r w:rsidRPr="007F17DF">
        <w:t xml:space="preserve">W przypadku projektów, w ramach których dofinansowywanie przekracza 10 mln zł, </w:t>
      </w:r>
      <w:r w:rsidRPr="007F17DF">
        <w:rPr>
          <w:b/>
        </w:rPr>
        <w:t xml:space="preserve">zabezpieczenie ustanawiane jest w wysokości </w:t>
      </w:r>
      <w:r w:rsidR="00083CB1">
        <w:rPr>
          <w:b/>
        </w:rPr>
        <w:t xml:space="preserve">równej </w:t>
      </w:r>
      <w:r w:rsidR="00945C8A">
        <w:rPr>
          <w:b/>
        </w:rPr>
        <w:t xml:space="preserve">co najmniej </w:t>
      </w:r>
      <w:r w:rsidR="00083CB1">
        <w:rPr>
          <w:b/>
        </w:rPr>
        <w:t>wartości d</w:t>
      </w:r>
      <w:r w:rsidRPr="007F17DF">
        <w:rPr>
          <w:b/>
        </w:rPr>
        <w:t>ofinansowani</w:t>
      </w:r>
      <w:r w:rsidR="00083CB1">
        <w:rPr>
          <w:b/>
        </w:rPr>
        <w:t>a</w:t>
      </w:r>
      <w:r w:rsidRPr="007F17DF">
        <w:rPr>
          <w:b/>
        </w:rPr>
        <w:t xml:space="preserve"> projektu</w:t>
      </w:r>
      <w:r w:rsidRPr="007F17DF">
        <w:t>.</w:t>
      </w:r>
    </w:p>
    <w:p w14:paraId="1AE5A475" w14:textId="77777777" w:rsidR="00F05DC7" w:rsidRPr="00774C2A" w:rsidRDefault="006D5963" w:rsidP="00380498">
      <w:pPr>
        <w:pStyle w:val="Nagwek3"/>
        <w:spacing w:line="276" w:lineRule="auto"/>
        <w:ind w:left="709" w:hanging="709"/>
      </w:pPr>
      <w:r w:rsidRPr="0053417A">
        <w:t xml:space="preserve">Zwrot dokumentu stanowiącego zabezpieczenie umowy następuje </w:t>
      </w:r>
      <w:r w:rsidRPr="00F34C45">
        <w:t xml:space="preserve">na pisemny wniosek </w:t>
      </w:r>
      <w:r w:rsidR="00CD082E" w:rsidRPr="00F34C45">
        <w:t>Wnioskodawcy</w:t>
      </w:r>
      <w:r w:rsidRPr="0053417A">
        <w:t xml:space="preserve"> po </w:t>
      </w:r>
      <w:r w:rsidR="00CD2DED">
        <w:t xml:space="preserve">upływie </w:t>
      </w:r>
      <w:r w:rsidR="00C335D4" w:rsidRPr="00E272B3">
        <w:t>okresu trwałości</w:t>
      </w:r>
      <w:r w:rsidR="00CD2DED">
        <w:t xml:space="preserve"> </w:t>
      </w:r>
      <w:r w:rsidR="002B6BC8">
        <w:t xml:space="preserve">albo z chwilą </w:t>
      </w:r>
      <w:r w:rsidRPr="0053417A">
        <w:t>ostatecz</w:t>
      </w:r>
      <w:r w:rsidR="002B6BC8">
        <w:t>nego</w:t>
      </w:r>
      <w:r w:rsidRPr="0053417A">
        <w:t xml:space="preserve"> rozliczeni</w:t>
      </w:r>
      <w:r w:rsidR="002B6BC8">
        <w:t>a</w:t>
      </w:r>
      <w:r w:rsidRPr="0053417A">
        <w:t xml:space="preserve"> umowy o dofinansowanie projektu tj. po zatwierdzeniu końcowego wniosku o płatność w projekcie oraz zwrocie środków niewykorzystanych przez </w:t>
      </w:r>
      <w:r w:rsidR="0053699E">
        <w:t>beneficjenta</w:t>
      </w:r>
      <w:r w:rsidR="002B6BC8">
        <w:t xml:space="preserve"> (</w:t>
      </w:r>
      <w:r w:rsidR="002B6BC8" w:rsidRPr="0053417A">
        <w:t>jeśli dotyczy</w:t>
      </w:r>
      <w:r w:rsidR="002B6BC8">
        <w:t>)</w:t>
      </w:r>
      <w:r w:rsidR="00F05DC7" w:rsidRPr="007E56C7">
        <w:t>.</w:t>
      </w:r>
      <w:r w:rsidRPr="0053417A">
        <w:t xml:space="preserve"> </w:t>
      </w:r>
    </w:p>
    <w:p w14:paraId="76E2E9C0" w14:textId="77777777" w:rsidR="00F05DC7" w:rsidRPr="009279CE" w:rsidRDefault="00F05DC7" w:rsidP="00380498">
      <w:pPr>
        <w:pStyle w:val="Nagwek3"/>
        <w:spacing w:line="276" w:lineRule="auto"/>
        <w:ind w:left="709" w:hanging="709"/>
      </w:pPr>
      <w:r w:rsidRPr="007E56C7">
        <w:t xml:space="preserve">W przypadku wszczęcia postępowania administracyjnego w celu wydania decyzji </w:t>
      </w:r>
      <w:r w:rsidR="00193FB1">
        <w:t>o </w:t>
      </w:r>
      <w:r w:rsidRPr="00064BA6">
        <w:t>zwrocie środków na podstawie przepisów o finansach publicznych lub postępowania sądowo-administracyjnego w</w:t>
      </w:r>
      <w:r w:rsidRPr="009279CE">
        <w:t xml:space="preserve"> wyniku zaskarżenia takiej decyzji, lub w przypadku </w:t>
      </w:r>
      <w:r w:rsidRPr="009279CE">
        <w:lastRenderedPageBreak/>
        <w:t>prowadzenia egzekucji administracyjnej</w:t>
      </w:r>
      <w:r w:rsidR="0053699E">
        <w:t>,</w:t>
      </w:r>
      <w:r w:rsidRPr="009279CE">
        <w:t xml:space="preserve"> zwrot dokumentu stanowiącego zabezpieczenie umowy może nastąpić po zakończeniu postępowania i jeśli takie było jego ustalenie, odzyskanie środków.</w:t>
      </w:r>
    </w:p>
    <w:p w14:paraId="7A2E755D" w14:textId="77777777" w:rsidR="00F05DC7" w:rsidRPr="0053417A" w:rsidRDefault="00F05DC7" w:rsidP="00380498">
      <w:pPr>
        <w:pStyle w:val="Nagwek3"/>
        <w:spacing w:line="276" w:lineRule="auto"/>
        <w:ind w:left="709" w:hanging="709"/>
      </w:pPr>
      <w:r w:rsidRPr="00CC6287">
        <w:t xml:space="preserve">W przypadku, gdy wniosek przewiduje </w:t>
      </w:r>
      <w:r w:rsidR="00C335D4" w:rsidRPr="00E272B3">
        <w:t>trwałość projektu lub wskaźników</w:t>
      </w:r>
      <w:r w:rsidRPr="00CC6287">
        <w:t>, zwrot dokumentu stanowiącego zabezpieczenie następuje po upływie okresu trwałości.</w:t>
      </w:r>
    </w:p>
    <w:p w14:paraId="6359727C" w14:textId="77777777" w:rsidR="006D5963" w:rsidRPr="0053417A" w:rsidRDefault="006D5963" w:rsidP="00380498">
      <w:pPr>
        <w:pStyle w:val="Nagwek3"/>
        <w:spacing w:line="276" w:lineRule="auto"/>
        <w:ind w:left="709" w:hanging="709"/>
      </w:pPr>
      <w:r w:rsidRPr="0053417A">
        <w:t>W praktyce zabezpieczenia mogą być ustanawiane:</w:t>
      </w:r>
    </w:p>
    <w:p w14:paraId="7989E911" w14:textId="77777777" w:rsidR="006D5963" w:rsidRPr="00064BA6" w:rsidRDefault="006D5963" w:rsidP="00380498">
      <w:pPr>
        <w:numPr>
          <w:ilvl w:val="1"/>
          <w:numId w:val="6"/>
        </w:numPr>
        <w:tabs>
          <w:tab w:val="clear" w:pos="397"/>
          <w:tab w:val="num" w:pos="1134"/>
        </w:tabs>
        <w:spacing w:before="60" w:after="60" w:line="276" w:lineRule="auto"/>
        <w:ind w:left="1134"/>
        <w:textAlignment w:val="auto"/>
        <w:rPr>
          <w:rFonts w:ascii="Times New Roman" w:hAnsi="Times New Roman"/>
          <w:sz w:val="24"/>
        </w:rPr>
      </w:pPr>
      <w:r w:rsidRPr="00774C2A">
        <w:rPr>
          <w:rFonts w:ascii="Times New Roman" w:hAnsi="Times New Roman"/>
          <w:b/>
          <w:sz w:val="24"/>
        </w:rPr>
        <w:t>bezterminowo</w:t>
      </w:r>
      <w:r w:rsidRPr="007E56C7">
        <w:rPr>
          <w:rFonts w:ascii="Times New Roman" w:hAnsi="Times New Roman"/>
          <w:sz w:val="24"/>
        </w:rPr>
        <w:t xml:space="preserve"> np. w formie weksla in blanco wraz z</w:t>
      </w:r>
      <w:r w:rsidR="00B41675">
        <w:rPr>
          <w:rFonts w:ascii="Times New Roman" w:hAnsi="Times New Roman"/>
          <w:sz w:val="24"/>
        </w:rPr>
        <w:t xml:space="preserve"> </w:t>
      </w:r>
      <w:r w:rsidRPr="00941D4A">
        <w:rPr>
          <w:rFonts w:ascii="Times New Roman" w:hAnsi="Times New Roman"/>
          <w:sz w:val="24"/>
        </w:rPr>
        <w:t>deklaracją wekslową, pieniądza, czy hipoteki</w:t>
      </w:r>
      <w:r w:rsidRPr="00064BA6">
        <w:rPr>
          <w:rFonts w:ascii="Times New Roman" w:hAnsi="Times New Roman"/>
          <w:sz w:val="24"/>
        </w:rPr>
        <w:t>;</w:t>
      </w:r>
    </w:p>
    <w:p w14:paraId="3ABF3234" w14:textId="77777777" w:rsidR="006D5963" w:rsidRPr="00CC6287" w:rsidRDefault="006D5963" w:rsidP="00380498">
      <w:pPr>
        <w:numPr>
          <w:ilvl w:val="1"/>
          <w:numId w:val="6"/>
        </w:numPr>
        <w:tabs>
          <w:tab w:val="clear" w:pos="397"/>
          <w:tab w:val="num" w:pos="1134"/>
        </w:tabs>
        <w:spacing w:before="60" w:after="60" w:line="276" w:lineRule="auto"/>
        <w:ind w:left="1134"/>
        <w:textAlignment w:val="auto"/>
        <w:rPr>
          <w:rFonts w:ascii="Times New Roman" w:hAnsi="Times New Roman"/>
          <w:sz w:val="24"/>
        </w:rPr>
      </w:pPr>
      <w:r w:rsidRPr="009279CE">
        <w:rPr>
          <w:rFonts w:ascii="Times New Roman" w:hAnsi="Times New Roman"/>
          <w:b/>
          <w:sz w:val="24"/>
        </w:rPr>
        <w:t>terminowo</w:t>
      </w:r>
      <w:r w:rsidRPr="00CC6287">
        <w:rPr>
          <w:rFonts w:ascii="Times New Roman" w:hAnsi="Times New Roman"/>
          <w:sz w:val="24"/>
        </w:rPr>
        <w:t xml:space="preserve"> np. w formie gwarancji bankowej i</w:t>
      </w:r>
      <w:r w:rsidR="0053699E">
        <w:rPr>
          <w:rFonts w:ascii="Times New Roman" w:hAnsi="Times New Roman"/>
          <w:sz w:val="24"/>
        </w:rPr>
        <w:t xml:space="preserve"> </w:t>
      </w:r>
      <w:r w:rsidRPr="00CC6287">
        <w:rPr>
          <w:rFonts w:ascii="Times New Roman" w:hAnsi="Times New Roman"/>
          <w:sz w:val="24"/>
        </w:rPr>
        <w:t>ubezpieczeniowej.</w:t>
      </w:r>
    </w:p>
    <w:p w14:paraId="53F5C6A3" w14:textId="77777777" w:rsidR="006D5963" w:rsidRPr="00D71913" w:rsidRDefault="006D5963" w:rsidP="00380498">
      <w:pPr>
        <w:spacing w:before="60" w:after="60" w:line="276" w:lineRule="auto"/>
        <w:ind w:left="709"/>
        <w:textAlignment w:val="auto"/>
        <w:rPr>
          <w:rFonts w:ascii="Times New Roman" w:hAnsi="Times New Roman"/>
          <w:sz w:val="24"/>
        </w:rPr>
      </w:pPr>
      <w:r w:rsidRPr="00CC6287">
        <w:rPr>
          <w:rFonts w:ascii="Times New Roman" w:hAnsi="Times New Roman"/>
          <w:sz w:val="24"/>
        </w:rPr>
        <w:t>Termin ważności zabezpieczenia nie może być krótszy niż 6 miesięcy od daty upływu terminu zakończenia realizacji projektu, określonego w umowie o</w:t>
      </w:r>
      <w:r w:rsidRPr="006C6F50">
        <w:rPr>
          <w:rFonts w:ascii="Times New Roman" w:hAnsi="Times New Roman"/>
          <w:b/>
          <w:sz w:val="24"/>
        </w:rPr>
        <w:t xml:space="preserve"> </w:t>
      </w:r>
      <w:r w:rsidRPr="008D37B6">
        <w:rPr>
          <w:rFonts w:ascii="Times New Roman" w:hAnsi="Times New Roman"/>
          <w:sz w:val="24"/>
        </w:rPr>
        <w:t xml:space="preserve">dofinansowanie projektu. W przypadku wniosku </w:t>
      </w:r>
      <w:r w:rsidR="00707F67">
        <w:rPr>
          <w:rFonts w:ascii="Times New Roman" w:hAnsi="Times New Roman"/>
          <w:sz w:val="24"/>
        </w:rPr>
        <w:t>b</w:t>
      </w:r>
      <w:r w:rsidR="0053699E">
        <w:rPr>
          <w:rFonts w:ascii="Times New Roman" w:hAnsi="Times New Roman"/>
          <w:sz w:val="24"/>
        </w:rPr>
        <w:t>eneficjenta</w:t>
      </w:r>
      <w:r w:rsidR="0053699E" w:rsidRPr="008D37B6">
        <w:rPr>
          <w:rFonts w:ascii="Times New Roman" w:hAnsi="Times New Roman"/>
          <w:sz w:val="24"/>
        </w:rPr>
        <w:t xml:space="preserve"> </w:t>
      </w:r>
      <w:r w:rsidRPr="008D37B6">
        <w:rPr>
          <w:rFonts w:ascii="Times New Roman" w:hAnsi="Times New Roman"/>
          <w:sz w:val="24"/>
        </w:rPr>
        <w:t xml:space="preserve">o przedłużenie terminu realizacji projektu, wyrażenie zgody na ww. </w:t>
      </w:r>
      <w:r w:rsidRPr="00D71913">
        <w:rPr>
          <w:rFonts w:ascii="Times New Roman" w:hAnsi="Times New Roman"/>
          <w:sz w:val="24"/>
        </w:rPr>
        <w:t>zmianę będzie możliwe wyłączenie z zastrzeżeniem przedłużenia terminu obowiązywania zabezpieczenia do 6 miesięcy od zmienionej daty zakończenia realizacji projektu.</w:t>
      </w:r>
    </w:p>
    <w:p w14:paraId="16D23B93" w14:textId="77777777" w:rsidR="006D5963" w:rsidRPr="0053417A" w:rsidRDefault="006D5963" w:rsidP="00380498">
      <w:pPr>
        <w:pStyle w:val="Nagwek3"/>
        <w:spacing w:line="276" w:lineRule="auto"/>
        <w:ind w:left="709" w:hanging="709"/>
      </w:pPr>
      <w:r w:rsidRPr="0053417A">
        <w:t>Z ustanawiania zabezpieczenia realizacji projektu zwolnione są instytucje sektora finansów publicznych, fundacje, których jedynym fundatorem jest Skarb Państwa oraz Bank Gospodarstwa Krajowego.</w:t>
      </w:r>
    </w:p>
    <w:p w14:paraId="1A444082" w14:textId="77777777" w:rsidR="00821B0B" w:rsidRDefault="00A05D30" w:rsidP="009937E3">
      <w:pPr>
        <w:pStyle w:val="Nagwek2"/>
        <w:keepNext w:val="0"/>
        <w:shd w:val="clear" w:color="auto" w:fill="C2D69B" w:themeFill="accent3" w:themeFillTint="99"/>
        <w:spacing w:before="360"/>
        <w:ind w:left="709" w:hanging="709"/>
      </w:pPr>
      <w:bookmarkStart w:id="1818" w:name="_Toc430178319"/>
      <w:bookmarkStart w:id="1819" w:name="_Toc488040890"/>
      <w:bookmarkStart w:id="1820" w:name="_Toc498071219"/>
      <w:bookmarkStart w:id="1821" w:name="_Toc535222829"/>
      <w:r w:rsidRPr="00774C2A">
        <w:t>Umowa o d</w:t>
      </w:r>
      <w:r w:rsidRPr="007E56C7">
        <w:t>ofinansowanie proje</w:t>
      </w:r>
      <w:r w:rsidRPr="00941D4A">
        <w:t xml:space="preserve">ktu i wymagane </w:t>
      </w:r>
      <w:r w:rsidR="00543F6B">
        <w:t>dokumenty/</w:t>
      </w:r>
      <w:r w:rsidRPr="00941D4A">
        <w:t>załączniki</w:t>
      </w:r>
      <w:bookmarkEnd w:id="1818"/>
      <w:bookmarkEnd w:id="1819"/>
      <w:bookmarkEnd w:id="1820"/>
      <w:bookmarkEnd w:id="1821"/>
    </w:p>
    <w:p w14:paraId="476B875B" w14:textId="77777777" w:rsidR="00354A4C" w:rsidRDefault="00CD082E" w:rsidP="00380498">
      <w:pPr>
        <w:pStyle w:val="Nagwek3"/>
        <w:spacing w:line="276" w:lineRule="auto"/>
        <w:ind w:left="709" w:hanging="709"/>
        <w:rPr>
          <w:rFonts w:eastAsia="Calibri"/>
          <w:color w:val="000000"/>
          <w:szCs w:val="24"/>
        </w:rPr>
      </w:pPr>
      <w:r>
        <w:rPr>
          <w:rFonts w:eastAsia="Calibri"/>
          <w:color w:val="000000"/>
          <w:szCs w:val="24"/>
        </w:rPr>
        <w:t>Wnioskodawca</w:t>
      </w:r>
      <w:r w:rsidR="00847BD4" w:rsidRPr="0053417A">
        <w:rPr>
          <w:rFonts w:eastAsia="Calibri"/>
          <w:color w:val="000000"/>
          <w:szCs w:val="24"/>
        </w:rPr>
        <w:t xml:space="preserve">, którego wniosek </w:t>
      </w:r>
      <w:r w:rsidR="00354A4C" w:rsidRPr="00774C2A">
        <w:rPr>
          <w:rFonts w:eastAsia="Calibri"/>
          <w:color w:val="000000"/>
          <w:szCs w:val="24"/>
        </w:rPr>
        <w:t>został</w:t>
      </w:r>
      <w:r w:rsidR="00354A4C" w:rsidRPr="007E56C7">
        <w:rPr>
          <w:rFonts w:eastAsia="Calibri"/>
          <w:color w:val="000000"/>
          <w:szCs w:val="24"/>
        </w:rPr>
        <w:t xml:space="preserve"> wybrany do dofinanso</w:t>
      </w:r>
      <w:r w:rsidR="00354A4C" w:rsidRPr="00941D4A">
        <w:rPr>
          <w:rFonts w:eastAsia="Calibri"/>
          <w:color w:val="000000"/>
          <w:szCs w:val="24"/>
        </w:rPr>
        <w:t>wania</w:t>
      </w:r>
      <w:r w:rsidR="00354A4C" w:rsidRPr="00064BA6">
        <w:rPr>
          <w:rFonts w:eastAsia="Calibri"/>
          <w:color w:val="000000"/>
          <w:szCs w:val="24"/>
        </w:rPr>
        <w:t xml:space="preserve">, podpisuje z </w:t>
      </w:r>
      <w:r w:rsidR="00785A3F" w:rsidRPr="009279CE">
        <w:rPr>
          <w:rFonts w:eastAsia="Calibri"/>
          <w:color w:val="000000"/>
          <w:szCs w:val="24"/>
        </w:rPr>
        <w:t>WUP</w:t>
      </w:r>
      <w:r w:rsidR="00354A4C" w:rsidRPr="00CC6287">
        <w:rPr>
          <w:rFonts w:eastAsia="Calibri"/>
          <w:color w:val="000000"/>
          <w:szCs w:val="24"/>
        </w:rPr>
        <w:t xml:space="preserve"> umowę o dofinansowanie projektu.</w:t>
      </w:r>
    </w:p>
    <w:p w14:paraId="03347685" w14:textId="77777777" w:rsidR="00847BD4" w:rsidRDefault="00CD082E" w:rsidP="00380498">
      <w:pPr>
        <w:pStyle w:val="Nagwek3"/>
        <w:spacing w:line="276" w:lineRule="auto"/>
        <w:ind w:left="709" w:hanging="709"/>
        <w:rPr>
          <w:rFonts w:eastAsia="Calibri"/>
          <w:color w:val="000000"/>
        </w:rPr>
      </w:pPr>
      <w:r>
        <w:rPr>
          <w:rFonts w:eastAsia="Calibri"/>
          <w:color w:val="000000"/>
          <w:szCs w:val="24"/>
        </w:rPr>
        <w:t>Wnioskodawca</w:t>
      </w:r>
      <w:r w:rsidR="00354A4C" w:rsidRPr="00774C2A">
        <w:rPr>
          <w:rFonts w:eastAsia="Calibri"/>
          <w:color w:val="000000"/>
          <w:szCs w:val="24"/>
        </w:rPr>
        <w:t xml:space="preserve"> </w:t>
      </w:r>
      <w:r w:rsidR="00847BD4" w:rsidRPr="0053417A">
        <w:rPr>
          <w:rFonts w:eastAsia="Calibri"/>
          <w:color w:val="000000"/>
          <w:szCs w:val="24"/>
        </w:rPr>
        <w:t xml:space="preserve">na wezwanie </w:t>
      </w:r>
      <w:r w:rsidR="00354A4C" w:rsidRPr="00774C2A">
        <w:rPr>
          <w:rFonts w:eastAsia="Calibri"/>
          <w:color w:val="000000"/>
          <w:szCs w:val="24"/>
        </w:rPr>
        <w:t>WUP</w:t>
      </w:r>
      <w:r w:rsidR="00847BD4" w:rsidRPr="0053417A">
        <w:rPr>
          <w:rFonts w:eastAsia="Calibri"/>
          <w:color w:val="000000"/>
          <w:szCs w:val="24"/>
        </w:rPr>
        <w:t xml:space="preserve"> </w:t>
      </w:r>
      <w:r w:rsidR="00354A4C" w:rsidRPr="00774C2A">
        <w:rPr>
          <w:rFonts w:eastAsia="Calibri"/>
          <w:color w:val="000000"/>
          <w:szCs w:val="24"/>
        </w:rPr>
        <w:t xml:space="preserve">zobowiązany jest do </w:t>
      </w:r>
      <w:r w:rsidR="00354A4C" w:rsidRPr="007E56C7">
        <w:rPr>
          <w:rFonts w:eastAsia="Calibri"/>
          <w:color w:val="000000"/>
          <w:szCs w:val="24"/>
        </w:rPr>
        <w:t xml:space="preserve">złożenia w terminie </w:t>
      </w:r>
      <w:r w:rsidR="00E87C3F">
        <w:rPr>
          <w:rFonts w:eastAsia="Calibri"/>
          <w:color w:val="000000"/>
          <w:szCs w:val="24"/>
        </w:rPr>
        <w:t>wskazanym w piśmie</w:t>
      </w:r>
      <w:r w:rsidR="00847BD4" w:rsidRPr="0053417A">
        <w:rPr>
          <w:rFonts w:eastAsia="Calibri"/>
          <w:color w:val="000000"/>
          <w:szCs w:val="24"/>
        </w:rPr>
        <w:t xml:space="preserve"> dokument</w:t>
      </w:r>
      <w:r w:rsidR="00354A4C" w:rsidRPr="00774C2A">
        <w:rPr>
          <w:rFonts w:eastAsia="Calibri"/>
          <w:color w:val="000000"/>
          <w:szCs w:val="24"/>
        </w:rPr>
        <w:t>ów (załączników)</w:t>
      </w:r>
      <w:r w:rsidR="00847BD4" w:rsidRPr="0053417A">
        <w:rPr>
          <w:rFonts w:eastAsia="Calibri"/>
          <w:color w:val="000000"/>
          <w:szCs w:val="24"/>
        </w:rPr>
        <w:t xml:space="preserve"> wskazan</w:t>
      </w:r>
      <w:r w:rsidR="00354A4C" w:rsidRPr="00774C2A">
        <w:rPr>
          <w:rFonts w:eastAsia="Calibri"/>
          <w:color w:val="000000"/>
          <w:szCs w:val="24"/>
        </w:rPr>
        <w:t>ych</w:t>
      </w:r>
      <w:r w:rsidR="00847BD4" w:rsidRPr="0053417A">
        <w:rPr>
          <w:rFonts w:eastAsia="Calibri"/>
          <w:color w:val="000000"/>
          <w:szCs w:val="24"/>
        </w:rPr>
        <w:t xml:space="preserve"> w punkcie</w:t>
      </w:r>
      <w:r w:rsidR="00847BD4" w:rsidRPr="00774C2A">
        <w:rPr>
          <w:rFonts w:eastAsia="Calibri"/>
          <w:color w:val="000000"/>
          <w:szCs w:val="24"/>
        </w:rPr>
        <w:t xml:space="preserve"> </w:t>
      </w:r>
      <w:r w:rsidR="0079241E" w:rsidRPr="007E56C7">
        <w:rPr>
          <w:rFonts w:eastAsia="Calibri"/>
          <w:color w:val="000000"/>
          <w:szCs w:val="24"/>
        </w:rPr>
        <w:t>4</w:t>
      </w:r>
      <w:r w:rsidR="003175CD" w:rsidRPr="00941D4A">
        <w:rPr>
          <w:rFonts w:eastAsia="Calibri"/>
          <w:color w:val="000000"/>
          <w:szCs w:val="24"/>
        </w:rPr>
        <w:t>.</w:t>
      </w:r>
      <w:r w:rsidR="00F569E9">
        <w:rPr>
          <w:rFonts w:eastAsia="Calibri"/>
          <w:color w:val="000000"/>
          <w:szCs w:val="24"/>
        </w:rPr>
        <w:t>8</w:t>
      </w:r>
      <w:r w:rsidR="003175CD" w:rsidRPr="00774C2A">
        <w:rPr>
          <w:rFonts w:eastAsia="Calibri"/>
          <w:color w:val="000000"/>
          <w:szCs w:val="24"/>
        </w:rPr>
        <w:t>.</w:t>
      </w:r>
      <w:r w:rsidR="0069259D">
        <w:rPr>
          <w:rFonts w:eastAsia="Calibri"/>
          <w:color w:val="000000"/>
          <w:szCs w:val="24"/>
        </w:rPr>
        <w:t>1</w:t>
      </w:r>
      <w:r w:rsidR="00F569E9">
        <w:rPr>
          <w:rFonts w:eastAsia="Calibri"/>
          <w:color w:val="000000"/>
          <w:szCs w:val="24"/>
        </w:rPr>
        <w:t>4</w:t>
      </w:r>
      <w:r w:rsidR="0069259D" w:rsidRPr="00941D4A">
        <w:rPr>
          <w:rFonts w:eastAsia="Calibri"/>
          <w:color w:val="000000"/>
          <w:szCs w:val="24"/>
        </w:rPr>
        <w:t xml:space="preserve"> </w:t>
      </w:r>
      <w:r w:rsidR="00354A4C" w:rsidRPr="00064BA6">
        <w:rPr>
          <w:rFonts w:eastAsia="Calibri"/>
          <w:color w:val="000000"/>
          <w:szCs w:val="24"/>
        </w:rPr>
        <w:t>niniejszego Regulaminu</w:t>
      </w:r>
      <w:r w:rsidR="00847BD4" w:rsidRPr="009279CE">
        <w:rPr>
          <w:rFonts w:eastAsia="Calibri"/>
          <w:color w:val="000000"/>
          <w:szCs w:val="24"/>
        </w:rPr>
        <w:t>.</w:t>
      </w:r>
    </w:p>
    <w:p w14:paraId="0EB3723C" w14:textId="77777777" w:rsidR="00C44598" w:rsidRDefault="00DF6B19" w:rsidP="00C71D92">
      <w:pPr>
        <w:pStyle w:val="Nagwek3"/>
        <w:spacing w:line="276" w:lineRule="auto"/>
        <w:ind w:left="709" w:hanging="709"/>
        <w:rPr>
          <w:rFonts w:eastAsia="Calibri"/>
          <w:color w:val="000000"/>
        </w:rPr>
      </w:pPr>
      <w:r w:rsidRPr="00DF6B19">
        <w:rPr>
          <w:rFonts w:eastAsia="Calibri"/>
          <w:color w:val="000000"/>
        </w:rPr>
        <w:t xml:space="preserve">Umowa o dofinansowane projektu może być zawarta pod warunkiem otrzymania przez IOK z Ministerstwa Finansów pisemnej informacji, że dany Wnioskodawca </w:t>
      </w:r>
      <w:r w:rsidR="006072B5" w:rsidRPr="006072B5">
        <w:rPr>
          <w:rFonts w:eastAsia="Calibri"/>
          <w:color w:val="000000"/>
          <w:szCs w:val="24"/>
        </w:rPr>
        <w:t xml:space="preserve">oraz </w:t>
      </w:r>
      <w:r w:rsidR="00C335D4" w:rsidRPr="00E272B3">
        <w:rPr>
          <w:rFonts w:eastAsia="Calibri"/>
          <w:color w:val="000000"/>
          <w:szCs w:val="24"/>
        </w:rPr>
        <w:t>wskazany/ni we wniosku o dofinansowanie projektu</w:t>
      </w:r>
      <w:r w:rsidR="009C0FFE">
        <w:rPr>
          <w:rFonts w:eastAsia="Calibri"/>
          <w:color w:val="000000"/>
          <w:szCs w:val="24"/>
        </w:rPr>
        <w:t xml:space="preserve"> </w:t>
      </w:r>
      <w:r w:rsidR="006072B5" w:rsidRPr="006072B5">
        <w:rPr>
          <w:rFonts w:eastAsia="Calibri"/>
          <w:color w:val="000000"/>
          <w:szCs w:val="24"/>
        </w:rPr>
        <w:t xml:space="preserve">partner/rzy </w:t>
      </w:r>
      <w:r w:rsidRPr="00DF6B19">
        <w:rPr>
          <w:rFonts w:eastAsia="Calibri"/>
          <w:color w:val="000000"/>
        </w:rPr>
        <w:t xml:space="preserve">nie podlega/ją wykluczeniu, o którym mowa w art. 207 ustawy z dnia 27 sierpnia 2009 r. o finansach publicznych. </w:t>
      </w:r>
    </w:p>
    <w:p w14:paraId="153217D5" w14:textId="77777777" w:rsidR="00847BD4" w:rsidRPr="00C71D92" w:rsidRDefault="00DF6B19" w:rsidP="00C71D92">
      <w:pPr>
        <w:pStyle w:val="Nagwek3"/>
        <w:spacing w:line="276" w:lineRule="auto"/>
        <w:ind w:left="709" w:hanging="709"/>
        <w:rPr>
          <w:rFonts w:eastAsia="Calibri"/>
          <w:color w:val="000000"/>
        </w:rPr>
      </w:pPr>
      <w:r w:rsidRPr="00DF6B19">
        <w:rPr>
          <w:rFonts w:eastAsia="Calibri"/>
          <w:color w:val="000000"/>
        </w:rPr>
        <w:t>W przypadku, gdy z informacji przekazanej IOK przez Ministerstwo Finansów</w:t>
      </w:r>
      <w:r w:rsidR="006072B5" w:rsidRPr="006072B5">
        <w:rPr>
          <w:rFonts w:eastAsia="Calibri"/>
          <w:color w:val="000000"/>
          <w:szCs w:val="24"/>
        </w:rPr>
        <w:t xml:space="preserve"> </w:t>
      </w:r>
      <w:r w:rsidRPr="00DF6B19">
        <w:rPr>
          <w:rFonts w:eastAsia="Calibri"/>
          <w:color w:val="000000"/>
        </w:rPr>
        <w:t xml:space="preserve">wynika, że dany Wnioskodawca lub </w:t>
      </w:r>
      <w:r w:rsidR="00C44598" w:rsidRPr="006072B5">
        <w:rPr>
          <w:rFonts w:eastAsia="Calibri"/>
          <w:color w:val="000000"/>
          <w:szCs w:val="24"/>
        </w:rPr>
        <w:t>partner/rzy</w:t>
      </w:r>
      <w:r w:rsidRPr="00DF6B19">
        <w:rPr>
          <w:rFonts w:eastAsia="Calibri"/>
          <w:color w:val="000000"/>
        </w:rPr>
        <w:t xml:space="preserve"> podlega/ją wykluczeniu, o</w:t>
      </w:r>
      <w:r w:rsidR="0090488E">
        <w:rPr>
          <w:rFonts w:eastAsia="Calibri"/>
          <w:color w:val="000000"/>
          <w:szCs w:val="24"/>
        </w:rPr>
        <w:t> </w:t>
      </w:r>
      <w:r w:rsidRPr="00DF6B19">
        <w:rPr>
          <w:rFonts w:eastAsia="Calibri"/>
          <w:color w:val="000000"/>
        </w:rPr>
        <w:t xml:space="preserve">którym mowa </w:t>
      </w:r>
      <w:r w:rsidR="00BD5153">
        <w:rPr>
          <w:rFonts w:eastAsia="Calibri"/>
          <w:color w:val="000000"/>
        </w:rPr>
        <w:br/>
      </w:r>
      <w:r w:rsidRPr="00DF6B19">
        <w:rPr>
          <w:rFonts w:eastAsia="Calibri"/>
          <w:color w:val="000000"/>
        </w:rPr>
        <w:t>w</w:t>
      </w:r>
      <w:r w:rsidR="00F569E9">
        <w:rPr>
          <w:rFonts w:eastAsia="Calibri"/>
          <w:color w:val="000000"/>
        </w:rPr>
        <w:t> </w:t>
      </w:r>
      <w:r w:rsidRPr="00DF6B19">
        <w:rPr>
          <w:rFonts w:eastAsia="Calibri"/>
          <w:color w:val="000000"/>
        </w:rPr>
        <w:t xml:space="preserve">art. 207 ustawy </w:t>
      </w:r>
      <w:r w:rsidR="00C44598" w:rsidRPr="00DF6B19">
        <w:rPr>
          <w:rFonts w:eastAsia="Calibri"/>
          <w:color w:val="000000"/>
        </w:rPr>
        <w:t xml:space="preserve">z dnia 27 sierpnia 2009 r. </w:t>
      </w:r>
      <w:r w:rsidRPr="00DF6B19">
        <w:rPr>
          <w:rFonts w:eastAsia="Calibri"/>
          <w:color w:val="000000"/>
        </w:rPr>
        <w:t>o finansach publicznych</w:t>
      </w:r>
      <w:r w:rsidR="00D4226C">
        <w:rPr>
          <w:rFonts w:eastAsia="Calibri"/>
          <w:color w:val="000000"/>
        </w:rPr>
        <w:t>,</w:t>
      </w:r>
      <w:r w:rsidRPr="00DF6B19">
        <w:rPr>
          <w:rFonts w:eastAsia="Calibri"/>
          <w:color w:val="000000"/>
        </w:rPr>
        <w:t xml:space="preserve"> IOK odstępuje od podpisania umowy o dofinansowanie projektu z tym Wnioskodawcą lub w przypadku wykluczenia partnera - o ile jest to zasadne w indywidualnym przypadku, IOK może podpisać umowę o dofinansowanie projektu po zmianie projektu (zmianie wykluczonego partnera).</w:t>
      </w:r>
    </w:p>
    <w:p w14:paraId="3DC8FB0E" w14:textId="77777777" w:rsidR="00785A3F" w:rsidRPr="00C71D92" w:rsidRDefault="00DF6B19" w:rsidP="00C71D92">
      <w:pPr>
        <w:pStyle w:val="Nagwek3"/>
        <w:spacing w:line="276" w:lineRule="auto"/>
        <w:ind w:left="709" w:hanging="709"/>
        <w:rPr>
          <w:rFonts w:eastAsia="Calibri"/>
          <w:color w:val="000000"/>
        </w:rPr>
      </w:pPr>
      <w:r w:rsidRPr="00DF6B19">
        <w:rPr>
          <w:rFonts w:eastAsia="Calibri"/>
          <w:color w:val="000000"/>
        </w:rPr>
        <w:t xml:space="preserve">Niezłożenie wszystkich wymaganych </w:t>
      </w:r>
      <w:r w:rsidR="00A30140">
        <w:rPr>
          <w:rFonts w:eastAsia="Calibri"/>
          <w:color w:val="000000"/>
        </w:rPr>
        <w:t>dokumentów (</w:t>
      </w:r>
      <w:r w:rsidRPr="00DF6B19">
        <w:rPr>
          <w:rFonts w:eastAsia="Calibri"/>
          <w:color w:val="000000"/>
        </w:rPr>
        <w:t>załączników</w:t>
      </w:r>
      <w:r w:rsidR="00A30140">
        <w:rPr>
          <w:rFonts w:eastAsia="Calibri"/>
          <w:color w:val="000000"/>
        </w:rPr>
        <w:t>)</w:t>
      </w:r>
      <w:r w:rsidRPr="00DF6B19">
        <w:rPr>
          <w:rFonts w:eastAsia="Calibri"/>
          <w:color w:val="000000"/>
        </w:rPr>
        <w:t xml:space="preserve"> lub ich nieterminowe złożenie może skutkować odmową przez WUP podpisania umowy o dofinansowanie projektu.</w:t>
      </w:r>
    </w:p>
    <w:p w14:paraId="62541629" w14:textId="77777777" w:rsidR="006072B5" w:rsidRDefault="00DF6B19" w:rsidP="006072B5">
      <w:pPr>
        <w:pStyle w:val="Nagwek3"/>
        <w:spacing w:line="276" w:lineRule="auto"/>
        <w:ind w:left="709" w:hanging="709"/>
        <w:rPr>
          <w:rFonts w:eastAsia="Calibri"/>
          <w:color w:val="000000"/>
        </w:rPr>
      </w:pPr>
      <w:r w:rsidRPr="00DF6B19">
        <w:rPr>
          <w:rFonts w:eastAsia="Calibri"/>
          <w:color w:val="000000"/>
        </w:rPr>
        <w:t xml:space="preserve">WUP może również odstąpić od podpisania umowy o dofinansowanie projektu z Wnioskodawcą w przypadku pojawienia się okoliczności nieznanych w momencie </w:t>
      </w:r>
      <w:r w:rsidRPr="00DF6B19">
        <w:rPr>
          <w:rFonts w:eastAsia="Calibri"/>
          <w:color w:val="000000"/>
        </w:rPr>
        <w:lastRenderedPageBreak/>
        <w:t>naboru wniosków, a mających wpływ na wynik oceny lub w przypadku stwierdzenia</w:t>
      </w:r>
      <w:r w:rsidR="00034A9B" w:rsidRPr="008D37B6">
        <w:t xml:space="preserve"> braku środków finansowych</w:t>
      </w:r>
      <w:r w:rsidR="00785A3F" w:rsidRPr="00D71913">
        <w:t>.</w:t>
      </w:r>
      <w:r w:rsidR="0024411F" w:rsidRPr="0024411F">
        <w:rPr>
          <w:rFonts w:eastAsia="Calibri"/>
          <w:color w:val="000000"/>
          <w:szCs w:val="24"/>
        </w:rPr>
        <w:t xml:space="preserve"> </w:t>
      </w:r>
    </w:p>
    <w:p w14:paraId="4EE30713" w14:textId="77777777" w:rsidR="005E2E7A" w:rsidRPr="005E2E7A" w:rsidRDefault="005E2E7A" w:rsidP="005E2E7A">
      <w:pPr>
        <w:pStyle w:val="Nagwek3"/>
        <w:spacing w:line="276" w:lineRule="auto"/>
        <w:ind w:left="709" w:hanging="709"/>
        <w:rPr>
          <w:rFonts w:eastAsia="Calibri"/>
          <w:color w:val="000000"/>
          <w:szCs w:val="24"/>
        </w:rPr>
      </w:pPr>
      <w:r w:rsidRPr="005E2E7A">
        <w:rPr>
          <w:rFonts w:eastAsia="Calibri"/>
          <w:color w:val="000000"/>
          <w:szCs w:val="24"/>
        </w:rPr>
        <w:t>W sytuacji, gdy wzór umowy o dofinansowanie projektu jest inny niż w Regulaminie konkursu, w ramach którego wniosek został wybrany do dofinansowania IOK przekazuje Wnioskodawcy pismo informujące o</w:t>
      </w:r>
      <w:r w:rsidR="008A16A5">
        <w:rPr>
          <w:rFonts w:eastAsia="Calibri"/>
          <w:color w:val="000000"/>
          <w:szCs w:val="24"/>
        </w:rPr>
        <w:t xml:space="preserve"> zakresie zmian wprowadzonych w </w:t>
      </w:r>
      <w:r w:rsidRPr="005E2E7A">
        <w:rPr>
          <w:rFonts w:eastAsia="Calibri"/>
          <w:color w:val="000000"/>
          <w:szCs w:val="24"/>
        </w:rPr>
        <w:t>aktualnym wzorze dokumentu w stosunku do dokumentu będącego załącznikiem do Regulaminu konkursu wraz z prośbą o akceptację przez Wnioskodawcę zmian wprowadzonych w dokumencie</w:t>
      </w:r>
      <w:r w:rsidR="00305620">
        <w:rPr>
          <w:rFonts w:eastAsia="Calibri"/>
          <w:color w:val="000000"/>
          <w:szCs w:val="24"/>
        </w:rPr>
        <w:t>.</w:t>
      </w:r>
    </w:p>
    <w:p w14:paraId="7693381E" w14:textId="77777777" w:rsidR="0024411F" w:rsidRPr="00B46651" w:rsidRDefault="0024411F" w:rsidP="0024411F">
      <w:pPr>
        <w:pStyle w:val="Nagwek3"/>
        <w:spacing w:line="276" w:lineRule="auto"/>
        <w:ind w:left="709" w:hanging="709"/>
        <w:rPr>
          <w:rFonts w:eastAsia="Calibri"/>
          <w:color w:val="000000"/>
          <w:szCs w:val="24"/>
        </w:rPr>
      </w:pPr>
      <w:r>
        <w:rPr>
          <w:rFonts w:eastAsia="Calibri"/>
          <w:color w:val="000000"/>
          <w:szCs w:val="24"/>
        </w:rPr>
        <w:t>Po przekazaniu dokumentów</w:t>
      </w:r>
      <w:r w:rsidR="00931A73">
        <w:rPr>
          <w:rFonts w:eastAsia="Calibri"/>
          <w:color w:val="000000"/>
          <w:szCs w:val="24"/>
        </w:rPr>
        <w:t xml:space="preserve"> (załączników)</w:t>
      </w:r>
      <w:r w:rsidR="00C71D92">
        <w:rPr>
          <w:rFonts w:eastAsia="Calibri"/>
          <w:color w:val="000000"/>
          <w:szCs w:val="24"/>
        </w:rPr>
        <w:t xml:space="preserve">, o których mowa w </w:t>
      </w:r>
      <w:r w:rsidR="00433940">
        <w:rPr>
          <w:rFonts w:eastAsia="Calibri"/>
          <w:color w:val="000000"/>
          <w:szCs w:val="24"/>
        </w:rPr>
        <w:t xml:space="preserve">punktach </w:t>
      </w:r>
      <w:r w:rsidR="00C71D92">
        <w:rPr>
          <w:rFonts w:eastAsia="Calibri"/>
          <w:color w:val="000000"/>
          <w:szCs w:val="24"/>
        </w:rPr>
        <w:t>4.</w:t>
      </w:r>
      <w:r w:rsidR="00543F6B">
        <w:rPr>
          <w:rFonts w:eastAsia="Calibri"/>
          <w:color w:val="000000"/>
          <w:szCs w:val="24"/>
        </w:rPr>
        <w:t>8</w:t>
      </w:r>
      <w:r w:rsidR="00C71D92">
        <w:rPr>
          <w:rFonts w:eastAsia="Calibri"/>
          <w:color w:val="000000"/>
          <w:szCs w:val="24"/>
        </w:rPr>
        <w:t>.</w:t>
      </w:r>
      <w:r w:rsidR="00543F6B">
        <w:rPr>
          <w:rFonts w:eastAsia="Calibri"/>
          <w:color w:val="000000"/>
          <w:szCs w:val="24"/>
        </w:rPr>
        <w:t xml:space="preserve">14 </w:t>
      </w:r>
      <w:r w:rsidR="00C335D4" w:rsidRPr="00E272B3">
        <w:rPr>
          <w:rFonts w:eastAsia="Calibri"/>
          <w:szCs w:val="24"/>
        </w:rPr>
        <w:t xml:space="preserve">IOK </w:t>
      </w:r>
      <w:r w:rsidR="006133AB">
        <w:rPr>
          <w:rFonts w:eastAsia="Calibri"/>
          <w:szCs w:val="24"/>
        </w:rPr>
        <w:t xml:space="preserve">dokonuje </w:t>
      </w:r>
      <w:r w:rsidR="00E0487B">
        <w:rPr>
          <w:rFonts w:eastAsia="Calibri"/>
          <w:szCs w:val="24"/>
        </w:rPr>
        <w:t xml:space="preserve">ich </w:t>
      </w:r>
      <w:r w:rsidR="006133AB">
        <w:rPr>
          <w:rFonts w:eastAsia="Calibri"/>
          <w:szCs w:val="24"/>
        </w:rPr>
        <w:t>weryfikacji</w:t>
      </w:r>
      <w:r>
        <w:rPr>
          <w:rFonts w:eastAsia="Calibri"/>
          <w:color w:val="000000"/>
          <w:szCs w:val="24"/>
        </w:rPr>
        <w:t xml:space="preserve">. W przypadku uwag/zastrzeżeń </w:t>
      </w:r>
      <w:r w:rsidR="00CD082E">
        <w:rPr>
          <w:rFonts w:eastAsia="Calibri"/>
          <w:color w:val="000000"/>
          <w:szCs w:val="24"/>
        </w:rPr>
        <w:t>Wnioskodawcy</w:t>
      </w:r>
      <w:r w:rsidRPr="00B46651">
        <w:rPr>
          <w:rFonts w:eastAsia="Calibri"/>
          <w:color w:val="000000"/>
          <w:szCs w:val="24"/>
        </w:rPr>
        <w:t xml:space="preserve"> przekazywane jest pismo, w zależności od sytuacji:</w:t>
      </w:r>
    </w:p>
    <w:p w14:paraId="08DCDD66" w14:textId="77777777" w:rsidR="0024411F" w:rsidRPr="00B46651" w:rsidRDefault="003D1033" w:rsidP="0024411F">
      <w:pPr>
        <w:pStyle w:val="Nagwek3"/>
        <w:numPr>
          <w:ilvl w:val="0"/>
          <w:numId w:val="0"/>
        </w:numPr>
        <w:spacing w:line="276" w:lineRule="auto"/>
        <w:ind w:left="709"/>
        <w:rPr>
          <w:rFonts w:eastAsia="Calibri"/>
          <w:color w:val="000000"/>
          <w:szCs w:val="24"/>
        </w:rPr>
      </w:pPr>
      <w:r w:rsidRPr="009937E3">
        <w:rPr>
          <w:rFonts w:eastAsia="Calibri"/>
          <w:color w:val="000000"/>
        </w:rPr>
        <w:t>1.</w:t>
      </w:r>
      <w:r w:rsidR="0024411F" w:rsidRPr="00B46651">
        <w:rPr>
          <w:rFonts w:eastAsia="Calibri"/>
          <w:color w:val="000000"/>
          <w:szCs w:val="24"/>
        </w:rPr>
        <w:t xml:space="preserve"> </w:t>
      </w:r>
      <w:r w:rsidR="006072B5" w:rsidRPr="006072B5">
        <w:rPr>
          <w:rFonts w:eastAsia="Calibri"/>
          <w:b/>
          <w:color w:val="000000"/>
          <w:szCs w:val="24"/>
        </w:rPr>
        <w:t>wskazujące błędy i termin do ich uzupełnienia</w:t>
      </w:r>
      <w:r w:rsidR="0024411F" w:rsidRPr="00B46651">
        <w:rPr>
          <w:rFonts w:eastAsia="Calibri"/>
          <w:color w:val="000000"/>
          <w:szCs w:val="24"/>
        </w:rPr>
        <w:t xml:space="preserve"> </w:t>
      </w:r>
      <w:r w:rsidR="0090488E" w:rsidRPr="00B46651">
        <w:rPr>
          <w:rFonts w:eastAsia="Calibri"/>
          <w:color w:val="000000"/>
          <w:szCs w:val="24"/>
        </w:rPr>
        <w:t>–</w:t>
      </w:r>
      <w:r w:rsidR="0024411F" w:rsidRPr="00B46651">
        <w:rPr>
          <w:rFonts w:eastAsia="Calibri"/>
          <w:color w:val="000000"/>
          <w:szCs w:val="24"/>
        </w:rPr>
        <w:t xml:space="preserve"> w przypadku uwag do</w:t>
      </w:r>
      <w:r w:rsidR="005E2E7A">
        <w:rPr>
          <w:rFonts w:eastAsia="Calibri"/>
          <w:color w:val="000000"/>
          <w:szCs w:val="24"/>
        </w:rPr>
        <w:t xml:space="preserve"> złożonych załączników do umowy</w:t>
      </w:r>
      <w:r w:rsidR="0024411F" w:rsidRPr="00B46651">
        <w:rPr>
          <w:rFonts w:eastAsia="Calibri"/>
          <w:color w:val="000000"/>
          <w:szCs w:val="24"/>
        </w:rPr>
        <w:t xml:space="preserve"> o dofinansowanie projektu;</w:t>
      </w:r>
    </w:p>
    <w:p w14:paraId="1C264755" w14:textId="77777777" w:rsidR="0090488E" w:rsidRDefault="003D1033" w:rsidP="0024411F">
      <w:pPr>
        <w:pStyle w:val="Nagwek3"/>
        <w:numPr>
          <w:ilvl w:val="0"/>
          <w:numId w:val="0"/>
        </w:numPr>
        <w:spacing w:line="276" w:lineRule="auto"/>
        <w:ind w:left="709"/>
        <w:rPr>
          <w:rFonts w:eastAsia="Calibri"/>
          <w:color w:val="000000"/>
          <w:szCs w:val="24"/>
        </w:rPr>
      </w:pPr>
      <w:r w:rsidRPr="009937E3">
        <w:rPr>
          <w:rFonts w:eastAsia="Calibri"/>
          <w:color w:val="000000"/>
        </w:rPr>
        <w:t>2.</w:t>
      </w:r>
      <w:r w:rsidR="0024411F">
        <w:rPr>
          <w:rFonts w:eastAsia="Calibri"/>
          <w:color w:val="000000"/>
          <w:szCs w:val="24"/>
        </w:rPr>
        <w:t xml:space="preserve"> </w:t>
      </w:r>
      <w:r w:rsidR="006072B5" w:rsidRPr="006072B5">
        <w:rPr>
          <w:rFonts w:eastAsia="Calibri"/>
          <w:b/>
          <w:color w:val="000000"/>
          <w:szCs w:val="24"/>
        </w:rPr>
        <w:t>informujące o odstąpieniu od podpisania umowy</w:t>
      </w:r>
      <w:r w:rsidR="0024411F" w:rsidRPr="00B46651">
        <w:rPr>
          <w:rFonts w:eastAsia="Calibri"/>
          <w:color w:val="000000"/>
          <w:szCs w:val="24"/>
        </w:rPr>
        <w:t xml:space="preserve"> </w:t>
      </w:r>
      <w:r w:rsidR="006072B5" w:rsidRPr="006072B5">
        <w:rPr>
          <w:rFonts w:eastAsia="Calibri"/>
          <w:b/>
          <w:color w:val="000000"/>
          <w:szCs w:val="24"/>
        </w:rPr>
        <w:t>o dofinansowanie projektu</w:t>
      </w:r>
      <w:r w:rsidR="0024411F" w:rsidRPr="00B46651">
        <w:rPr>
          <w:rFonts w:eastAsia="Calibri"/>
          <w:color w:val="000000"/>
          <w:szCs w:val="24"/>
        </w:rPr>
        <w:t xml:space="preserve"> </w:t>
      </w:r>
      <w:r w:rsidR="00A418D0" w:rsidRPr="00B46651">
        <w:rPr>
          <w:rFonts w:eastAsia="Calibri"/>
          <w:color w:val="000000"/>
          <w:szCs w:val="24"/>
        </w:rPr>
        <w:t>–</w:t>
      </w:r>
      <w:r w:rsidR="00844020">
        <w:rPr>
          <w:rFonts w:eastAsia="Calibri"/>
          <w:color w:val="000000"/>
          <w:szCs w:val="24"/>
        </w:rPr>
        <w:t xml:space="preserve"> </w:t>
      </w:r>
      <w:r w:rsidR="0095542A">
        <w:rPr>
          <w:rFonts w:eastAsia="Calibri"/>
          <w:color w:val="000000"/>
          <w:szCs w:val="24"/>
        </w:rPr>
        <w:t>w </w:t>
      </w:r>
      <w:r w:rsidR="003E60F6">
        <w:rPr>
          <w:rFonts w:eastAsia="Calibri"/>
          <w:color w:val="000000"/>
          <w:szCs w:val="24"/>
        </w:rPr>
        <w:t xml:space="preserve">szczególności </w:t>
      </w:r>
      <w:r w:rsidR="00844020">
        <w:rPr>
          <w:rFonts w:eastAsia="Calibri"/>
          <w:color w:val="000000"/>
          <w:szCs w:val="24"/>
        </w:rPr>
        <w:t>w </w:t>
      </w:r>
      <w:r w:rsidR="0024411F" w:rsidRPr="00B46651">
        <w:rPr>
          <w:rFonts w:eastAsia="Calibri"/>
          <w:color w:val="000000"/>
          <w:szCs w:val="24"/>
        </w:rPr>
        <w:t>przypadku</w:t>
      </w:r>
      <w:r w:rsidR="0090488E">
        <w:rPr>
          <w:rFonts w:eastAsia="Calibri"/>
          <w:color w:val="000000"/>
          <w:szCs w:val="24"/>
        </w:rPr>
        <w:t>, gdy:</w:t>
      </w:r>
      <w:r w:rsidR="0024411F" w:rsidRPr="00B46651">
        <w:rPr>
          <w:rFonts w:eastAsia="Calibri"/>
          <w:color w:val="000000"/>
          <w:szCs w:val="24"/>
        </w:rPr>
        <w:t xml:space="preserve"> </w:t>
      </w:r>
    </w:p>
    <w:p w14:paraId="038B40FA" w14:textId="77777777" w:rsidR="006072B5" w:rsidRDefault="00CD082E" w:rsidP="00A86B5B">
      <w:pPr>
        <w:pStyle w:val="Nagwek3"/>
        <w:numPr>
          <w:ilvl w:val="0"/>
          <w:numId w:val="70"/>
        </w:numPr>
        <w:spacing w:line="276" w:lineRule="auto"/>
        <w:ind w:left="993" w:hanging="284"/>
        <w:rPr>
          <w:rFonts w:eastAsia="Calibri"/>
          <w:color w:val="000000"/>
          <w:szCs w:val="24"/>
        </w:rPr>
      </w:pPr>
      <w:r>
        <w:rPr>
          <w:rFonts w:eastAsia="Calibri"/>
          <w:color w:val="000000"/>
          <w:szCs w:val="24"/>
        </w:rPr>
        <w:t>Wnioskodawc</w:t>
      </w:r>
      <w:r w:rsidR="0090488E">
        <w:rPr>
          <w:rFonts w:eastAsia="Calibri"/>
          <w:color w:val="000000"/>
          <w:szCs w:val="24"/>
        </w:rPr>
        <w:t>a</w:t>
      </w:r>
      <w:r w:rsidR="0024411F" w:rsidRPr="00B46651">
        <w:rPr>
          <w:rFonts w:eastAsia="Calibri"/>
          <w:color w:val="000000"/>
          <w:szCs w:val="24"/>
        </w:rPr>
        <w:t xml:space="preserve"> </w:t>
      </w:r>
      <w:r w:rsidR="0090488E" w:rsidRPr="00B46651">
        <w:rPr>
          <w:rFonts w:eastAsia="Calibri"/>
          <w:color w:val="000000"/>
          <w:szCs w:val="24"/>
        </w:rPr>
        <w:t>nie</w:t>
      </w:r>
      <w:r w:rsidR="00844020">
        <w:rPr>
          <w:rFonts w:eastAsia="Calibri"/>
          <w:color w:val="000000"/>
          <w:szCs w:val="24"/>
        </w:rPr>
        <w:t xml:space="preserve"> </w:t>
      </w:r>
      <w:r w:rsidR="0090488E" w:rsidRPr="00B46651">
        <w:rPr>
          <w:rFonts w:eastAsia="Calibri"/>
          <w:color w:val="000000"/>
          <w:szCs w:val="24"/>
        </w:rPr>
        <w:t>dostar</w:t>
      </w:r>
      <w:r w:rsidR="0090488E">
        <w:rPr>
          <w:rFonts w:eastAsia="Calibri"/>
          <w:color w:val="000000"/>
          <w:szCs w:val="24"/>
        </w:rPr>
        <w:t xml:space="preserve">czył </w:t>
      </w:r>
      <w:r w:rsidR="0024411F" w:rsidRPr="00B46651">
        <w:rPr>
          <w:rFonts w:eastAsia="Calibri"/>
          <w:color w:val="000000"/>
          <w:szCs w:val="24"/>
        </w:rPr>
        <w:t>kompletu dokumentów w terminie określonym przez IP</w:t>
      </w:r>
      <w:r w:rsidR="00144374">
        <w:rPr>
          <w:rFonts w:eastAsia="Calibri"/>
          <w:color w:val="000000"/>
          <w:szCs w:val="24"/>
        </w:rPr>
        <w:t> </w:t>
      </w:r>
      <w:r w:rsidR="0024411F" w:rsidRPr="00B46651">
        <w:rPr>
          <w:rFonts w:eastAsia="Calibri"/>
          <w:color w:val="000000"/>
          <w:szCs w:val="24"/>
        </w:rPr>
        <w:t xml:space="preserve">WUP lub stwierdzenia niezgodności </w:t>
      </w:r>
      <w:r w:rsidR="00844020">
        <w:rPr>
          <w:rFonts w:eastAsia="Calibri"/>
          <w:color w:val="000000"/>
          <w:szCs w:val="24"/>
        </w:rPr>
        <w:t>treści zawartych w załącznikach z treścią</w:t>
      </w:r>
      <w:r w:rsidR="00305620">
        <w:rPr>
          <w:rFonts w:eastAsia="Calibri"/>
          <w:color w:val="000000"/>
          <w:szCs w:val="24"/>
        </w:rPr>
        <w:t xml:space="preserve"> wniosku;</w:t>
      </w:r>
    </w:p>
    <w:p w14:paraId="10487A09" w14:textId="77777777" w:rsidR="006072B5" w:rsidRDefault="00CD082E" w:rsidP="00A86B5B">
      <w:pPr>
        <w:pStyle w:val="Nagwek3"/>
        <w:numPr>
          <w:ilvl w:val="0"/>
          <w:numId w:val="70"/>
        </w:numPr>
        <w:spacing w:line="276" w:lineRule="auto"/>
        <w:ind w:left="993" w:hanging="284"/>
        <w:rPr>
          <w:rFonts w:eastAsia="Calibri"/>
          <w:color w:val="000000"/>
          <w:szCs w:val="24"/>
        </w:rPr>
      </w:pPr>
      <w:r>
        <w:rPr>
          <w:rFonts w:eastAsia="Calibri"/>
          <w:color w:val="000000"/>
          <w:szCs w:val="24"/>
        </w:rPr>
        <w:t>Wnioskodawca</w:t>
      </w:r>
      <w:r w:rsidR="0024411F" w:rsidRPr="00B46651">
        <w:rPr>
          <w:rFonts w:eastAsia="Calibri"/>
          <w:color w:val="000000"/>
          <w:szCs w:val="24"/>
        </w:rPr>
        <w:t xml:space="preserve">/partner został wskazany w </w:t>
      </w:r>
      <w:r w:rsidR="006072B5" w:rsidRPr="006072B5">
        <w:rPr>
          <w:rFonts w:eastAsia="Calibri"/>
          <w:i/>
          <w:color w:val="000000"/>
          <w:szCs w:val="24"/>
        </w:rPr>
        <w:t>Rej</w:t>
      </w:r>
      <w:r w:rsidR="00844020">
        <w:rPr>
          <w:rFonts w:eastAsia="Calibri"/>
          <w:i/>
          <w:color w:val="000000"/>
          <w:szCs w:val="24"/>
        </w:rPr>
        <w:t>estrze podmiotów wykluczonych z </w:t>
      </w:r>
      <w:r w:rsidR="006072B5" w:rsidRPr="006072B5">
        <w:rPr>
          <w:rFonts w:eastAsia="Calibri"/>
          <w:i/>
          <w:color w:val="000000"/>
          <w:szCs w:val="24"/>
        </w:rPr>
        <w:t>możliwości otrzymywania środków przeznaczonych na realizację podmiotów finansowych z udziałem środków europejskich</w:t>
      </w:r>
      <w:r w:rsidR="00305620">
        <w:rPr>
          <w:rFonts w:eastAsia="Calibri"/>
          <w:color w:val="000000"/>
          <w:szCs w:val="24"/>
        </w:rPr>
        <w:t>;</w:t>
      </w:r>
    </w:p>
    <w:p w14:paraId="477E5C1F" w14:textId="77777777" w:rsidR="006072B5" w:rsidRDefault="0024411F" w:rsidP="00A86B5B">
      <w:pPr>
        <w:pStyle w:val="Nagwek3"/>
        <w:numPr>
          <w:ilvl w:val="0"/>
          <w:numId w:val="70"/>
        </w:numPr>
        <w:tabs>
          <w:tab w:val="left" w:pos="567"/>
          <w:tab w:val="left" w:pos="993"/>
        </w:tabs>
        <w:spacing w:line="276" w:lineRule="auto"/>
        <w:ind w:left="993" w:hanging="284"/>
        <w:rPr>
          <w:rFonts w:eastAsia="Calibri"/>
          <w:color w:val="000000"/>
          <w:szCs w:val="24"/>
        </w:rPr>
      </w:pPr>
      <w:r w:rsidRPr="00B46651">
        <w:rPr>
          <w:rFonts w:eastAsia="Calibri"/>
          <w:color w:val="000000"/>
          <w:szCs w:val="24"/>
        </w:rPr>
        <w:t>wyczerpa</w:t>
      </w:r>
      <w:r w:rsidR="0090488E">
        <w:rPr>
          <w:rFonts w:eastAsia="Calibri"/>
          <w:color w:val="000000"/>
          <w:szCs w:val="24"/>
        </w:rPr>
        <w:t>no</w:t>
      </w:r>
      <w:r w:rsidRPr="00B46651">
        <w:rPr>
          <w:rFonts w:eastAsia="Calibri"/>
          <w:color w:val="000000"/>
          <w:szCs w:val="24"/>
        </w:rPr>
        <w:t xml:space="preserve"> środk</w:t>
      </w:r>
      <w:r w:rsidR="0090488E">
        <w:rPr>
          <w:rFonts w:eastAsia="Calibri"/>
          <w:color w:val="000000"/>
          <w:szCs w:val="24"/>
        </w:rPr>
        <w:t>i</w:t>
      </w:r>
      <w:r w:rsidRPr="00B46651">
        <w:rPr>
          <w:rFonts w:eastAsia="Calibri"/>
          <w:color w:val="000000"/>
          <w:szCs w:val="24"/>
        </w:rPr>
        <w:t xml:space="preserve"> do zakontraktowania</w:t>
      </w:r>
      <w:r w:rsidR="0090488E">
        <w:rPr>
          <w:rFonts w:eastAsia="Calibri"/>
          <w:color w:val="000000"/>
          <w:szCs w:val="24"/>
        </w:rPr>
        <w:t xml:space="preserve"> w ramach działania/poddziałania</w:t>
      </w:r>
      <w:r w:rsidRPr="00B46651">
        <w:rPr>
          <w:rFonts w:eastAsia="Calibri"/>
          <w:color w:val="000000"/>
          <w:szCs w:val="24"/>
        </w:rPr>
        <w:t>.</w:t>
      </w:r>
    </w:p>
    <w:p w14:paraId="55A0FB95" w14:textId="77777777" w:rsidR="0024411F" w:rsidRPr="00425CB2" w:rsidRDefault="005E2E7A" w:rsidP="00425CB2">
      <w:pPr>
        <w:pStyle w:val="Nagwek3"/>
        <w:spacing w:line="276" w:lineRule="auto"/>
        <w:ind w:left="709" w:hanging="709"/>
        <w:rPr>
          <w:rFonts w:eastAsia="Calibri"/>
          <w:color w:val="000000"/>
          <w:szCs w:val="24"/>
        </w:rPr>
      </w:pPr>
      <w:r>
        <w:rPr>
          <w:rFonts w:eastAsia="Calibri"/>
          <w:color w:val="000000"/>
          <w:szCs w:val="24"/>
        </w:rPr>
        <w:t>W sytuacji, g</w:t>
      </w:r>
      <w:r w:rsidR="00C71D92" w:rsidRPr="00425CB2">
        <w:rPr>
          <w:rFonts w:eastAsia="Calibri"/>
          <w:color w:val="000000"/>
          <w:szCs w:val="24"/>
        </w:rPr>
        <w:t xml:space="preserve">dy </w:t>
      </w:r>
      <w:r w:rsidR="001E0848" w:rsidRPr="00425CB2">
        <w:rPr>
          <w:rFonts w:eastAsia="Calibri"/>
          <w:color w:val="000000"/>
          <w:szCs w:val="24"/>
        </w:rPr>
        <w:t>weryfikacja</w:t>
      </w:r>
      <w:r w:rsidR="00425CB2">
        <w:rPr>
          <w:rFonts w:eastAsia="Calibri"/>
          <w:color w:val="000000"/>
          <w:szCs w:val="24"/>
        </w:rPr>
        <w:t>,</w:t>
      </w:r>
      <w:r w:rsidR="00C71D92" w:rsidRPr="00425CB2">
        <w:rPr>
          <w:rFonts w:eastAsia="Calibri"/>
          <w:color w:val="000000"/>
          <w:szCs w:val="24"/>
        </w:rPr>
        <w:t xml:space="preserve"> o której mowa w </w:t>
      </w:r>
      <w:r w:rsidR="00433940">
        <w:rPr>
          <w:rFonts w:eastAsia="Calibri"/>
          <w:color w:val="000000"/>
          <w:szCs w:val="24"/>
        </w:rPr>
        <w:t xml:space="preserve">punkcie </w:t>
      </w:r>
      <w:r>
        <w:rPr>
          <w:rFonts w:eastAsia="Calibri"/>
          <w:color w:val="000000"/>
          <w:szCs w:val="24"/>
        </w:rPr>
        <w:t>4.</w:t>
      </w:r>
      <w:r w:rsidR="00543F6B">
        <w:rPr>
          <w:rFonts w:eastAsia="Calibri"/>
          <w:color w:val="000000"/>
          <w:szCs w:val="24"/>
        </w:rPr>
        <w:t>8</w:t>
      </w:r>
      <w:r>
        <w:rPr>
          <w:rFonts w:eastAsia="Calibri"/>
          <w:color w:val="000000"/>
          <w:szCs w:val="24"/>
        </w:rPr>
        <w:t>.</w:t>
      </w:r>
      <w:r w:rsidR="00543F6B">
        <w:rPr>
          <w:rFonts w:eastAsia="Calibri"/>
          <w:color w:val="000000"/>
          <w:szCs w:val="24"/>
        </w:rPr>
        <w:t>8</w:t>
      </w:r>
      <w:r w:rsidR="00543F6B" w:rsidRPr="00425CB2">
        <w:rPr>
          <w:rFonts w:eastAsia="Calibri"/>
          <w:color w:val="000000"/>
          <w:szCs w:val="24"/>
        </w:rPr>
        <w:t xml:space="preserve"> </w:t>
      </w:r>
      <w:r w:rsidR="001E0848" w:rsidRPr="00425CB2">
        <w:rPr>
          <w:rFonts w:eastAsia="Calibri"/>
          <w:color w:val="000000"/>
          <w:szCs w:val="24"/>
        </w:rPr>
        <w:t>zakończyła się pozytywnie lub uzyska</w:t>
      </w:r>
      <w:r>
        <w:rPr>
          <w:rFonts w:eastAsia="Calibri"/>
          <w:color w:val="000000"/>
          <w:szCs w:val="24"/>
        </w:rPr>
        <w:t>no</w:t>
      </w:r>
      <w:r w:rsidR="001E0848" w:rsidRPr="00425CB2">
        <w:rPr>
          <w:rFonts w:eastAsia="Calibri"/>
          <w:color w:val="000000"/>
          <w:szCs w:val="24"/>
        </w:rPr>
        <w:t xml:space="preserve"> od </w:t>
      </w:r>
      <w:r w:rsidR="00CD082E">
        <w:rPr>
          <w:rFonts w:eastAsia="Calibri"/>
          <w:color w:val="000000"/>
          <w:szCs w:val="24"/>
        </w:rPr>
        <w:t>Wnioskodawcy</w:t>
      </w:r>
      <w:r w:rsidR="001E0848" w:rsidRPr="00425CB2">
        <w:rPr>
          <w:rFonts w:eastAsia="Calibri"/>
          <w:color w:val="000000"/>
          <w:szCs w:val="24"/>
        </w:rPr>
        <w:t xml:space="preserve"> poprawnie sporządzone dokumenty i/lub </w:t>
      </w:r>
      <w:r w:rsidR="00C71D92" w:rsidRPr="00C71D92">
        <w:rPr>
          <w:rFonts w:eastAsia="Calibri"/>
          <w:color w:val="000000"/>
          <w:szCs w:val="24"/>
        </w:rPr>
        <w:t xml:space="preserve">zgodę na podpisanie umowy na uaktualnionym dokumencie </w:t>
      </w:r>
      <w:r w:rsidR="006072B5" w:rsidRPr="006072B5">
        <w:rPr>
          <w:rFonts w:eastAsia="Calibri"/>
          <w:color w:val="000000"/>
          <w:szCs w:val="24"/>
        </w:rPr>
        <w:t>IOK przygotowuje 2 egzemplarze umowy, które są parafowane przez Dyrektora WUP/ Wicedyrektora ds. EFS</w:t>
      </w:r>
      <w:r w:rsidR="001E0848" w:rsidRPr="00425CB2">
        <w:rPr>
          <w:rFonts w:eastAsia="Calibri"/>
          <w:color w:val="000000"/>
          <w:szCs w:val="24"/>
        </w:rPr>
        <w:t>.</w:t>
      </w:r>
    </w:p>
    <w:p w14:paraId="1BE079AB" w14:textId="77777777" w:rsidR="006072B5" w:rsidRDefault="001E0848" w:rsidP="006072B5">
      <w:pPr>
        <w:pStyle w:val="Nagwek3"/>
        <w:spacing w:line="276" w:lineRule="auto"/>
        <w:ind w:left="709" w:hanging="709"/>
        <w:rPr>
          <w:rFonts w:eastAsia="Calibri"/>
          <w:color w:val="000000"/>
          <w:szCs w:val="24"/>
        </w:rPr>
      </w:pPr>
      <w:r w:rsidRPr="00425CB2">
        <w:rPr>
          <w:rFonts w:eastAsia="Calibri"/>
          <w:color w:val="000000"/>
          <w:szCs w:val="24"/>
        </w:rPr>
        <w:t>IOK uzgadnia z Wnioskodawcą sposób podpisania umowy</w:t>
      </w:r>
      <w:r w:rsidR="006072B5" w:rsidRPr="006072B5">
        <w:rPr>
          <w:rFonts w:eastAsia="Calibri"/>
          <w:color w:val="000000"/>
          <w:szCs w:val="24"/>
        </w:rPr>
        <w:t xml:space="preserve"> - na miejscu w siedzibie WUP lub poprzez wysłanie do </w:t>
      </w:r>
      <w:r w:rsidR="00CD082E">
        <w:rPr>
          <w:rFonts w:eastAsia="Calibri"/>
          <w:color w:val="000000"/>
          <w:szCs w:val="24"/>
        </w:rPr>
        <w:t>Wnioskodawcy</w:t>
      </w:r>
      <w:r w:rsidR="006072B5" w:rsidRPr="006072B5">
        <w:rPr>
          <w:rFonts w:eastAsia="Calibri"/>
          <w:color w:val="000000"/>
          <w:szCs w:val="24"/>
        </w:rPr>
        <w:t>.</w:t>
      </w:r>
      <w:r w:rsidR="00425CB2">
        <w:rPr>
          <w:rFonts w:eastAsia="Calibri"/>
          <w:color w:val="000000"/>
          <w:szCs w:val="24"/>
        </w:rPr>
        <w:t xml:space="preserve"> </w:t>
      </w:r>
    </w:p>
    <w:p w14:paraId="0DA8563D" w14:textId="77777777" w:rsidR="006072B5" w:rsidRDefault="001E0848" w:rsidP="006072B5">
      <w:pPr>
        <w:pStyle w:val="Nagwek3"/>
        <w:spacing w:line="276" w:lineRule="auto"/>
        <w:ind w:left="709" w:hanging="709"/>
        <w:rPr>
          <w:rFonts w:eastAsia="Calibri"/>
          <w:color w:val="000000"/>
          <w:szCs w:val="24"/>
        </w:rPr>
      </w:pPr>
      <w:r w:rsidRPr="005E2E7A">
        <w:rPr>
          <w:rFonts w:eastAsia="Calibri"/>
          <w:color w:val="000000"/>
          <w:szCs w:val="24"/>
        </w:rPr>
        <w:t xml:space="preserve">W przypadku </w:t>
      </w:r>
      <w:r w:rsidR="006072B5" w:rsidRPr="006072B5">
        <w:rPr>
          <w:rFonts w:eastAsia="Calibri"/>
          <w:color w:val="000000"/>
          <w:szCs w:val="24"/>
          <w:u w:val="single"/>
        </w:rPr>
        <w:t>podpisywania umowy na miejscu</w:t>
      </w:r>
      <w:r w:rsidRPr="005E2E7A">
        <w:rPr>
          <w:rFonts w:eastAsia="Calibri"/>
          <w:color w:val="000000"/>
          <w:szCs w:val="24"/>
        </w:rPr>
        <w:t xml:space="preserve"> IOK zawiadamia e-mail</w:t>
      </w:r>
      <w:r w:rsidR="00865E57" w:rsidRPr="005E2E7A">
        <w:rPr>
          <w:rFonts w:eastAsia="Calibri"/>
          <w:color w:val="000000"/>
          <w:szCs w:val="24"/>
        </w:rPr>
        <w:t>em oraz telefonicznie</w:t>
      </w:r>
      <w:r w:rsidRPr="005E2E7A">
        <w:rPr>
          <w:rFonts w:eastAsia="Calibri"/>
          <w:color w:val="000000"/>
          <w:szCs w:val="24"/>
        </w:rPr>
        <w:t xml:space="preserve"> </w:t>
      </w:r>
      <w:r w:rsidR="00CD082E" w:rsidRPr="005E2E7A">
        <w:rPr>
          <w:rFonts w:eastAsia="Calibri"/>
          <w:color w:val="000000"/>
          <w:szCs w:val="24"/>
        </w:rPr>
        <w:t>Wnioskodawcę</w:t>
      </w:r>
      <w:r w:rsidR="006072B5" w:rsidRPr="006072B5">
        <w:rPr>
          <w:rFonts w:eastAsia="Calibri"/>
          <w:color w:val="000000"/>
          <w:szCs w:val="24"/>
        </w:rPr>
        <w:t xml:space="preserve"> o wyznac</w:t>
      </w:r>
      <w:r w:rsidR="005E2E7A">
        <w:rPr>
          <w:rFonts w:eastAsia="Calibri"/>
          <w:color w:val="000000"/>
          <w:szCs w:val="24"/>
        </w:rPr>
        <w:t>zonym terminie podpisania umowy</w:t>
      </w:r>
      <w:r w:rsidR="0095542A">
        <w:rPr>
          <w:rFonts w:eastAsia="Calibri"/>
          <w:color w:val="000000"/>
          <w:szCs w:val="24"/>
        </w:rPr>
        <w:t xml:space="preserve"> o </w:t>
      </w:r>
      <w:r w:rsidR="006072B5" w:rsidRPr="006072B5">
        <w:rPr>
          <w:rFonts w:eastAsia="Calibri"/>
          <w:color w:val="000000"/>
          <w:szCs w:val="24"/>
        </w:rPr>
        <w:t>dofinansowanie projektu.</w:t>
      </w:r>
      <w:r w:rsidR="00FA30A2" w:rsidRPr="00CF53BD">
        <w:rPr>
          <w:rFonts w:eastAsia="Calibri"/>
          <w:color w:val="000000"/>
          <w:szCs w:val="24"/>
        </w:rPr>
        <w:t xml:space="preserve"> </w:t>
      </w:r>
      <w:r w:rsidR="006072B5" w:rsidRPr="006072B5">
        <w:rPr>
          <w:rFonts w:eastAsia="Calibri"/>
          <w:color w:val="000000"/>
          <w:szCs w:val="24"/>
        </w:rPr>
        <w:t>Przed podpisaniem umowy w siedzibie</w:t>
      </w:r>
      <w:r w:rsidR="00606C21" w:rsidRPr="00CF53BD">
        <w:rPr>
          <w:rFonts w:eastAsia="Calibri"/>
          <w:color w:val="000000"/>
          <w:szCs w:val="24"/>
        </w:rPr>
        <w:t xml:space="preserve"> WUP</w:t>
      </w:r>
      <w:r w:rsidR="00D71656" w:rsidRPr="00CF53BD">
        <w:rPr>
          <w:rFonts w:eastAsia="Calibri"/>
          <w:color w:val="000000"/>
          <w:szCs w:val="24"/>
        </w:rPr>
        <w:t>,</w:t>
      </w:r>
      <w:r w:rsidR="005E2E7A" w:rsidRPr="00CF53BD">
        <w:rPr>
          <w:rFonts w:eastAsia="Calibri"/>
          <w:color w:val="000000"/>
          <w:szCs w:val="24"/>
        </w:rPr>
        <w:t xml:space="preserve"> pracownicy </w:t>
      </w:r>
      <w:r w:rsidRPr="00CF53BD">
        <w:rPr>
          <w:rFonts w:eastAsia="Calibri"/>
          <w:color w:val="000000"/>
          <w:szCs w:val="24"/>
        </w:rPr>
        <w:t>IOK</w:t>
      </w:r>
      <w:r w:rsidRPr="005E2E7A">
        <w:rPr>
          <w:rFonts w:eastAsia="Calibri"/>
          <w:color w:val="000000"/>
          <w:szCs w:val="24"/>
        </w:rPr>
        <w:t xml:space="preserve"> </w:t>
      </w:r>
      <w:r w:rsidR="006072B5" w:rsidRPr="006072B5">
        <w:rPr>
          <w:rFonts w:eastAsia="Calibri"/>
          <w:color w:val="000000"/>
          <w:szCs w:val="24"/>
        </w:rPr>
        <w:t>weryfikuj</w:t>
      </w:r>
      <w:r w:rsidR="005E2E7A">
        <w:rPr>
          <w:rFonts w:eastAsia="Calibri"/>
          <w:color w:val="000000"/>
          <w:szCs w:val="24"/>
        </w:rPr>
        <w:t>ą</w:t>
      </w:r>
      <w:r w:rsidR="006072B5" w:rsidRPr="006072B5">
        <w:rPr>
          <w:rFonts w:eastAsia="Calibri"/>
          <w:color w:val="000000"/>
          <w:szCs w:val="24"/>
        </w:rPr>
        <w:t xml:space="preserve"> tożsamoś</w:t>
      </w:r>
      <w:r w:rsidR="00425CB2" w:rsidRPr="005E2E7A">
        <w:rPr>
          <w:rFonts w:eastAsia="Calibri"/>
          <w:color w:val="000000"/>
          <w:szCs w:val="24"/>
        </w:rPr>
        <w:t xml:space="preserve">ć </w:t>
      </w:r>
      <w:r w:rsidR="00CD082E" w:rsidRPr="005E2E7A">
        <w:rPr>
          <w:rFonts w:eastAsia="Calibri"/>
          <w:color w:val="000000"/>
          <w:szCs w:val="24"/>
        </w:rPr>
        <w:t>Wnioskodawcy</w:t>
      </w:r>
      <w:r w:rsidR="006072B5" w:rsidRPr="006072B5">
        <w:rPr>
          <w:rFonts w:eastAsia="Calibri"/>
          <w:color w:val="000000"/>
          <w:szCs w:val="24"/>
        </w:rPr>
        <w:t xml:space="preserve"> na podstawie przedłożonego dokumentu tożsamości. </w:t>
      </w:r>
      <w:r w:rsidR="00FA30A2" w:rsidRPr="005E2E7A">
        <w:rPr>
          <w:rFonts w:eastAsia="Calibri"/>
          <w:color w:val="000000"/>
          <w:szCs w:val="24"/>
        </w:rPr>
        <w:t>Obie strony składają podpis na 2 egzemplarzach Umowy</w:t>
      </w:r>
      <w:r w:rsidR="00865E57" w:rsidRPr="005E2E7A">
        <w:rPr>
          <w:rFonts w:eastAsia="Calibri"/>
          <w:color w:val="000000"/>
          <w:szCs w:val="24"/>
        </w:rPr>
        <w:t>. Jeden</w:t>
      </w:r>
      <w:r w:rsidR="006072B5" w:rsidRPr="006072B5">
        <w:rPr>
          <w:rFonts w:eastAsia="Calibri"/>
          <w:color w:val="000000"/>
          <w:szCs w:val="24"/>
        </w:rPr>
        <w:t xml:space="preserve"> egzemplarz umowy jest wysłany do </w:t>
      </w:r>
      <w:r w:rsidR="00CD082E" w:rsidRPr="005E2E7A">
        <w:rPr>
          <w:rFonts w:eastAsia="Calibri"/>
          <w:color w:val="000000"/>
          <w:szCs w:val="24"/>
        </w:rPr>
        <w:t>Wnioskodawcy</w:t>
      </w:r>
      <w:r w:rsidR="006072B5" w:rsidRPr="006072B5">
        <w:rPr>
          <w:rFonts w:eastAsia="Calibri"/>
          <w:color w:val="000000"/>
          <w:szCs w:val="24"/>
        </w:rPr>
        <w:t xml:space="preserve"> lub może być przekazany</w:t>
      </w:r>
      <w:r w:rsidR="00865E57" w:rsidRPr="005E2E7A">
        <w:rPr>
          <w:rFonts w:eastAsia="Calibri"/>
          <w:color w:val="000000"/>
          <w:szCs w:val="24"/>
        </w:rPr>
        <w:t xml:space="preserve"> </w:t>
      </w:r>
      <w:r w:rsidR="00CD082E" w:rsidRPr="005E2E7A">
        <w:rPr>
          <w:rFonts w:eastAsia="Calibri"/>
          <w:color w:val="000000"/>
          <w:szCs w:val="24"/>
        </w:rPr>
        <w:t>Wnioskodawcy</w:t>
      </w:r>
      <w:r w:rsidR="00865E57" w:rsidRPr="005E2E7A">
        <w:rPr>
          <w:rFonts w:eastAsia="Calibri"/>
          <w:color w:val="000000"/>
          <w:szCs w:val="24"/>
        </w:rPr>
        <w:t xml:space="preserve"> </w:t>
      </w:r>
      <w:r w:rsidR="00425CB2" w:rsidRPr="005E2E7A">
        <w:rPr>
          <w:rFonts w:eastAsia="Calibri"/>
          <w:color w:val="000000"/>
          <w:szCs w:val="24"/>
        </w:rPr>
        <w:t>za potwierdzeniem odbioru</w:t>
      </w:r>
      <w:r w:rsidR="006072B5" w:rsidRPr="006072B5">
        <w:rPr>
          <w:rFonts w:eastAsia="Calibri"/>
          <w:color w:val="000000"/>
          <w:szCs w:val="24"/>
        </w:rPr>
        <w:t xml:space="preserve"> w siedzibie WUP.</w:t>
      </w:r>
    </w:p>
    <w:p w14:paraId="0E010FB8" w14:textId="77777777" w:rsidR="006072B5" w:rsidRPr="006072B5" w:rsidRDefault="001E0848" w:rsidP="006072B5">
      <w:pPr>
        <w:pStyle w:val="Nagwek3"/>
        <w:spacing w:line="276" w:lineRule="auto"/>
        <w:ind w:left="709" w:hanging="709"/>
        <w:rPr>
          <w:rFonts w:eastAsia="Calibri"/>
          <w:color w:val="000000"/>
          <w:szCs w:val="24"/>
        </w:rPr>
      </w:pPr>
      <w:r w:rsidRPr="00425CB2">
        <w:rPr>
          <w:rFonts w:eastAsia="Calibri"/>
          <w:color w:val="000000"/>
          <w:szCs w:val="24"/>
        </w:rPr>
        <w:t xml:space="preserve">W przypadku </w:t>
      </w:r>
      <w:r w:rsidR="006072B5" w:rsidRPr="006072B5">
        <w:rPr>
          <w:rFonts w:eastAsia="Calibri"/>
          <w:color w:val="000000"/>
          <w:szCs w:val="24"/>
          <w:u w:val="single"/>
        </w:rPr>
        <w:t>przekazywania umowy drog</w:t>
      </w:r>
      <w:r w:rsidR="005E2E7A">
        <w:rPr>
          <w:rFonts w:eastAsia="Calibri"/>
          <w:color w:val="000000"/>
          <w:szCs w:val="24"/>
          <w:u w:val="single"/>
        </w:rPr>
        <w:t>ą</w:t>
      </w:r>
      <w:r w:rsidR="006072B5" w:rsidRPr="006072B5">
        <w:rPr>
          <w:rFonts w:eastAsia="Calibri"/>
          <w:color w:val="000000"/>
          <w:szCs w:val="24"/>
          <w:u w:val="single"/>
        </w:rPr>
        <w:t xml:space="preserve"> korespondenc</w:t>
      </w:r>
      <w:r w:rsidR="005E2E7A">
        <w:rPr>
          <w:rFonts w:eastAsia="Calibri"/>
          <w:color w:val="000000"/>
          <w:szCs w:val="24"/>
          <w:u w:val="single"/>
        </w:rPr>
        <w:t>yjną</w:t>
      </w:r>
      <w:r w:rsidR="00425CB2">
        <w:rPr>
          <w:rFonts w:eastAsia="Calibri"/>
          <w:color w:val="000000"/>
          <w:szCs w:val="24"/>
        </w:rPr>
        <w:t xml:space="preserve"> </w:t>
      </w:r>
      <w:r w:rsidR="005E2E7A">
        <w:rPr>
          <w:rFonts w:eastAsia="Calibri"/>
          <w:color w:val="000000"/>
          <w:szCs w:val="24"/>
        </w:rPr>
        <w:t xml:space="preserve">IOK przesyła do Wnioskodawcy, za pismem </w:t>
      </w:r>
      <w:r w:rsidR="00425CB2">
        <w:rPr>
          <w:rFonts w:eastAsia="Calibri"/>
          <w:color w:val="000000"/>
          <w:szCs w:val="24"/>
        </w:rPr>
        <w:t>2 egzemplarze</w:t>
      </w:r>
      <w:r w:rsidRPr="00425CB2">
        <w:rPr>
          <w:rFonts w:eastAsia="Calibri"/>
          <w:color w:val="000000"/>
          <w:szCs w:val="24"/>
        </w:rPr>
        <w:t xml:space="preserve"> u</w:t>
      </w:r>
      <w:r w:rsidR="006072B5" w:rsidRPr="006072B5">
        <w:rPr>
          <w:rFonts w:eastAsia="Calibri"/>
          <w:color w:val="000000"/>
          <w:szCs w:val="24"/>
        </w:rPr>
        <w:t>mow</w:t>
      </w:r>
      <w:r w:rsidR="00425CB2">
        <w:rPr>
          <w:rFonts w:eastAsia="Calibri"/>
          <w:color w:val="000000"/>
          <w:szCs w:val="24"/>
        </w:rPr>
        <w:t>y</w:t>
      </w:r>
      <w:r w:rsidRPr="00425CB2">
        <w:rPr>
          <w:rFonts w:eastAsia="Calibri"/>
          <w:color w:val="000000"/>
          <w:szCs w:val="24"/>
        </w:rPr>
        <w:t>.</w:t>
      </w:r>
      <w:r w:rsidR="006072B5" w:rsidRPr="006072B5">
        <w:rPr>
          <w:rFonts w:eastAsia="Calibri"/>
          <w:color w:val="000000"/>
          <w:szCs w:val="24"/>
        </w:rPr>
        <w:t xml:space="preserve"> </w:t>
      </w:r>
      <w:r w:rsidR="00425CB2">
        <w:rPr>
          <w:rFonts w:eastAsia="Calibri"/>
          <w:color w:val="000000"/>
          <w:szCs w:val="24"/>
        </w:rPr>
        <w:t xml:space="preserve">W piśmie </w:t>
      </w:r>
      <w:r w:rsidR="006072B5" w:rsidRPr="006072B5">
        <w:rPr>
          <w:rFonts w:eastAsia="Calibri"/>
          <w:color w:val="000000"/>
          <w:szCs w:val="24"/>
        </w:rPr>
        <w:t xml:space="preserve">IOK wskazuje termin </w:t>
      </w:r>
      <w:r w:rsidR="005E2E7A">
        <w:rPr>
          <w:rFonts w:eastAsia="Calibri"/>
          <w:color w:val="000000"/>
          <w:szCs w:val="24"/>
        </w:rPr>
        <w:t>odesłania</w:t>
      </w:r>
      <w:r w:rsidR="006072B5" w:rsidRPr="006072B5">
        <w:rPr>
          <w:rFonts w:eastAsia="Calibri"/>
          <w:color w:val="000000"/>
          <w:szCs w:val="24"/>
        </w:rPr>
        <w:t xml:space="preserve"> przez </w:t>
      </w:r>
      <w:r w:rsidR="00CD082E">
        <w:rPr>
          <w:rFonts w:eastAsia="Calibri"/>
          <w:color w:val="000000"/>
          <w:szCs w:val="24"/>
        </w:rPr>
        <w:t>Wnioskodawcę</w:t>
      </w:r>
      <w:r w:rsidR="006072B5" w:rsidRPr="006072B5">
        <w:rPr>
          <w:rFonts w:eastAsia="Calibri"/>
          <w:color w:val="000000"/>
          <w:szCs w:val="24"/>
        </w:rPr>
        <w:t xml:space="preserve"> zaparafowanych i podpisanych dokumentów do </w:t>
      </w:r>
      <w:r w:rsidR="005E2E7A" w:rsidRPr="00CF53BD">
        <w:rPr>
          <w:rFonts w:eastAsia="Calibri"/>
          <w:color w:val="000000"/>
          <w:szCs w:val="24"/>
        </w:rPr>
        <w:t>WUP</w:t>
      </w:r>
      <w:r w:rsidR="00606C21" w:rsidRPr="00CF53BD">
        <w:rPr>
          <w:rFonts w:eastAsia="Calibri"/>
          <w:color w:val="000000"/>
          <w:szCs w:val="24"/>
        </w:rPr>
        <w:t xml:space="preserve"> </w:t>
      </w:r>
      <w:r w:rsidR="00425CB2" w:rsidRPr="00CF53BD">
        <w:rPr>
          <w:rFonts w:eastAsia="Calibri"/>
          <w:color w:val="000000"/>
          <w:szCs w:val="24"/>
        </w:rPr>
        <w:t xml:space="preserve">oraz wskazuje </w:t>
      </w:r>
      <w:r w:rsidR="00865E57" w:rsidRPr="00CF53BD">
        <w:rPr>
          <w:rFonts w:eastAsia="Calibri"/>
          <w:color w:val="000000"/>
          <w:szCs w:val="24"/>
        </w:rPr>
        <w:t>konieczność przekazania notarialnego potwierdzenia podpis</w:t>
      </w:r>
      <w:r w:rsidR="00CF53BD" w:rsidRPr="00CF53BD">
        <w:rPr>
          <w:rFonts w:eastAsia="Calibri"/>
          <w:color w:val="000000"/>
          <w:szCs w:val="24"/>
        </w:rPr>
        <w:t>u/</w:t>
      </w:r>
      <w:r w:rsidR="00865E57" w:rsidRPr="00CF53BD">
        <w:rPr>
          <w:rFonts w:eastAsia="Calibri"/>
          <w:color w:val="000000"/>
          <w:szCs w:val="24"/>
        </w:rPr>
        <w:t>ów</w:t>
      </w:r>
      <w:r w:rsidR="006072B5" w:rsidRPr="006072B5">
        <w:rPr>
          <w:rFonts w:eastAsia="Calibri"/>
          <w:color w:val="000000"/>
          <w:szCs w:val="24"/>
        </w:rPr>
        <w:t>.</w:t>
      </w:r>
      <w:r w:rsidR="005E2E7A" w:rsidRPr="00CF53BD">
        <w:rPr>
          <w:rFonts w:eastAsia="Calibri"/>
          <w:color w:val="000000"/>
          <w:szCs w:val="24"/>
        </w:rPr>
        <w:t xml:space="preserve"> </w:t>
      </w:r>
      <w:r w:rsidR="006072B5" w:rsidRPr="006072B5">
        <w:rPr>
          <w:rFonts w:eastAsia="Calibri"/>
          <w:color w:val="000000"/>
          <w:szCs w:val="24"/>
        </w:rPr>
        <w:t>Po przekazaniu przez Wnioskodawcę podpisanej umowy o</w:t>
      </w:r>
      <w:r w:rsidR="008A16A5">
        <w:rPr>
          <w:rFonts w:eastAsia="Calibri"/>
          <w:color w:val="000000"/>
          <w:szCs w:val="24"/>
        </w:rPr>
        <w:t xml:space="preserve"> dofinansowanie projektu wraz z </w:t>
      </w:r>
      <w:r w:rsidR="006072B5" w:rsidRPr="006072B5">
        <w:rPr>
          <w:rFonts w:eastAsia="Calibri"/>
          <w:color w:val="000000"/>
          <w:szCs w:val="24"/>
        </w:rPr>
        <w:t>załącznikami IOK dokonuje weryfikacji podpisów na dokumentach na podstawie notarialnego potwierdzenia podpisu/ów oraz dokonuje weryfikacji kompletności załączników. Umowa jest podpisywana przez Dyrektora WUP/ Wicedyrektora ds. EFS. Jeden egzemplarz umowy jest wysłany do Wnioskodawcy</w:t>
      </w:r>
      <w:r w:rsidR="00CF53BD" w:rsidRPr="00CF53BD">
        <w:rPr>
          <w:rFonts w:eastAsia="Calibri"/>
          <w:color w:val="000000"/>
          <w:szCs w:val="24"/>
        </w:rPr>
        <w:t>.</w:t>
      </w:r>
    </w:p>
    <w:p w14:paraId="59C4CA1A" w14:textId="77777777" w:rsidR="00BA4361" w:rsidRDefault="00DF6B19" w:rsidP="00BA4361">
      <w:pPr>
        <w:pStyle w:val="Nagwek3"/>
        <w:spacing w:line="276" w:lineRule="auto"/>
        <w:ind w:left="709" w:hanging="709"/>
        <w:rPr>
          <w:rFonts w:eastAsia="Calibri"/>
          <w:color w:val="000000"/>
        </w:rPr>
      </w:pPr>
      <w:r w:rsidRPr="00DF6B19">
        <w:rPr>
          <w:rFonts w:eastAsia="Calibri"/>
          <w:color w:val="000000"/>
        </w:rPr>
        <w:lastRenderedPageBreak/>
        <w:t xml:space="preserve">Wnioskodawca może zrezygnować z przyznanego mu dofinansowania i odmówić podpisania umowy o dofinansowanie projektu z WUP. W tym celu przesyła do WUP pisemny wniosek w tej sprawie. </w:t>
      </w:r>
    </w:p>
    <w:p w14:paraId="6D8A337D" w14:textId="77777777" w:rsidR="006D5963" w:rsidRPr="007D0EF2" w:rsidRDefault="006072B5" w:rsidP="007D0EF2">
      <w:pPr>
        <w:pStyle w:val="Nagwek3"/>
        <w:spacing w:line="276" w:lineRule="auto"/>
        <w:ind w:left="709" w:hanging="709"/>
        <w:rPr>
          <w:rFonts w:eastAsia="Calibri"/>
          <w:color w:val="000000"/>
        </w:rPr>
      </w:pPr>
      <w:bookmarkStart w:id="1822" w:name="_Toc316645016"/>
      <w:bookmarkStart w:id="1823" w:name="_Toc316645017"/>
      <w:bookmarkStart w:id="1824" w:name="_Toc316645018"/>
      <w:bookmarkStart w:id="1825" w:name="_Toc316645019"/>
      <w:bookmarkStart w:id="1826" w:name="_Toc316645020"/>
      <w:bookmarkStart w:id="1827" w:name="_Toc316645021"/>
      <w:bookmarkStart w:id="1828" w:name="_Toc316645022"/>
      <w:bookmarkStart w:id="1829" w:name="_Toc316645023"/>
      <w:bookmarkStart w:id="1830" w:name="_Toc316645024"/>
      <w:bookmarkEnd w:id="1822"/>
      <w:bookmarkEnd w:id="1823"/>
      <w:bookmarkEnd w:id="1824"/>
      <w:bookmarkEnd w:id="1825"/>
      <w:bookmarkEnd w:id="1826"/>
      <w:bookmarkEnd w:id="1827"/>
      <w:bookmarkEnd w:id="1828"/>
      <w:bookmarkEnd w:id="1829"/>
      <w:bookmarkEnd w:id="1830"/>
      <w:r w:rsidRPr="006072B5">
        <w:rPr>
          <w:szCs w:val="24"/>
        </w:rPr>
        <w:t xml:space="preserve">Dokumenty </w:t>
      </w:r>
      <w:r w:rsidR="00F569E9">
        <w:rPr>
          <w:szCs w:val="24"/>
        </w:rPr>
        <w:t xml:space="preserve">(załączniki) </w:t>
      </w:r>
      <w:r w:rsidRPr="006072B5">
        <w:rPr>
          <w:szCs w:val="24"/>
        </w:rPr>
        <w:t>niezbędne do podpisania umowy o dofinansowanie projektu</w:t>
      </w:r>
      <w:r w:rsidR="00543F6B">
        <w:rPr>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839"/>
      </w:tblGrid>
      <w:tr w:rsidR="006D5963" w:rsidRPr="00790893" w14:paraId="0010B2DB" w14:textId="77777777" w:rsidTr="00995F95">
        <w:trPr>
          <w:jc w:val="center"/>
        </w:trPr>
        <w:tc>
          <w:tcPr>
            <w:tcW w:w="675" w:type="dxa"/>
            <w:vAlign w:val="center"/>
          </w:tcPr>
          <w:p w14:paraId="69E63FC3" w14:textId="77777777" w:rsidR="006D5963" w:rsidRPr="00941D4A" w:rsidRDefault="00785A3F" w:rsidP="009945EF">
            <w:pPr>
              <w:spacing w:before="60" w:after="60" w:line="240" w:lineRule="auto"/>
              <w:ind w:right="-54"/>
              <w:jc w:val="center"/>
              <w:rPr>
                <w:rFonts w:ascii="Times New Roman" w:hAnsi="Times New Roman"/>
                <w:b/>
                <w:sz w:val="24"/>
                <w:szCs w:val="24"/>
              </w:rPr>
            </w:pPr>
            <w:r w:rsidRPr="007E56C7">
              <w:rPr>
                <w:rFonts w:ascii="Times New Roman" w:hAnsi="Times New Roman"/>
                <w:b/>
                <w:sz w:val="24"/>
                <w:szCs w:val="24"/>
              </w:rPr>
              <w:t>Lp.</w:t>
            </w:r>
          </w:p>
        </w:tc>
        <w:tc>
          <w:tcPr>
            <w:tcW w:w="8839" w:type="dxa"/>
          </w:tcPr>
          <w:p w14:paraId="412917B2" w14:textId="77777777" w:rsidR="006D5963" w:rsidRPr="0051706A" w:rsidRDefault="002C5456" w:rsidP="009945EF">
            <w:pPr>
              <w:spacing w:before="60" w:after="60" w:line="240" w:lineRule="auto"/>
              <w:jc w:val="center"/>
              <w:rPr>
                <w:rFonts w:ascii="Times New Roman" w:hAnsi="Times New Roman"/>
                <w:b/>
                <w:sz w:val="24"/>
                <w:szCs w:val="24"/>
              </w:rPr>
            </w:pPr>
            <w:r>
              <w:rPr>
                <w:rFonts w:ascii="Times New Roman" w:hAnsi="Times New Roman"/>
                <w:b/>
                <w:sz w:val="24"/>
                <w:szCs w:val="24"/>
              </w:rPr>
              <w:t>D</w:t>
            </w:r>
            <w:r w:rsidR="006D5963" w:rsidRPr="00CC6287">
              <w:rPr>
                <w:rFonts w:ascii="Times New Roman" w:hAnsi="Times New Roman"/>
                <w:b/>
                <w:sz w:val="24"/>
                <w:szCs w:val="24"/>
              </w:rPr>
              <w:t>okument</w:t>
            </w:r>
            <w:r w:rsidR="00785A3F" w:rsidRPr="00CC6287">
              <w:rPr>
                <w:rFonts w:ascii="Times New Roman" w:hAnsi="Times New Roman"/>
                <w:b/>
                <w:sz w:val="24"/>
                <w:szCs w:val="24"/>
              </w:rPr>
              <w:t xml:space="preserve">y </w:t>
            </w:r>
            <w:r w:rsidR="006E5EA9" w:rsidRPr="000463B1">
              <w:rPr>
                <w:rFonts w:ascii="Times New Roman" w:hAnsi="Times New Roman"/>
                <w:b/>
                <w:sz w:val="24"/>
                <w:szCs w:val="24"/>
              </w:rPr>
              <w:t>niezbędne do podpisania umowy o</w:t>
            </w:r>
            <w:r w:rsidR="006E5EA9" w:rsidRPr="00330FC6">
              <w:rPr>
                <w:rFonts w:ascii="Times New Roman" w:hAnsi="Times New Roman"/>
                <w:b/>
                <w:sz w:val="24"/>
                <w:szCs w:val="24"/>
              </w:rPr>
              <w:t> </w:t>
            </w:r>
            <w:r w:rsidR="00785A3F" w:rsidRPr="00330FC6">
              <w:rPr>
                <w:rFonts w:ascii="Times New Roman" w:hAnsi="Times New Roman"/>
                <w:b/>
                <w:sz w:val="24"/>
                <w:szCs w:val="24"/>
              </w:rPr>
              <w:t>dofinansowanie projektu</w:t>
            </w:r>
          </w:p>
          <w:p w14:paraId="607EEB2B" w14:textId="77777777" w:rsidR="006D5963" w:rsidRPr="008E36D4" w:rsidRDefault="006D5963" w:rsidP="00A515F0">
            <w:pPr>
              <w:spacing w:before="60" w:after="60" w:line="240" w:lineRule="auto"/>
              <w:jc w:val="center"/>
              <w:rPr>
                <w:rFonts w:ascii="Times New Roman" w:hAnsi="Times New Roman"/>
                <w:sz w:val="24"/>
                <w:szCs w:val="24"/>
              </w:rPr>
            </w:pPr>
          </w:p>
        </w:tc>
      </w:tr>
      <w:tr w:rsidR="006D5963" w:rsidRPr="00790893" w14:paraId="64AE54F9" w14:textId="77777777" w:rsidTr="00995F95">
        <w:trPr>
          <w:jc w:val="center"/>
        </w:trPr>
        <w:tc>
          <w:tcPr>
            <w:tcW w:w="675" w:type="dxa"/>
            <w:vAlign w:val="center"/>
          </w:tcPr>
          <w:p w14:paraId="1BAA340F" w14:textId="77777777" w:rsidR="006D5963" w:rsidRPr="00790893" w:rsidRDefault="006D5963" w:rsidP="00995F95">
            <w:pPr>
              <w:pStyle w:val="Akapitzlist"/>
              <w:widowControl/>
              <w:numPr>
                <w:ilvl w:val="0"/>
                <w:numId w:val="8"/>
              </w:numPr>
              <w:adjustRightInd/>
              <w:spacing w:before="60" w:after="60" w:line="240" w:lineRule="auto"/>
              <w:ind w:right="-54"/>
              <w:contextualSpacing/>
              <w:jc w:val="left"/>
              <w:textAlignment w:val="auto"/>
              <w:rPr>
                <w:rFonts w:ascii="Times New Roman" w:hAnsi="Times New Roman"/>
                <w:sz w:val="24"/>
                <w:szCs w:val="24"/>
              </w:rPr>
            </w:pPr>
          </w:p>
        </w:tc>
        <w:tc>
          <w:tcPr>
            <w:tcW w:w="8839" w:type="dxa"/>
          </w:tcPr>
          <w:p w14:paraId="6B9BD547" w14:textId="77777777" w:rsidR="006D5963" w:rsidRPr="00790893" w:rsidRDefault="006D5963" w:rsidP="0027194A">
            <w:pPr>
              <w:spacing w:before="0" w:line="240" w:lineRule="auto"/>
              <w:rPr>
                <w:rFonts w:ascii="Times New Roman" w:hAnsi="Times New Roman"/>
                <w:sz w:val="24"/>
                <w:szCs w:val="24"/>
              </w:rPr>
            </w:pPr>
            <w:r w:rsidRPr="00790893">
              <w:rPr>
                <w:rFonts w:ascii="Times New Roman" w:hAnsi="Times New Roman"/>
                <w:sz w:val="24"/>
                <w:szCs w:val="24"/>
              </w:rPr>
              <w:t xml:space="preserve">Potwierdzona za zgodność z oryginałem kopia statutu lub innego dokumentu stanowiącego podstawę prawną działalności </w:t>
            </w:r>
            <w:r w:rsidR="00CD082E">
              <w:rPr>
                <w:rFonts w:ascii="Times New Roman" w:hAnsi="Times New Roman"/>
                <w:sz w:val="24"/>
                <w:szCs w:val="24"/>
              </w:rPr>
              <w:t>Wnioskodawcy</w:t>
            </w:r>
            <w:r w:rsidRPr="00790893">
              <w:rPr>
                <w:rFonts w:ascii="Times New Roman" w:hAnsi="Times New Roman"/>
                <w:sz w:val="24"/>
                <w:szCs w:val="24"/>
              </w:rPr>
              <w:t>.</w:t>
            </w:r>
          </w:p>
          <w:p w14:paraId="5451E440" w14:textId="77777777" w:rsidR="006D5963" w:rsidRPr="00712BF0" w:rsidRDefault="006D5963" w:rsidP="005E5D05">
            <w:pPr>
              <w:spacing w:before="0" w:line="240" w:lineRule="auto"/>
              <w:rPr>
                <w:rFonts w:ascii="Times New Roman" w:hAnsi="Times New Roman"/>
                <w:sz w:val="24"/>
                <w:szCs w:val="24"/>
              </w:rPr>
            </w:pPr>
            <w:r w:rsidRPr="00995F95">
              <w:rPr>
                <w:rFonts w:ascii="Times New Roman" w:hAnsi="Times New Roman"/>
                <w:sz w:val="24"/>
                <w:szCs w:val="24"/>
              </w:rPr>
              <w:t>U</w:t>
            </w:r>
            <w:r w:rsidR="00CD0A47" w:rsidRPr="00995F95">
              <w:rPr>
                <w:rFonts w:ascii="Times New Roman" w:hAnsi="Times New Roman"/>
                <w:sz w:val="24"/>
                <w:szCs w:val="24"/>
              </w:rPr>
              <w:t>WAGA</w:t>
            </w:r>
            <w:r w:rsidR="00BD5153" w:rsidRPr="00995F95">
              <w:rPr>
                <w:rFonts w:ascii="Times New Roman" w:hAnsi="Times New Roman"/>
                <w:sz w:val="24"/>
                <w:szCs w:val="24"/>
              </w:rPr>
              <w:t>!!!</w:t>
            </w:r>
            <w:r w:rsidRPr="00712BF0">
              <w:rPr>
                <w:rFonts w:ascii="Times New Roman" w:hAnsi="Times New Roman"/>
                <w:sz w:val="24"/>
                <w:szCs w:val="24"/>
              </w:rPr>
              <w:t xml:space="preserve"> Nie dotyczy jednostek sektora finansów publicznych.</w:t>
            </w:r>
          </w:p>
        </w:tc>
      </w:tr>
      <w:tr w:rsidR="006D5963" w:rsidRPr="00790893" w14:paraId="43F951B4" w14:textId="77777777" w:rsidTr="00995F95">
        <w:trPr>
          <w:jc w:val="center"/>
        </w:trPr>
        <w:tc>
          <w:tcPr>
            <w:tcW w:w="675" w:type="dxa"/>
            <w:vAlign w:val="center"/>
          </w:tcPr>
          <w:p w14:paraId="0EFEB99D" w14:textId="77777777" w:rsidR="006D5963" w:rsidRPr="00790893" w:rsidRDefault="006D5963" w:rsidP="005E5D05">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5D2377C0" w14:textId="77777777" w:rsidR="006800FA" w:rsidRPr="00790893" w:rsidRDefault="006800FA" w:rsidP="0027194A">
            <w:pPr>
              <w:spacing w:before="0" w:line="240" w:lineRule="auto"/>
              <w:rPr>
                <w:rFonts w:ascii="Times New Roman" w:hAnsi="Times New Roman"/>
                <w:sz w:val="24"/>
                <w:szCs w:val="24"/>
              </w:rPr>
            </w:pPr>
            <w:r w:rsidRPr="00790893">
              <w:rPr>
                <w:rFonts w:ascii="Times New Roman" w:hAnsi="Times New Roman"/>
                <w:sz w:val="24"/>
                <w:szCs w:val="24"/>
              </w:rPr>
              <w:t xml:space="preserve">Pełnomocnictwo/upoważnienie do reprezentowania </w:t>
            </w:r>
            <w:r w:rsidR="00CD082E">
              <w:rPr>
                <w:rFonts w:ascii="Times New Roman" w:hAnsi="Times New Roman"/>
                <w:sz w:val="24"/>
                <w:szCs w:val="24"/>
              </w:rPr>
              <w:t>Wnioskodawcy</w:t>
            </w:r>
            <w:r w:rsidRPr="00790893">
              <w:rPr>
                <w:rFonts w:ascii="Times New Roman" w:hAnsi="Times New Roman"/>
                <w:sz w:val="24"/>
                <w:szCs w:val="24"/>
              </w:rPr>
              <w:t>, z którego w sposób oczywisty wynika zakres umocowania ze wskazaniem: tytułu projektu, numeru konkursu w ramach którego projekt został złożony, nazwa i numer Działania i</w:t>
            </w:r>
            <w:r w:rsidR="00793D01">
              <w:rPr>
                <w:rFonts w:ascii="Times New Roman" w:hAnsi="Times New Roman"/>
                <w:sz w:val="24"/>
                <w:szCs w:val="24"/>
              </w:rPr>
              <w:t> </w:t>
            </w:r>
            <w:r w:rsidRPr="00790893">
              <w:rPr>
                <w:rFonts w:ascii="Times New Roman" w:hAnsi="Times New Roman"/>
                <w:sz w:val="24"/>
                <w:szCs w:val="24"/>
              </w:rPr>
              <w:t xml:space="preserve">Poddziałania – załącznik wymagany jest, gdy wniosek podpisywany jest lub gdy umowa będzie podpisywana przez osobę/y nieposiadającą/e statutowych uprawnień do reprezentowania </w:t>
            </w:r>
            <w:r w:rsidR="00CD082E">
              <w:rPr>
                <w:rFonts w:ascii="Times New Roman" w:hAnsi="Times New Roman"/>
                <w:sz w:val="24"/>
                <w:szCs w:val="24"/>
              </w:rPr>
              <w:t>Wnioskodawcy</w:t>
            </w:r>
            <w:r w:rsidRPr="00790893">
              <w:rPr>
                <w:rFonts w:ascii="Times New Roman" w:hAnsi="Times New Roman"/>
                <w:sz w:val="24"/>
                <w:szCs w:val="24"/>
              </w:rPr>
              <w:t xml:space="preserve">. </w:t>
            </w:r>
          </w:p>
          <w:p w14:paraId="34B5F809" w14:textId="77777777" w:rsidR="006D5963" w:rsidRPr="00790893" w:rsidRDefault="006800FA" w:rsidP="0027194A">
            <w:pPr>
              <w:spacing w:before="0" w:line="240" w:lineRule="auto"/>
              <w:rPr>
                <w:rFonts w:ascii="Times New Roman" w:hAnsi="Times New Roman"/>
                <w:sz w:val="24"/>
                <w:szCs w:val="24"/>
              </w:rPr>
            </w:pPr>
            <w:r w:rsidRPr="00790893">
              <w:rPr>
                <w:rFonts w:ascii="Times New Roman" w:hAnsi="Times New Roman"/>
                <w:sz w:val="24"/>
                <w:szCs w:val="24"/>
              </w:rPr>
              <w:t>Pełnomocnictwo/upoważnienie musi być ważne na dzień podpisania wniosku/umowy.</w:t>
            </w:r>
          </w:p>
        </w:tc>
      </w:tr>
      <w:tr w:rsidR="006D5963" w:rsidRPr="007F17DF" w14:paraId="470924FE" w14:textId="77777777" w:rsidTr="00995F95">
        <w:trPr>
          <w:jc w:val="center"/>
        </w:trPr>
        <w:tc>
          <w:tcPr>
            <w:tcW w:w="675" w:type="dxa"/>
            <w:vAlign w:val="center"/>
          </w:tcPr>
          <w:p w14:paraId="4EC03776" w14:textId="77777777" w:rsidR="006D5963" w:rsidRPr="00790893" w:rsidRDefault="006D5963" w:rsidP="005E5D05">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3F1C983D" w14:textId="77777777" w:rsidR="006D5963" w:rsidRPr="007F17DF" w:rsidRDefault="006D5963" w:rsidP="00A515F0">
            <w:pPr>
              <w:spacing w:before="0" w:line="240" w:lineRule="auto"/>
              <w:rPr>
                <w:rFonts w:ascii="Times New Roman" w:hAnsi="Times New Roman"/>
                <w:sz w:val="24"/>
                <w:szCs w:val="24"/>
              </w:rPr>
            </w:pPr>
            <w:r w:rsidRPr="007F17DF">
              <w:rPr>
                <w:rFonts w:ascii="Times New Roman" w:hAnsi="Times New Roman"/>
                <w:sz w:val="24"/>
                <w:szCs w:val="24"/>
              </w:rPr>
              <w:t xml:space="preserve">Uchwała właściwego organu jednostki samorządu terytorialnego lub inny właściwy dokument organu, który dysponuje budżetem </w:t>
            </w:r>
            <w:r w:rsidR="00CD082E">
              <w:rPr>
                <w:rFonts w:ascii="Times New Roman" w:hAnsi="Times New Roman"/>
                <w:sz w:val="24"/>
                <w:szCs w:val="24"/>
              </w:rPr>
              <w:t>Wnioskodawcy</w:t>
            </w:r>
            <w:r w:rsidR="00DD41F4">
              <w:rPr>
                <w:rFonts w:ascii="Times New Roman" w:hAnsi="Times New Roman"/>
                <w:sz w:val="24"/>
                <w:szCs w:val="24"/>
              </w:rPr>
              <w:t xml:space="preserve"> (zgodnie z przepisami o </w:t>
            </w:r>
            <w:r w:rsidRPr="007F17DF">
              <w:rPr>
                <w:rFonts w:ascii="Times New Roman" w:hAnsi="Times New Roman"/>
                <w:sz w:val="24"/>
                <w:szCs w:val="24"/>
              </w:rPr>
              <w:t>finansach publicznych), zatwierdza projekt lub udziela pełnomocnictwa do zatwierdzenia projektów współfinansowanych z</w:t>
            </w:r>
            <w:r w:rsidRPr="007F17DF">
              <w:rPr>
                <w:rFonts w:ascii="Times New Roman" w:hAnsi="Times New Roman"/>
                <w:b/>
                <w:sz w:val="24"/>
                <w:szCs w:val="24"/>
              </w:rPr>
              <w:t xml:space="preserve"> </w:t>
            </w:r>
            <w:r w:rsidRPr="007F17DF">
              <w:rPr>
                <w:rFonts w:ascii="Times New Roman" w:hAnsi="Times New Roman"/>
                <w:sz w:val="24"/>
                <w:szCs w:val="24"/>
              </w:rPr>
              <w:t>EFS</w:t>
            </w:r>
            <w:r w:rsidR="00A515F0">
              <w:rPr>
                <w:rFonts w:ascii="Times New Roman" w:hAnsi="Times New Roman"/>
                <w:sz w:val="24"/>
                <w:szCs w:val="24"/>
              </w:rPr>
              <w:t xml:space="preserve"> </w:t>
            </w:r>
            <w:r w:rsidRPr="007F17DF">
              <w:rPr>
                <w:rFonts w:ascii="Times New Roman" w:hAnsi="Times New Roman"/>
                <w:sz w:val="24"/>
                <w:szCs w:val="24"/>
              </w:rPr>
              <w:t xml:space="preserve">– w przypadku, gdy taki dokument jest wymagany dla zaciągania zobowiązań przez </w:t>
            </w:r>
            <w:r w:rsidR="00CD082E">
              <w:rPr>
                <w:rFonts w:ascii="Times New Roman" w:hAnsi="Times New Roman"/>
                <w:sz w:val="24"/>
                <w:szCs w:val="24"/>
              </w:rPr>
              <w:t>Wnioskodawcę</w:t>
            </w:r>
            <w:r w:rsidRPr="007F17DF">
              <w:rPr>
                <w:rFonts w:ascii="Times New Roman" w:hAnsi="Times New Roman"/>
                <w:sz w:val="24"/>
                <w:szCs w:val="24"/>
              </w:rPr>
              <w:t>.</w:t>
            </w:r>
            <w:r w:rsidR="0014791A" w:rsidRPr="007F17DF">
              <w:rPr>
                <w:rFonts w:ascii="Times New Roman" w:hAnsi="Times New Roman"/>
                <w:sz w:val="24"/>
                <w:szCs w:val="24"/>
              </w:rPr>
              <w:t xml:space="preserve"> </w:t>
            </w:r>
          </w:p>
        </w:tc>
      </w:tr>
      <w:tr w:rsidR="006D5963" w:rsidRPr="007F17DF" w14:paraId="00E02B94" w14:textId="77777777" w:rsidTr="00995F95">
        <w:trPr>
          <w:jc w:val="center"/>
        </w:trPr>
        <w:tc>
          <w:tcPr>
            <w:tcW w:w="675" w:type="dxa"/>
            <w:vAlign w:val="center"/>
          </w:tcPr>
          <w:p w14:paraId="44DCED07" w14:textId="77777777" w:rsidR="006D5963" w:rsidRPr="007F17DF" w:rsidRDefault="006D5963" w:rsidP="005E5D05">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6A7E0DB1" w14:textId="77777777" w:rsidR="006D5963" w:rsidRPr="007F17DF" w:rsidRDefault="00AE2230" w:rsidP="0027194A">
            <w:pPr>
              <w:spacing w:before="0" w:line="240" w:lineRule="auto"/>
              <w:rPr>
                <w:rFonts w:ascii="Times New Roman" w:hAnsi="Times New Roman"/>
                <w:sz w:val="24"/>
                <w:szCs w:val="24"/>
              </w:rPr>
            </w:pPr>
            <w:r w:rsidRPr="007F17DF">
              <w:rPr>
                <w:rFonts w:ascii="Times New Roman" w:hAnsi="Times New Roman"/>
                <w:sz w:val="24"/>
                <w:szCs w:val="24"/>
              </w:rPr>
              <w:t>U</w:t>
            </w:r>
            <w:r w:rsidR="006D5963" w:rsidRPr="007F17DF">
              <w:rPr>
                <w:rFonts w:ascii="Times New Roman" w:hAnsi="Times New Roman"/>
                <w:sz w:val="24"/>
                <w:szCs w:val="24"/>
              </w:rPr>
              <w:t>chwała jednostki samorządu terytorialnego dotycząca zabezpieczenia wkładu własnego do realizacji projektu (jeśli dotyczy).</w:t>
            </w:r>
          </w:p>
        </w:tc>
      </w:tr>
      <w:tr w:rsidR="006D5963" w:rsidRPr="007F17DF" w14:paraId="0232F6B0" w14:textId="77777777" w:rsidTr="00995F95">
        <w:trPr>
          <w:jc w:val="center"/>
        </w:trPr>
        <w:tc>
          <w:tcPr>
            <w:tcW w:w="675" w:type="dxa"/>
            <w:vAlign w:val="center"/>
          </w:tcPr>
          <w:p w14:paraId="32F46BF0" w14:textId="77777777" w:rsidR="006D5963" w:rsidRPr="00CF53BD" w:rsidRDefault="006D5963" w:rsidP="005E5D05">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65DD9F3E" w14:textId="77777777" w:rsidR="006D5963" w:rsidRPr="00CF53BD" w:rsidRDefault="006D5963" w:rsidP="00A06E75">
            <w:pPr>
              <w:spacing w:before="0" w:line="240" w:lineRule="auto"/>
              <w:rPr>
                <w:rFonts w:ascii="Times New Roman" w:hAnsi="Times New Roman"/>
                <w:sz w:val="24"/>
                <w:szCs w:val="24"/>
              </w:rPr>
            </w:pPr>
            <w:r w:rsidRPr="00CF53BD">
              <w:rPr>
                <w:rFonts w:ascii="Times New Roman" w:hAnsi="Times New Roman"/>
                <w:sz w:val="24"/>
                <w:szCs w:val="24"/>
              </w:rPr>
              <w:t xml:space="preserve">Dwa egzemplarze harmonogramu płatności, </w:t>
            </w:r>
            <w:r w:rsidR="00D87EBC">
              <w:rPr>
                <w:rFonts w:ascii="Times New Roman" w:hAnsi="Times New Roman"/>
                <w:sz w:val="24"/>
                <w:szCs w:val="24"/>
              </w:rPr>
              <w:t>(</w:t>
            </w:r>
            <w:r w:rsidRPr="00CF53BD">
              <w:rPr>
                <w:rFonts w:ascii="Times New Roman" w:hAnsi="Times New Roman"/>
                <w:sz w:val="24"/>
                <w:szCs w:val="24"/>
              </w:rPr>
              <w:t xml:space="preserve">wzór </w:t>
            </w:r>
            <w:r w:rsidR="00D87EBC">
              <w:rPr>
                <w:rFonts w:ascii="Times New Roman" w:hAnsi="Times New Roman"/>
                <w:sz w:val="24"/>
                <w:szCs w:val="24"/>
              </w:rPr>
              <w:t xml:space="preserve">harmonogramu </w:t>
            </w:r>
            <w:r w:rsidRPr="00CF53BD">
              <w:rPr>
                <w:rFonts w:ascii="Times New Roman" w:hAnsi="Times New Roman"/>
                <w:sz w:val="24"/>
                <w:szCs w:val="24"/>
              </w:rPr>
              <w:t xml:space="preserve">stanowi </w:t>
            </w:r>
            <w:r w:rsidRPr="00436A6F">
              <w:rPr>
                <w:rFonts w:ascii="Times New Roman" w:hAnsi="Times New Roman"/>
                <w:sz w:val="24"/>
                <w:szCs w:val="24"/>
              </w:rPr>
              <w:t xml:space="preserve">załącznik </w:t>
            </w:r>
            <w:r w:rsidR="00DF6B19" w:rsidRPr="00436A6F">
              <w:rPr>
                <w:rFonts w:ascii="Times New Roman" w:hAnsi="Times New Roman"/>
                <w:sz w:val="24"/>
                <w:szCs w:val="24"/>
              </w:rPr>
              <w:t xml:space="preserve">nr </w:t>
            </w:r>
            <w:r w:rsidR="00A06E75" w:rsidRPr="00436A6F">
              <w:rPr>
                <w:rFonts w:ascii="Times New Roman" w:hAnsi="Times New Roman"/>
                <w:sz w:val="24"/>
                <w:szCs w:val="24"/>
              </w:rPr>
              <w:t>3</w:t>
            </w:r>
            <w:r w:rsidR="00B713AA" w:rsidRPr="00CF53BD">
              <w:rPr>
                <w:rFonts w:ascii="Times New Roman" w:hAnsi="Times New Roman"/>
                <w:sz w:val="24"/>
                <w:szCs w:val="24"/>
              </w:rPr>
              <w:t xml:space="preserve"> </w:t>
            </w:r>
            <w:r w:rsidRPr="00CF53BD">
              <w:rPr>
                <w:rFonts w:ascii="Times New Roman" w:hAnsi="Times New Roman"/>
                <w:sz w:val="24"/>
                <w:szCs w:val="24"/>
              </w:rPr>
              <w:t>do umowy o dofinansowanie projektu</w:t>
            </w:r>
            <w:r w:rsidR="00D87EBC">
              <w:rPr>
                <w:rFonts w:ascii="Times New Roman" w:hAnsi="Times New Roman"/>
                <w:sz w:val="24"/>
                <w:szCs w:val="24"/>
              </w:rPr>
              <w:t>)</w:t>
            </w:r>
            <w:r w:rsidRPr="00CF53BD">
              <w:rPr>
                <w:rFonts w:ascii="Times New Roman" w:hAnsi="Times New Roman"/>
                <w:sz w:val="24"/>
                <w:szCs w:val="24"/>
              </w:rPr>
              <w:t>.</w:t>
            </w:r>
          </w:p>
        </w:tc>
      </w:tr>
      <w:tr w:rsidR="006D5963" w:rsidRPr="00790893" w14:paraId="376B7538" w14:textId="77777777" w:rsidTr="00995F95">
        <w:trPr>
          <w:jc w:val="center"/>
        </w:trPr>
        <w:tc>
          <w:tcPr>
            <w:tcW w:w="675" w:type="dxa"/>
            <w:vAlign w:val="center"/>
          </w:tcPr>
          <w:p w14:paraId="782E81F8" w14:textId="77777777" w:rsidR="006D5963" w:rsidRPr="00CF53BD" w:rsidRDefault="006D5963" w:rsidP="005E5D05">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2B3D049A" w14:textId="77777777" w:rsidR="005B6568" w:rsidRPr="00554440" w:rsidRDefault="006D5963" w:rsidP="0027194A">
            <w:pPr>
              <w:spacing w:before="0" w:line="240" w:lineRule="auto"/>
              <w:rPr>
                <w:rFonts w:ascii="Times New Roman" w:hAnsi="Times New Roman"/>
                <w:strike/>
                <w:sz w:val="24"/>
                <w:szCs w:val="24"/>
              </w:rPr>
            </w:pPr>
            <w:r w:rsidRPr="00EE3240">
              <w:rPr>
                <w:rFonts w:ascii="Times New Roman" w:hAnsi="Times New Roman"/>
                <w:sz w:val="24"/>
                <w:szCs w:val="24"/>
              </w:rPr>
              <w:t xml:space="preserve">Dwa egzemplarze </w:t>
            </w:r>
            <w:r w:rsidR="005B6568" w:rsidRPr="00EE3240">
              <w:rPr>
                <w:rFonts w:ascii="Times New Roman" w:hAnsi="Times New Roman"/>
                <w:sz w:val="24"/>
                <w:szCs w:val="24"/>
              </w:rPr>
              <w:t>O</w:t>
            </w:r>
            <w:r w:rsidRPr="00EE3240">
              <w:rPr>
                <w:rFonts w:ascii="Times New Roman" w:hAnsi="Times New Roman"/>
                <w:sz w:val="24"/>
                <w:szCs w:val="24"/>
              </w:rPr>
              <w:t>świadczenia o kwalifikowalności</w:t>
            </w:r>
            <w:r w:rsidR="005B6568" w:rsidRPr="00EE3240">
              <w:rPr>
                <w:rFonts w:ascii="Times New Roman" w:hAnsi="Times New Roman"/>
                <w:sz w:val="24"/>
                <w:szCs w:val="24"/>
              </w:rPr>
              <w:t xml:space="preserve"> </w:t>
            </w:r>
            <w:r w:rsidRPr="00EE3240">
              <w:rPr>
                <w:rFonts w:ascii="Times New Roman" w:hAnsi="Times New Roman"/>
                <w:sz w:val="24"/>
                <w:szCs w:val="24"/>
              </w:rPr>
              <w:t>VAT</w:t>
            </w:r>
            <w:r w:rsidR="008D1757">
              <w:rPr>
                <w:rFonts w:ascii="Times New Roman" w:hAnsi="Times New Roman"/>
                <w:sz w:val="24"/>
                <w:szCs w:val="24"/>
              </w:rPr>
              <w:t>.</w:t>
            </w:r>
          </w:p>
          <w:p w14:paraId="5EE65BF0" w14:textId="77777777" w:rsidR="006D5963" w:rsidRPr="00EE3240" w:rsidRDefault="00B44BB5" w:rsidP="0027194A">
            <w:pPr>
              <w:spacing w:before="0" w:line="240" w:lineRule="auto"/>
              <w:rPr>
                <w:rFonts w:ascii="Times New Roman" w:hAnsi="Times New Roman"/>
                <w:sz w:val="24"/>
                <w:szCs w:val="24"/>
              </w:rPr>
            </w:pPr>
            <w:r w:rsidRPr="00EE3240">
              <w:rPr>
                <w:rFonts w:ascii="Times New Roman" w:hAnsi="Times New Roman"/>
                <w:sz w:val="24"/>
                <w:szCs w:val="24"/>
              </w:rPr>
              <w:t>W</w:t>
            </w:r>
            <w:r w:rsidR="00BF245C" w:rsidRPr="00EE3240">
              <w:rPr>
                <w:rFonts w:ascii="Times New Roman" w:hAnsi="Times New Roman"/>
                <w:sz w:val="24"/>
                <w:szCs w:val="24"/>
              </w:rPr>
              <w:t xml:space="preserve">zór oświadczenia stanowi </w:t>
            </w:r>
            <w:r w:rsidR="00BF245C" w:rsidRPr="00436A6F">
              <w:rPr>
                <w:rFonts w:ascii="Times New Roman" w:hAnsi="Times New Roman"/>
                <w:sz w:val="24"/>
                <w:szCs w:val="24"/>
              </w:rPr>
              <w:t xml:space="preserve">załącznik </w:t>
            </w:r>
            <w:r w:rsidR="003D1033" w:rsidRPr="00436A6F">
              <w:rPr>
                <w:rFonts w:ascii="Times New Roman" w:hAnsi="Times New Roman"/>
                <w:sz w:val="24"/>
                <w:szCs w:val="24"/>
              </w:rPr>
              <w:t>nr</w:t>
            </w:r>
            <w:r w:rsidR="00FE3B83" w:rsidRPr="00436A6F">
              <w:rPr>
                <w:rFonts w:ascii="Times New Roman" w:hAnsi="Times New Roman"/>
                <w:sz w:val="24"/>
                <w:szCs w:val="24"/>
              </w:rPr>
              <w:t xml:space="preserve"> 4</w:t>
            </w:r>
            <w:r w:rsidR="003D1033" w:rsidRPr="00436A6F">
              <w:rPr>
                <w:rFonts w:ascii="Times New Roman" w:hAnsi="Times New Roman"/>
                <w:sz w:val="24"/>
                <w:szCs w:val="24"/>
              </w:rPr>
              <w:t xml:space="preserve"> </w:t>
            </w:r>
            <w:r w:rsidR="00CD0A47" w:rsidRPr="00436A6F">
              <w:rPr>
                <w:rFonts w:ascii="Times New Roman" w:hAnsi="Times New Roman"/>
                <w:sz w:val="24"/>
                <w:szCs w:val="24"/>
              </w:rPr>
              <w:t>do</w:t>
            </w:r>
            <w:r w:rsidR="00CD0A47" w:rsidRPr="00EE3240">
              <w:rPr>
                <w:rFonts w:ascii="Times New Roman" w:hAnsi="Times New Roman"/>
                <w:sz w:val="24"/>
                <w:szCs w:val="24"/>
              </w:rPr>
              <w:t xml:space="preserve"> umowy o dofinansowanie projektu</w:t>
            </w:r>
            <w:r w:rsidR="00F76972" w:rsidRPr="00EE3240">
              <w:rPr>
                <w:rFonts w:ascii="Times New Roman" w:hAnsi="Times New Roman"/>
                <w:sz w:val="24"/>
                <w:szCs w:val="24"/>
              </w:rPr>
              <w:t>.</w:t>
            </w:r>
          </w:p>
          <w:p w14:paraId="4661F7C7" w14:textId="77777777" w:rsidR="006D5963" w:rsidRPr="00995F95" w:rsidRDefault="00CD0A47" w:rsidP="005E5D05">
            <w:pPr>
              <w:spacing w:before="0" w:line="240" w:lineRule="auto"/>
              <w:rPr>
                <w:rFonts w:ascii="Times New Roman" w:hAnsi="Times New Roman"/>
                <w:sz w:val="24"/>
                <w:szCs w:val="24"/>
              </w:rPr>
            </w:pPr>
            <w:r w:rsidRPr="00995F95">
              <w:rPr>
                <w:rFonts w:ascii="Times New Roman" w:hAnsi="Times New Roman"/>
                <w:sz w:val="24"/>
                <w:szCs w:val="24"/>
              </w:rPr>
              <w:t>UWAGA</w:t>
            </w:r>
            <w:r w:rsidR="00DF2285" w:rsidRPr="00995F95">
              <w:rPr>
                <w:rFonts w:ascii="Times New Roman" w:hAnsi="Times New Roman"/>
                <w:sz w:val="24"/>
                <w:szCs w:val="24"/>
              </w:rPr>
              <w:t>!!!</w:t>
            </w:r>
            <w:r w:rsidRPr="00995F95">
              <w:rPr>
                <w:rFonts w:ascii="Times New Roman" w:hAnsi="Times New Roman"/>
                <w:sz w:val="24"/>
                <w:szCs w:val="24"/>
              </w:rPr>
              <w:t xml:space="preserve"> </w:t>
            </w:r>
            <w:r w:rsidR="0021266A" w:rsidRPr="00995F95">
              <w:rPr>
                <w:rFonts w:ascii="Times New Roman" w:hAnsi="Times New Roman"/>
                <w:sz w:val="24"/>
                <w:szCs w:val="24"/>
              </w:rPr>
              <w:t>W przypadku JST z</w:t>
            </w:r>
            <w:r w:rsidR="006D5963" w:rsidRPr="00995F95">
              <w:rPr>
                <w:rFonts w:ascii="Times New Roman" w:hAnsi="Times New Roman"/>
                <w:sz w:val="24"/>
                <w:szCs w:val="24"/>
              </w:rPr>
              <w:t>ałącznik ten wymaga dodatkowo</w:t>
            </w:r>
            <w:r w:rsidR="0021266A" w:rsidRPr="00995F95">
              <w:rPr>
                <w:rFonts w:ascii="Times New Roman" w:hAnsi="Times New Roman"/>
                <w:sz w:val="24"/>
                <w:szCs w:val="24"/>
              </w:rPr>
              <w:t xml:space="preserve"> podpisu i pieczęci</w:t>
            </w:r>
            <w:r w:rsidR="006D5963" w:rsidRPr="00995F95">
              <w:rPr>
                <w:rFonts w:ascii="Times New Roman" w:hAnsi="Times New Roman"/>
                <w:sz w:val="24"/>
                <w:szCs w:val="24"/>
              </w:rPr>
              <w:t xml:space="preserve"> </w:t>
            </w:r>
            <w:r w:rsidR="00DF2285" w:rsidRPr="00995F95">
              <w:rPr>
                <w:rFonts w:ascii="Times New Roman" w:hAnsi="Times New Roman"/>
                <w:sz w:val="24"/>
                <w:szCs w:val="24"/>
              </w:rPr>
              <w:t>skarbnika/</w:t>
            </w:r>
            <w:r w:rsidR="006D5963" w:rsidRPr="00995F95">
              <w:rPr>
                <w:rFonts w:ascii="Times New Roman" w:hAnsi="Times New Roman"/>
                <w:sz w:val="24"/>
                <w:szCs w:val="24"/>
              </w:rPr>
              <w:t>głównego księgowego.</w:t>
            </w:r>
          </w:p>
        </w:tc>
      </w:tr>
      <w:tr w:rsidR="006D5963" w:rsidRPr="00790893" w14:paraId="58E9B562" w14:textId="77777777" w:rsidTr="00995F95">
        <w:trPr>
          <w:jc w:val="center"/>
        </w:trPr>
        <w:tc>
          <w:tcPr>
            <w:tcW w:w="675" w:type="dxa"/>
            <w:vAlign w:val="center"/>
          </w:tcPr>
          <w:p w14:paraId="307CBCB6" w14:textId="77777777" w:rsidR="006D5963" w:rsidRPr="00790893" w:rsidRDefault="006D5963" w:rsidP="003F435F">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3C606404" w14:textId="77777777" w:rsidR="006D5963" w:rsidRPr="00790893" w:rsidRDefault="006B3019" w:rsidP="0095542A">
            <w:pPr>
              <w:spacing w:before="0" w:line="240" w:lineRule="auto"/>
              <w:rPr>
                <w:rFonts w:ascii="Times New Roman" w:hAnsi="Times New Roman"/>
                <w:sz w:val="24"/>
                <w:szCs w:val="24"/>
              </w:rPr>
            </w:pPr>
            <w:r w:rsidRPr="00790893">
              <w:rPr>
                <w:rFonts w:ascii="Times New Roman" w:hAnsi="Times New Roman"/>
                <w:sz w:val="24"/>
                <w:szCs w:val="24"/>
              </w:rPr>
              <w:t>Informacja o</w:t>
            </w:r>
            <w:r w:rsidR="006D5963" w:rsidRPr="00790893">
              <w:rPr>
                <w:rFonts w:ascii="Times New Roman" w:hAnsi="Times New Roman"/>
                <w:sz w:val="24"/>
                <w:szCs w:val="24"/>
              </w:rPr>
              <w:t xml:space="preserve"> numer</w:t>
            </w:r>
            <w:r w:rsidRPr="00790893">
              <w:rPr>
                <w:rFonts w:ascii="Times New Roman" w:hAnsi="Times New Roman"/>
                <w:sz w:val="24"/>
                <w:szCs w:val="24"/>
              </w:rPr>
              <w:t>ze</w:t>
            </w:r>
            <w:r w:rsidR="006D5963" w:rsidRPr="00790893">
              <w:rPr>
                <w:rFonts w:ascii="Times New Roman" w:hAnsi="Times New Roman"/>
                <w:sz w:val="24"/>
                <w:szCs w:val="24"/>
              </w:rPr>
              <w:t xml:space="preserve"> rachunku bankowego wyodrębnionego do obsługi projektu, z</w:t>
            </w:r>
            <w:r w:rsidR="00793D01">
              <w:rPr>
                <w:rFonts w:ascii="Times New Roman" w:hAnsi="Times New Roman"/>
                <w:sz w:val="24"/>
                <w:szCs w:val="24"/>
              </w:rPr>
              <w:t> </w:t>
            </w:r>
            <w:r w:rsidR="006D5963" w:rsidRPr="00790893">
              <w:rPr>
                <w:rFonts w:ascii="Times New Roman" w:hAnsi="Times New Roman"/>
                <w:sz w:val="24"/>
                <w:szCs w:val="24"/>
              </w:rPr>
              <w:t>którego jednostka realizująca projekt dokonywać będzie wydatków, wraz z podaniem dokładnej nazwy właściciela rachunku, nazwy i adresu banku.</w:t>
            </w:r>
            <w:r w:rsidR="00364115" w:rsidRPr="00790893">
              <w:rPr>
                <w:rFonts w:ascii="Times New Roman" w:hAnsi="Times New Roman"/>
                <w:sz w:val="24"/>
                <w:szCs w:val="24"/>
              </w:rPr>
              <w:t xml:space="preserve"> Przy czym</w:t>
            </w:r>
            <w:r w:rsidR="00E45048" w:rsidRPr="00790893">
              <w:rPr>
                <w:rFonts w:ascii="Times New Roman" w:hAnsi="Times New Roman"/>
                <w:sz w:val="24"/>
                <w:szCs w:val="24"/>
              </w:rPr>
              <w:t xml:space="preserve"> </w:t>
            </w:r>
            <w:r w:rsidR="00CD082E">
              <w:rPr>
                <w:rFonts w:ascii="Times New Roman" w:hAnsi="Times New Roman"/>
                <w:sz w:val="24"/>
                <w:szCs w:val="24"/>
              </w:rPr>
              <w:t>Wnioskodawca</w:t>
            </w:r>
            <w:r w:rsidR="00097894" w:rsidRPr="00790893">
              <w:rPr>
                <w:rFonts w:ascii="Times New Roman" w:hAnsi="Times New Roman"/>
                <w:sz w:val="24"/>
                <w:szCs w:val="24"/>
              </w:rPr>
              <w:t xml:space="preserve"> realizujący projekt, w którym koszty bezpośrednie rozliczane są w oparciu o kwoty ryczałtowe, </w:t>
            </w:r>
            <w:r w:rsidRPr="00790893">
              <w:rPr>
                <w:rFonts w:ascii="Times New Roman" w:hAnsi="Times New Roman"/>
                <w:sz w:val="24"/>
                <w:szCs w:val="24"/>
              </w:rPr>
              <w:t>składa informacje o numerze rachunku bankowego, na który będą przekazywane środki na dofinansowanie projektu wraz z podaniem dokładnej nazwy właściciela rachunku</w:t>
            </w:r>
            <w:r w:rsidR="003976FF" w:rsidRPr="00790893">
              <w:rPr>
                <w:rFonts w:ascii="Times New Roman" w:hAnsi="Times New Roman"/>
                <w:sz w:val="24"/>
                <w:szCs w:val="24"/>
              </w:rPr>
              <w:t>, nazwy i adresu banku</w:t>
            </w:r>
            <w:r w:rsidR="00097894" w:rsidRPr="00790893">
              <w:rPr>
                <w:rFonts w:ascii="Times New Roman" w:hAnsi="Times New Roman"/>
                <w:sz w:val="24"/>
                <w:szCs w:val="24"/>
              </w:rPr>
              <w:t xml:space="preserve">. </w:t>
            </w:r>
          </w:p>
        </w:tc>
      </w:tr>
      <w:tr w:rsidR="00021529" w:rsidRPr="00790893" w14:paraId="2D161ED1" w14:textId="77777777" w:rsidTr="00995F95">
        <w:trPr>
          <w:jc w:val="center"/>
        </w:trPr>
        <w:tc>
          <w:tcPr>
            <w:tcW w:w="675" w:type="dxa"/>
            <w:vAlign w:val="center"/>
          </w:tcPr>
          <w:p w14:paraId="18E058D4" w14:textId="77777777" w:rsidR="00021529" w:rsidRPr="00790893" w:rsidRDefault="00021529" w:rsidP="003F435F">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71BC89E4" w14:textId="77777777" w:rsidR="00021529" w:rsidRPr="007F17DF" w:rsidRDefault="00021529" w:rsidP="0027194A">
            <w:pPr>
              <w:spacing w:before="0" w:line="240" w:lineRule="auto"/>
              <w:rPr>
                <w:rFonts w:ascii="Times New Roman" w:hAnsi="Times New Roman"/>
                <w:i/>
                <w:sz w:val="24"/>
                <w:szCs w:val="24"/>
              </w:rPr>
            </w:pPr>
            <w:r w:rsidRPr="007F17DF">
              <w:rPr>
                <w:rFonts w:ascii="Times New Roman" w:hAnsi="Times New Roman"/>
                <w:sz w:val="24"/>
                <w:szCs w:val="24"/>
              </w:rPr>
              <w:t xml:space="preserve">Oświadczenie </w:t>
            </w:r>
            <w:r w:rsidR="00CD082E">
              <w:rPr>
                <w:rFonts w:ascii="Times New Roman" w:hAnsi="Times New Roman"/>
                <w:sz w:val="24"/>
                <w:szCs w:val="24"/>
              </w:rPr>
              <w:t>Wnioskodawcy</w:t>
            </w:r>
            <w:r w:rsidRPr="007F17DF">
              <w:rPr>
                <w:rFonts w:ascii="Times New Roman" w:hAnsi="Times New Roman"/>
                <w:sz w:val="24"/>
                <w:szCs w:val="24"/>
              </w:rPr>
              <w:t xml:space="preserve"> </w:t>
            </w:r>
            <w:r w:rsidR="00124030" w:rsidRPr="007F17DF">
              <w:rPr>
                <w:rFonts w:ascii="Times New Roman" w:hAnsi="Times New Roman"/>
                <w:sz w:val="24"/>
                <w:szCs w:val="24"/>
              </w:rPr>
              <w:t>o zobowiązaniu/braku zobowiązań do stosowania</w:t>
            </w:r>
            <w:r w:rsidRPr="007F17DF">
              <w:rPr>
                <w:rFonts w:ascii="Times New Roman" w:hAnsi="Times New Roman"/>
                <w:sz w:val="24"/>
                <w:szCs w:val="24"/>
              </w:rPr>
              <w:t xml:space="preserve"> ustawy z</w:t>
            </w:r>
            <w:r w:rsidR="00793D01">
              <w:rPr>
                <w:rFonts w:ascii="Times New Roman" w:hAnsi="Times New Roman"/>
                <w:sz w:val="24"/>
                <w:szCs w:val="24"/>
              </w:rPr>
              <w:t> </w:t>
            </w:r>
            <w:r w:rsidRPr="007F17DF">
              <w:rPr>
                <w:rFonts w:ascii="Times New Roman" w:hAnsi="Times New Roman"/>
                <w:sz w:val="24"/>
                <w:szCs w:val="24"/>
              </w:rPr>
              <w:t>dnia 29 stycznia 2004</w:t>
            </w:r>
            <w:r w:rsidR="00CD0A47" w:rsidRPr="007F17DF">
              <w:rPr>
                <w:rFonts w:ascii="Times New Roman" w:hAnsi="Times New Roman"/>
                <w:sz w:val="24"/>
                <w:szCs w:val="24"/>
              </w:rPr>
              <w:t xml:space="preserve"> </w:t>
            </w:r>
            <w:r w:rsidRPr="007F17DF">
              <w:rPr>
                <w:rFonts w:ascii="Times New Roman" w:hAnsi="Times New Roman"/>
                <w:sz w:val="24"/>
                <w:szCs w:val="24"/>
              </w:rPr>
              <w:t xml:space="preserve">r. </w:t>
            </w:r>
            <w:r w:rsidRPr="007F17DF">
              <w:rPr>
                <w:rFonts w:ascii="Times New Roman" w:hAnsi="Times New Roman"/>
                <w:i/>
                <w:sz w:val="24"/>
                <w:szCs w:val="24"/>
              </w:rPr>
              <w:t>Prawo Zamówień Publicznych</w:t>
            </w:r>
            <w:r w:rsidR="001E1A13" w:rsidRPr="007F17DF">
              <w:rPr>
                <w:rFonts w:ascii="Times New Roman" w:hAnsi="Times New Roman"/>
                <w:i/>
                <w:sz w:val="24"/>
                <w:szCs w:val="24"/>
              </w:rPr>
              <w:t xml:space="preserve"> </w:t>
            </w:r>
            <w:r w:rsidR="001E1A13" w:rsidRPr="007F17DF">
              <w:rPr>
                <w:rFonts w:ascii="Times New Roman" w:hAnsi="Times New Roman"/>
                <w:sz w:val="24"/>
                <w:szCs w:val="24"/>
              </w:rPr>
              <w:t xml:space="preserve">(wzór oświadczenia stanowi załącznik </w:t>
            </w:r>
            <w:r w:rsidR="003D1033" w:rsidRPr="00436A6F">
              <w:rPr>
                <w:rFonts w:ascii="Times New Roman" w:hAnsi="Times New Roman"/>
                <w:sz w:val="24"/>
              </w:rPr>
              <w:t>nr</w:t>
            </w:r>
            <w:r w:rsidR="0084431D" w:rsidRPr="00436A6F">
              <w:rPr>
                <w:rFonts w:ascii="Times New Roman" w:hAnsi="Times New Roman"/>
                <w:sz w:val="24"/>
              </w:rPr>
              <w:t xml:space="preserve"> 9</w:t>
            </w:r>
            <w:r w:rsidR="001E1A13" w:rsidRPr="00436A6F">
              <w:rPr>
                <w:rFonts w:ascii="Times New Roman" w:hAnsi="Times New Roman"/>
                <w:sz w:val="24"/>
                <w:szCs w:val="24"/>
              </w:rPr>
              <w:t xml:space="preserve"> </w:t>
            </w:r>
            <w:r w:rsidR="00CD0A47" w:rsidRPr="00436A6F">
              <w:rPr>
                <w:rFonts w:ascii="Times New Roman" w:hAnsi="Times New Roman"/>
                <w:sz w:val="24"/>
                <w:szCs w:val="24"/>
              </w:rPr>
              <w:t>do</w:t>
            </w:r>
            <w:r w:rsidR="00CD0A47" w:rsidRPr="007F17DF">
              <w:rPr>
                <w:rFonts w:ascii="Times New Roman" w:hAnsi="Times New Roman"/>
                <w:sz w:val="24"/>
                <w:szCs w:val="24"/>
              </w:rPr>
              <w:t xml:space="preserve"> </w:t>
            </w:r>
            <w:r w:rsidR="00045E32" w:rsidRPr="007F17DF">
              <w:rPr>
                <w:rFonts w:ascii="Times New Roman" w:hAnsi="Times New Roman"/>
                <w:sz w:val="24"/>
                <w:szCs w:val="24"/>
              </w:rPr>
              <w:t>Regul</w:t>
            </w:r>
            <w:r w:rsidR="003976FF" w:rsidRPr="007F17DF">
              <w:rPr>
                <w:rFonts w:ascii="Times New Roman" w:hAnsi="Times New Roman"/>
                <w:sz w:val="24"/>
                <w:szCs w:val="24"/>
              </w:rPr>
              <w:t>aminu</w:t>
            </w:r>
            <w:r w:rsidR="001E1A13" w:rsidRPr="007F17DF">
              <w:rPr>
                <w:rFonts w:ascii="Times New Roman" w:hAnsi="Times New Roman"/>
                <w:sz w:val="24"/>
                <w:szCs w:val="24"/>
              </w:rPr>
              <w:t>)</w:t>
            </w:r>
            <w:r w:rsidRPr="007F17DF">
              <w:rPr>
                <w:rFonts w:ascii="Times New Roman" w:hAnsi="Times New Roman"/>
                <w:sz w:val="24"/>
                <w:szCs w:val="24"/>
              </w:rPr>
              <w:t>.</w:t>
            </w:r>
          </w:p>
          <w:p w14:paraId="6902D79A" w14:textId="77777777" w:rsidR="00021529" w:rsidRPr="00995F95" w:rsidRDefault="00CD0A47">
            <w:pPr>
              <w:spacing w:before="0" w:line="240" w:lineRule="auto"/>
              <w:rPr>
                <w:rFonts w:ascii="Times New Roman" w:hAnsi="Times New Roman"/>
                <w:sz w:val="24"/>
                <w:szCs w:val="24"/>
              </w:rPr>
            </w:pPr>
            <w:r w:rsidRPr="00995F95">
              <w:rPr>
                <w:rFonts w:ascii="Times New Roman" w:hAnsi="Times New Roman"/>
                <w:sz w:val="24"/>
                <w:szCs w:val="24"/>
              </w:rPr>
              <w:t>UWAGA</w:t>
            </w:r>
            <w:r w:rsidR="00712BF0" w:rsidRPr="00995F95">
              <w:rPr>
                <w:rFonts w:ascii="Times New Roman" w:hAnsi="Times New Roman"/>
                <w:sz w:val="24"/>
                <w:szCs w:val="24"/>
              </w:rPr>
              <w:t>!!!</w:t>
            </w:r>
            <w:r w:rsidRPr="00995F95">
              <w:rPr>
                <w:rFonts w:ascii="Times New Roman" w:hAnsi="Times New Roman"/>
                <w:sz w:val="24"/>
                <w:szCs w:val="24"/>
              </w:rPr>
              <w:t xml:space="preserve"> </w:t>
            </w:r>
            <w:r w:rsidR="00021529" w:rsidRPr="00995F95">
              <w:rPr>
                <w:rFonts w:ascii="Times New Roman" w:hAnsi="Times New Roman"/>
                <w:sz w:val="24"/>
                <w:szCs w:val="24"/>
              </w:rPr>
              <w:t>Nie dotyczy jednoste</w:t>
            </w:r>
            <w:r w:rsidR="002B270B" w:rsidRPr="00995F95">
              <w:rPr>
                <w:rFonts w:ascii="Times New Roman" w:hAnsi="Times New Roman"/>
                <w:sz w:val="24"/>
                <w:szCs w:val="24"/>
              </w:rPr>
              <w:t>k sektora finansów publicznych</w:t>
            </w:r>
            <w:r w:rsidR="00021529" w:rsidRPr="00995F95">
              <w:rPr>
                <w:rFonts w:ascii="Times New Roman" w:hAnsi="Times New Roman"/>
                <w:sz w:val="24"/>
                <w:szCs w:val="24"/>
              </w:rPr>
              <w:t>, państwowych jednostek organizacyjnych nieposiadających osobowości prawnej oraz związków ww. podmiotów</w:t>
            </w:r>
            <w:r w:rsidR="002B270B" w:rsidRPr="00995F95">
              <w:rPr>
                <w:rFonts w:ascii="Times New Roman" w:hAnsi="Times New Roman"/>
                <w:sz w:val="24"/>
                <w:szCs w:val="24"/>
              </w:rPr>
              <w:t>.</w:t>
            </w:r>
          </w:p>
        </w:tc>
      </w:tr>
      <w:tr w:rsidR="00BA416A" w:rsidRPr="00790893" w14:paraId="61C78B23" w14:textId="77777777" w:rsidTr="00995F95">
        <w:trPr>
          <w:jc w:val="center"/>
        </w:trPr>
        <w:tc>
          <w:tcPr>
            <w:tcW w:w="675" w:type="dxa"/>
            <w:vAlign w:val="center"/>
          </w:tcPr>
          <w:p w14:paraId="44A8F2AB" w14:textId="77777777" w:rsidR="00BA416A" w:rsidRPr="00790893" w:rsidRDefault="00BA416A" w:rsidP="003F435F">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2072738C" w14:textId="77777777" w:rsidR="00BA416A" w:rsidRPr="0053417A" w:rsidRDefault="006E5EA9" w:rsidP="0084431D">
            <w:pPr>
              <w:spacing w:before="0" w:line="240" w:lineRule="auto"/>
              <w:rPr>
                <w:rFonts w:ascii="Times New Roman" w:hAnsi="Times New Roman"/>
                <w:sz w:val="24"/>
                <w:szCs w:val="24"/>
              </w:rPr>
            </w:pPr>
            <w:r w:rsidRPr="0053417A">
              <w:rPr>
                <w:rFonts w:ascii="Times New Roman" w:hAnsi="Times New Roman"/>
                <w:sz w:val="24"/>
                <w:szCs w:val="24"/>
                <w:shd w:val="clear" w:color="auto" w:fill="FFFFFF"/>
              </w:rPr>
              <w:t>Oświadczeni</w:t>
            </w:r>
            <w:r w:rsidR="00A87A94" w:rsidRPr="00774C2A">
              <w:rPr>
                <w:rFonts w:ascii="Times New Roman" w:hAnsi="Times New Roman"/>
                <w:sz w:val="24"/>
                <w:szCs w:val="24"/>
                <w:shd w:val="clear" w:color="auto" w:fill="FFFFFF"/>
              </w:rPr>
              <w:t xml:space="preserve">e o niekaralności </w:t>
            </w:r>
            <w:r w:rsidR="001316EE">
              <w:rPr>
                <w:rFonts w:ascii="Times New Roman" w:hAnsi="Times New Roman"/>
                <w:sz w:val="24"/>
                <w:szCs w:val="24"/>
                <w:shd w:val="clear" w:color="auto" w:fill="FFFFFF"/>
              </w:rPr>
              <w:t>Wnioskodawcy</w:t>
            </w:r>
            <w:r w:rsidR="001316EE" w:rsidRPr="007E56C7">
              <w:rPr>
                <w:rFonts w:ascii="Times New Roman" w:hAnsi="Times New Roman"/>
                <w:sz w:val="24"/>
                <w:szCs w:val="24"/>
                <w:shd w:val="clear" w:color="auto" w:fill="FFFFFF"/>
              </w:rPr>
              <w:t xml:space="preserve"> </w:t>
            </w:r>
            <w:r w:rsidR="00A87A94" w:rsidRPr="00941D4A">
              <w:rPr>
                <w:rFonts w:ascii="Times New Roman" w:hAnsi="Times New Roman"/>
                <w:sz w:val="24"/>
                <w:szCs w:val="24"/>
                <w:shd w:val="clear" w:color="auto" w:fill="FFFFFF"/>
              </w:rPr>
              <w:t>(</w:t>
            </w:r>
            <w:r w:rsidR="003D1033" w:rsidRPr="009937E3">
              <w:rPr>
                <w:rFonts w:ascii="Times New Roman" w:hAnsi="Times New Roman"/>
                <w:sz w:val="24"/>
              </w:rPr>
              <w:t xml:space="preserve">wzór oświadczenia stanowi </w:t>
            </w:r>
            <w:r w:rsidR="003D1033" w:rsidRPr="00A36403">
              <w:rPr>
                <w:rFonts w:ascii="Times New Roman" w:hAnsi="Times New Roman"/>
                <w:sz w:val="24"/>
              </w:rPr>
              <w:t xml:space="preserve">załącznik </w:t>
            </w:r>
            <w:r w:rsidR="00A87A94" w:rsidRPr="00A36403">
              <w:rPr>
                <w:rFonts w:ascii="Times New Roman" w:hAnsi="Times New Roman"/>
                <w:sz w:val="24"/>
                <w:szCs w:val="24"/>
              </w:rPr>
              <w:t xml:space="preserve">nr </w:t>
            </w:r>
            <w:r w:rsidR="0084431D" w:rsidRPr="00A36403">
              <w:rPr>
                <w:rFonts w:ascii="Times New Roman" w:hAnsi="Times New Roman"/>
                <w:sz w:val="24"/>
                <w:szCs w:val="24"/>
              </w:rPr>
              <w:t>10</w:t>
            </w:r>
            <w:r w:rsidR="003D1033" w:rsidRPr="00A36403">
              <w:rPr>
                <w:rFonts w:ascii="Times New Roman" w:hAnsi="Times New Roman"/>
                <w:sz w:val="24"/>
              </w:rPr>
              <w:t xml:space="preserve"> do Regulaminu)</w:t>
            </w:r>
            <w:r w:rsidR="00305620" w:rsidRPr="00A36403">
              <w:rPr>
                <w:rFonts w:ascii="Times New Roman" w:hAnsi="Times New Roman"/>
                <w:sz w:val="24"/>
                <w:szCs w:val="24"/>
              </w:rPr>
              <w:t>.</w:t>
            </w:r>
          </w:p>
        </w:tc>
      </w:tr>
      <w:tr w:rsidR="006E5EA9" w:rsidRPr="00790893" w14:paraId="105EE14A" w14:textId="77777777" w:rsidTr="002E7470">
        <w:trPr>
          <w:jc w:val="center"/>
        </w:trPr>
        <w:tc>
          <w:tcPr>
            <w:tcW w:w="675" w:type="dxa"/>
            <w:vAlign w:val="center"/>
          </w:tcPr>
          <w:p w14:paraId="3F31B048" w14:textId="77777777" w:rsidR="006E5EA9" w:rsidRPr="00790893" w:rsidRDefault="006E5EA9" w:rsidP="003F435F">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vAlign w:val="center"/>
          </w:tcPr>
          <w:p w14:paraId="70448994" w14:textId="77777777" w:rsidR="006E5EA9" w:rsidRPr="002E7470" w:rsidRDefault="00D4226C" w:rsidP="002E7470">
            <w:pPr>
              <w:spacing w:before="0" w:line="240" w:lineRule="auto"/>
              <w:ind w:right="84"/>
              <w:rPr>
                <w:rFonts w:ascii="Times New Roman" w:hAnsi="Times New Roman"/>
                <w:sz w:val="24"/>
                <w:szCs w:val="24"/>
              </w:rPr>
            </w:pPr>
            <w:r w:rsidRPr="002E7470">
              <w:rPr>
                <w:rFonts w:ascii="Times New Roman" w:hAnsi="Times New Roman"/>
                <w:sz w:val="24"/>
                <w:szCs w:val="24"/>
              </w:rPr>
              <w:t xml:space="preserve">Wzór </w:t>
            </w:r>
            <w:r>
              <w:rPr>
                <w:rFonts w:ascii="Times New Roman" w:hAnsi="Times New Roman"/>
                <w:sz w:val="24"/>
                <w:szCs w:val="24"/>
              </w:rPr>
              <w:t>Upoważnienia</w:t>
            </w:r>
            <w:r w:rsidRPr="00D4226C">
              <w:rPr>
                <w:rFonts w:ascii="Times New Roman" w:hAnsi="Times New Roman"/>
                <w:sz w:val="24"/>
                <w:szCs w:val="24"/>
              </w:rPr>
              <w:t xml:space="preserve"> do przekazania informacji objętych tajemnicą</w:t>
            </w:r>
            <w:r w:rsidR="008670BD">
              <w:rPr>
                <w:rFonts w:ascii="Times New Roman" w:hAnsi="Times New Roman"/>
                <w:sz w:val="24"/>
                <w:szCs w:val="24"/>
              </w:rPr>
              <w:t xml:space="preserve"> </w:t>
            </w:r>
            <w:r w:rsidRPr="00D4226C">
              <w:rPr>
                <w:rFonts w:ascii="Times New Roman" w:hAnsi="Times New Roman"/>
                <w:sz w:val="24"/>
                <w:szCs w:val="24"/>
              </w:rPr>
              <w:t>bankową</w:t>
            </w:r>
            <w:r w:rsidR="008670BD">
              <w:rPr>
                <w:rFonts w:ascii="Times New Roman" w:hAnsi="Times New Roman"/>
                <w:sz w:val="24"/>
                <w:szCs w:val="24"/>
              </w:rPr>
              <w:t xml:space="preserve"> (jeśli dotyczy).</w:t>
            </w:r>
          </w:p>
        </w:tc>
      </w:tr>
      <w:tr w:rsidR="00D4226C" w:rsidRPr="00790893" w14:paraId="1C2E347C" w14:textId="77777777" w:rsidTr="002E7470">
        <w:trPr>
          <w:jc w:val="center"/>
        </w:trPr>
        <w:tc>
          <w:tcPr>
            <w:tcW w:w="675" w:type="dxa"/>
            <w:vAlign w:val="center"/>
          </w:tcPr>
          <w:p w14:paraId="22F5845D" w14:textId="77777777" w:rsidR="00D4226C" w:rsidRPr="00790893" w:rsidRDefault="00D4226C" w:rsidP="003F435F">
            <w:pPr>
              <w:pStyle w:val="Akapitzlist"/>
              <w:widowControl/>
              <w:numPr>
                <w:ilvl w:val="0"/>
                <w:numId w:val="8"/>
              </w:numPr>
              <w:adjustRightInd/>
              <w:spacing w:before="60" w:after="60" w:line="240" w:lineRule="auto"/>
              <w:ind w:right="-54"/>
              <w:contextualSpacing/>
              <w:jc w:val="center"/>
              <w:textAlignment w:val="auto"/>
              <w:rPr>
                <w:rFonts w:ascii="Times New Roman" w:hAnsi="Times New Roman"/>
                <w:sz w:val="24"/>
                <w:szCs w:val="24"/>
              </w:rPr>
            </w:pPr>
          </w:p>
        </w:tc>
        <w:tc>
          <w:tcPr>
            <w:tcW w:w="8839" w:type="dxa"/>
            <w:vAlign w:val="center"/>
          </w:tcPr>
          <w:p w14:paraId="3FE3AB44" w14:textId="77777777" w:rsidR="00D4226C" w:rsidRPr="00995F95" w:rsidRDefault="0084431D" w:rsidP="002E7470">
            <w:pPr>
              <w:spacing w:before="0" w:line="240" w:lineRule="auto"/>
              <w:jc w:val="left"/>
              <w:rPr>
                <w:rFonts w:ascii="Times New Roman" w:hAnsi="Times New Roman"/>
                <w:sz w:val="24"/>
                <w:szCs w:val="24"/>
                <w:highlight w:val="lightGray"/>
              </w:rPr>
            </w:pPr>
            <w:r w:rsidRPr="0084431D">
              <w:rPr>
                <w:rFonts w:ascii="Times New Roman" w:hAnsi="Times New Roman"/>
                <w:sz w:val="24"/>
                <w:szCs w:val="24"/>
              </w:rPr>
              <w:t>Oświadczenie o korzystaniu z programu Maluch+ (Wzór oświadczenia stanowi załącznik</w:t>
            </w:r>
            <w:r w:rsidR="00A36403">
              <w:rPr>
                <w:rFonts w:ascii="Times New Roman" w:hAnsi="Times New Roman"/>
                <w:sz w:val="24"/>
                <w:szCs w:val="24"/>
              </w:rPr>
              <w:t xml:space="preserve"> nr 22</w:t>
            </w:r>
            <w:r w:rsidRPr="0084431D">
              <w:rPr>
                <w:rFonts w:ascii="Times New Roman" w:hAnsi="Times New Roman"/>
                <w:sz w:val="24"/>
                <w:szCs w:val="24"/>
              </w:rPr>
              <w:t xml:space="preserve"> do Regulaminu)</w:t>
            </w:r>
          </w:p>
        </w:tc>
      </w:tr>
      <w:tr w:rsidR="006D5963" w:rsidRPr="00790893" w14:paraId="249C2E0D" w14:textId="77777777" w:rsidTr="00995F95">
        <w:trPr>
          <w:jc w:val="center"/>
        </w:trPr>
        <w:tc>
          <w:tcPr>
            <w:tcW w:w="9514" w:type="dxa"/>
            <w:gridSpan w:val="2"/>
            <w:vAlign w:val="center"/>
          </w:tcPr>
          <w:p w14:paraId="33A0384A" w14:textId="77777777" w:rsidR="006D5963" w:rsidRPr="00790893" w:rsidRDefault="006D5963" w:rsidP="00C6221F">
            <w:pPr>
              <w:spacing w:before="0" w:line="240" w:lineRule="auto"/>
              <w:ind w:right="-54"/>
              <w:jc w:val="center"/>
              <w:rPr>
                <w:rFonts w:ascii="Times New Roman" w:hAnsi="Times New Roman"/>
                <w:b/>
                <w:sz w:val="24"/>
                <w:szCs w:val="24"/>
              </w:rPr>
            </w:pPr>
            <w:r w:rsidRPr="00790893">
              <w:rPr>
                <w:rFonts w:ascii="Times New Roman" w:hAnsi="Times New Roman"/>
                <w:b/>
                <w:sz w:val="24"/>
                <w:szCs w:val="24"/>
              </w:rPr>
              <w:t>W przypadku realizacji projektu w partnerstwie</w:t>
            </w:r>
            <w:r w:rsidR="00CD1A19">
              <w:rPr>
                <w:rFonts w:ascii="Times New Roman" w:hAnsi="Times New Roman"/>
                <w:b/>
                <w:sz w:val="24"/>
                <w:szCs w:val="24"/>
              </w:rPr>
              <w:t xml:space="preserve"> </w:t>
            </w:r>
            <w:r w:rsidR="00083CB1" w:rsidRPr="00554440">
              <w:rPr>
                <w:rFonts w:ascii="Times New Roman" w:hAnsi="Times New Roman"/>
                <w:b/>
                <w:sz w:val="24"/>
                <w:szCs w:val="24"/>
              </w:rPr>
              <w:t>Wnioskodawca składa</w:t>
            </w:r>
            <w:r w:rsidR="00083CB1">
              <w:rPr>
                <w:rFonts w:ascii="Times New Roman" w:hAnsi="Times New Roman"/>
                <w:b/>
                <w:sz w:val="24"/>
                <w:szCs w:val="24"/>
              </w:rPr>
              <w:t>:</w:t>
            </w:r>
          </w:p>
        </w:tc>
      </w:tr>
      <w:tr w:rsidR="006D5963" w:rsidRPr="00790893" w14:paraId="2C66A708" w14:textId="77777777" w:rsidTr="00995F95">
        <w:trPr>
          <w:jc w:val="center"/>
        </w:trPr>
        <w:tc>
          <w:tcPr>
            <w:tcW w:w="675" w:type="dxa"/>
            <w:vAlign w:val="center"/>
          </w:tcPr>
          <w:p w14:paraId="169F60EC" w14:textId="77777777" w:rsidR="006D5963" w:rsidRPr="00790893" w:rsidRDefault="006D5963" w:rsidP="003F435F">
            <w:pPr>
              <w:pStyle w:val="Akapitzlist"/>
              <w:widowControl/>
              <w:numPr>
                <w:ilvl w:val="0"/>
                <w:numId w:val="9"/>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7B55FA0C" w14:textId="77777777" w:rsidR="006D5963" w:rsidRPr="00790893" w:rsidRDefault="00DE4CF7" w:rsidP="00266461">
            <w:pPr>
              <w:spacing w:before="0" w:line="240" w:lineRule="auto"/>
              <w:rPr>
                <w:rFonts w:ascii="Times New Roman" w:hAnsi="Times New Roman"/>
                <w:sz w:val="24"/>
                <w:szCs w:val="24"/>
              </w:rPr>
            </w:pPr>
            <w:r w:rsidRPr="00DE4CF7">
              <w:rPr>
                <w:rFonts w:ascii="Times New Roman" w:hAnsi="Times New Roman"/>
                <w:sz w:val="24"/>
                <w:szCs w:val="24"/>
              </w:rPr>
              <w:t>O</w:t>
            </w:r>
            <w:r w:rsidR="00CD0A47">
              <w:rPr>
                <w:rFonts w:ascii="Times New Roman" w:hAnsi="Times New Roman"/>
                <w:sz w:val="24"/>
                <w:szCs w:val="24"/>
              </w:rPr>
              <w:t xml:space="preserve">świadczenie o podpisaniu </w:t>
            </w:r>
            <w:r w:rsidR="00BD5153">
              <w:rPr>
                <w:rFonts w:ascii="Times New Roman" w:hAnsi="Times New Roman"/>
                <w:sz w:val="24"/>
                <w:szCs w:val="24"/>
              </w:rPr>
              <w:t>u</w:t>
            </w:r>
            <w:r w:rsidR="00CD0A47">
              <w:rPr>
                <w:rFonts w:ascii="Times New Roman" w:hAnsi="Times New Roman"/>
                <w:sz w:val="24"/>
                <w:szCs w:val="24"/>
              </w:rPr>
              <w:t xml:space="preserve">mowy o </w:t>
            </w:r>
            <w:r>
              <w:rPr>
                <w:rFonts w:ascii="Times New Roman" w:hAnsi="Times New Roman"/>
                <w:sz w:val="24"/>
                <w:szCs w:val="24"/>
              </w:rPr>
              <w:t>partnerstwie</w:t>
            </w:r>
            <w:r w:rsidRPr="00DE4CF7">
              <w:rPr>
                <w:rFonts w:ascii="Times New Roman" w:hAnsi="Times New Roman"/>
                <w:sz w:val="24"/>
                <w:szCs w:val="24"/>
              </w:rPr>
              <w:t>/porozumienia</w:t>
            </w:r>
            <w:r w:rsidR="00BD5153">
              <w:rPr>
                <w:rFonts w:ascii="Times New Roman" w:hAnsi="Times New Roman"/>
                <w:sz w:val="24"/>
                <w:szCs w:val="24"/>
              </w:rPr>
              <w:t xml:space="preserve"> o partnerstwie</w:t>
            </w:r>
            <w:r w:rsidR="00CD0A47">
              <w:rPr>
                <w:rFonts w:ascii="Times New Roman" w:hAnsi="Times New Roman"/>
                <w:sz w:val="24"/>
                <w:szCs w:val="24"/>
              </w:rPr>
              <w:t xml:space="preserve"> (wzór </w:t>
            </w:r>
            <w:r w:rsidRPr="00DE4CF7">
              <w:rPr>
                <w:rFonts w:ascii="Times New Roman" w:hAnsi="Times New Roman"/>
                <w:sz w:val="24"/>
                <w:szCs w:val="24"/>
              </w:rPr>
              <w:lastRenderedPageBreak/>
              <w:t xml:space="preserve">oświadczenia stanowi </w:t>
            </w:r>
            <w:r w:rsidR="003D1033" w:rsidRPr="009937E3">
              <w:rPr>
                <w:rFonts w:ascii="Times New Roman" w:hAnsi="Times New Roman"/>
                <w:sz w:val="24"/>
              </w:rPr>
              <w:t xml:space="preserve">załącznik </w:t>
            </w:r>
            <w:r w:rsidRPr="00A36403">
              <w:rPr>
                <w:rFonts w:ascii="Times New Roman" w:hAnsi="Times New Roman"/>
                <w:sz w:val="24"/>
                <w:szCs w:val="24"/>
              </w:rPr>
              <w:t xml:space="preserve">nr </w:t>
            </w:r>
            <w:r w:rsidR="00266461" w:rsidRPr="00A36403">
              <w:rPr>
                <w:rFonts w:ascii="Times New Roman" w:hAnsi="Times New Roman"/>
                <w:sz w:val="24"/>
                <w:szCs w:val="24"/>
              </w:rPr>
              <w:t>15</w:t>
            </w:r>
            <w:r w:rsidRPr="00A36403">
              <w:rPr>
                <w:rFonts w:ascii="Times New Roman" w:hAnsi="Times New Roman"/>
                <w:sz w:val="24"/>
                <w:szCs w:val="24"/>
              </w:rPr>
              <w:t>.</w:t>
            </w:r>
            <w:r w:rsidR="003D1033" w:rsidRPr="009937E3">
              <w:rPr>
                <w:rFonts w:ascii="Times New Roman" w:hAnsi="Times New Roman"/>
                <w:sz w:val="24"/>
              </w:rPr>
              <w:t xml:space="preserve"> do Regulaminu</w:t>
            </w:r>
            <w:r w:rsidRPr="00C4134B">
              <w:rPr>
                <w:rFonts w:ascii="Times New Roman" w:hAnsi="Times New Roman"/>
                <w:sz w:val="24"/>
                <w:szCs w:val="24"/>
              </w:rPr>
              <w:t>)</w:t>
            </w:r>
            <w:r w:rsidR="006D5963" w:rsidRPr="00C4134B">
              <w:rPr>
                <w:rFonts w:ascii="Times New Roman" w:hAnsi="Times New Roman"/>
                <w:sz w:val="24"/>
                <w:szCs w:val="24"/>
              </w:rPr>
              <w:t>.</w:t>
            </w:r>
          </w:p>
        </w:tc>
      </w:tr>
      <w:tr w:rsidR="00CD1A19" w:rsidRPr="00790893" w14:paraId="456E3B7A" w14:textId="77777777" w:rsidTr="00995F95">
        <w:trPr>
          <w:jc w:val="center"/>
        </w:trPr>
        <w:tc>
          <w:tcPr>
            <w:tcW w:w="675" w:type="dxa"/>
            <w:vAlign w:val="center"/>
          </w:tcPr>
          <w:p w14:paraId="79229D5E" w14:textId="77777777" w:rsidR="00CD1A19" w:rsidRPr="00790893" w:rsidRDefault="00CD1A19" w:rsidP="00554440">
            <w:pPr>
              <w:pStyle w:val="Akapitzlist"/>
              <w:widowControl/>
              <w:adjustRightInd/>
              <w:spacing w:before="60" w:after="60" w:line="240" w:lineRule="auto"/>
              <w:ind w:left="578" w:right="-54"/>
              <w:contextualSpacing/>
              <w:textAlignment w:val="auto"/>
              <w:rPr>
                <w:rFonts w:ascii="Times New Roman" w:hAnsi="Times New Roman"/>
                <w:sz w:val="24"/>
                <w:szCs w:val="24"/>
              </w:rPr>
            </w:pPr>
          </w:p>
        </w:tc>
        <w:tc>
          <w:tcPr>
            <w:tcW w:w="8839" w:type="dxa"/>
          </w:tcPr>
          <w:p w14:paraId="3FFC1995" w14:textId="77777777" w:rsidR="00CD1A19" w:rsidRPr="00790893" w:rsidRDefault="00CD1A19" w:rsidP="002E7470">
            <w:pPr>
              <w:spacing w:before="0" w:line="240" w:lineRule="auto"/>
              <w:rPr>
                <w:rFonts w:ascii="Times New Roman" w:hAnsi="Times New Roman"/>
                <w:sz w:val="24"/>
                <w:szCs w:val="24"/>
              </w:rPr>
            </w:pPr>
            <w:r>
              <w:rPr>
                <w:rFonts w:ascii="Times New Roman" w:hAnsi="Times New Roman"/>
                <w:b/>
                <w:sz w:val="24"/>
                <w:szCs w:val="24"/>
              </w:rPr>
              <w:t>Wnioskodawca</w:t>
            </w:r>
            <w:r w:rsidRPr="00790893">
              <w:rPr>
                <w:rFonts w:ascii="Times New Roman" w:hAnsi="Times New Roman"/>
                <w:b/>
                <w:sz w:val="24"/>
                <w:szCs w:val="24"/>
              </w:rPr>
              <w:t xml:space="preserve"> zobowiązany jest również do złożenia załączników wymaganych od partnera tj.</w:t>
            </w:r>
            <w:r>
              <w:rPr>
                <w:rFonts w:ascii="Times New Roman" w:hAnsi="Times New Roman"/>
                <w:b/>
                <w:sz w:val="24"/>
                <w:szCs w:val="24"/>
              </w:rPr>
              <w:t>:</w:t>
            </w:r>
          </w:p>
        </w:tc>
      </w:tr>
      <w:tr w:rsidR="006D5963" w:rsidRPr="00790893" w14:paraId="3076A245" w14:textId="77777777" w:rsidTr="00995F95">
        <w:trPr>
          <w:jc w:val="center"/>
        </w:trPr>
        <w:tc>
          <w:tcPr>
            <w:tcW w:w="675" w:type="dxa"/>
            <w:vAlign w:val="center"/>
          </w:tcPr>
          <w:p w14:paraId="30EC82B3" w14:textId="77777777" w:rsidR="006D5963" w:rsidRPr="00790893" w:rsidRDefault="006D5963" w:rsidP="003F435F">
            <w:pPr>
              <w:pStyle w:val="Akapitzlist"/>
              <w:widowControl/>
              <w:numPr>
                <w:ilvl w:val="0"/>
                <w:numId w:val="9"/>
              </w:numPr>
              <w:tabs>
                <w:tab w:val="num" w:pos="567"/>
              </w:tabs>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7C5EDC86" w14:textId="77777777" w:rsidR="006D5963" w:rsidRPr="00790893" w:rsidRDefault="006D5963" w:rsidP="00C6221F">
            <w:pPr>
              <w:spacing w:before="0" w:line="240" w:lineRule="auto"/>
              <w:rPr>
                <w:rFonts w:ascii="Times New Roman" w:hAnsi="Times New Roman"/>
                <w:sz w:val="24"/>
                <w:szCs w:val="24"/>
              </w:rPr>
            </w:pPr>
            <w:r w:rsidRPr="00790893">
              <w:rPr>
                <w:rFonts w:ascii="Times New Roman" w:hAnsi="Times New Roman"/>
                <w:sz w:val="24"/>
                <w:szCs w:val="24"/>
              </w:rPr>
              <w:t>Potwierdzona za zgodność z oryginałem kopia statutu lub innego dokumentu stanowiąceg</w:t>
            </w:r>
            <w:r w:rsidR="00DA2E13" w:rsidRPr="00790893">
              <w:rPr>
                <w:rFonts w:ascii="Times New Roman" w:hAnsi="Times New Roman"/>
                <w:sz w:val="24"/>
                <w:szCs w:val="24"/>
              </w:rPr>
              <w:t>o podstawę prawną działalności p</w:t>
            </w:r>
            <w:r w:rsidRPr="00790893">
              <w:rPr>
                <w:rFonts w:ascii="Times New Roman" w:hAnsi="Times New Roman"/>
                <w:sz w:val="24"/>
                <w:szCs w:val="24"/>
              </w:rPr>
              <w:t>artnera.</w:t>
            </w:r>
          </w:p>
          <w:p w14:paraId="5E3EF62A" w14:textId="77777777" w:rsidR="006D5963" w:rsidRPr="00995F95" w:rsidRDefault="00CD0A47" w:rsidP="00C6221F">
            <w:pPr>
              <w:spacing w:before="0" w:line="240" w:lineRule="auto"/>
              <w:rPr>
                <w:rFonts w:ascii="Times New Roman" w:hAnsi="Times New Roman"/>
                <w:sz w:val="24"/>
                <w:szCs w:val="24"/>
              </w:rPr>
            </w:pPr>
            <w:r w:rsidRPr="00995F95">
              <w:rPr>
                <w:rFonts w:ascii="Times New Roman" w:hAnsi="Times New Roman"/>
                <w:sz w:val="24"/>
                <w:szCs w:val="24"/>
              </w:rPr>
              <w:t>UWAGA</w:t>
            </w:r>
            <w:r w:rsidR="00DF2285" w:rsidRPr="00995F95">
              <w:rPr>
                <w:rFonts w:ascii="Times New Roman" w:hAnsi="Times New Roman"/>
                <w:sz w:val="24"/>
                <w:szCs w:val="24"/>
              </w:rPr>
              <w:t>!</w:t>
            </w:r>
            <w:r w:rsidR="0021266A" w:rsidRPr="00995F95">
              <w:rPr>
                <w:rFonts w:ascii="Times New Roman" w:hAnsi="Times New Roman"/>
                <w:sz w:val="24"/>
                <w:szCs w:val="24"/>
              </w:rPr>
              <w:t>!!</w:t>
            </w:r>
            <w:r w:rsidRPr="00995F95">
              <w:rPr>
                <w:rFonts w:ascii="Times New Roman" w:hAnsi="Times New Roman"/>
                <w:sz w:val="24"/>
                <w:szCs w:val="24"/>
              </w:rPr>
              <w:t xml:space="preserve"> </w:t>
            </w:r>
            <w:r w:rsidR="006D5963" w:rsidRPr="00995F95">
              <w:rPr>
                <w:rFonts w:ascii="Times New Roman" w:hAnsi="Times New Roman"/>
                <w:sz w:val="24"/>
                <w:szCs w:val="24"/>
              </w:rPr>
              <w:t>Nie dotyczy jednostek sektora finansów</w:t>
            </w:r>
            <w:r w:rsidRPr="00995F95">
              <w:rPr>
                <w:rFonts w:ascii="Times New Roman" w:hAnsi="Times New Roman"/>
                <w:sz w:val="24"/>
                <w:szCs w:val="24"/>
              </w:rPr>
              <w:t xml:space="preserve"> publicznych</w:t>
            </w:r>
            <w:r w:rsidR="006D5963" w:rsidRPr="00995F95">
              <w:rPr>
                <w:rFonts w:ascii="Times New Roman" w:hAnsi="Times New Roman"/>
                <w:sz w:val="24"/>
                <w:szCs w:val="24"/>
              </w:rPr>
              <w:t>.</w:t>
            </w:r>
          </w:p>
        </w:tc>
      </w:tr>
      <w:tr w:rsidR="006D5963" w:rsidRPr="00790893" w14:paraId="5D84684D" w14:textId="77777777" w:rsidTr="00995F95">
        <w:trPr>
          <w:jc w:val="center"/>
        </w:trPr>
        <w:tc>
          <w:tcPr>
            <w:tcW w:w="675" w:type="dxa"/>
            <w:vAlign w:val="center"/>
          </w:tcPr>
          <w:p w14:paraId="523BF1F4" w14:textId="77777777" w:rsidR="006D5963" w:rsidRPr="00CF53BD" w:rsidRDefault="006D5963" w:rsidP="003F435F">
            <w:pPr>
              <w:pStyle w:val="Akapitzlist"/>
              <w:widowControl/>
              <w:numPr>
                <w:ilvl w:val="0"/>
                <w:numId w:val="9"/>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60BE0304" w14:textId="77777777" w:rsidR="00EE3240" w:rsidRPr="008D1757" w:rsidRDefault="006B2279" w:rsidP="00C6221F">
            <w:pPr>
              <w:spacing w:before="0" w:line="240" w:lineRule="auto"/>
              <w:rPr>
                <w:rFonts w:ascii="Times New Roman" w:hAnsi="Times New Roman"/>
                <w:sz w:val="24"/>
                <w:szCs w:val="24"/>
              </w:rPr>
            </w:pPr>
            <w:r w:rsidRPr="00995F95">
              <w:rPr>
                <w:rFonts w:ascii="Times New Roman" w:hAnsi="Times New Roman"/>
                <w:sz w:val="24"/>
              </w:rPr>
              <w:t xml:space="preserve">Dwa egzemplarze </w:t>
            </w:r>
            <w:r w:rsidR="005B6568" w:rsidRPr="00995F95">
              <w:rPr>
                <w:rFonts w:ascii="Times New Roman" w:hAnsi="Times New Roman"/>
                <w:sz w:val="24"/>
              </w:rPr>
              <w:t>O</w:t>
            </w:r>
            <w:r w:rsidRPr="00995F95">
              <w:rPr>
                <w:rFonts w:ascii="Times New Roman" w:hAnsi="Times New Roman"/>
                <w:sz w:val="24"/>
              </w:rPr>
              <w:t xml:space="preserve">świadczenia </w:t>
            </w:r>
            <w:r w:rsidR="006D5963" w:rsidRPr="00995F95">
              <w:rPr>
                <w:rFonts w:ascii="Times New Roman" w:hAnsi="Times New Roman"/>
                <w:sz w:val="24"/>
              </w:rPr>
              <w:t>o kwalifikowalności VAT</w:t>
            </w:r>
            <w:r w:rsidR="008D1757">
              <w:rPr>
                <w:rFonts w:ascii="Times New Roman" w:hAnsi="Times New Roman"/>
                <w:sz w:val="24"/>
              </w:rPr>
              <w:t>.</w:t>
            </w:r>
          </w:p>
          <w:p w14:paraId="7486A770" w14:textId="77777777" w:rsidR="00EE3240" w:rsidRDefault="00B44BB5" w:rsidP="00C6221F">
            <w:pPr>
              <w:pStyle w:val="Tekstprzypisudolnego"/>
              <w:rPr>
                <w:sz w:val="24"/>
              </w:rPr>
            </w:pPr>
            <w:r w:rsidRPr="00DE2140">
              <w:rPr>
                <w:sz w:val="24"/>
              </w:rPr>
              <w:t>W</w:t>
            </w:r>
            <w:r w:rsidR="003D1033" w:rsidRPr="00350DDF">
              <w:rPr>
                <w:sz w:val="24"/>
              </w:rPr>
              <w:t>zór oświadczenia stanowi</w:t>
            </w:r>
            <w:r w:rsidR="006D5963" w:rsidRPr="00D70400">
              <w:rPr>
                <w:sz w:val="24"/>
              </w:rPr>
              <w:t xml:space="preserve"> </w:t>
            </w:r>
            <w:r w:rsidR="003D1033" w:rsidRPr="00D70400">
              <w:rPr>
                <w:sz w:val="24"/>
              </w:rPr>
              <w:t xml:space="preserve">załącznik </w:t>
            </w:r>
            <w:r w:rsidR="006D5963" w:rsidRPr="0051766D">
              <w:rPr>
                <w:sz w:val="24"/>
              </w:rPr>
              <w:t xml:space="preserve">nr </w:t>
            </w:r>
            <w:r w:rsidR="00266461" w:rsidRPr="0051766D">
              <w:rPr>
                <w:sz w:val="24"/>
              </w:rPr>
              <w:t>1</w:t>
            </w:r>
            <w:r w:rsidR="00FE3B83" w:rsidRPr="0051766D">
              <w:rPr>
                <w:sz w:val="24"/>
              </w:rPr>
              <w:t>4</w:t>
            </w:r>
            <w:r w:rsidR="00FE3B83" w:rsidRPr="004B3D29">
              <w:rPr>
                <w:sz w:val="24"/>
              </w:rPr>
              <w:t xml:space="preserve"> </w:t>
            </w:r>
            <w:r w:rsidR="003D1033" w:rsidRPr="004B3D29">
              <w:rPr>
                <w:sz w:val="24"/>
              </w:rPr>
              <w:t xml:space="preserve">do </w:t>
            </w:r>
            <w:r w:rsidR="0051766D">
              <w:rPr>
                <w:sz w:val="24"/>
              </w:rPr>
              <w:t>Regulaminu</w:t>
            </w:r>
            <w:r w:rsidR="005B6568" w:rsidRPr="002B30CE">
              <w:rPr>
                <w:sz w:val="24"/>
              </w:rPr>
              <w:t xml:space="preserve"> - odpowiednio zmienione oświadc</w:t>
            </w:r>
            <w:r w:rsidR="005B6568" w:rsidRPr="00B42E4B">
              <w:rPr>
                <w:sz w:val="24"/>
              </w:rPr>
              <w:t>zenie składa każdy z partnerów</w:t>
            </w:r>
            <w:r w:rsidR="00EE3240">
              <w:rPr>
                <w:sz w:val="24"/>
              </w:rPr>
              <w:t>.</w:t>
            </w:r>
          </w:p>
          <w:p w14:paraId="6CD25E9C" w14:textId="77777777" w:rsidR="006D5963" w:rsidRPr="005276A6" w:rsidRDefault="0021266A" w:rsidP="00C6221F">
            <w:pPr>
              <w:pStyle w:val="Tekstprzypisudolnego"/>
              <w:rPr>
                <w:sz w:val="24"/>
                <w:highlight w:val="green"/>
              </w:rPr>
            </w:pPr>
            <w:r w:rsidRPr="00995F95">
              <w:rPr>
                <w:sz w:val="24"/>
              </w:rPr>
              <w:t>UWAGA!!! W przypadku JST załącznik ten wymaga dodatkowo podpisu i pieczęci skarbnika/głównego księgowego.</w:t>
            </w:r>
          </w:p>
        </w:tc>
      </w:tr>
      <w:tr w:rsidR="006D5963" w:rsidRPr="00790893" w14:paraId="0A697524" w14:textId="77777777" w:rsidTr="00995F95">
        <w:trPr>
          <w:jc w:val="center"/>
        </w:trPr>
        <w:tc>
          <w:tcPr>
            <w:tcW w:w="675" w:type="dxa"/>
            <w:vAlign w:val="center"/>
          </w:tcPr>
          <w:p w14:paraId="3BA245E3" w14:textId="77777777" w:rsidR="006D5963" w:rsidRPr="00790893" w:rsidRDefault="006D5963" w:rsidP="003F435F">
            <w:pPr>
              <w:pStyle w:val="Akapitzlist"/>
              <w:widowControl/>
              <w:numPr>
                <w:ilvl w:val="0"/>
                <w:numId w:val="9"/>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5B5FEF3A" w14:textId="77777777" w:rsidR="006D5963" w:rsidRPr="00790893" w:rsidRDefault="006D5963" w:rsidP="008A16A5">
            <w:pPr>
              <w:spacing w:before="0" w:line="240" w:lineRule="auto"/>
              <w:rPr>
                <w:rFonts w:ascii="Times New Roman" w:hAnsi="Times New Roman"/>
                <w:sz w:val="24"/>
                <w:szCs w:val="24"/>
              </w:rPr>
            </w:pPr>
            <w:r w:rsidRPr="00790893">
              <w:rPr>
                <w:rFonts w:ascii="Times New Roman" w:hAnsi="Times New Roman"/>
                <w:sz w:val="24"/>
                <w:szCs w:val="24"/>
              </w:rPr>
              <w:t>Uchwała właściwego organu jednostki samorządu terytorialnego lub inny właściwy dokument or</w:t>
            </w:r>
            <w:r w:rsidR="006B2279" w:rsidRPr="00790893">
              <w:rPr>
                <w:rFonts w:ascii="Times New Roman" w:hAnsi="Times New Roman"/>
                <w:sz w:val="24"/>
                <w:szCs w:val="24"/>
              </w:rPr>
              <w:t>ganu, który dysponuje budżetem p</w:t>
            </w:r>
            <w:r w:rsidRPr="00790893">
              <w:rPr>
                <w:rFonts w:ascii="Times New Roman" w:hAnsi="Times New Roman"/>
                <w:sz w:val="24"/>
                <w:szCs w:val="24"/>
              </w:rPr>
              <w:t>artnera (zgodnie z przepisami o finansach publicznych), zatwierdza projekt lub udziela pełnomocnictwa do zatwierdzenia proj</w:t>
            </w:r>
            <w:r w:rsidR="003976FF" w:rsidRPr="00790893">
              <w:rPr>
                <w:rFonts w:ascii="Times New Roman" w:hAnsi="Times New Roman"/>
                <w:sz w:val="24"/>
                <w:szCs w:val="24"/>
              </w:rPr>
              <w:t>ektów współfinansowanych z EFS (jeśli dotyczy)</w:t>
            </w:r>
            <w:r w:rsidR="00214389">
              <w:rPr>
                <w:rFonts w:ascii="Times New Roman" w:hAnsi="Times New Roman"/>
                <w:sz w:val="24"/>
                <w:szCs w:val="24"/>
              </w:rPr>
              <w:t>.</w:t>
            </w:r>
          </w:p>
        </w:tc>
      </w:tr>
      <w:tr w:rsidR="00F752A0" w:rsidRPr="00790893" w14:paraId="2D0E3803" w14:textId="77777777" w:rsidTr="00995F95">
        <w:trPr>
          <w:jc w:val="center"/>
        </w:trPr>
        <w:tc>
          <w:tcPr>
            <w:tcW w:w="675" w:type="dxa"/>
            <w:vAlign w:val="center"/>
          </w:tcPr>
          <w:p w14:paraId="0ABF9D3B" w14:textId="77777777" w:rsidR="00F752A0" w:rsidRPr="00790893" w:rsidRDefault="00F752A0" w:rsidP="003F435F">
            <w:pPr>
              <w:pStyle w:val="Akapitzlist"/>
              <w:widowControl/>
              <w:numPr>
                <w:ilvl w:val="0"/>
                <w:numId w:val="9"/>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73FF87EB" w14:textId="77777777" w:rsidR="00F752A0" w:rsidRPr="00790893" w:rsidRDefault="00F752A0" w:rsidP="00793D01">
            <w:pPr>
              <w:spacing w:before="0" w:line="240" w:lineRule="auto"/>
              <w:rPr>
                <w:rFonts w:ascii="Times New Roman" w:hAnsi="Times New Roman"/>
                <w:sz w:val="24"/>
                <w:szCs w:val="24"/>
              </w:rPr>
            </w:pPr>
            <w:r w:rsidRPr="00790893">
              <w:rPr>
                <w:rFonts w:ascii="Times New Roman" w:hAnsi="Times New Roman"/>
                <w:sz w:val="24"/>
                <w:szCs w:val="24"/>
              </w:rPr>
              <w:t xml:space="preserve">Pełnomocnictwo do podpisania umowy o dofinansowanie projektu w imieniu </w:t>
            </w:r>
            <w:r w:rsidR="006B2279" w:rsidRPr="00790893">
              <w:rPr>
                <w:rFonts w:ascii="Times New Roman" w:hAnsi="Times New Roman"/>
                <w:sz w:val="24"/>
                <w:szCs w:val="24"/>
              </w:rPr>
              <w:t>i na rzecz p</w:t>
            </w:r>
            <w:r w:rsidRPr="00790893">
              <w:rPr>
                <w:rFonts w:ascii="Times New Roman" w:hAnsi="Times New Roman"/>
                <w:sz w:val="24"/>
                <w:szCs w:val="24"/>
              </w:rPr>
              <w:t>artnera.</w:t>
            </w:r>
          </w:p>
        </w:tc>
      </w:tr>
      <w:tr w:rsidR="0082512C" w:rsidRPr="00790893" w14:paraId="2A2507AA" w14:textId="77777777" w:rsidTr="00995F95">
        <w:trPr>
          <w:jc w:val="center"/>
        </w:trPr>
        <w:tc>
          <w:tcPr>
            <w:tcW w:w="675" w:type="dxa"/>
            <w:vAlign w:val="center"/>
          </w:tcPr>
          <w:p w14:paraId="15878576" w14:textId="77777777" w:rsidR="0082512C" w:rsidRPr="00790893" w:rsidRDefault="0082512C" w:rsidP="003F435F">
            <w:pPr>
              <w:pStyle w:val="Akapitzlist"/>
              <w:widowControl/>
              <w:numPr>
                <w:ilvl w:val="0"/>
                <w:numId w:val="9"/>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0B17C674" w14:textId="77777777" w:rsidR="0082512C" w:rsidRPr="00790893" w:rsidRDefault="0082512C" w:rsidP="00016414">
            <w:pPr>
              <w:spacing w:before="0" w:line="240" w:lineRule="auto"/>
              <w:rPr>
                <w:rFonts w:ascii="Times New Roman" w:hAnsi="Times New Roman"/>
                <w:sz w:val="24"/>
                <w:szCs w:val="24"/>
              </w:rPr>
            </w:pPr>
            <w:r w:rsidRPr="00790893">
              <w:rPr>
                <w:rFonts w:ascii="Times New Roman" w:hAnsi="Times New Roman"/>
                <w:sz w:val="24"/>
                <w:szCs w:val="24"/>
                <w:shd w:val="clear" w:color="auto" w:fill="FFFFFF"/>
              </w:rPr>
              <w:t>Oświadczenie o niekaralności partnera (</w:t>
            </w:r>
            <w:r w:rsidR="003D1033" w:rsidRPr="009937E3">
              <w:rPr>
                <w:rFonts w:ascii="Times New Roman" w:hAnsi="Times New Roman"/>
                <w:sz w:val="24"/>
              </w:rPr>
              <w:t xml:space="preserve">wzór oświadczenia stanowi </w:t>
            </w:r>
            <w:r w:rsidR="003D1033" w:rsidRPr="0051766D">
              <w:rPr>
                <w:rFonts w:ascii="Times New Roman" w:hAnsi="Times New Roman"/>
                <w:sz w:val="24"/>
              </w:rPr>
              <w:t xml:space="preserve">załącznik </w:t>
            </w:r>
            <w:r w:rsidRPr="0051766D">
              <w:rPr>
                <w:rFonts w:ascii="Times New Roman" w:hAnsi="Times New Roman"/>
                <w:sz w:val="24"/>
                <w:szCs w:val="24"/>
              </w:rPr>
              <w:t xml:space="preserve">nr </w:t>
            </w:r>
            <w:r w:rsidR="00016414" w:rsidRPr="0051766D">
              <w:rPr>
                <w:rFonts w:ascii="Times New Roman" w:hAnsi="Times New Roman"/>
                <w:sz w:val="24"/>
                <w:szCs w:val="24"/>
              </w:rPr>
              <w:t>11</w:t>
            </w:r>
            <w:r w:rsidR="003D1033" w:rsidRPr="009937E3">
              <w:rPr>
                <w:rFonts w:ascii="Times New Roman" w:hAnsi="Times New Roman"/>
                <w:sz w:val="24"/>
              </w:rPr>
              <w:t xml:space="preserve"> do Regulaminu)</w:t>
            </w:r>
            <w:r w:rsidR="00214389" w:rsidRPr="00C4134B">
              <w:rPr>
                <w:rFonts w:ascii="Times New Roman" w:hAnsi="Times New Roman"/>
                <w:sz w:val="24"/>
                <w:szCs w:val="24"/>
              </w:rPr>
              <w:t>.</w:t>
            </w:r>
          </w:p>
        </w:tc>
      </w:tr>
      <w:tr w:rsidR="006D5963" w:rsidRPr="00790893" w14:paraId="290CA8A3" w14:textId="77777777" w:rsidTr="00995F95">
        <w:trPr>
          <w:jc w:val="center"/>
        </w:trPr>
        <w:tc>
          <w:tcPr>
            <w:tcW w:w="9514" w:type="dxa"/>
            <w:gridSpan w:val="2"/>
            <w:vAlign w:val="center"/>
          </w:tcPr>
          <w:p w14:paraId="69A3CF16" w14:textId="77777777" w:rsidR="006D5963" w:rsidRPr="00790893" w:rsidRDefault="006D5963" w:rsidP="002E7470">
            <w:pPr>
              <w:spacing w:before="60" w:after="60" w:line="240" w:lineRule="auto"/>
              <w:jc w:val="center"/>
              <w:rPr>
                <w:rFonts w:ascii="Times New Roman" w:hAnsi="Times New Roman"/>
                <w:b/>
                <w:sz w:val="24"/>
                <w:szCs w:val="24"/>
              </w:rPr>
            </w:pPr>
            <w:r w:rsidRPr="00790893">
              <w:rPr>
                <w:rFonts w:ascii="Times New Roman" w:hAnsi="Times New Roman"/>
                <w:b/>
                <w:sz w:val="24"/>
                <w:szCs w:val="24"/>
              </w:rPr>
              <w:t>W przypadku wystąpienia</w:t>
            </w:r>
            <w:r w:rsidR="00E45048" w:rsidRPr="00790893">
              <w:rPr>
                <w:rFonts w:ascii="Times New Roman" w:hAnsi="Times New Roman"/>
                <w:b/>
                <w:sz w:val="24"/>
                <w:szCs w:val="24"/>
              </w:rPr>
              <w:t xml:space="preserve"> pomocy publicznej </w:t>
            </w:r>
            <w:r w:rsidR="00CD082E">
              <w:rPr>
                <w:rFonts w:ascii="Times New Roman" w:hAnsi="Times New Roman"/>
                <w:b/>
                <w:sz w:val="24"/>
                <w:szCs w:val="24"/>
              </w:rPr>
              <w:t>Wnioskodawca</w:t>
            </w:r>
            <w:r w:rsidR="00E45048" w:rsidRPr="00790893">
              <w:rPr>
                <w:rFonts w:ascii="Times New Roman" w:hAnsi="Times New Roman"/>
                <w:b/>
                <w:sz w:val="24"/>
                <w:szCs w:val="24"/>
              </w:rPr>
              <w:t xml:space="preserve"> /p</w:t>
            </w:r>
            <w:r w:rsidRPr="00790893">
              <w:rPr>
                <w:rFonts w:ascii="Times New Roman" w:hAnsi="Times New Roman"/>
                <w:b/>
                <w:sz w:val="24"/>
                <w:szCs w:val="24"/>
              </w:rPr>
              <w:t xml:space="preserve">artner </w:t>
            </w:r>
            <w:r w:rsidR="00CD1A19">
              <w:rPr>
                <w:rFonts w:ascii="Times New Roman" w:hAnsi="Times New Roman"/>
                <w:b/>
                <w:sz w:val="24"/>
                <w:szCs w:val="24"/>
              </w:rPr>
              <w:t>jest</w:t>
            </w:r>
            <w:r w:rsidR="00CD1A19" w:rsidRPr="00790893">
              <w:rPr>
                <w:rFonts w:ascii="Times New Roman" w:hAnsi="Times New Roman"/>
                <w:b/>
                <w:sz w:val="24"/>
                <w:szCs w:val="24"/>
              </w:rPr>
              <w:t xml:space="preserve"> </w:t>
            </w:r>
            <w:r w:rsidRPr="00790893">
              <w:rPr>
                <w:rFonts w:ascii="Times New Roman" w:hAnsi="Times New Roman"/>
                <w:b/>
                <w:sz w:val="24"/>
                <w:szCs w:val="24"/>
              </w:rPr>
              <w:t>zobligowany do złożenia następujących załączników:</w:t>
            </w:r>
          </w:p>
          <w:p w14:paraId="4C4C6006" w14:textId="77777777" w:rsidR="00821B0B" w:rsidRDefault="003D1033" w:rsidP="002E7470">
            <w:pPr>
              <w:spacing w:before="60" w:after="60" w:line="240" w:lineRule="auto"/>
              <w:rPr>
                <w:rFonts w:ascii="Times New Roman" w:hAnsi="Times New Roman"/>
                <w:szCs w:val="22"/>
              </w:rPr>
            </w:pPr>
            <w:r w:rsidRPr="00995F95">
              <w:rPr>
                <w:rFonts w:ascii="Times New Roman" w:hAnsi="Times New Roman"/>
                <w:sz w:val="24"/>
              </w:rPr>
              <w:t>UWAGA</w:t>
            </w:r>
            <w:r w:rsidR="005276A6" w:rsidRPr="00995F95">
              <w:rPr>
                <w:rFonts w:ascii="Times New Roman" w:hAnsi="Times New Roman"/>
                <w:sz w:val="24"/>
              </w:rPr>
              <w:t>!!!</w:t>
            </w:r>
            <w:r w:rsidRPr="009937E3">
              <w:rPr>
                <w:rFonts w:ascii="Times New Roman" w:hAnsi="Times New Roman"/>
                <w:b/>
                <w:sz w:val="24"/>
              </w:rPr>
              <w:t xml:space="preserve"> </w:t>
            </w:r>
            <w:r w:rsidRPr="009937E3">
              <w:rPr>
                <w:rFonts w:ascii="Times New Roman" w:hAnsi="Times New Roman"/>
                <w:sz w:val="24"/>
              </w:rPr>
              <w:t>Ze względu na specyfikę danego Działania/Poddziałania, danego projektu oraz Wnioskodawcy/partnera, może wystąpić konieczność złożenia dodatkowych załączników dotyczących pomocy publicznej, które na etapie formułowania Regulaminu konkursu nie zostały wskazane.</w:t>
            </w:r>
          </w:p>
        </w:tc>
      </w:tr>
      <w:tr w:rsidR="006D5963" w:rsidRPr="00790893" w14:paraId="1BD74B05" w14:textId="77777777" w:rsidTr="00995F95">
        <w:trPr>
          <w:jc w:val="center"/>
        </w:trPr>
        <w:tc>
          <w:tcPr>
            <w:tcW w:w="675" w:type="dxa"/>
            <w:vAlign w:val="center"/>
          </w:tcPr>
          <w:p w14:paraId="65AE429D" w14:textId="77777777" w:rsidR="006D5963" w:rsidRPr="00790893" w:rsidRDefault="006D5963" w:rsidP="003F435F">
            <w:pPr>
              <w:pStyle w:val="Akapitzlist"/>
              <w:widowControl/>
              <w:numPr>
                <w:ilvl w:val="0"/>
                <w:numId w:val="10"/>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693E7339" w14:textId="77777777" w:rsidR="006D5963" w:rsidRPr="00790893" w:rsidRDefault="006D5963" w:rsidP="009945EF">
            <w:pPr>
              <w:spacing w:before="60" w:after="60" w:line="240" w:lineRule="auto"/>
              <w:rPr>
                <w:rFonts w:ascii="Times New Roman" w:hAnsi="Times New Roman"/>
                <w:sz w:val="24"/>
                <w:szCs w:val="24"/>
              </w:rPr>
            </w:pPr>
            <w:r w:rsidRPr="00790893">
              <w:rPr>
                <w:rFonts w:ascii="Times New Roman" w:hAnsi="Times New Roman"/>
                <w:sz w:val="24"/>
                <w:szCs w:val="24"/>
              </w:rPr>
              <w:t xml:space="preserve">Zaświadczenie o wysokości pomocy </w:t>
            </w:r>
            <w:r w:rsidRPr="00790893">
              <w:rPr>
                <w:rFonts w:ascii="Times New Roman" w:hAnsi="Times New Roman"/>
                <w:i/>
                <w:sz w:val="24"/>
                <w:szCs w:val="24"/>
              </w:rPr>
              <w:t>de minimis</w:t>
            </w:r>
            <w:r w:rsidRPr="00790893">
              <w:rPr>
                <w:rFonts w:ascii="Times New Roman" w:hAnsi="Times New Roman"/>
                <w:sz w:val="24"/>
                <w:szCs w:val="24"/>
              </w:rPr>
              <w:t xml:space="preserve"> otrzymanej w bieżącym roku kalendarzowym oraz w poprzedzających go dwóch latach kalendarzowych (dotyczy projektów, w których występuje pomoc </w:t>
            </w:r>
            <w:r w:rsidRPr="00790893">
              <w:rPr>
                <w:rFonts w:ascii="Times New Roman" w:hAnsi="Times New Roman"/>
                <w:i/>
                <w:sz w:val="24"/>
                <w:szCs w:val="24"/>
              </w:rPr>
              <w:t>de minimis</w:t>
            </w:r>
            <w:r w:rsidRPr="00790893">
              <w:rPr>
                <w:rFonts w:ascii="Times New Roman" w:hAnsi="Times New Roman"/>
                <w:sz w:val="24"/>
                <w:szCs w:val="24"/>
              </w:rPr>
              <w:t>)</w:t>
            </w:r>
            <w:r w:rsidR="00214389">
              <w:rPr>
                <w:rFonts w:ascii="Times New Roman" w:hAnsi="Times New Roman"/>
                <w:sz w:val="24"/>
                <w:szCs w:val="24"/>
              </w:rPr>
              <w:t>.</w:t>
            </w:r>
          </w:p>
        </w:tc>
      </w:tr>
      <w:tr w:rsidR="006D5963" w:rsidRPr="00790893" w14:paraId="58FE0A7F" w14:textId="77777777" w:rsidTr="00995F95">
        <w:trPr>
          <w:jc w:val="center"/>
        </w:trPr>
        <w:tc>
          <w:tcPr>
            <w:tcW w:w="675" w:type="dxa"/>
            <w:vAlign w:val="center"/>
          </w:tcPr>
          <w:p w14:paraId="2D65B537" w14:textId="77777777" w:rsidR="006D5963" w:rsidRPr="00790893" w:rsidRDefault="006D5963" w:rsidP="003F435F">
            <w:pPr>
              <w:pStyle w:val="Akapitzlist"/>
              <w:widowControl/>
              <w:numPr>
                <w:ilvl w:val="0"/>
                <w:numId w:val="10"/>
              </w:numPr>
              <w:adjustRightInd/>
              <w:spacing w:before="60" w:after="60" w:line="240" w:lineRule="auto"/>
              <w:ind w:right="-54"/>
              <w:contextualSpacing/>
              <w:jc w:val="center"/>
              <w:textAlignment w:val="auto"/>
              <w:rPr>
                <w:rFonts w:ascii="Times New Roman" w:hAnsi="Times New Roman"/>
                <w:sz w:val="24"/>
                <w:szCs w:val="24"/>
              </w:rPr>
            </w:pPr>
          </w:p>
        </w:tc>
        <w:tc>
          <w:tcPr>
            <w:tcW w:w="8839" w:type="dxa"/>
          </w:tcPr>
          <w:p w14:paraId="31E5D3E0" w14:textId="77777777" w:rsidR="006D5963" w:rsidRPr="00790893" w:rsidRDefault="006D5963" w:rsidP="006B2279">
            <w:pPr>
              <w:spacing w:before="60" w:after="60" w:line="240" w:lineRule="auto"/>
              <w:rPr>
                <w:rFonts w:ascii="Times New Roman" w:hAnsi="Times New Roman"/>
                <w:sz w:val="24"/>
                <w:szCs w:val="24"/>
              </w:rPr>
            </w:pPr>
            <w:r w:rsidRPr="00790893">
              <w:rPr>
                <w:rFonts w:ascii="Times New Roman" w:hAnsi="Times New Roman"/>
                <w:sz w:val="24"/>
                <w:szCs w:val="24"/>
              </w:rPr>
              <w:t xml:space="preserve">Oświadczenie </w:t>
            </w:r>
            <w:r w:rsidR="00CD082E">
              <w:rPr>
                <w:rFonts w:ascii="Times New Roman" w:hAnsi="Times New Roman"/>
                <w:sz w:val="24"/>
                <w:szCs w:val="24"/>
              </w:rPr>
              <w:t>Wnioskodawcy</w:t>
            </w:r>
            <w:r w:rsidR="006B2279" w:rsidRPr="00790893">
              <w:rPr>
                <w:rFonts w:ascii="Times New Roman" w:hAnsi="Times New Roman"/>
                <w:sz w:val="24"/>
                <w:szCs w:val="24"/>
              </w:rPr>
              <w:t>/p</w:t>
            </w:r>
            <w:r w:rsidRPr="00790893">
              <w:rPr>
                <w:rFonts w:ascii="Times New Roman" w:hAnsi="Times New Roman"/>
                <w:sz w:val="24"/>
                <w:szCs w:val="24"/>
              </w:rPr>
              <w:t xml:space="preserve">artnera o otrzymanej pomocy publicznej innej niż pomoc </w:t>
            </w:r>
            <w:r w:rsidRPr="00790893">
              <w:rPr>
                <w:rFonts w:ascii="Times New Roman" w:hAnsi="Times New Roman"/>
                <w:i/>
                <w:sz w:val="24"/>
                <w:szCs w:val="24"/>
              </w:rPr>
              <w:t>de minimis</w:t>
            </w:r>
            <w:r w:rsidRPr="00790893">
              <w:rPr>
                <w:rFonts w:ascii="Times New Roman" w:hAnsi="Times New Roman"/>
                <w:sz w:val="24"/>
                <w:szCs w:val="24"/>
              </w:rPr>
              <w:t xml:space="preserve"> zawierające w szczególności dane o dacie jej udzielenia, podstawie prawnej, formie i przeznaczeniu.</w:t>
            </w:r>
          </w:p>
        </w:tc>
      </w:tr>
    </w:tbl>
    <w:p w14:paraId="24E586FA" w14:textId="77777777" w:rsidR="00F2603E" w:rsidRDefault="00DF6B19" w:rsidP="00A418D0">
      <w:pPr>
        <w:pStyle w:val="Nagwek3"/>
        <w:spacing w:line="276" w:lineRule="auto"/>
        <w:ind w:left="709" w:hanging="709"/>
        <w:rPr>
          <w:rFonts w:eastAsia="Calibri"/>
          <w:color w:val="000000"/>
        </w:rPr>
      </w:pPr>
      <w:r w:rsidRPr="00DF6B19">
        <w:rPr>
          <w:rFonts w:eastAsia="Calibri"/>
          <w:color w:val="000000"/>
        </w:rPr>
        <w:t>Ww. dokumenty powinny zostać złożone w oryginale lub w formie kopii poświadczonych za zgodność z oryginałem przez osobę/by uprawnioną/e do reprezentowania Wnioskodawcy/partnera.</w:t>
      </w:r>
      <w:bookmarkStart w:id="1831" w:name="_Toc430178320"/>
      <w:r w:rsidRPr="00DF6B19">
        <w:rPr>
          <w:rFonts w:eastAsia="Calibri"/>
          <w:color w:val="000000"/>
        </w:rPr>
        <w:t xml:space="preserve"> </w:t>
      </w:r>
    </w:p>
    <w:p w14:paraId="1477DA52" w14:textId="77777777" w:rsidR="00916E93" w:rsidRPr="00E272B3" w:rsidRDefault="00C335D4" w:rsidP="00916E93">
      <w:pPr>
        <w:pStyle w:val="Nagwek3"/>
        <w:spacing w:line="276" w:lineRule="auto"/>
        <w:ind w:left="709" w:hanging="709"/>
      </w:pPr>
      <w:r w:rsidRPr="00E272B3">
        <w:rPr>
          <w:szCs w:val="24"/>
        </w:rPr>
        <w:t>W momencie podpisywania umowy o dofinansowanie projektu wymagane będą aktualne dokumenty potwierdzające formę i charakter prowadzonej działalności wraz z danymi osób upoważnionych do podejmowania decyzji wiążących w imieniu Wnioskodawcy (np. uchwała właściwego organu jednostki samorządu terytorialnego).</w:t>
      </w:r>
    </w:p>
    <w:p w14:paraId="54FF49CA" w14:textId="77777777" w:rsidR="00916E93" w:rsidRPr="00E272B3" w:rsidRDefault="00916E93" w:rsidP="00916E93">
      <w:pPr>
        <w:pStyle w:val="Nagwek3"/>
        <w:spacing w:line="276" w:lineRule="auto"/>
        <w:ind w:left="709" w:hanging="709"/>
      </w:pPr>
      <w:r w:rsidRPr="00995F95">
        <w:rPr>
          <w:b/>
          <w:szCs w:val="24"/>
        </w:rPr>
        <w:t>UWAGA!!!</w:t>
      </w:r>
      <w:r w:rsidRPr="00E272B3">
        <w:rPr>
          <w:szCs w:val="24"/>
        </w:rPr>
        <w:t xml:space="preserve"> W przypadku składania wniosku przez jst lub jst/jej jednostkę organizacyjną wymóg ten zostanie spełniony poprzez przedstawienie uchwały powołującej starostę albo zaświadczenia komisji wyborczej powołującej wójta, burmistrza lub prezydenta. </w:t>
      </w:r>
    </w:p>
    <w:p w14:paraId="60BEA798" w14:textId="77777777" w:rsidR="00916E93" w:rsidRPr="002C3D25" w:rsidRDefault="003649BD" w:rsidP="00E31299">
      <w:pPr>
        <w:widowControl/>
        <w:adjustRightInd/>
        <w:spacing w:before="60" w:after="60" w:line="276" w:lineRule="auto"/>
        <w:ind w:left="709"/>
        <w:textAlignment w:val="auto"/>
        <w:rPr>
          <w:rFonts w:ascii="Times New Roman" w:hAnsi="Times New Roman"/>
          <w:sz w:val="24"/>
          <w:szCs w:val="24"/>
        </w:rPr>
      </w:pPr>
      <w:r>
        <w:rPr>
          <w:rFonts w:ascii="Times New Roman" w:hAnsi="Times New Roman"/>
          <w:b/>
          <w:sz w:val="24"/>
          <w:szCs w:val="24"/>
        </w:rPr>
        <w:t>W</w:t>
      </w:r>
      <w:r w:rsidRPr="003D2012">
        <w:rPr>
          <w:rFonts w:ascii="Times New Roman" w:hAnsi="Times New Roman"/>
          <w:b/>
          <w:sz w:val="24"/>
          <w:szCs w:val="24"/>
        </w:rPr>
        <w:t xml:space="preserve"> </w:t>
      </w:r>
      <w:r w:rsidR="00916E93" w:rsidRPr="003D2012">
        <w:rPr>
          <w:rFonts w:ascii="Times New Roman" w:hAnsi="Times New Roman"/>
          <w:b/>
          <w:sz w:val="24"/>
          <w:szCs w:val="24"/>
        </w:rPr>
        <w:t>momencie podpisywania umowy</w:t>
      </w:r>
      <w:r w:rsidR="00916E93" w:rsidRPr="00790893">
        <w:rPr>
          <w:rFonts w:ascii="Times New Roman" w:hAnsi="Times New Roman"/>
          <w:sz w:val="24"/>
          <w:szCs w:val="24"/>
        </w:rPr>
        <w:t xml:space="preserve"> konieczne jest przedłożenie </w:t>
      </w:r>
      <w:r w:rsidR="00916E93" w:rsidRPr="002C3D25">
        <w:rPr>
          <w:rFonts w:ascii="Times New Roman" w:hAnsi="Times New Roman"/>
          <w:sz w:val="24"/>
          <w:szCs w:val="24"/>
        </w:rPr>
        <w:t xml:space="preserve">uchwały </w:t>
      </w:r>
      <w:r w:rsidR="00916E93" w:rsidRPr="00790893">
        <w:rPr>
          <w:rFonts w:ascii="Times New Roman" w:hAnsi="Times New Roman"/>
          <w:sz w:val="24"/>
          <w:szCs w:val="24"/>
        </w:rPr>
        <w:t>Rady Gminy, Rady Powiatu lub Sejmiku Województwa zatw</w:t>
      </w:r>
      <w:r w:rsidR="00916E93">
        <w:rPr>
          <w:rFonts w:ascii="Times New Roman" w:hAnsi="Times New Roman"/>
          <w:sz w:val="24"/>
          <w:szCs w:val="24"/>
        </w:rPr>
        <w:t xml:space="preserve">ierdzającej realizację projektu, która </w:t>
      </w:r>
      <w:r w:rsidR="00916E93" w:rsidRPr="002C3D25">
        <w:rPr>
          <w:rFonts w:ascii="Times New Roman" w:hAnsi="Times New Roman"/>
          <w:sz w:val="24"/>
          <w:szCs w:val="24"/>
        </w:rPr>
        <w:t>powinna zawierać następujące elementy:</w:t>
      </w:r>
    </w:p>
    <w:p w14:paraId="0D304A90" w14:textId="77777777" w:rsidR="00916E93" w:rsidRPr="00790893"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790893">
        <w:rPr>
          <w:rFonts w:ascii="Times New Roman" w:hAnsi="Times New Roman"/>
          <w:sz w:val="24"/>
          <w:szCs w:val="24"/>
        </w:rPr>
        <w:t>nr uchwały;</w:t>
      </w:r>
    </w:p>
    <w:p w14:paraId="10A92FB6" w14:textId="77777777" w:rsidR="00916E93" w:rsidRPr="00790893"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790893">
        <w:rPr>
          <w:rFonts w:ascii="Times New Roman" w:hAnsi="Times New Roman"/>
          <w:sz w:val="24"/>
          <w:szCs w:val="24"/>
        </w:rPr>
        <w:t>oznaczenie organu wydającego;</w:t>
      </w:r>
    </w:p>
    <w:p w14:paraId="459811D7" w14:textId="77777777" w:rsidR="00916E93" w:rsidRPr="00790893"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790893">
        <w:rPr>
          <w:rFonts w:ascii="Times New Roman" w:hAnsi="Times New Roman"/>
          <w:sz w:val="24"/>
          <w:szCs w:val="24"/>
        </w:rPr>
        <w:lastRenderedPageBreak/>
        <w:t>datę jej wydania;</w:t>
      </w:r>
    </w:p>
    <w:p w14:paraId="75F12BD6" w14:textId="77777777" w:rsidR="00916E93" w:rsidRPr="00790893"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790893">
        <w:rPr>
          <w:rFonts w:ascii="Times New Roman" w:hAnsi="Times New Roman"/>
          <w:sz w:val="24"/>
          <w:szCs w:val="24"/>
        </w:rPr>
        <w:t>przytoczenie podstawy prawnej;</w:t>
      </w:r>
    </w:p>
    <w:p w14:paraId="402B9C90" w14:textId="77777777" w:rsidR="00916E93" w:rsidRPr="00790893"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790893">
        <w:rPr>
          <w:rFonts w:ascii="Times New Roman" w:hAnsi="Times New Roman"/>
          <w:sz w:val="24"/>
          <w:szCs w:val="24"/>
        </w:rPr>
        <w:t>wskazanie</w:t>
      </w:r>
      <w:r>
        <w:rPr>
          <w:rFonts w:ascii="Times New Roman" w:hAnsi="Times New Roman"/>
          <w:sz w:val="24"/>
          <w:szCs w:val="24"/>
        </w:rPr>
        <w:t xml:space="preserve"> </w:t>
      </w:r>
      <w:r w:rsidRPr="00790893">
        <w:rPr>
          <w:rFonts w:ascii="Times New Roman" w:hAnsi="Times New Roman"/>
          <w:sz w:val="24"/>
          <w:szCs w:val="24"/>
        </w:rPr>
        <w:t>w jakiej sprawie została podjęta uchwała;</w:t>
      </w:r>
    </w:p>
    <w:p w14:paraId="642228D6" w14:textId="77777777" w:rsidR="00916E93" w:rsidRPr="00E272B3"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E272B3">
        <w:rPr>
          <w:rFonts w:ascii="Times New Roman" w:hAnsi="Times New Roman"/>
          <w:sz w:val="24"/>
          <w:szCs w:val="24"/>
        </w:rPr>
        <w:t>rozstrzygnięcie – zwięzłe stanowisko, wraz z przyjęciem zobowiązania do pokrycia wkładu własnego, jeżeli został przewidziany we wniosku;</w:t>
      </w:r>
    </w:p>
    <w:p w14:paraId="0D85827F" w14:textId="77777777" w:rsidR="00916E93" w:rsidRPr="00790893"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790893">
        <w:rPr>
          <w:rFonts w:ascii="Times New Roman" w:hAnsi="Times New Roman"/>
          <w:sz w:val="24"/>
          <w:szCs w:val="24"/>
        </w:rPr>
        <w:t>zgodę na przystąpienie do realizacji projektu pod nazwą… (</w:t>
      </w:r>
      <w:r w:rsidRPr="00790893">
        <w:rPr>
          <w:rFonts w:ascii="Times New Roman" w:hAnsi="Times New Roman"/>
          <w:i/>
          <w:sz w:val="24"/>
          <w:szCs w:val="24"/>
        </w:rPr>
        <w:t>należy wpisać tytuł projektu</w:t>
      </w:r>
      <w:r w:rsidRPr="00790893">
        <w:rPr>
          <w:rFonts w:ascii="Times New Roman" w:hAnsi="Times New Roman"/>
          <w:sz w:val="24"/>
          <w:szCs w:val="24"/>
        </w:rPr>
        <w:t>) w ramach konkursu nr…</w:t>
      </w:r>
      <w:r>
        <w:rPr>
          <w:rFonts w:ascii="Times New Roman" w:hAnsi="Times New Roman"/>
          <w:sz w:val="24"/>
          <w:szCs w:val="24"/>
        </w:rPr>
        <w:t xml:space="preserve"> </w:t>
      </w:r>
      <w:r w:rsidRPr="00790893">
        <w:rPr>
          <w:rFonts w:ascii="Times New Roman" w:hAnsi="Times New Roman"/>
          <w:sz w:val="24"/>
          <w:szCs w:val="24"/>
        </w:rPr>
        <w:t>(</w:t>
      </w:r>
      <w:r w:rsidRPr="00790893">
        <w:rPr>
          <w:rFonts w:ascii="Times New Roman" w:hAnsi="Times New Roman"/>
          <w:i/>
          <w:sz w:val="24"/>
          <w:szCs w:val="24"/>
        </w:rPr>
        <w:t>należy wpisać nr konkursu</w:t>
      </w:r>
      <w:r>
        <w:rPr>
          <w:rFonts w:ascii="Times New Roman" w:hAnsi="Times New Roman"/>
          <w:sz w:val="24"/>
          <w:szCs w:val="24"/>
        </w:rPr>
        <w:t xml:space="preserve">) w </w:t>
      </w:r>
      <w:r w:rsidRPr="00790893">
        <w:rPr>
          <w:rFonts w:ascii="Times New Roman" w:hAnsi="Times New Roman"/>
          <w:sz w:val="24"/>
          <w:szCs w:val="24"/>
        </w:rPr>
        <w:t>ramach Działania/Poddziałania (</w:t>
      </w:r>
      <w:r w:rsidRPr="00790893">
        <w:rPr>
          <w:rFonts w:ascii="Times New Roman" w:hAnsi="Times New Roman"/>
          <w:i/>
          <w:sz w:val="24"/>
          <w:szCs w:val="24"/>
        </w:rPr>
        <w:t>należy wpisać nr Działania/Poddziałania</w:t>
      </w:r>
      <w:r w:rsidRPr="00790893">
        <w:rPr>
          <w:rFonts w:ascii="Times New Roman" w:hAnsi="Times New Roman"/>
          <w:sz w:val="24"/>
          <w:szCs w:val="24"/>
        </w:rPr>
        <w:t>);</w:t>
      </w:r>
    </w:p>
    <w:p w14:paraId="55EBF310" w14:textId="77777777" w:rsidR="00916E93"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790893">
        <w:rPr>
          <w:rFonts w:ascii="Times New Roman" w:hAnsi="Times New Roman"/>
          <w:sz w:val="24"/>
          <w:szCs w:val="24"/>
        </w:rPr>
        <w:t>określenie komu powierza się wykonanie uchwały;</w:t>
      </w:r>
    </w:p>
    <w:p w14:paraId="57D89E1A" w14:textId="77777777" w:rsidR="00916E93" w:rsidRPr="002C3D25" w:rsidRDefault="00916E93" w:rsidP="00A86B5B">
      <w:pPr>
        <w:widowControl/>
        <w:numPr>
          <w:ilvl w:val="0"/>
          <w:numId w:val="80"/>
        </w:numPr>
        <w:adjustRightInd/>
        <w:spacing w:before="60" w:after="60" w:line="276" w:lineRule="auto"/>
        <w:ind w:left="993" w:hanging="284"/>
        <w:textAlignment w:val="auto"/>
        <w:rPr>
          <w:rFonts w:ascii="Times New Roman" w:hAnsi="Times New Roman"/>
          <w:sz w:val="24"/>
          <w:szCs w:val="24"/>
        </w:rPr>
      </w:pPr>
      <w:r w:rsidRPr="002C3D25">
        <w:rPr>
          <w:rFonts w:ascii="Times New Roman" w:hAnsi="Times New Roman"/>
          <w:sz w:val="24"/>
          <w:szCs w:val="24"/>
        </w:rPr>
        <w:t>określenie terminu wejścia w życie</w:t>
      </w:r>
      <w:r>
        <w:rPr>
          <w:rFonts w:ascii="Times New Roman" w:hAnsi="Times New Roman"/>
          <w:sz w:val="24"/>
          <w:szCs w:val="24"/>
        </w:rPr>
        <w:t>.</w:t>
      </w:r>
    </w:p>
    <w:p w14:paraId="2C363DDD" w14:textId="77777777" w:rsidR="005F0B5E" w:rsidRDefault="00916E93" w:rsidP="00E95B80">
      <w:pPr>
        <w:widowControl/>
        <w:adjustRightInd/>
        <w:spacing w:before="60" w:after="60" w:line="276" w:lineRule="auto"/>
        <w:ind w:left="709"/>
        <w:textAlignment w:val="auto"/>
        <w:rPr>
          <w:rFonts w:ascii="Times New Roman" w:hAnsi="Times New Roman"/>
          <w:sz w:val="24"/>
          <w:szCs w:val="24"/>
        </w:rPr>
      </w:pPr>
      <w:r w:rsidRPr="00330FC6">
        <w:rPr>
          <w:rFonts w:ascii="Times New Roman" w:hAnsi="Times New Roman"/>
          <w:sz w:val="24"/>
          <w:szCs w:val="24"/>
        </w:rPr>
        <w:t>Możliwe jest podjęcie uchwały za</w:t>
      </w:r>
      <w:r w:rsidRPr="0051706A">
        <w:rPr>
          <w:rFonts w:ascii="Times New Roman" w:hAnsi="Times New Roman"/>
          <w:sz w:val="24"/>
          <w:szCs w:val="24"/>
        </w:rPr>
        <w:t>twierdzającej projekt przez Radę Gminy, Radę Powiatu lub Sejmik Województwa już na etapie składania wniosku</w:t>
      </w:r>
      <w:r w:rsidRPr="008E36D4">
        <w:rPr>
          <w:rFonts w:ascii="Times New Roman" w:hAnsi="Times New Roman"/>
          <w:sz w:val="24"/>
          <w:szCs w:val="24"/>
        </w:rPr>
        <w:t xml:space="preserve">. </w:t>
      </w:r>
    </w:p>
    <w:p w14:paraId="37F008C6" w14:textId="77777777" w:rsidR="00821B0B" w:rsidRDefault="00C46512" w:rsidP="00A86B5B">
      <w:pPr>
        <w:pStyle w:val="Nagwek1"/>
        <w:numPr>
          <w:ilvl w:val="0"/>
          <w:numId w:val="69"/>
        </w:numPr>
        <w:shd w:val="clear" w:color="auto" w:fill="76923C" w:themeFill="accent3" w:themeFillShade="BF"/>
        <w:ind w:left="426"/>
      </w:pPr>
      <w:bookmarkStart w:id="1832" w:name="_Toc515970554"/>
      <w:bookmarkStart w:id="1833" w:name="_Toc515970846"/>
      <w:bookmarkStart w:id="1834" w:name="_Toc515971139"/>
      <w:bookmarkStart w:id="1835" w:name="_Toc488040891"/>
      <w:bookmarkStart w:id="1836" w:name="_Toc498071220"/>
      <w:bookmarkStart w:id="1837" w:name="_Toc535222830"/>
      <w:bookmarkEnd w:id="1832"/>
      <w:bookmarkEnd w:id="1833"/>
      <w:bookmarkEnd w:id="1834"/>
      <w:r w:rsidRPr="00013745">
        <w:t>Dodatkowe informacje</w:t>
      </w:r>
      <w:bookmarkEnd w:id="1831"/>
      <w:bookmarkEnd w:id="1835"/>
      <w:bookmarkEnd w:id="1836"/>
      <w:r w:rsidR="00550118">
        <w:t xml:space="preserve"> dot. realizacji projektu</w:t>
      </w:r>
      <w:bookmarkEnd w:id="1837"/>
    </w:p>
    <w:p w14:paraId="0E8D6455" w14:textId="77777777" w:rsidR="00E00DD6" w:rsidRDefault="00E00DD6" w:rsidP="00C82FA4">
      <w:pPr>
        <w:widowControl/>
        <w:tabs>
          <w:tab w:val="left" w:pos="2655"/>
        </w:tabs>
        <w:adjustRightInd/>
        <w:spacing w:before="0" w:line="240" w:lineRule="auto"/>
        <w:textAlignment w:val="auto"/>
        <w:rPr>
          <w:rFonts w:ascii="Times New Roman" w:hAnsi="Times New Roman"/>
          <w:b/>
          <w:sz w:val="24"/>
          <w:szCs w:val="24"/>
        </w:rPr>
      </w:pPr>
      <w:r>
        <w:rPr>
          <w:rFonts w:ascii="Times New Roman" w:hAnsi="Times New Roman"/>
          <w:b/>
          <w:sz w:val="24"/>
          <w:szCs w:val="24"/>
        </w:rPr>
        <w:t>5.1 Analiza zapotrzebowania na miejsca opieki nad dziećmi do lat 3 na terenie województwa podkarpackiego</w:t>
      </w:r>
    </w:p>
    <w:p w14:paraId="614EC088" w14:textId="77777777" w:rsidR="00C82FA4" w:rsidRPr="003646B4" w:rsidRDefault="003646B4" w:rsidP="00C82FA4">
      <w:pPr>
        <w:widowControl/>
        <w:tabs>
          <w:tab w:val="left" w:pos="2655"/>
        </w:tabs>
        <w:adjustRightInd/>
        <w:spacing w:before="0" w:line="240" w:lineRule="auto"/>
        <w:textAlignment w:val="auto"/>
        <w:rPr>
          <w:rFonts w:ascii="Times New Roman" w:hAnsi="Times New Roman"/>
          <w:b/>
          <w:sz w:val="24"/>
          <w:szCs w:val="24"/>
        </w:rPr>
      </w:pPr>
      <w:r>
        <w:rPr>
          <w:rFonts w:ascii="Times New Roman" w:hAnsi="Times New Roman"/>
          <w:b/>
          <w:sz w:val="24"/>
          <w:szCs w:val="24"/>
        </w:rPr>
        <w:t>Wstęp</w:t>
      </w:r>
    </w:p>
    <w:p w14:paraId="253D0F54" w14:textId="77777777" w:rsidR="00C82FA4" w:rsidRPr="00C82FA4" w:rsidRDefault="00C82FA4" w:rsidP="003646B4">
      <w:pPr>
        <w:widowControl/>
        <w:autoSpaceDE w:val="0"/>
        <w:autoSpaceDN w:val="0"/>
        <w:spacing w:before="0" w:line="240" w:lineRule="auto"/>
        <w:ind w:firstLine="426"/>
        <w:textAlignment w:val="auto"/>
        <w:rPr>
          <w:rFonts w:ascii="Times New Roman" w:eastAsia="UniversPro-Roman" w:hAnsi="Times New Roman"/>
          <w:sz w:val="24"/>
          <w:szCs w:val="24"/>
        </w:rPr>
      </w:pPr>
      <w:r w:rsidRPr="00C82FA4">
        <w:rPr>
          <w:rFonts w:ascii="Times New Roman" w:hAnsi="Times New Roman"/>
          <w:sz w:val="24"/>
          <w:szCs w:val="24"/>
        </w:rPr>
        <w:t xml:space="preserve">Proces opieki na dziećmi do lat 3 reguluje Ustawa z dnia 4 lutego 2011 r. o opiece nad dziećmi do lat 3. Zgodnie z Art.2 ww. ustawy </w:t>
      </w:r>
      <w:r w:rsidRPr="00C82FA4">
        <w:rPr>
          <w:rFonts w:ascii="Times New Roman" w:eastAsia="UniversPro-Roman" w:hAnsi="Times New Roman"/>
          <w:sz w:val="24"/>
          <w:szCs w:val="24"/>
        </w:rPr>
        <w:t xml:space="preserve">opieka nad dziećmi w wieku do lat 3 może być organizowana w formie żłobka lub klubu dziecięcego, a także sprawowana przez dziennego opiekuna oraz nianię. W ramach opieki realizowane są funkcje: opiekuńcza, wychowawcza oraz edukacyjna. Opieka nad dzieckiem może być sprawowana do ukończenia roku szkolnego, w którym dziecko ukończy 3 rok życia lub w przypadku, gdy niemożliwe lub utrudnione jest objęcie dziecka wychowaniem przedszkolnym </w:t>
      </w:r>
      <w:r w:rsidR="003646B4">
        <w:rPr>
          <w:rFonts w:ascii="Times New Roman" w:eastAsia="UniversPro-Roman" w:hAnsi="Times New Roman"/>
          <w:sz w:val="24"/>
          <w:szCs w:val="24"/>
        </w:rPr>
        <w:t>-</w:t>
      </w:r>
      <w:r w:rsidRPr="00C82FA4">
        <w:rPr>
          <w:rFonts w:ascii="Times New Roman" w:eastAsia="UniversPro-Roman" w:hAnsi="Times New Roman"/>
          <w:sz w:val="24"/>
          <w:szCs w:val="24"/>
        </w:rPr>
        <w:t xml:space="preserve"> 4 rok życia. </w:t>
      </w:r>
    </w:p>
    <w:p w14:paraId="3281CEE6" w14:textId="77777777" w:rsidR="00C82FA4" w:rsidRPr="00C82FA4" w:rsidRDefault="00C82FA4" w:rsidP="00D505CA">
      <w:pPr>
        <w:widowControl/>
        <w:autoSpaceDE w:val="0"/>
        <w:autoSpaceDN w:val="0"/>
        <w:spacing w:before="0" w:line="240" w:lineRule="auto"/>
        <w:textAlignment w:val="auto"/>
        <w:rPr>
          <w:rFonts w:ascii="Times New Roman" w:eastAsia="UniversPro-Roman" w:hAnsi="Times New Roman"/>
          <w:sz w:val="24"/>
          <w:szCs w:val="24"/>
        </w:rPr>
      </w:pPr>
      <w:r w:rsidRPr="00C82FA4">
        <w:rPr>
          <w:rFonts w:ascii="Times New Roman" w:eastAsia="UniversPro-Roman" w:hAnsi="Times New Roman"/>
          <w:sz w:val="24"/>
          <w:szCs w:val="24"/>
        </w:rPr>
        <w:t xml:space="preserve">Opieka w żłobku jest sprawowana nad dziećmi w wieku od ukończenia 20 tygodnia życia, natomiast opieka w klubie dziecięcym jest sprawowana nad dziećmi w wieku od ukończenia </w:t>
      </w:r>
      <w:r w:rsidR="003646B4">
        <w:rPr>
          <w:rFonts w:ascii="Times New Roman" w:eastAsia="UniversPro-Roman" w:hAnsi="Times New Roman"/>
          <w:sz w:val="24"/>
          <w:szCs w:val="24"/>
        </w:rPr>
        <w:br/>
      </w:r>
      <w:r w:rsidRPr="00C82FA4">
        <w:rPr>
          <w:rFonts w:ascii="Times New Roman" w:eastAsia="UniversPro-Roman" w:hAnsi="Times New Roman"/>
          <w:sz w:val="24"/>
          <w:szCs w:val="24"/>
        </w:rPr>
        <w:t>1 roku życia.</w:t>
      </w:r>
    </w:p>
    <w:p w14:paraId="38EB2F0A" w14:textId="77777777" w:rsidR="00C82FA4" w:rsidRPr="00C82FA4" w:rsidRDefault="00C82FA4" w:rsidP="00D505CA">
      <w:pPr>
        <w:widowControl/>
        <w:autoSpaceDE w:val="0"/>
        <w:autoSpaceDN w:val="0"/>
        <w:spacing w:before="0" w:line="240" w:lineRule="auto"/>
        <w:textAlignment w:val="auto"/>
        <w:rPr>
          <w:rFonts w:ascii="Times New Roman" w:eastAsia="UniversPro-Roman" w:hAnsi="Times New Roman"/>
          <w:sz w:val="24"/>
          <w:szCs w:val="24"/>
        </w:rPr>
      </w:pPr>
      <w:r w:rsidRPr="00C82FA4">
        <w:rPr>
          <w:rFonts w:ascii="Times New Roman" w:eastAsia="UniversPro-Roman" w:hAnsi="Times New Roman"/>
          <w:sz w:val="24"/>
          <w:szCs w:val="24"/>
        </w:rPr>
        <w:t xml:space="preserve">W rozumieniu </w:t>
      </w:r>
      <w:r w:rsidR="003646B4">
        <w:rPr>
          <w:rFonts w:ascii="Times New Roman" w:hAnsi="Times New Roman"/>
          <w:sz w:val="24"/>
          <w:szCs w:val="24"/>
        </w:rPr>
        <w:t>ww.</w:t>
      </w:r>
      <w:r w:rsidRPr="00C82FA4">
        <w:rPr>
          <w:rFonts w:ascii="Times New Roman" w:hAnsi="Times New Roman"/>
          <w:sz w:val="24"/>
          <w:szCs w:val="24"/>
        </w:rPr>
        <w:t xml:space="preserve"> ustawy ż</w:t>
      </w:r>
      <w:r w:rsidRPr="00C82FA4">
        <w:rPr>
          <w:rFonts w:ascii="Times New Roman" w:eastAsia="UniversPro-Roman" w:hAnsi="Times New Roman"/>
          <w:sz w:val="24"/>
          <w:szCs w:val="24"/>
        </w:rPr>
        <w:t>łobkiem lub klubem dziecięcym jest każda jednostka organizacyjna, która niezależnie od jej nazwy wykonuje zadania:</w:t>
      </w:r>
    </w:p>
    <w:p w14:paraId="3178522C" w14:textId="77777777" w:rsidR="00C82FA4" w:rsidRPr="00C82FA4" w:rsidRDefault="00C82FA4" w:rsidP="00A86B5B">
      <w:pPr>
        <w:widowControl/>
        <w:numPr>
          <w:ilvl w:val="0"/>
          <w:numId w:val="91"/>
        </w:numPr>
        <w:autoSpaceDE w:val="0"/>
        <w:autoSpaceDN w:val="0"/>
        <w:adjustRightInd/>
        <w:spacing w:before="0" w:line="240" w:lineRule="auto"/>
        <w:jc w:val="left"/>
        <w:textAlignment w:val="auto"/>
        <w:rPr>
          <w:rFonts w:ascii="Times New Roman" w:eastAsia="UniversPro-Roman" w:hAnsi="Times New Roman"/>
          <w:sz w:val="24"/>
          <w:szCs w:val="24"/>
        </w:rPr>
      </w:pPr>
      <w:r w:rsidRPr="00C82FA4">
        <w:rPr>
          <w:rFonts w:ascii="Times New Roman" w:eastAsia="UniversPro-Roman" w:hAnsi="Times New Roman"/>
          <w:sz w:val="24"/>
          <w:szCs w:val="24"/>
        </w:rPr>
        <w:t>zapewnienie dziecku opieki w warunkach bytowych zbliżonych do warunków domowych;</w:t>
      </w:r>
    </w:p>
    <w:p w14:paraId="6FF53D05" w14:textId="77777777" w:rsidR="00C82FA4" w:rsidRPr="00C82FA4" w:rsidRDefault="00C82FA4" w:rsidP="00A86B5B">
      <w:pPr>
        <w:widowControl/>
        <w:numPr>
          <w:ilvl w:val="0"/>
          <w:numId w:val="91"/>
        </w:numPr>
        <w:autoSpaceDE w:val="0"/>
        <w:autoSpaceDN w:val="0"/>
        <w:adjustRightInd/>
        <w:spacing w:before="0" w:line="240" w:lineRule="auto"/>
        <w:jc w:val="left"/>
        <w:textAlignment w:val="auto"/>
        <w:rPr>
          <w:rFonts w:ascii="Times New Roman" w:eastAsia="UniversPro-Roman" w:hAnsi="Times New Roman"/>
          <w:sz w:val="24"/>
          <w:szCs w:val="24"/>
        </w:rPr>
      </w:pPr>
      <w:r w:rsidRPr="00C82FA4">
        <w:rPr>
          <w:rFonts w:ascii="Times New Roman" w:eastAsia="UniversPro-Roman" w:hAnsi="Times New Roman"/>
          <w:sz w:val="24"/>
          <w:szCs w:val="24"/>
        </w:rPr>
        <w:t>zagwarantowanie dziecku właściwej opieki pielęgnacyjnej oraz edukacyjnej, przez prowadzenie zajęć zabawowych z elementami edukacji, z uwzględnieniem indywidualnych potrzeb dziecka;</w:t>
      </w:r>
    </w:p>
    <w:p w14:paraId="2E32DD42" w14:textId="77777777" w:rsidR="00C82FA4" w:rsidRPr="00C82FA4" w:rsidRDefault="00C82FA4" w:rsidP="00A86B5B">
      <w:pPr>
        <w:widowControl/>
        <w:numPr>
          <w:ilvl w:val="0"/>
          <w:numId w:val="91"/>
        </w:numPr>
        <w:autoSpaceDE w:val="0"/>
        <w:autoSpaceDN w:val="0"/>
        <w:adjustRightInd/>
        <w:spacing w:before="0" w:line="240" w:lineRule="auto"/>
        <w:jc w:val="left"/>
        <w:textAlignment w:val="auto"/>
        <w:rPr>
          <w:rFonts w:ascii="Times New Roman" w:eastAsia="UniversPro-Roman" w:hAnsi="Times New Roman"/>
          <w:sz w:val="24"/>
          <w:szCs w:val="24"/>
        </w:rPr>
      </w:pPr>
      <w:r w:rsidRPr="00C82FA4">
        <w:rPr>
          <w:rFonts w:ascii="Times New Roman" w:eastAsia="UniversPro-Roman" w:hAnsi="Times New Roman"/>
          <w:sz w:val="24"/>
          <w:szCs w:val="24"/>
        </w:rPr>
        <w:t>prowadzenie zajęć opiekuńczo-wychowawczych i edukacyjnych, uwzględniających rozwój psychomotoryczny dziecka, właściwych do wieku dziecka.</w:t>
      </w:r>
    </w:p>
    <w:p w14:paraId="705EEAF1" w14:textId="77777777" w:rsidR="00C82FA4" w:rsidRPr="00F75F1A" w:rsidRDefault="00C82FA4" w:rsidP="00F75F1A">
      <w:pPr>
        <w:widowControl/>
        <w:autoSpaceDE w:val="0"/>
        <w:autoSpaceDN w:val="0"/>
        <w:spacing w:before="0" w:line="240" w:lineRule="auto"/>
        <w:textAlignment w:val="auto"/>
        <w:rPr>
          <w:rFonts w:ascii="Times New Roman" w:eastAsia="UniversPro-Roman" w:hAnsi="Times New Roman"/>
          <w:sz w:val="24"/>
          <w:szCs w:val="24"/>
        </w:rPr>
      </w:pPr>
      <w:r w:rsidRPr="00C82FA4">
        <w:rPr>
          <w:rFonts w:ascii="Times New Roman" w:eastAsia="UniversPro-Roman" w:hAnsi="Times New Roman"/>
          <w:sz w:val="24"/>
          <w:szCs w:val="24"/>
        </w:rPr>
        <w:t>Zgodnie z zapisami Art.8 żłobki i kluby dziecięce mogą tworzyć i prowadzić: gminy, osoby fizyczne, osoby prawne i jednostki organizacyjne nie</w:t>
      </w:r>
      <w:r w:rsidR="00F75F1A">
        <w:rPr>
          <w:rFonts w:ascii="Times New Roman" w:eastAsia="UniversPro-Roman" w:hAnsi="Times New Roman"/>
          <w:sz w:val="24"/>
          <w:szCs w:val="24"/>
        </w:rPr>
        <w:t>posiadające osobowości prawnej.</w:t>
      </w:r>
    </w:p>
    <w:p w14:paraId="046801B6" w14:textId="77777777" w:rsidR="00C82FA4" w:rsidRPr="00C82FA4" w:rsidRDefault="00C82FA4" w:rsidP="00F75F1A">
      <w:pPr>
        <w:widowControl/>
        <w:tabs>
          <w:tab w:val="left" w:pos="0"/>
        </w:tabs>
        <w:adjustRightInd/>
        <w:spacing w:before="0" w:line="240" w:lineRule="auto"/>
        <w:ind w:firstLine="426"/>
        <w:textAlignment w:val="auto"/>
        <w:rPr>
          <w:rFonts w:ascii="Times New Roman" w:hAnsi="Times New Roman"/>
          <w:sz w:val="24"/>
          <w:szCs w:val="24"/>
        </w:rPr>
      </w:pPr>
      <w:r w:rsidRPr="00C82FA4">
        <w:rPr>
          <w:rFonts w:ascii="Times New Roman" w:hAnsi="Times New Roman"/>
          <w:sz w:val="24"/>
          <w:szCs w:val="24"/>
        </w:rPr>
        <w:t xml:space="preserve">W obecnej perspektywie finansowej w ramach Osi priorytetowej VII </w:t>
      </w:r>
      <w:r w:rsidRPr="00C82FA4">
        <w:rPr>
          <w:rFonts w:ascii="Times New Roman" w:hAnsi="Times New Roman"/>
          <w:i/>
          <w:sz w:val="24"/>
          <w:szCs w:val="24"/>
        </w:rPr>
        <w:t>Regionalny rynek pracy</w:t>
      </w:r>
      <w:r w:rsidRPr="00C82FA4">
        <w:rPr>
          <w:rFonts w:ascii="Times New Roman" w:hAnsi="Times New Roman"/>
          <w:sz w:val="24"/>
          <w:szCs w:val="24"/>
        </w:rPr>
        <w:t xml:space="preserve"> RPO WP na lata 2014-2020 jednym z celów szczegółowych jest </w:t>
      </w:r>
      <w:r w:rsidRPr="00C82FA4">
        <w:rPr>
          <w:rFonts w:ascii="Times New Roman" w:hAnsi="Times New Roman"/>
          <w:bCs/>
          <w:sz w:val="24"/>
          <w:szCs w:val="24"/>
        </w:rPr>
        <w:t>zwiększenie poziomu zatrudnienia wśród osób mających utrudniony dostęp do rynku pracy z powodu sprawowania opieki nad dziećmi do lat 3.</w:t>
      </w:r>
    </w:p>
    <w:p w14:paraId="251654CC" w14:textId="77777777" w:rsidR="00C82FA4" w:rsidRPr="00C82FA4" w:rsidRDefault="00C82FA4" w:rsidP="00D505CA">
      <w:pPr>
        <w:widowControl/>
        <w:tabs>
          <w:tab w:val="left" w:pos="2655"/>
        </w:tabs>
        <w:adjustRightInd/>
        <w:spacing w:before="0" w:line="240" w:lineRule="auto"/>
        <w:textAlignment w:val="auto"/>
        <w:rPr>
          <w:rFonts w:ascii="Times New Roman" w:hAnsi="Times New Roman"/>
          <w:sz w:val="24"/>
          <w:szCs w:val="24"/>
        </w:rPr>
      </w:pPr>
    </w:p>
    <w:p w14:paraId="64BFD9FE" w14:textId="77777777" w:rsidR="00C82FA4" w:rsidRPr="00F75F1A" w:rsidRDefault="00C82FA4" w:rsidP="00A86B5B">
      <w:pPr>
        <w:widowControl/>
        <w:numPr>
          <w:ilvl w:val="0"/>
          <w:numId w:val="95"/>
        </w:numPr>
        <w:adjustRightInd/>
        <w:spacing w:before="0" w:line="240" w:lineRule="auto"/>
        <w:jc w:val="left"/>
        <w:textAlignment w:val="auto"/>
        <w:rPr>
          <w:rFonts w:ascii="Times New Roman" w:hAnsi="Times New Roman"/>
          <w:b/>
          <w:sz w:val="24"/>
          <w:szCs w:val="24"/>
        </w:rPr>
      </w:pPr>
      <w:r w:rsidRPr="00F75F1A">
        <w:rPr>
          <w:rFonts w:ascii="Times New Roman" w:hAnsi="Times New Roman"/>
          <w:b/>
          <w:sz w:val="24"/>
          <w:szCs w:val="24"/>
        </w:rPr>
        <w:t>Opieka nad dziećmi do lat 3 w dokumentach strategicznych</w:t>
      </w:r>
    </w:p>
    <w:p w14:paraId="2F1AD4D8"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24"/>
          <w:szCs w:val="24"/>
        </w:rPr>
      </w:pPr>
    </w:p>
    <w:p w14:paraId="336427B4" w14:textId="77777777" w:rsidR="00C82FA4" w:rsidRPr="00C82FA4" w:rsidRDefault="00C82FA4" w:rsidP="00F75F1A">
      <w:pPr>
        <w:widowControl/>
        <w:adjustRightInd/>
        <w:spacing w:before="0" w:line="240" w:lineRule="auto"/>
        <w:ind w:firstLine="709"/>
        <w:textAlignment w:val="auto"/>
        <w:rPr>
          <w:rFonts w:ascii="Times New Roman" w:hAnsi="Times New Roman"/>
          <w:sz w:val="24"/>
          <w:szCs w:val="24"/>
        </w:rPr>
      </w:pPr>
      <w:r w:rsidRPr="00C82FA4">
        <w:rPr>
          <w:rFonts w:ascii="Times New Roman" w:hAnsi="Times New Roman"/>
          <w:sz w:val="24"/>
          <w:szCs w:val="24"/>
        </w:rPr>
        <w:t xml:space="preserve">Jednym z priorytetów wskazanych w dokumencie  </w:t>
      </w:r>
      <w:r w:rsidRPr="00C82FA4">
        <w:rPr>
          <w:rFonts w:ascii="Times New Roman" w:hAnsi="Times New Roman"/>
          <w:b/>
          <w:bCs/>
          <w:sz w:val="24"/>
          <w:szCs w:val="24"/>
        </w:rPr>
        <w:t>Europa 2020 Strategia na rzecz inteligentnego i zrównoważonego rozwoju sprzyjającego włączeniu społecznemu</w:t>
      </w:r>
      <w:r w:rsidR="00F75F1A">
        <w:rPr>
          <w:rFonts w:ascii="Times New Roman" w:hAnsi="Times New Roman"/>
          <w:sz w:val="24"/>
          <w:szCs w:val="24"/>
        </w:rPr>
        <w:t xml:space="preserve"> </w:t>
      </w:r>
      <w:r w:rsidRPr="00C82FA4">
        <w:rPr>
          <w:rFonts w:ascii="Times New Roman" w:hAnsi="Times New Roman"/>
          <w:sz w:val="24"/>
          <w:szCs w:val="24"/>
        </w:rPr>
        <w:t xml:space="preserve">jest </w:t>
      </w:r>
      <w:r w:rsidRPr="00C82FA4">
        <w:rPr>
          <w:rFonts w:ascii="Times New Roman" w:hAnsi="Times New Roman"/>
          <w:i/>
          <w:sz w:val="24"/>
          <w:szCs w:val="24"/>
        </w:rPr>
        <w:t>Rozwój sprzyjający włączeniu społecznemu – gospodarka charakteryzująca się wysokim poziomem zatrudnienia i zapewniająca spójność gospodarczą, społeczną i terytorialną</w:t>
      </w:r>
      <w:r w:rsidRPr="00C82FA4">
        <w:rPr>
          <w:rFonts w:ascii="Times New Roman" w:hAnsi="Times New Roman"/>
          <w:sz w:val="24"/>
          <w:szCs w:val="24"/>
        </w:rPr>
        <w:t xml:space="preserve">. </w:t>
      </w:r>
      <w:r w:rsidRPr="00C82FA4">
        <w:rPr>
          <w:rFonts w:ascii="Times New Roman" w:hAnsi="Times New Roman"/>
          <w:sz w:val="24"/>
          <w:szCs w:val="24"/>
        </w:rPr>
        <w:br/>
        <w:t xml:space="preserve">Priorytet ten zakłada m.in. modernizację i wzmocnienie roli polityki w obszarze zatrudnienia, </w:t>
      </w:r>
      <w:r w:rsidRPr="00C82FA4">
        <w:rPr>
          <w:rFonts w:ascii="Times New Roman" w:hAnsi="Times New Roman"/>
          <w:sz w:val="24"/>
          <w:szCs w:val="24"/>
        </w:rPr>
        <w:lastRenderedPageBreak/>
        <w:t>edukacji i szkolenia oraz systemów ochrony socjalnej poprzez zwiększenie współczynnika aktywności zawodowej i ograniczenie strukturalnego bezrobocia, jak również zwiększenie poczucia odpowiedzialności społecznej w sektorze biznesu. W tym względzie duże znaczenie ma zapewnienie dostępu do opieki nad dziećmi i innymi osobami pozostającymi na utrzymaniu osób pracujących. Najważniejszym elementem jest stosowanie modelu elastycznego rynku pracy i bezpieczeństwa socjalnego oraz umożliwienie ludziom zdobywania nowych umiejętności w celu przystosowania się do nowych warunków i na wypadek ewentualnych zmian w karierze zawodowej</w:t>
      </w:r>
      <w:r w:rsidRPr="00C82FA4">
        <w:rPr>
          <w:rFonts w:ascii="Times New Roman" w:hAnsi="Times New Roman"/>
          <w:sz w:val="24"/>
          <w:szCs w:val="24"/>
          <w:vertAlign w:val="superscript"/>
        </w:rPr>
        <w:footnoteReference w:id="11"/>
      </w:r>
      <w:r w:rsidRPr="00C82FA4">
        <w:rPr>
          <w:rFonts w:ascii="Times New Roman" w:hAnsi="Times New Roman"/>
          <w:sz w:val="24"/>
          <w:szCs w:val="24"/>
        </w:rPr>
        <w:t>.</w:t>
      </w:r>
    </w:p>
    <w:p w14:paraId="2453F7F0" w14:textId="77777777" w:rsidR="00C82FA4" w:rsidRPr="00C82FA4" w:rsidRDefault="00F75F1A" w:rsidP="00D505CA">
      <w:pPr>
        <w:autoSpaceDE w:val="0"/>
        <w:autoSpaceDN w:val="0"/>
        <w:spacing w:before="0" w:line="240" w:lineRule="auto"/>
        <w:rPr>
          <w:rFonts w:ascii="TimesNewRoman,Bold" w:hAnsi="TimesNewRoman,Bold" w:cs="Arial"/>
          <w:sz w:val="24"/>
          <w:szCs w:val="24"/>
        </w:rPr>
      </w:pPr>
      <w:r>
        <w:rPr>
          <w:rFonts w:ascii="TimesNewRoman,Bold" w:hAnsi="TimesNewRoman,Bold" w:cs="TimesNewRoman,Bold"/>
          <w:sz w:val="24"/>
          <w:szCs w:val="24"/>
        </w:rPr>
        <w:t xml:space="preserve">W </w:t>
      </w:r>
      <w:r w:rsidR="00C82FA4" w:rsidRPr="00C82FA4">
        <w:rPr>
          <w:rFonts w:ascii="TimesNewRoman,Bold" w:hAnsi="TimesNewRoman,Bold" w:cs="TimesNewRoman,Bold"/>
          <w:b/>
          <w:sz w:val="24"/>
          <w:szCs w:val="24"/>
        </w:rPr>
        <w:t>Strategii Rozwoju Województwa – Podkarpackie 2020</w:t>
      </w:r>
      <w:r w:rsidR="00C82FA4" w:rsidRPr="00C82FA4">
        <w:rPr>
          <w:rFonts w:ascii="TimesNewRoman,Bold" w:hAnsi="TimesNewRoman,Bold" w:cs="TimesNewRoman,Bold"/>
          <w:sz w:val="24"/>
          <w:szCs w:val="24"/>
        </w:rPr>
        <w:t xml:space="preserve"> wskazano, że jedną ze słabych stron regionu w zakresie kapitału ludzkiego i społecznego jest mała liczba żłobków. Analiza prowadzona przy aktualizacji strategii wskazała konieczność wspierania przez podmioty publiczne różnych szczebli polityki prorodzinnej (np. rozwój sieci żłobków, ułatwienia </w:t>
      </w:r>
      <w:r>
        <w:rPr>
          <w:rFonts w:ascii="TimesNewRoman,Bold" w:hAnsi="TimesNewRoman,Bold" w:cs="TimesNewRoman,Bold"/>
          <w:sz w:val="24"/>
          <w:szCs w:val="24"/>
        </w:rPr>
        <w:br/>
      </w:r>
      <w:r w:rsidR="00C82FA4" w:rsidRPr="00C82FA4">
        <w:rPr>
          <w:rFonts w:ascii="TimesNewRoman,Bold" w:hAnsi="TimesNewRoman,Bold" w:cs="TimesNewRoman,Bold"/>
          <w:sz w:val="24"/>
          <w:szCs w:val="24"/>
        </w:rPr>
        <w:t xml:space="preserve">w podejmowaniu przez matki pracy w niepełnym wymiarze czasu pracy itp.). Jednym </w:t>
      </w:r>
      <w:r>
        <w:rPr>
          <w:rFonts w:ascii="TimesNewRoman,Bold" w:hAnsi="TimesNewRoman,Bold" w:cs="TimesNewRoman,Bold"/>
          <w:sz w:val="24"/>
          <w:szCs w:val="24"/>
        </w:rPr>
        <w:br/>
      </w:r>
      <w:r w:rsidR="00C82FA4" w:rsidRPr="00C82FA4">
        <w:rPr>
          <w:rFonts w:ascii="TimesNewRoman,Bold" w:hAnsi="TimesNewRoman,Bold" w:cs="TimesNewRoman,Bold"/>
          <w:sz w:val="24"/>
          <w:szCs w:val="24"/>
        </w:rPr>
        <w:t xml:space="preserve">z efektów działań podejmowanych w celu wzrostu </w:t>
      </w:r>
      <w:r w:rsidR="00C82FA4" w:rsidRPr="00C82FA4">
        <w:rPr>
          <w:rFonts w:ascii="TimesNewRoman,Bold" w:hAnsi="TimesNewRoman,Bold" w:cs="TimesNewRoman,Bold"/>
          <w:bCs/>
          <w:iCs/>
          <w:sz w:val="24"/>
          <w:szCs w:val="24"/>
        </w:rPr>
        <w:t xml:space="preserve">poziomu adaptacyjności zawodowej </w:t>
      </w:r>
      <w:r>
        <w:rPr>
          <w:rFonts w:ascii="TimesNewRoman,Bold" w:hAnsi="TimesNewRoman,Bold" w:cs="TimesNewRoman,Bold"/>
          <w:bCs/>
          <w:iCs/>
          <w:sz w:val="24"/>
          <w:szCs w:val="24"/>
        </w:rPr>
        <w:br/>
      </w:r>
      <w:r w:rsidR="00C82FA4" w:rsidRPr="00C82FA4">
        <w:rPr>
          <w:rFonts w:ascii="TimesNewRoman,Bold" w:hAnsi="TimesNewRoman,Bold" w:cs="TimesNewRoman,Bold"/>
          <w:bCs/>
          <w:iCs/>
          <w:sz w:val="24"/>
          <w:szCs w:val="24"/>
        </w:rPr>
        <w:t xml:space="preserve">i integracji społecznej w regionie, jest </w:t>
      </w:r>
      <w:r w:rsidR="00C82FA4" w:rsidRPr="00C82FA4">
        <w:rPr>
          <w:rFonts w:ascii="TimesNewRoman,Bold" w:hAnsi="TimesNewRoman,Bold" w:cs="Arial"/>
          <w:sz w:val="24"/>
          <w:szCs w:val="24"/>
        </w:rPr>
        <w:t xml:space="preserve">zwiększenie dostępu do instytucji opieki nad dziećmi </w:t>
      </w:r>
      <w:r>
        <w:rPr>
          <w:rFonts w:ascii="TimesNewRoman,Bold" w:hAnsi="TimesNewRoman,Bold" w:cs="Arial"/>
          <w:sz w:val="24"/>
          <w:szCs w:val="24"/>
        </w:rPr>
        <w:br/>
      </w:r>
      <w:r w:rsidR="00C82FA4" w:rsidRPr="00C82FA4">
        <w:rPr>
          <w:rFonts w:ascii="TimesNewRoman,Bold" w:hAnsi="TimesNewRoman,Bold" w:cs="Arial"/>
          <w:sz w:val="24"/>
          <w:szCs w:val="24"/>
        </w:rPr>
        <w:t>i osobami zależnymi (żłobki, przedszkola, ośrodki pobytu dziennego dla osób starszych itp.)</w:t>
      </w:r>
      <w:r w:rsidR="00C82FA4" w:rsidRPr="00C82FA4">
        <w:rPr>
          <w:rFonts w:ascii="TimesNewRoman,Bold" w:hAnsi="TimesNewRoman,Bold" w:cs="Arial"/>
          <w:sz w:val="24"/>
          <w:szCs w:val="24"/>
          <w:vertAlign w:val="superscript"/>
        </w:rPr>
        <w:footnoteReference w:id="12"/>
      </w:r>
      <w:r w:rsidR="00C82FA4" w:rsidRPr="00C82FA4">
        <w:rPr>
          <w:rFonts w:ascii="TimesNewRoman,Bold" w:hAnsi="TimesNewRoman,Bold" w:cs="Arial"/>
          <w:sz w:val="24"/>
          <w:szCs w:val="24"/>
        </w:rPr>
        <w:t>.</w:t>
      </w:r>
    </w:p>
    <w:p w14:paraId="445B79F8" w14:textId="77777777" w:rsidR="00C82FA4" w:rsidRDefault="00C82FA4" w:rsidP="006F557E">
      <w:pPr>
        <w:widowControl/>
        <w:autoSpaceDE w:val="0"/>
        <w:autoSpaceDN w:val="0"/>
        <w:spacing w:before="0" w:line="240" w:lineRule="auto"/>
        <w:textAlignment w:val="auto"/>
        <w:rPr>
          <w:rFonts w:ascii="Times New Roman" w:hAnsi="Times New Roman"/>
          <w:sz w:val="24"/>
          <w:szCs w:val="24"/>
        </w:rPr>
      </w:pPr>
      <w:r w:rsidRPr="00C82FA4">
        <w:rPr>
          <w:rFonts w:ascii="Times New Roman" w:hAnsi="Times New Roman"/>
          <w:sz w:val="24"/>
          <w:szCs w:val="24"/>
        </w:rPr>
        <w:tab/>
        <w:t xml:space="preserve">W dokumencie </w:t>
      </w:r>
      <w:r w:rsidRPr="00C82FA4">
        <w:rPr>
          <w:rFonts w:ascii="Times New Roman" w:hAnsi="Times New Roman"/>
          <w:b/>
          <w:sz w:val="24"/>
          <w:szCs w:val="24"/>
        </w:rPr>
        <w:t>Umowa partnerstwa. Programowanie perspektywy finansowej 2014-2020</w:t>
      </w:r>
      <w:r w:rsidRPr="00C82FA4">
        <w:rPr>
          <w:rFonts w:ascii="Times New Roman" w:hAnsi="Times New Roman"/>
          <w:sz w:val="24"/>
          <w:szCs w:val="24"/>
        </w:rPr>
        <w:t xml:space="preserve">, w ramach celu tematycznego 9 (CT 9) </w:t>
      </w:r>
      <w:r w:rsidRPr="00C82FA4">
        <w:rPr>
          <w:rFonts w:ascii="Times New Roman" w:hAnsi="Times New Roman"/>
          <w:i/>
          <w:sz w:val="24"/>
          <w:szCs w:val="24"/>
        </w:rPr>
        <w:t xml:space="preserve">Promowanie włączenia społecznego, walka z ubóstwem i wszelką dyskryminacją </w:t>
      </w:r>
      <w:r w:rsidRPr="00C82FA4">
        <w:rPr>
          <w:rFonts w:ascii="Times New Roman" w:hAnsi="Times New Roman"/>
          <w:sz w:val="24"/>
          <w:szCs w:val="24"/>
        </w:rPr>
        <w:t>zakłada się, że działania finansowane z EFRR zostaną przeznaczone m.in. na wsparcie dla tworzenia i funkcjonowania podmiotów opieki nad dzieckiem do lat 3, w tym żłobków (m.in. przyzakładowych), klubów dziecięcych, oddziałów żłobkowych oraz na rzecz zwiększania liczby miejsc w istniejących instytucjach (realizowane będą przedsięwzięcia dotyczące wyposażenia, dostosowania, adaptacji lub modernizacji infrastruktury niezbędnej do świadczenia tych usług, a w uzasadnionych przypadkach również budowy nowych obiektów)</w:t>
      </w:r>
      <w:r w:rsidRPr="00C82FA4">
        <w:rPr>
          <w:rFonts w:ascii="Times New Roman" w:hAnsi="Times New Roman"/>
          <w:sz w:val="24"/>
          <w:szCs w:val="24"/>
          <w:vertAlign w:val="superscript"/>
        </w:rPr>
        <w:footnoteReference w:id="13"/>
      </w:r>
      <w:r w:rsidR="006F557E">
        <w:rPr>
          <w:rFonts w:ascii="Times New Roman" w:hAnsi="Times New Roman"/>
          <w:sz w:val="24"/>
          <w:szCs w:val="24"/>
        </w:rPr>
        <w:t>.</w:t>
      </w:r>
    </w:p>
    <w:p w14:paraId="0462F963" w14:textId="77777777" w:rsidR="006F557E" w:rsidRPr="006F557E" w:rsidRDefault="006F557E" w:rsidP="006F557E">
      <w:pPr>
        <w:widowControl/>
        <w:autoSpaceDE w:val="0"/>
        <w:autoSpaceDN w:val="0"/>
        <w:spacing w:before="0" w:line="240" w:lineRule="auto"/>
        <w:textAlignment w:val="auto"/>
        <w:rPr>
          <w:rFonts w:ascii="Times New Roman" w:hAnsi="Times New Roman"/>
          <w:sz w:val="24"/>
          <w:szCs w:val="24"/>
        </w:rPr>
      </w:pPr>
    </w:p>
    <w:p w14:paraId="6405F9B8" w14:textId="77777777" w:rsidR="00C82FA4" w:rsidRPr="006F557E" w:rsidRDefault="00C82FA4" w:rsidP="00A86B5B">
      <w:pPr>
        <w:widowControl/>
        <w:numPr>
          <w:ilvl w:val="0"/>
          <w:numId w:val="95"/>
        </w:numPr>
        <w:adjustRightInd/>
        <w:spacing w:before="0" w:line="240" w:lineRule="auto"/>
        <w:jc w:val="left"/>
        <w:textAlignment w:val="auto"/>
        <w:rPr>
          <w:rFonts w:ascii="Times New Roman" w:hAnsi="Times New Roman"/>
          <w:b/>
          <w:sz w:val="24"/>
          <w:szCs w:val="24"/>
        </w:rPr>
      </w:pPr>
      <w:r w:rsidRPr="006F557E">
        <w:rPr>
          <w:rFonts w:ascii="Times New Roman" w:hAnsi="Times New Roman"/>
          <w:b/>
          <w:sz w:val="24"/>
          <w:szCs w:val="24"/>
        </w:rPr>
        <w:t xml:space="preserve">Analiza sytuacji w województwie podkarpackim w zakresie opieki nad dziećmi </w:t>
      </w:r>
      <w:r w:rsidR="006F557E">
        <w:rPr>
          <w:rFonts w:ascii="Times New Roman" w:hAnsi="Times New Roman"/>
          <w:b/>
          <w:sz w:val="24"/>
          <w:szCs w:val="24"/>
        </w:rPr>
        <w:br/>
      </w:r>
      <w:r w:rsidRPr="006F557E">
        <w:rPr>
          <w:rFonts w:ascii="Times New Roman" w:hAnsi="Times New Roman"/>
          <w:b/>
          <w:sz w:val="24"/>
          <w:szCs w:val="24"/>
        </w:rPr>
        <w:t xml:space="preserve">do lat 3 </w:t>
      </w:r>
    </w:p>
    <w:p w14:paraId="5449EEDF" w14:textId="77777777" w:rsidR="00C82FA4" w:rsidRPr="00C82FA4" w:rsidRDefault="00C82FA4" w:rsidP="00D505CA">
      <w:pPr>
        <w:widowControl/>
        <w:tabs>
          <w:tab w:val="left" w:pos="2655"/>
        </w:tabs>
        <w:adjustRightInd/>
        <w:spacing w:before="0" w:line="240" w:lineRule="auto"/>
        <w:textAlignment w:val="auto"/>
        <w:rPr>
          <w:rFonts w:ascii="Times New Roman" w:hAnsi="Times New Roman"/>
          <w:b/>
          <w:sz w:val="32"/>
          <w:szCs w:val="32"/>
        </w:rPr>
      </w:pPr>
    </w:p>
    <w:p w14:paraId="335DB17C" w14:textId="77777777" w:rsidR="00C82FA4" w:rsidRPr="006F557E" w:rsidRDefault="00C82FA4" w:rsidP="00A86B5B">
      <w:pPr>
        <w:widowControl/>
        <w:numPr>
          <w:ilvl w:val="1"/>
          <w:numId w:val="96"/>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b/>
          <w:sz w:val="24"/>
          <w:szCs w:val="24"/>
        </w:rPr>
        <w:t>Placówki opieki nad dziećmi do lat 3</w:t>
      </w:r>
    </w:p>
    <w:p w14:paraId="2C6EBF09" w14:textId="77777777" w:rsidR="00C82FA4" w:rsidRPr="00C82FA4" w:rsidRDefault="00C82FA4" w:rsidP="006F557E">
      <w:pPr>
        <w:widowControl/>
        <w:tabs>
          <w:tab w:val="left" w:pos="0"/>
        </w:tabs>
        <w:adjustRightInd/>
        <w:spacing w:before="0" w:line="240" w:lineRule="auto"/>
        <w:ind w:firstLine="709"/>
        <w:textAlignment w:val="auto"/>
        <w:rPr>
          <w:rFonts w:ascii="Times New Roman" w:hAnsi="Times New Roman"/>
          <w:sz w:val="24"/>
          <w:szCs w:val="24"/>
        </w:rPr>
      </w:pPr>
      <w:r w:rsidRPr="00C82FA4">
        <w:rPr>
          <w:rFonts w:ascii="Times New Roman" w:hAnsi="Times New Roman"/>
          <w:sz w:val="24"/>
          <w:szCs w:val="24"/>
        </w:rPr>
        <w:t xml:space="preserve">Według danych GUS </w:t>
      </w:r>
      <w:r w:rsidRPr="00C82FA4">
        <w:rPr>
          <w:rFonts w:ascii="Times New Roman" w:hAnsi="Times New Roman"/>
          <w:b/>
          <w:sz w:val="24"/>
          <w:szCs w:val="24"/>
        </w:rPr>
        <w:t>w 2018 r. w województwie podkarpackim funkcjonowały 173 placówki opieki nad dziećmi do lat 3</w:t>
      </w:r>
      <w:r w:rsidRPr="00C82FA4">
        <w:rPr>
          <w:rFonts w:ascii="Times New Roman" w:hAnsi="Times New Roman"/>
          <w:sz w:val="24"/>
          <w:szCs w:val="24"/>
        </w:rPr>
        <w:t xml:space="preserve">, z tego 148 żłobków i 25 klubów dziecięcych, natomiast nie działały oddziały żłobkowe. </w:t>
      </w:r>
    </w:p>
    <w:p w14:paraId="2FA37FB5"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24"/>
          <w:szCs w:val="24"/>
        </w:rPr>
      </w:pPr>
      <w:r w:rsidRPr="00C82FA4">
        <w:rPr>
          <w:rFonts w:ascii="Times New Roman" w:hAnsi="Times New Roman"/>
          <w:b/>
          <w:sz w:val="24"/>
          <w:szCs w:val="24"/>
        </w:rPr>
        <w:t>W stosunku do 2016 r. przybyły 63 placówki opieki nad dziećmi do lat 3</w:t>
      </w:r>
      <w:r w:rsidRPr="00C82FA4">
        <w:rPr>
          <w:rFonts w:ascii="Times New Roman" w:hAnsi="Times New Roman"/>
          <w:sz w:val="24"/>
          <w:szCs w:val="24"/>
        </w:rPr>
        <w:t xml:space="preserve"> – liczba żłobków zwiększyła się o 55, liczba klubów dziecięcych o 10, natomiast liczba oddziałów żłobkowych spadła z 2 do 0.</w:t>
      </w:r>
    </w:p>
    <w:p w14:paraId="2E670883" w14:textId="77777777" w:rsidR="006F557E" w:rsidRPr="00C82FA4" w:rsidRDefault="006F557E" w:rsidP="00D505CA">
      <w:pPr>
        <w:widowControl/>
        <w:tabs>
          <w:tab w:val="left" w:pos="0"/>
        </w:tabs>
        <w:adjustRightInd/>
        <w:spacing w:before="0" w:line="240" w:lineRule="auto"/>
        <w:textAlignment w:val="auto"/>
        <w:rPr>
          <w:rFonts w:ascii="Times New Roman" w:hAnsi="Times New Roman"/>
          <w:sz w:val="24"/>
          <w:szCs w:val="24"/>
        </w:rPr>
      </w:pPr>
    </w:p>
    <w:p w14:paraId="41BE678D" w14:textId="77777777" w:rsidR="00C82FA4" w:rsidRPr="00C82FA4" w:rsidRDefault="00C82FA4" w:rsidP="00D505CA">
      <w:pPr>
        <w:widowControl/>
        <w:tabs>
          <w:tab w:val="left" w:pos="0"/>
        </w:tabs>
        <w:adjustRightInd/>
        <w:spacing w:before="0" w:line="240" w:lineRule="auto"/>
        <w:textAlignment w:val="auto"/>
        <w:rPr>
          <w:rFonts w:ascii="Times New Roman" w:hAnsi="Times New Roman"/>
          <w:b/>
          <w:sz w:val="20"/>
          <w:szCs w:val="24"/>
        </w:rPr>
      </w:pPr>
      <w:r w:rsidRPr="00C82FA4">
        <w:rPr>
          <w:rFonts w:ascii="Times New Roman" w:hAnsi="Times New Roman"/>
          <w:b/>
          <w:sz w:val="20"/>
          <w:szCs w:val="24"/>
        </w:rPr>
        <w:t>Tabela 1. Placówki opieki nad dziećmi do lat 3 w województwie podkarpackim w latach 2016-2018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479"/>
        <w:gridCol w:w="559"/>
        <w:gridCol w:w="559"/>
        <w:gridCol w:w="561"/>
        <w:gridCol w:w="517"/>
        <w:gridCol w:w="517"/>
        <w:gridCol w:w="517"/>
        <w:gridCol w:w="517"/>
        <w:gridCol w:w="532"/>
        <w:gridCol w:w="536"/>
        <w:gridCol w:w="559"/>
        <w:gridCol w:w="559"/>
        <w:gridCol w:w="566"/>
      </w:tblGrid>
      <w:tr w:rsidR="00C82FA4" w:rsidRPr="00C82FA4" w14:paraId="749B6E32" w14:textId="77777777" w:rsidTr="00C82FA4">
        <w:trPr>
          <w:trHeight w:val="600"/>
        </w:trPr>
        <w:tc>
          <w:tcPr>
            <w:tcW w:w="1303" w:type="pct"/>
            <w:vMerge w:val="restart"/>
            <w:tcBorders>
              <w:top w:val="single" w:sz="12" w:space="0" w:color="auto"/>
              <w:left w:val="single" w:sz="12" w:space="0" w:color="auto"/>
              <w:bottom w:val="single" w:sz="2" w:space="0" w:color="auto"/>
              <w:right w:val="single" w:sz="2" w:space="0" w:color="auto"/>
            </w:tcBorders>
            <w:shd w:val="clear" w:color="000000" w:fill="D3D3D3"/>
            <w:vAlign w:val="center"/>
            <w:hideMark/>
          </w:tcPr>
          <w:p w14:paraId="40975D85" w14:textId="77777777" w:rsidR="00C82FA4" w:rsidRPr="00C82FA4" w:rsidRDefault="00C82FA4" w:rsidP="00D505CA">
            <w:pPr>
              <w:widowControl/>
              <w:adjustRightInd/>
              <w:spacing w:before="0" w:line="240" w:lineRule="auto"/>
              <w:jc w:val="left"/>
              <w:textAlignment w:val="auto"/>
              <w:rPr>
                <w:rFonts w:ascii="Calibri" w:hAnsi="Calibri"/>
                <w:b/>
                <w:color w:val="000000"/>
                <w:sz w:val="18"/>
                <w:szCs w:val="18"/>
              </w:rPr>
            </w:pPr>
            <w:r w:rsidRPr="00C82FA4">
              <w:rPr>
                <w:rFonts w:ascii="Calibri" w:hAnsi="Calibri"/>
                <w:b/>
                <w:color w:val="000000"/>
                <w:sz w:val="18"/>
                <w:szCs w:val="18"/>
              </w:rPr>
              <w:t>Nazwa</w:t>
            </w:r>
          </w:p>
        </w:tc>
        <w:tc>
          <w:tcPr>
            <w:tcW w:w="254" w:type="pct"/>
            <w:vMerge w:val="restart"/>
            <w:tcBorders>
              <w:top w:val="single" w:sz="12" w:space="0" w:color="auto"/>
              <w:left w:val="single" w:sz="2" w:space="0" w:color="auto"/>
              <w:bottom w:val="single" w:sz="2" w:space="0" w:color="auto"/>
              <w:right w:val="single" w:sz="12" w:space="0" w:color="auto"/>
            </w:tcBorders>
            <w:shd w:val="clear" w:color="000000" w:fill="D3D3D3"/>
            <w:textDirection w:val="btLr"/>
            <w:vAlign w:val="center"/>
            <w:hideMark/>
          </w:tcPr>
          <w:p w14:paraId="09EB943B" w14:textId="77777777" w:rsidR="00C82FA4" w:rsidRPr="00C82FA4" w:rsidRDefault="00C82FA4" w:rsidP="00D505CA">
            <w:pPr>
              <w:widowControl/>
              <w:adjustRightInd/>
              <w:spacing w:before="0" w:line="240" w:lineRule="auto"/>
              <w:jc w:val="center"/>
              <w:textAlignment w:val="auto"/>
              <w:rPr>
                <w:rFonts w:ascii="Calibri" w:hAnsi="Calibri"/>
                <w:b/>
                <w:color w:val="000000"/>
                <w:sz w:val="18"/>
                <w:szCs w:val="18"/>
              </w:rPr>
            </w:pPr>
            <w:r w:rsidRPr="00C82FA4">
              <w:rPr>
                <w:rFonts w:ascii="Calibri" w:hAnsi="Calibri"/>
                <w:b/>
                <w:color w:val="000000"/>
                <w:sz w:val="18"/>
                <w:szCs w:val="18"/>
              </w:rPr>
              <w:t>gmina</w:t>
            </w:r>
          </w:p>
        </w:tc>
        <w:tc>
          <w:tcPr>
            <w:tcW w:w="889" w:type="pct"/>
            <w:gridSpan w:val="3"/>
            <w:tcBorders>
              <w:top w:val="single" w:sz="12" w:space="0" w:color="auto"/>
              <w:left w:val="single" w:sz="12" w:space="0" w:color="auto"/>
              <w:bottom w:val="single" w:sz="2" w:space="0" w:color="auto"/>
              <w:right w:val="single" w:sz="12" w:space="0" w:color="auto"/>
            </w:tcBorders>
            <w:shd w:val="clear" w:color="000000" w:fill="D3D3D3"/>
            <w:vAlign w:val="center"/>
            <w:hideMark/>
          </w:tcPr>
          <w:p w14:paraId="2DA257E7"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żłobki</w:t>
            </w:r>
          </w:p>
        </w:tc>
        <w:tc>
          <w:tcPr>
            <w:tcW w:w="822" w:type="pct"/>
            <w:gridSpan w:val="3"/>
            <w:tcBorders>
              <w:top w:val="single" w:sz="12" w:space="0" w:color="auto"/>
              <w:left w:val="single" w:sz="12" w:space="0" w:color="auto"/>
              <w:bottom w:val="single" w:sz="2" w:space="0" w:color="auto"/>
              <w:right w:val="single" w:sz="12" w:space="0" w:color="auto"/>
            </w:tcBorders>
            <w:shd w:val="clear" w:color="000000" w:fill="D3D3D3"/>
            <w:vAlign w:val="center"/>
            <w:hideMark/>
          </w:tcPr>
          <w:p w14:paraId="481302CC"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oddziały żłobkowe</w:t>
            </w:r>
          </w:p>
        </w:tc>
        <w:tc>
          <w:tcPr>
            <w:tcW w:w="840" w:type="pct"/>
            <w:gridSpan w:val="3"/>
            <w:tcBorders>
              <w:top w:val="single" w:sz="12" w:space="0" w:color="auto"/>
              <w:left w:val="single" w:sz="12" w:space="0" w:color="auto"/>
              <w:bottom w:val="single" w:sz="2" w:space="0" w:color="auto"/>
              <w:right w:val="single" w:sz="12" w:space="0" w:color="auto"/>
            </w:tcBorders>
            <w:shd w:val="clear" w:color="000000" w:fill="D3D3D3"/>
            <w:vAlign w:val="center"/>
            <w:hideMark/>
          </w:tcPr>
          <w:p w14:paraId="1C5F29B3"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kluby dziecięce</w:t>
            </w:r>
          </w:p>
        </w:tc>
        <w:tc>
          <w:tcPr>
            <w:tcW w:w="892" w:type="pct"/>
            <w:gridSpan w:val="3"/>
            <w:tcBorders>
              <w:top w:val="single" w:sz="12" w:space="0" w:color="auto"/>
              <w:left w:val="single" w:sz="12" w:space="0" w:color="auto"/>
              <w:bottom w:val="single" w:sz="2" w:space="0" w:color="auto"/>
              <w:right w:val="single" w:sz="12" w:space="0" w:color="auto"/>
            </w:tcBorders>
            <w:shd w:val="clear" w:color="000000" w:fill="D3D3D3"/>
            <w:vAlign w:val="center"/>
            <w:hideMark/>
          </w:tcPr>
          <w:p w14:paraId="09CF667D"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 xml:space="preserve">placówki opieki nad dziećmi do lat 3 </w:t>
            </w:r>
          </w:p>
        </w:tc>
      </w:tr>
      <w:tr w:rsidR="00C82FA4" w:rsidRPr="00C82FA4" w14:paraId="4B87B0EA" w14:textId="77777777" w:rsidTr="00C82FA4">
        <w:trPr>
          <w:trHeight w:val="300"/>
        </w:trPr>
        <w:tc>
          <w:tcPr>
            <w:tcW w:w="1303" w:type="pct"/>
            <w:vMerge/>
            <w:tcBorders>
              <w:top w:val="single" w:sz="2" w:space="0" w:color="auto"/>
              <w:left w:val="single" w:sz="12" w:space="0" w:color="auto"/>
              <w:bottom w:val="single" w:sz="2" w:space="0" w:color="auto"/>
              <w:right w:val="single" w:sz="2" w:space="0" w:color="auto"/>
            </w:tcBorders>
            <w:vAlign w:val="center"/>
            <w:hideMark/>
          </w:tcPr>
          <w:p w14:paraId="09DF7B7D"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254" w:type="pct"/>
            <w:vMerge/>
            <w:tcBorders>
              <w:top w:val="single" w:sz="2" w:space="0" w:color="auto"/>
              <w:left w:val="single" w:sz="2" w:space="0" w:color="auto"/>
              <w:bottom w:val="single" w:sz="2" w:space="0" w:color="auto"/>
              <w:right w:val="single" w:sz="12" w:space="0" w:color="auto"/>
            </w:tcBorders>
            <w:vAlign w:val="center"/>
            <w:hideMark/>
          </w:tcPr>
          <w:p w14:paraId="5D911FAF"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889" w:type="pct"/>
            <w:gridSpan w:val="3"/>
            <w:tcBorders>
              <w:top w:val="single" w:sz="2" w:space="0" w:color="auto"/>
              <w:left w:val="single" w:sz="12" w:space="0" w:color="auto"/>
              <w:bottom w:val="single" w:sz="2" w:space="0" w:color="auto"/>
              <w:right w:val="single" w:sz="12" w:space="0" w:color="auto"/>
            </w:tcBorders>
            <w:shd w:val="clear" w:color="000000" w:fill="D3D3D3"/>
            <w:vAlign w:val="center"/>
            <w:hideMark/>
          </w:tcPr>
          <w:p w14:paraId="23795C09"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c>
          <w:tcPr>
            <w:tcW w:w="822" w:type="pct"/>
            <w:gridSpan w:val="3"/>
            <w:tcBorders>
              <w:top w:val="single" w:sz="2" w:space="0" w:color="auto"/>
              <w:left w:val="single" w:sz="12" w:space="0" w:color="auto"/>
              <w:bottom w:val="single" w:sz="2" w:space="0" w:color="auto"/>
              <w:right w:val="single" w:sz="12" w:space="0" w:color="auto"/>
            </w:tcBorders>
            <w:shd w:val="clear" w:color="000000" w:fill="D3D3D3"/>
            <w:vAlign w:val="center"/>
            <w:hideMark/>
          </w:tcPr>
          <w:p w14:paraId="01CC887C"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c>
          <w:tcPr>
            <w:tcW w:w="840" w:type="pct"/>
            <w:gridSpan w:val="3"/>
            <w:tcBorders>
              <w:top w:val="single" w:sz="2" w:space="0" w:color="auto"/>
              <w:left w:val="single" w:sz="12" w:space="0" w:color="auto"/>
              <w:bottom w:val="single" w:sz="2" w:space="0" w:color="auto"/>
              <w:right w:val="single" w:sz="12" w:space="0" w:color="auto"/>
            </w:tcBorders>
            <w:shd w:val="clear" w:color="000000" w:fill="D3D3D3"/>
            <w:vAlign w:val="center"/>
            <w:hideMark/>
          </w:tcPr>
          <w:p w14:paraId="1E9CADE7"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c>
          <w:tcPr>
            <w:tcW w:w="892" w:type="pct"/>
            <w:gridSpan w:val="3"/>
            <w:tcBorders>
              <w:top w:val="single" w:sz="2" w:space="0" w:color="auto"/>
              <w:left w:val="single" w:sz="12" w:space="0" w:color="auto"/>
              <w:bottom w:val="single" w:sz="2" w:space="0" w:color="auto"/>
              <w:right w:val="single" w:sz="12" w:space="0" w:color="auto"/>
            </w:tcBorders>
            <w:shd w:val="clear" w:color="000000" w:fill="D3D3D3"/>
            <w:vAlign w:val="center"/>
            <w:hideMark/>
          </w:tcPr>
          <w:p w14:paraId="7BC83AE0"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r>
      <w:tr w:rsidR="00C82FA4" w:rsidRPr="00C82FA4" w14:paraId="354576F2" w14:textId="77777777" w:rsidTr="00C82FA4">
        <w:trPr>
          <w:trHeight w:val="300"/>
        </w:trPr>
        <w:tc>
          <w:tcPr>
            <w:tcW w:w="1303" w:type="pct"/>
            <w:vMerge/>
            <w:tcBorders>
              <w:top w:val="single" w:sz="2" w:space="0" w:color="auto"/>
              <w:left w:val="single" w:sz="12" w:space="0" w:color="auto"/>
              <w:bottom w:val="single" w:sz="2" w:space="0" w:color="auto"/>
              <w:right w:val="single" w:sz="2" w:space="0" w:color="auto"/>
            </w:tcBorders>
            <w:vAlign w:val="center"/>
            <w:hideMark/>
          </w:tcPr>
          <w:p w14:paraId="2F9ADF7E"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254" w:type="pct"/>
            <w:vMerge/>
            <w:tcBorders>
              <w:top w:val="single" w:sz="2" w:space="0" w:color="auto"/>
              <w:left w:val="single" w:sz="2" w:space="0" w:color="auto"/>
              <w:bottom w:val="single" w:sz="2" w:space="0" w:color="auto"/>
              <w:right w:val="single" w:sz="12" w:space="0" w:color="auto"/>
            </w:tcBorders>
            <w:vAlign w:val="center"/>
            <w:hideMark/>
          </w:tcPr>
          <w:p w14:paraId="637CC07C"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296" w:type="pct"/>
            <w:tcBorders>
              <w:top w:val="single" w:sz="2" w:space="0" w:color="auto"/>
              <w:left w:val="single" w:sz="12" w:space="0" w:color="auto"/>
              <w:bottom w:val="single" w:sz="2" w:space="0" w:color="auto"/>
              <w:right w:val="single" w:sz="2" w:space="0" w:color="auto"/>
            </w:tcBorders>
            <w:shd w:val="clear" w:color="000000" w:fill="D3D3D3"/>
            <w:vAlign w:val="center"/>
            <w:hideMark/>
          </w:tcPr>
          <w:p w14:paraId="43F13B79"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296" w:type="pct"/>
            <w:tcBorders>
              <w:top w:val="single" w:sz="2" w:space="0" w:color="auto"/>
              <w:left w:val="single" w:sz="2" w:space="0" w:color="auto"/>
              <w:bottom w:val="single" w:sz="2" w:space="0" w:color="auto"/>
              <w:right w:val="single" w:sz="2" w:space="0" w:color="auto"/>
            </w:tcBorders>
            <w:shd w:val="clear" w:color="000000" w:fill="D3D3D3"/>
            <w:vAlign w:val="center"/>
            <w:hideMark/>
          </w:tcPr>
          <w:p w14:paraId="1883766A"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296" w:type="pct"/>
            <w:tcBorders>
              <w:top w:val="single" w:sz="2" w:space="0" w:color="auto"/>
              <w:left w:val="single" w:sz="2" w:space="0" w:color="auto"/>
              <w:bottom w:val="single" w:sz="2" w:space="0" w:color="auto"/>
              <w:right w:val="single" w:sz="12" w:space="0" w:color="auto"/>
            </w:tcBorders>
            <w:shd w:val="clear" w:color="000000" w:fill="D3D3D3"/>
            <w:vAlign w:val="center"/>
            <w:hideMark/>
          </w:tcPr>
          <w:p w14:paraId="066271BD"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c>
          <w:tcPr>
            <w:tcW w:w="274" w:type="pct"/>
            <w:tcBorders>
              <w:top w:val="single" w:sz="2" w:space="0" w:color="auto"/>
              <w:left w:val="single" w:sz="12" w:space="0" w:color="auto"/>
              <w:bottom w:val="single" w:sz="2" w:space="0" w:color="auto"/>
              <w:right w:val="single" w:sz="2" w:space="0" w:color="auto"/>
            </w:tcBorders>
            <w:shd w:val="clear" w:color="000000" w:fill="D3D3D3"/>
            <w:vAlign w:val="center"/>
            <w:hideMark/>
          </w:tcPr>
          <w:p w14:paraId="09B2201A"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274" w:type="pct"/>
            <w:tcBorders>
              <w:top w:val="single" w:sz="2" w:space="0" w:color="auto"/>
              <w:left w:val="single" w:sz="2" w:space="0" w:color="auto"/>
              <w:bottom w:val="single" w:sz="2" w:space="0" w:color="auto"/>
              <w:right w:val="single" w:sz="2" w:space="0" w:color="auto"/>
            </w:tcBorders>
            <w:shd w:val="clear" w:color="000000" w:fill="D3D3D3"/>
            <w:vAlign w:val="center"/>
            <w:hideMark/>
          </w:tcPr>
          <w:p w14:paraId="11864104"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274" w:type="pct"/>
            <w:tcBorders>
              <w:top w:val="single" w:sz="2" w:space="0" w:color="auto"/>
              <w:left w:val="single" w:sz="2" w:space="0" w:color="auto"/>
              <w:bottom w:val="single" w:sz="2" w:space="0" w:color="auto"/>
              <w:right w:val="single" w:sz="12" w:space="0" w:color="auto"/>
            </w:tcBorders>
            <w:shd w:val="clear" w:color="000000" w:fill="D3D3D3"/>
            <w:vAlign w:val="center"/>
            <w:hideMark/>
          </w:tcPr>
          <w:p w14:paraId="6678F970"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c>
          <w:tcPr>
            <w:tcW w:w="274" w:type="pct"/>
            <w:tcBorders>
              <w:top w:val="single" w:sz="2" w:space="0" w:color="auto"/>
              <w:left w:val="single" w:sz="12" w:space="0" w:color="auto"/>
              <w:bottom w:val="single" w:sz="2" w:space="0" w:color="auto"/>
              <w:right w:val="single" w:sz="2" w:space="0" w:color="auto"/>
            </w:tcBorders>
            <w:shd w:val="clear" w:color="000000" w:fill="D3D3D3"/>
            <w:vAlign w:val="center"/>
            <w:hideMark/>
          </w:tcPr>
          <w:p w14:paraId="4A06265D"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282" w:type="pct"/>
            <w:tcBorders>
              <w:top w:val="single" w:sz="2" w:space="0" w:color="auto"/>
              <w:left w:val="single" w:sz="2" w:space="0" w:color="auto"/>
              <w:bottom w:val="single" w:sz="2" w:space="0" w:color="auto"/>
              <w:right w:val="single" w:sz="2" w:space="0" w:color="auto"/>
            </w:tcBorders>
            <w:shd w:val="clear" w:color="000000" w:fill="D3D3D3"/>
            <w:vAlign w:val="center"/>
            <w:hideMark/>
          </w:tcPr>
          <w:p w14:paraId="68FA8E1B"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284" w:type="pct"/>
            <w:tcBorders>
              <w:top w:val="single" w:sz="2" w:space="0" w:color="auto"/>
              <w:left w:val="single" w:sz="2" w:space="0" w:color="auto"/>
              <w:bottom w:val="single" w:sz="2" w:space="0" w:color="auto"/>
              <w:right w:val="single" w:sz="12" w:space="0" w:color="auto"/>
            </w:tcBorders>
            <w:shd w:val="clear" w:color="000000" w:fill="D3D3D3"/>
            <w:vAlign w:val="center"/>
            <w:hideMark/>
          </w:tcPr>
          <w:p w14:paraId="6F2A9738"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c>
          <w:tcPr>
            <w:tcW w:w="296" w:type="pct"/>
            <w:tcBorders>
              <w:top w:val="single" w:sz="2" w:space="0" w:color="auto"/>
              <w:left w:val="single" w:sz="12" w:space="0" w:color="auto"/>
              <w:bottom w:val="single" w:sz="2" w:space="0" w:color="auto"/>
              <w:right w:val="single" w:sz="2" w:space="0" w:color="auto"/>
            </w:tcBorders>
            <w:shd w:val="clear" w:color="000000" w:fill="D3D3D3"/>
            <w:vAlign w:val="center"/>
            <w:hideMark/>
          </w:tcPr>
          <w:p w14:paraId="4FF83162"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296" w:type="pct"/>
            <w:tcBorders>
              <w:top w:val="single" w:sz="2" w:space="0" w:color="auto"/>
              <w:left w:val="single" w:sz="2" w:space="0" w:color="auto"/>
              <w:bottom w:val="single" w:sz="2" w:space="0" w:color="auto"/>
              <w:right w:val="single" w:sz="2" w:space="0" w:color="auto"/>
            </w:tcBorders>
            <w:shd w:val="clear" w:color="000000" w:fill="D3D3D3"/>
            <w:vAlign w:val="center"/>
            <w:hideMark/>
          </w:tcPr>
          <w:p w14:paraId="7F8B681F"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299" w:type="pct"/>
            <w:tcBorders>
              <w:top w:val="single" w:sz="2" w:space="0" w:color="auto"/>
              <w:left w:val="single" w:sz="2" w:space="0" w:color="auto"/>
              <w:bottom w:val="single" w:sz="2" w:space="0" w:color="auto"/>
              <w:right w:val="single" w:sz="12" w:space="0" w:color="auto"/>
            </w:tcBorders>
            <w:shd w:val="clear" w:color="000000" w:fill="D3D3D3"/>
            <w:vAlign w:val="center"/>
            <w:hideMark/>
          </w:tcPr>
          <w:p w14:paraId="22266034"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r>
      <w:tr w:rsidR="00C82FA4" w:rsidRPr="00C82FA4" w14:paraId="594EAFD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C000"/>
            <w:noWrap/>
            <w:vAlign w:val="bottom"/>
            <w:hideMark/>
          </w:tcPr>
          <w:p w14:paraId="44F0E36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POLSKA</w:t>
            </w:r>
          </w:p>
        </w:tc>
        <w:tc>
          <w:tcPr>
            <w:tcW w:w="254" w:type="pct"/>
            <w:tcBorders>
              <w:top w:val="single" w:sz="2" w:space="0" w:color="auto"/>
              <w:left w:val="single" w:sz="2" w:space="0" w:color="auto"/>
              <w:bottom w:val="single" w:sz="2" w:space="0" w:color="auto"/>
              <w:right w:val="single" w:sz="12" w:space="0" w:color="auto"/>
            </w:tcBorders>
            <w:shd w:val="clear" w:color="000000" w:fill="FAC090"/>
            <w:noWrap/>
            <w:vAlign w:val="bottom"/>
            <w:hideMark/>
          </w:tcPr>
          <w:p w14:paraId="6850B6D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C000"/>
            <w:noWrap/>
            <w:vAlign w:val="bottom"/>
            <w:hideMark/>
          </w:tcPr>
          <w:p w14:paraId="7B8245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2 172</w:t>
            </w:r>
          </w:p>
        </w:tc>
        <w:tc>
          <w:tcPr>
            <w:tcW w:w="296" w:type="pct"/>
            <w:tcBorders>
              <w:top w:val="single" w:sz="2" w:space="0" w:color="auto"/>
              <w:left w:val="single" w:sz="2" w:space="0" w:color="auto"/>
              <w:bottom w:val="single" w:sz="2" w:space="0" w:color="auto"/>
              <w:right w:val="single" w:sz="2" w:space="0" w:color="auto"/>
            </w:tcBorders>
            <w:shd w:val="clear" w:color="000000" w:fill="FFC000"/>
            <w:noWrap/>
            <w:vAlign w:val="bottom"/>
            <w:hideMark/>
          </w:tcPr>
          <w:p w14:paraId="4FC21C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2 485</w:t>
            </w:r>
          </w:p>
        </w:tc>
        <w:tc>
          <w:tcPr>
            <w:tcW w:w="296" w:type="pct"/>
            <w:tcBorders>
              <w:top w:val="single" w:sz="2" w:space="0" w:color="auto"/>
              <w:left w:val="single" w:sz="2" w:space="0" w:color="auto"/>
              <w:bottom w:val="single" w:sz="2" w:space="0" w:color="auto"/>
              <w:right w:val="single" w:sz="12" w:space="0" w:color="auto"/>
            </w:tcBorders>
            <w:shd w:val="clear" w:color="000000" w:fill="FFC000"/>
            <w:noWrap/>
            <w:vAlign w:val="bottom"/>
            <w:hideMark/>
          </w:tcPr>
          <w:p w14:paraId="64CB13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3 107</w:t>
            </w:r>
          </w:p>
        </w:tc>
        <w:tc>
          <w:tcPr>
            <w:tcW w:w="274" w:type="pct"/>
            <w:tcBorders>
              <w:top w:val="single" w:sz="2" w:space="0" w:color="auto"/>
              <w:left w:val="single" w:sz="12" w:space="0" w:color="auto"/>
              <w:bottom w:val="single" w:sz="2" w:space="0" w:color="auto"/>
              <w:right w:val="single" w:sz="2" w:space="0" w:color="auto"/>
            </w:tcBorders>
            <w:shd w:val="clear" w:color="000000" w:fill="FFC000"/>
            <w:noWrap/>
            <w:vAlign w:val="bottom"/>
            <w:hideMark/>
          </w:tcPr>
          <w:p w14:paraId="5DB4B1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76</w:t>
            </w:r>
          </w:p>
        </w:tc>
        <w:tc>
          <w:tcPr>
            <w:tcW w:w="274" w:type="pct"/>
            <w:tcBorders>
              <w:top w:val="single" w:sz="2" w:space="0" w:color="auto"/>
              <w:left w:val="single" w:sz="2" w:space="0" w:color="auto"/>
              <w:bottom w:val="single" w:sz="2" w:space="0" w:color="auto"/>
              <w:right w:val="single" w:sz="2" w:space="0" w:color="auto"/>
            </w:tcBorders>
            <w:shd w:val="clear" w:color="000000" w:fill="FFC000"/>
            <w:noWrap/>
            <w:vAlign w:val="bottom"/>
            <w:hideMark/>
          </w:tcPr>
          <w:p w14:paraId="781BE5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c>
          <w:tcPr>
            <w:tcW w:w="274" w:type="pct"/>
            <w:tcBorders>
              <w:top w:val="single" w:sz="2" w:space="0" w:color="auto"/>
              <w:left w:val="single" w:sz="2" w:space="0" w:color="auto"/>
              <w:bottom w:val="single" w:sz="2" w:space="0" w:color="auto"/>
              <w:right w:val="single" w:sz="12" w:space="0" w:color="auto"/>
            </w:tcBorders>
            <w:shd w:val="clear" w:color="000000" w:fill="FFC000"/>
            <w:noWrap/>
            <w:vAlign w:val="bottom"/>
            <w:hideMark/>
          </w:tcPr>
          <w:p w14:paraId="614B2B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w:t>
            </w:r>
          </w:p>
        </w:tc>
        <w:tc>
          <w:tcPr>
            <w:tcW w:w="274" w:type="pct"/>
            <w:tcBorders>
              <w:top w:val="single" w:sz="2" w:space="0" w:color="auto"/>
              <w:left w:val="single" w:sz="12" w:space="0" w:color="auto"/>
              <w:bottom w:val="single" w:sz="2" w:space="0" w:color="auto"/>
              <w:right w:val="single" w:sz="2" w:space="0" w:color="auto"/>
            </w:tcBorders>
            <w:shd w:val="clear" w:color="000000" w:fill="FFC000"/>
            <w:noWrap/>
            <w:vAlign w:val="bottom"/>
            <w:hideMark/>
          </w:tcPr>
          <w:p w14:paraId="1BCE0B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462</w:t>
            </w:r>
          </w:p>
        </w:tc>
        <w:tc>
          <w:tcPr>
            <w:tcW w:w="282" w:type="pct"/>
            <w:tcBorders>
              <w:top w:val="single" w:sz="2" w:space="0" w:color="auto"/>
              <w:left w:val="single" w:sz="2" w:space="0" w:color="auto"/>
              <w:bottom w:val="single" w:sz="2" w:space="0" w:color="auto"/>
              <w:right w:val="single" w:sz="2" w:space="0" w:color="auto"/>
            </w:tcBorders>
            <w:shd w:val="clear" w:color="000000" w:fill="FFC000"/>
            <w:noWrap/>
            <w:vAlign w:val="bottom"/>
            <w:hideMark/>
          </w:tcPr>
          <w:p w14:paraId="4AAA86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558</w:t>
            </w:r>
          </w:p>
        </w:tc>
        <w:tc>
          <w:tcPr>
            <w:tcW w:w="284" w:type="pct"/>
            <w:tcBorders>
              <w:top w:val="single" w:sz="2" w:space="0" w:color="auto"/>
              <w:left w:val="single" w:sz="2" w:space="0" w:color="auto"/>
              <w:bottom w:val="single" w:sz="2" w:space="0" w:color="auto"/>
              <w:right w:val="single" w:sz="12" w:space="0" w:color="auto"/>
            </w:tcBorders>
            <w:shd w:val="clear" w:color="000000" w:fill="FFC000"/>
            <w:noWrap/>
            <w:vAlign w:val="bottom"/>
            <w:hideMark/>
          </w:tcPr>
          <w:p w14:paraId="0AEF81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632</w:t>
            </w:r>
          </w:p>
        </w:tc>
        <w:tc>
          <w:tcPr>
            <w:tcW w:w="296" w:type="pct"/>
            <w:tcBorders>
              <w:top w:val="single" w:sz="2" w:space="0" w:color="auto"/>
              <w:left w:val="single" w:sz="12" w:space="0" w:color="auto"/>
              <w:bottom w:val="single" w:sz="2" w:space="0" w:color="auto"/>
              <w:right w:val="single" w:sz="2" w:space="0" w:color="auto"/>
            </w:tcBorders>
            <w:shd w:val="clear" w:color="000000" w:fill="FFC000"/>
            <w:noWrap/>
            <w:vAlign w:val="bottom"/>
            <w:hideMark/>
          </w:tcPr>
          <w:p w14:paraId="213AAA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2 710</w:t>
            </w:r>
          </w:p>
        </w:tc>
        <w:tc>
          <w:tcPr>
            <w:tcW w:w="296" w:type="pct"/>
            <w:tcBorders>
              <w:top w:val="single" w:sz="2" w:space="0" w:color="auto"/>
              <w:left w:val="single" w:sz="2" w:space="0" w:color="auto"/>
              <w:bottom w:val="single" w:sz="2" w:space="0" w:color="auto"/>
              <w:right w:val="single" w:sz="2" w:space="0" w:color="auto"/>
            </w:tcBorders>
            <w:shd w:val="clear" w:color="000000" w:fill="FFC000"/>
            <w:noWrap/>
            <w:vAlign w:val="bottom"/>
            <w:hideMark/>
          </w:tcPr>
          <w:p w14:paraId="629AC2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3 120</w:t>
            </w:r>
          </w:p>
        </w:tc>
        <w:tc>
          <w:tcPr>
            <w:tcW w:w="299" w:type="pct"/>
            <w:tcBorders>
              <w:top w:val="single" w:sz="2" w:space="0" w:color="auto"/>
              <w:left w:val="single" w:sz="2" w:space="0" w:color="auto"/>
              <w:bottom w:val="single" w:sz="2" w:space="0" w:color="auto"/>
              <w:right w:val="single" w:sz="12" w:space="0" w:color="auto"/>
            </w:tcBorders>
            <w:shd w:val="clear" w:color="000000" w:fill="FFC000"/>
            <w:noWrap/>
            <w:vAlign w:val="bottom"/>
            <w:hideMark/>
          </w:tcPr>
          <w:p w14:paraId="662CA1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3 776</w:t>
            </w:r>
          </w:p>
        </w:tc>
      </w:tr>
      <w:tr w:rsidR="00C82FA4" w:rsidRPr="00C82FA4" w14:paraId="4417723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92D050"/>
            <w:noWrap/>
            <w:vAlign w:val="bottom"/>
            <w:hideMark/>
          </w:tcPr>
          <w:p w14:paraId="3ABC918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PODKARPACKIE</w:t>
            </w:r>
          </w:p>
        </w:tc>
        <w:tc>
          <w:tcPr>
            <w:tcW w:w="254" w:type="pct"/>
            <w:tcBorders>
              <w:top w:val="single" w:sz="2" w:space="0" w:color="auto"/>
              <w:left w:val="single" w:sz="2" w:space="0" w:color="auto"/>
              <w:bottom w:val="single" w:sz="2" w:space="0" w:color="auto"/>
              <w:right w:val="single" w:sz="12" w:space="0" w:color="auto"/>
            </w:tcBorders>
            <w:shd w:val="clear" w:color="000000" w:fill="92D050"/>
            <w:noWrap/>
            <w:vAlign w:val="bottom"/>
            <w:hideMark/>
          </w:tcPr>
          <w:p w14:paraId="6F282B1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92D050"/>
            <w:noWrap/>
            <w:vAlign w:val="bottom"/>
            <w:hideMark/>
          </w:tcPr>
          <w:p w14:paraId="730997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93</w:t>
            </w:r>
          </w:p>
        </w:tc>
        <w:tc>
          <w:tcPr>
            <w:tcW w:w="296" w:type="pct"/>
            <w:tcBorders>
              <w:top w:val="single" w:sz="2" w:space="0" w:color="auto"/>
              <w:left w:val="single" w:sz="2" w:space="0" w:color="auto"/>
              <w:bottom w:val="single" w:sz="2" w:space="0" w:color="auto"/>
              <w:right w:val="single" w:sz="2" w:space="0" w:color="auto"/>
            </w:tcBorders>
            <w:shd w:val="clear" w:color="000000" w:fill="92D050"/>
            <w:noWrap/>
            <w:vAlign w:val="bottom"/>
            <w:hideMark/>
          </w:tcPr>
          <w:p w14:paraId="51FA5F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112</w:t>
            </w:r>
          </w:p>
        </w:tc>
        <w:tc>
          <w:tcPr>
            <w:tcW w:w="296" w:type="pct"/>
            <w:tcBorders>
              <w:top w:val="single" w:sz="2" w:space="0" w:color="auto"/>
              <w:left w:val="single" w:sz="2" w:space="0" w:color="auto"/>
              <w:bottom w:val="single" w:sz="2" w:space="0" w:color="auto"/>
              <w:right w:val="single" w:sz="12" w:space="0" w:color="auto"/>
            </w:tcBorders>
            <w:shd w:val="clear" w:color="000000" w:fill="92D050"/>
            <w:noWrap/>
            <w:vAlign w:val="bottom"/>
            <w:hideMark/>
          </w:tcPr>
          <w:p w14:paraId="0D4031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148</w:t>
            </w:r>
          </w:p>
        </w:tc>
        <w:tc>
          <w:tcPr>
            <w:tcW w:w="274" w:type="pct"/>
            <w:tcBorders>
              <w:top w:val="single" w:sz="2" w:space="0" w:color="auto"/>
              <w:left w:val="single" w:sz="12" w:space="0" w:color="auto"/>
              <w:bottom w:val="single" w:sz="2" w:space="0" w:color="auto"/>
              <w:right w:val="single" w:sz="2" w:space="0" w:color="auto"/>
            </w:tcBorders>
            <w:shd w:val="clear" w:color="000000" w:fill="92D050"/>
            <w:noWrap/>
            <w:vAlign w:val="bottom"/>
            <w:hideMark/>
          </w:tcPr>
          <w:p w14:paraId="72B863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2" w:space="0" w:color="auto"/>
              <w:bottom w:val="single" w:sz="2" w:space="0" w:color="auto"/>
              <w:right w:val="single" w:sz="2" w:space="0" w:color="auto"/>
            </w:tcBorders>
            <w:shd w:val="clear" w:color="000000" w:fill="92D050"/>
            <w:noWrap/>
            <w:vAlign w:val="bottom"/>
            <w:hideMark/>
          </w:tcPr>
          <w:p w14:paraId="26DE66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2" w:space="0" w:color="auto"/>
              <w:bottom w:val="single" w:sz="2" w:space="0" w:color="auto"/>
              <w:right w:val="single" w:sz="12" w:space="0" w:color="auto"/>
            </w:tcBorders>
            <w:shd w:val="clear" w:color="000000" w:fill="92D050"/>
            <w:noWrap/>
            <w:vAlign w:val="bottom"/>
            <w:hideMark/>
          </w:tcPr>
          <w:p w14:paraId="3D026F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92D050"/>
            <w:noWrap/>
            <w:vAlign w:val="bottom"/>
            <w:hideMark/>
          </w:tcPr>
          <w:p w14:paraId="217070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282" w:type="pct"/>
            <w:tcBorders>
              <w:top w:val="single" w:sz="2" w:space="0" w:color="auto"/>
              <w:left w:val="single" w:sz="2" w:space="0" w:color="auto"/>
              <w:bottom w:val="single" w:sz="2" w:space="0" w:color="auto"/>
              <w:right w:val="single" w:sz="2" w:space="0" w:color="auto"/>
            </w:tcBorders>
            <w:shd w:val="clear" w:color="000000" w:fill="92D050"/>
            <w:noWrap/>
            <w:vAlign w:val="bottom"/>
            <w:hideMark/>
          </w:tcPr>
          <w:p w14:paraId="7186DC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284" w:type="pct"/>
            <w:tcBorders>
              <w:top w:val="single" w:sz="2" w:space="0" w:color="auto"/>
              <w:left w:val="single" w:sz="2" w:space="0" w:color="auto"/>
              <w:bottom w:val="single" w:sz="2" w:space="0" w:color="auto"/>
              <w:right w:val="single" w:sz="12" w:space="0" w:color="auto"/>
            </w:tcBorders>
            <w:shd w:val="clear" w:color="000000" w:fill="92D050"/>
            <w:noWrap/>
            <w:vAlign w:val="bottom"/>
            <w:hideMark/>
          </w:tcPr>
          <w:p w14:paraId="5DD205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296" w:type="pct"/>
            <w:tcBorders>
              <w:top w:val="single" w:sz="2" w:space="0" w:color="auto"/>
              <w:left w:val="single" w:sz="12" w:space="0" w:color="auto"/>
              <w:bottom w:val="single" w:sz="2" w:space="0" w:color="auto"/>
              <w:right w:val="single" w:sz="2" w:space="0" w:color="auto"/>
            </w:tcBorders>
            <w:shd w:val="clear" w:color="000000" w:fill="92D050"/>
            <w:noWrap/>
            <w:vAlign w:val="bottom"/>
            <w:hideMark/>
          </w:tcPr>
          <w:p w14:paraId="5D31CB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110</w:t>
            </w:r>
          </w:p>
        </w:tc>
        <w:tc>
          <w:tcPr>
            <w:tcW w:w="296" w:type="pct"/>
            <w:tcBorders>
              <w:top w:val="single" w:sz="2" w:space="0" w:color="auto"/>
              <w:left w:val="single" w:sz="2" w:space="0" w:color="auto"/>
              <w:bottom w:val="single" w:sz="2" w:space="0" w:color="auto"/>
              <w:right w:val="single" w:sz="2" w:space="0" w:color="auto"/>
            </w:tcBorders>
            <w:shd w:val="clear" w:color="000000" w:fill="92D050"/>
            <w:noWrap/>
            <w:vAlign w:val="bottom"/>
            <w:hideMark/>
          </w:tcPr>
          <w:p w14:paraId="5A4CF9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133</w:t>
            </w:r>
          </w:p>
        </w:tc>
        <w:tc>
          <w:tcPr>
            <w:tcW w:w="299" w:type="pct"/>
            <w:tcBorders>
              <w:top w:val="single" w:sz="2" w:space="0" w:color="auto"/>
              <w:left w:val="single" w:sz="2" w:space="0" w:color="auto"/>
              <w:bottom w:val="single" w:sz="2" w:space="0" w:color="auto"/>
              <w:right w:val="single" w:sz="12" w:space="0" w:color="auto"/>
            </w:tcBorders>
            <w:shd w:val="clear" w:color="000000" w:fill="92D050"/>
            <w:noWrap/>
            <w:vAlign w:val="bottom"/>
            <w:hideMark/>
          </w:tcPr>
          <w:p w14:paraId="561A25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173</w:t>
            </w:r>
          </w:p>
        </w:tc>
      </w:tr>
      <w:tr w:rsidR="00C82FA4" w:rsidRPr="00C82FA4" w14:paraId="4071C0F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528497B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bieszczadzki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3BE3AF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3E952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9081B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70A9C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5D1EE4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53873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1A96D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BE859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BAE2B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3B5B8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D7EB9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1A161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73251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6A3624FE"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05724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6FE6C8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9975E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F01CF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7319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A7E8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18C6B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31429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78050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A2D1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14E52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4B888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64A1A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3E383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1B3F05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36252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Lutowiska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A3C0CD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C4FB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BF813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71CBE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4CC8B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622E3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7C35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F2D90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21507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BCAF0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3694F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25C8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68AB0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BBE603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F17EFB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Ustrzyki Dolne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453ABC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8F1AD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A9B3C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5DC1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DF03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18984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B79F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6676B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91D4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D9C7A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70277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4AB4C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AA309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20C242D0"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17D09C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Powiat brzozowski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4ECBFD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9880C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345CE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8105B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6A048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6E1031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E392E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2C565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9DAC4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8A268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99A3E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D590A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C0401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44909A4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89F90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Brzozów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238F1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634F7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8F60F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2B8C0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4BAD4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6FDC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45E7F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849FF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D74D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3C743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77B2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FEDB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C34E7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20D0A79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A7AF38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Domaradz</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DE41B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E8AD2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EB1E9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A6048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AD119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2C81D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22FAA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B5F8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50F84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F6326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CD2F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FA318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EDD09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9DCA12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FBA6E8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Dydnia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E2EF1A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F89D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BF4C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2F641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C3A3C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269B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1284A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1AEAD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53624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92474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692B5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4672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A9464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D662E0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01F37E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Haczów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B1420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33E28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2A4DE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A00E4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F37C5D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 </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9ACB9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25122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DACD9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B27F2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6876B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427C3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4855A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AE710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6B0158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4009BC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Jasienica Rosielna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652E4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2AE60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6C057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BF8AD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2E9C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D35EC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8C797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C1773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AB51D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2B5B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76A8E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DF4B9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7A16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4556FFB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35D92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Nozdrzec</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8D82DC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60A3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E6A63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7E4D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2625C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29124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29DF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26F5F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5A803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98FFA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84DA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BECE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FCE7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A848CC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59CFCC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dębicki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29B1ED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3FAD3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89D4E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5E984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A9021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66879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101A9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57BE64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E2A54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8FAE5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C5129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60A0A2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D89CC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r>
      <w:tr w:rsidR="00C82FA4" w:rsidRPr="00C82FA4" w14:paraId="1FC1DDC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A1A8AD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Dębica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74DF37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81D2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6340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1B0D5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7F53C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61369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1BBF4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29C2B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C3E83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53B4A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EB2C6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B71AB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2C522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r>
      <w:tr w:rsidR="00C82FA4" w:rsidRPr="00C82FA4" w14:paraId="2AEA599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B670F0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Dębica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BB7C47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3FA37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2630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111E7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6EA7D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CD9AD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5EEC7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45FD5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80CA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6F5C1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1908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6CC7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C3150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43A83EF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B7C42A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Brzostek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9152AF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C1D8D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D9F1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0405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D489F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0931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BCB5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78013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78895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DE8CB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6C432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DEEA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D411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6FC7829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8855A7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EEC1F9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8472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1F89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ED5F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47E84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49C5E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DD5EF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35CF3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F904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F1D42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09322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9A22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F38C4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4463308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3E9CBC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Jodłowa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3B3A9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431C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B5BB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E3DF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2104C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4DC0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CFBA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F31BF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27A27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35640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EA35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A1EDF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D7AA0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7D6FDD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49DDD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Pilzno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CFAA4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1C3B8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8B44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D754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0C62C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9999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A89D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B588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A457F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73303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B2679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E144C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BBC74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A3B61E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DD57ED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Żyraków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26F03F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F83E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98656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C209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BF29A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28E8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D6ACF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5B023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3FAB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2A284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FBCFF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0A502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5708F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C04FDA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327A6D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jarosławski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337A03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809C3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99F0D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5DC74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56C28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147B2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6963B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C7A2C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5F837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E64C9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B87EE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8CA86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C92EF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r>
      <w:tr w:rsidR="00C82FA4" w:rsidRPr="00C82FA4" w14:paraId="67C9AC5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683EC7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Jarosław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14B5A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B89A8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B16DD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74661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0F8A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3504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F275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8759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7EAF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1D84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6585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7CF90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0D6B4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r>
      <w:tr w:rsidR="00C82FA4" w:rsidRPr="00C82FA4" w14:paraId="5288C38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EE612C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Jarosław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B6A149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FA57B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A88DE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BB4A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F3074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F82B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BBC9C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DD60D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7C9FC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AFBA6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32755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F6AA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FF484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DF4F3F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C1F6E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Radymno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3299BC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4969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5774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3297B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71B8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BF08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DA3A7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A633A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BA18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D44DA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58648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A8DF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8897F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63B218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940CAF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Chłopice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5B8077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003BC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69D4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1566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5078D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C0A9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395A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5139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91EEB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236DF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E38EB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A1F4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8209D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2D18281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582829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Laszki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AD81A4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F748C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54D56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2EB01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93F8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AD9F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D926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3AD06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FDB4B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AE0BC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AB3B1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ABFE8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4D8C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0C7B9A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2C7F2E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Pawłosiów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BBD250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242A3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19318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31A6B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7930F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C030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B0167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FE4CE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7CD94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4B402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8DDE4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391CA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B0A9A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24B0432E"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92946E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Pruchnik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F92F27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36C05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1778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67BF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2AC9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0796F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DA83A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D706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2F82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EB18B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C4989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1C94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7774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4041A62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90DFFF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Radymno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921B92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DC871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A694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AAD57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042F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6A166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8E534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2A7E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540B1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DD9F1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D061F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F2FD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04BF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AD34FE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8F0AD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Rokietnica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79FC58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76A9E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043B4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0646E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80248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AB6AF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D66AD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71D42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877D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0D7BC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F6CCA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B9312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4415E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1C27D5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7AD575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Roźwienica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FFC795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C835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2C7DD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9576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8E112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D9160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D3B47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622A3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E1B2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29432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A5566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93ABC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D4D18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7446AE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D4F377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Wiązownica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30FA74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A91EB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F6D0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B4DA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24E5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77A2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CB004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79A31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580D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9FA4D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7ADD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A15A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F2270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FA51EC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6C6C53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jasielski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2879A2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732A5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CF416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B16FB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BB3E7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FBE75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8ABD6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35968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807E2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19019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022F0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761C8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D5A63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r>
      <w:tr w:rsidR="00C82FA4" w:rsidRPr="00C82FA4" w14:paraId="3001F5E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99C5B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Jasło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4354D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C19FD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C2BFD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E9D23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D6FA7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7D98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04CC9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CD4D6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C2BAE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2D2B4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874B4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03F83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F955C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r>
      <w:tr w:rsidR="00C82FA4" w:rsidRPr="00C82FA4" w14:paraId="5A74CE0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644285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Jasło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CB6D2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26BD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2E32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65314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4B92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A3C1D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F349A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00A96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45E9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1395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4668B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D0C25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60C8C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11768C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10A98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Brzyska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436DD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DA93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5486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EB867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36AE1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4E37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A75E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D065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1DE49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7A95B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2DBA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04B7B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AE011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823D54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A1B271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Dębowiec</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B812F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6BC9D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D04FF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3D6F5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886C4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3360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14CD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C1595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3158A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C6D18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0584F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6EE09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4DF5D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AB1CAA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BA8A1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Kołaczyce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C4F969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45259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4FF4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46DFB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A466C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AC917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9DC6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2CC4C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29E2D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93D96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AC591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6862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795D8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4FFFAD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B9699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Krempna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114099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8C1A4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7CBD6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1F5E3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13634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79907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4B5CB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D4338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6C966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76722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9D59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80FF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CDA12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D3AC49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47D22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Nowy Żmigród</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D55917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6BA22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DC2B3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17D37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BF8B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E5C15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DC0E8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AFEE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6D7D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767C5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31526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8314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B5B0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D63978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29567B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Osiek Jasielski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B7D50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F7464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4739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7DAE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28BAF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3E3F4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B3A33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2C91D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87263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75B54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5B58D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0F9F3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FF88D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22CD152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0B8210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Skołyszyn</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D707D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E54B3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6B7B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614A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F7068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67C1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58510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CD8E6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0947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7055C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3BFBC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B7C1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D76D4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445D4F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0B2657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Tarnowiec</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EB8BA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55A58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61301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2881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70E9C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8939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964E3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E87BE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895CE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0FCA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6CB21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9DC4A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26D8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2EBD733"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6073E3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kolbuszowski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EEB09B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9E098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85023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56784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F5A18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E6AA1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BC9F0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D0F9E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B4FD2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04640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233E4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BD8EB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BCDD8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3B9026E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AB7B9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Cmolas</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B2502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8BA27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7D29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4B9C2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57487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7A3C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66EDC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60FEA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BB5B2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497C3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2285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7750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C4F5C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D79B87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4305B6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Kolbuszowa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2E89A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64B2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4152E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9AA5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6D4E8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DAE5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99B4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BA3BE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D8E5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2E82F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0647B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F2E7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6A405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270204B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1A6EDE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Majdan Królewski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C005DC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51A66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0C7D0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CA09C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A4E9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9993C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ACF8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C8FB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D732C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6857E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5B80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6D2E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9361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BE37BD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37B65C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Niwiska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FD3F5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73CC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27C8A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EDC51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52746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EC27C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624AA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7A3D9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3C9A6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0474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F09F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51D0B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5FFF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36F5889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11289B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Raniżów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F3A550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BDD9B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97FE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511CB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6C15D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335D3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0D5B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27215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AE5C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50E7F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83EE3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FAAFC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DA466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B64AC9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85E2E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Dzikowiec</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F5F37F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2F232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080A9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FA86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FF854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4CF0C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0FBA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47D37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D3FA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94CB0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E25B1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70D0B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A7D7E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65FF44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03E06B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krośnieński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69500A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D472D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E9F28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AE05C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C5BFD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02360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840E5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CB333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1BC67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3D4D7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74F0B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E67AC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A4A7B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r>
      <w:tr w:rsidR="00C82FA4" w:rsidRPr="00C82FA4" w14:paraId="606915B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A2AE4A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Chorkówka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A923ED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82BB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70D8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D3273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39129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F236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117D6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A8A98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214C2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17A1E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4DFDA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ADF6A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7FD03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6BD641A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727A2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Dukla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4C4E2E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0410B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A6558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D0B66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5589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845D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151B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ADE2F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8E2E5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395F5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F1A9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F6E1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12C4E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5625C23"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5A1104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Iwonicz-Zdrój</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EF9B28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42DD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C2DE1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72CCC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9C68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753CB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4B87D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4AD4A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1E25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A9D0C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5FC35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79FEB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D07F5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966B19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975715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Jedlicze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98B2E5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7E92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1C74E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6101D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59AC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47E1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A9B78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6CA5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2155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CCB5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557EA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8BA4F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8257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0690402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3B7CC1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Korczyna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D1E61B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19729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13AE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10897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B403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01AD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57A45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CDCD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5208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2BAE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CB99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C879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DACA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442158C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6FA9B0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Krościenko Wyżne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71AE4A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DC233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494F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D6BA0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50415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C4A6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4388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8C8BF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6AA0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D8FD1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1656F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6F69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C3339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5D1D596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56CF8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Miejsce Piastowe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3658CE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9DC09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6F31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9B842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CE06A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7239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10FCB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5F90D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E82A8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5888F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0255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9298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F4F3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6D15537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9FB548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Rymanów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9E69AE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ED184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CC9B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2713D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D50C4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E8284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029DA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0AFB2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6DD7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3E1BB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5F0E8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61BE5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74354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5CB037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6308AA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Wojaszówka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F43CA9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6C0A7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E1EC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13B20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4690F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8C86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1FC7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53537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5AC11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53169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3A1DA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3659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702E9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45772C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50A48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Jaśliska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C3AC2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5B00B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C8CF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BBE5C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0DF75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7B19A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387C7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F870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F791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F9ABE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E95CA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8E69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790F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A11A7E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59DC6B6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leski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8123B1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E71E3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22919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DCF7C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BE643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BC061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E5ECC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5CBDF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95B1B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740E6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FDAA0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15959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BD15E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A5754BE"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26450D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Baligród</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D7F34B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415D8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51F6A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14CA0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3BC01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E9D2A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7BF5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47621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F354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EE56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18377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B8EE8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48481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E5F558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5ADD6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Cisna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FEBC2B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9965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E657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CB9D5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035FF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29659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CF6C1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161A4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9E03A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26AE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8F94A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EA4BB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B803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00F8BF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60F71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Lesko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4F3AEB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38213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0359C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B870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5B1BD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EC8AD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3BFE5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3DC74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B675B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7361A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1A381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8BE60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A7907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44D4C4C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F7A005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Olszanica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66CC40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5A83A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D8F5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B56AC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2AF1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7B57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7E90D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2BF1D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C9C5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F9860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3B923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A110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DFA42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EE36890"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8E84D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Solina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8A6DC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0A1CD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4BC9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8F1D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56BE0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9D5F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E54C3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D071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B9C92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0A2B2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C9E4D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14A1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95FB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610D0E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52F600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leżajski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5841FB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58C0D5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8BCB7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AD81D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FE582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2CE1E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86C9F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A3B47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F3987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D0750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CAB61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5C1E7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AE389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w:t>
            </w:r>
          </w:p>
        </w:tc>
      </w:tr>
      <w:tr w:rsidR="00C82FA4" w:rsidRPr="00C82FA4" w14:paraId="72C872E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E2A981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Leżajsk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31A6FD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8418D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5CF24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AF2E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98F31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55804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CA036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66D6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94632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4FD74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5CD7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C613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7ED39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r>
      <w:tr w:rsidR="00C82FA4" w:rsidRPr="00C82FA4" w14:paraId="214CFAC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EE236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Leżajsk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0D1D5F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D09C4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D02A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094F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324A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6D75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134B7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E6FC0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04542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C021B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D375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65F8F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B1CF7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3F50F4B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13D403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Grodzisko Dolne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D65AD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B6805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0B67A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3910F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F12D1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008D9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9A7B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84A3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6E31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C7F60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DAA54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7301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90A68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E07D0E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FC8218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Kuryłówka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BBA780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B9C86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ED83F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913F4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A0AD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832EC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4A06A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91A7F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8A13E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CE7C4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25F34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965F1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6F41C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86DD40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E6D97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Nowa Sarzyna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32255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1CE61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58EAD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DB0D4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3C3A5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A780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C0569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69A23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24191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6E71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00D19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9FC6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7E2C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6BC1C15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86D005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lubaczowski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8B3E38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82D64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06419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B3991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A9E60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8DB4B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FEC42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5B62F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938AA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DFC0A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9222C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F0EBF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3D133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3E1CC36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3233A4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Lubaczów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80035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F0C43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493AB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020AB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04D18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9EEB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CFBB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34D64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07F0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AAAF1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AF145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503F0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31D17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15D0954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08212B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Lubaczów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915332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D5821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F7FC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CA96C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B1A7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7D71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36E91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3DC08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2C51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E330F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7E1C2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AF330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E9ADB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1808687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FB651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Cieszanów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061E1D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62208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2A108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6DAB7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FB8B1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745E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A4DEF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AEC53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5AE6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54CC8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DA2B5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62AD3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EFF7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0F20AE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59C7DB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Horyniec-Zdrój</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F9093B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7F24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9F81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24A2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270AB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76A16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BF79E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57C7A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7412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6FE88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DD746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6C075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069AB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897C48E"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098474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Narol</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CF392D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5400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CA3AD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505F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6CA8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7FE8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901D8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6EDDA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DE9AE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C624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4721F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927DC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9302F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473F51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5C6DA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Oleszyce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1E67E7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28FB3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DD840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C24A3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4AF81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C0F61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52700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44B66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BAEC0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A1A18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62BCC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544C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2027C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DB31C13"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F8E73E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Stary Dzików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70265F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20EEC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197C6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A364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54B42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5341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C1729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FA996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F9BE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1CA2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9F07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E0BF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82139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E1AA15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B49045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Wielkie Oczy</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B38EFD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2563B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123B4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1E33D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5B1BD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B839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C78EC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61775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FDC3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E5156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698D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95664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24CF9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F260DB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EACBC2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łańcucki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3BB28C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E18BA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5B9A6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E22A5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230DC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775D0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DCA0E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BA06B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44F3A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E8B5B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33CC8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DD400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92518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w:t>
            </w:r>
          </w:p>
        </w:tc>
      </w:tr>
      <w:tr w:rsidR="00C82FA4" w:rsidRPr="00C82FA4" w14:paraId="4798E133"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E83D2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Łańcut</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57FED8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7C8D3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688A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A2F9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64D61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19BC7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3041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648B8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E72B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58D02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DA7EB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DF55B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B80B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r>
      <w:tr w:rsidR="00C82FA4" w:rsidRPr="00C82FA4" w14:paraId="4D07163E"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F04497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Łańcut</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82BE8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CD353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228BA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F8CA1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1237F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9D8A1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6BEE3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41E2F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507BE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2DF2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C71E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7E5F6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C358A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F98F8C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3ED2EC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Białobrzegi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D2945F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36EDA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ECA91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C2C6E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FA673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AC8C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A8D3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CBDDB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A94EB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E0860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27E1C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B169E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DC0FC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5B1991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A8D2E4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3646C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45C4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958F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5B236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0DAD6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736A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4C6EA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E14C5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E316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BF3AC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E2CEC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C8694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0931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9676A4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4A00B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Markowa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70A104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82006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FAE12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3F8C9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A4424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33CD7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01F56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D553A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9B4F9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DE77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7AC4B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7C7AD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25607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8A5DED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F6476B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Rakszawa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C2C1EC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3A69F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3363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08657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C65E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1881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41F78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66298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F70A2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F08EA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40652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1878C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2D9B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112E966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E62B67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Żołynia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BFE132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D325E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4F9F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99E05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54BD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406AA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BAFA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63BA9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9E0B6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CC869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F8861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0FB2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B4F02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F408C60"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34DDD3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mielecki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D2D60D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0E950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1B100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E5FB4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8A443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0C7AE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77E8D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CF499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EB10B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90E60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7906E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ADD45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5AFAB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r>
      <w:tr w:rsidR="00C82FA4" w:rsidRPr="00C82FA4" w14:paraId="136929E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A56032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Mielec</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0C31B6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FEEF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2574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FDD2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98DF5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0AF5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D83E3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B405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4A65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11B83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9635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94E7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93AD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r>
      <w:tr w:rsidR="00C82FA4" w:rsidRPr="00C82FA4" w14:paraId="171DF41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479D76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Mielec</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149DC7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9ABA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E677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77C46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59B22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B8574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C16A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C1D3D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CC55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1FEA3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0D49D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7B001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63D42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F6AA08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2A71A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Borowa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E57A05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2AFD1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DFF1A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B016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46C4A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963B6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1655A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84540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D64D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F72BB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F8D04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FF45D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CA0C9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979619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89D39D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Czermin</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2C04B5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61618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C8EB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F756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1C871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BF9B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CAC5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FEE8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52730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B7E8F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15E97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4D81A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8B56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90A1D7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0A0E30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Gawłuszowice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733285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0A04B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8DC2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97053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54C04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4E62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A1D29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BC6D5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5E661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3D18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ECBE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143A2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ACD82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F9B56F0"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419978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Padew Narodowa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4D6F77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DFD5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71686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2A1F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070C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E7666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F51E4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C7D2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3D6FB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6D52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1F152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E97A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5022D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0E2ED55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5631CA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Przecław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64F79A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FBCC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3E003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F881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F8F93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218CC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C5881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7F7F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83931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53160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25C64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7937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4F2A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9E9F1C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5BC0FA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Radomyśl Wielki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B13C5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653B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2B647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5EA9E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4CED4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C6FA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57BE0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C556B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41699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2117C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3DE42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096D7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5E4E9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6AE43A5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ED41D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Tuszów Narodowy</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03100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38A7D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0C40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82118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A78C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C69E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C28D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6C0C6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C82D1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1AF01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1D639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76C4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16BAD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4558155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09EED8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Wadowice Górne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C0A35D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EC174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EAC4B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2CEB1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8A0A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0CE52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64FA4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855D7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3818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31A1E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0DD0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F932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B23BE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3152DDC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5F36D66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Powiat niżański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5CB678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74ED4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6361A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4AEFF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8930A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C105A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A6B64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4FEDB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0297E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2F4EA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8D456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51333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C9DEB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544E2A4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31223D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Harasiuki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F6743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ED5D5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C7D8E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7E167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D5CC7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6772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B0E3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F03A5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9DF74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C8E0C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089A5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B93EA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49146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98423E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5B7F52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Jarocin</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D4598F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209F8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38F05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E1C8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0E628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B73D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8C7BD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BC87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A9EA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8B3B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D7DA4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1CD3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E468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D836A2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63362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Jeżowe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220739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1FE6A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59CD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4010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D8AE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BC6F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0D74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E4BD7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EA891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DE9C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31EE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C86BF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86388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2AF31CC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8C198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Krzeszów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ABD503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BA98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840B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4C739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F4FF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FF4B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091E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D1A4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0B2A1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E2CD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EBFE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A9FF4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57314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2382582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BA3B94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Nisko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07174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215EE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6FF0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772D4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B4C57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AB383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3D919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AC28D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4ABF9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48BF8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8BF97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25D0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ABFF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0B90142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A7DD9B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Rudnik nad Sanem</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915343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D81F9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E45E3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33A2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9FC14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B174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CD77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55D4A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ED9E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4E371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48D99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73543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17D36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2002EF6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60E35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Ulanów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CFD968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83CB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1A12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13FAD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2EE77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17A08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9754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59648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5DCB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659FB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5178A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33230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77DCB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9E6B78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BA6D72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przemyski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A9998E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18B17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0117D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A1944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6609E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3A85C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CE911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45998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C35E2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A41F8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FDD50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8610A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DED0B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08BAF0B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31CA12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Bircza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C5EEB4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074A6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1D02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ED7F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F3B03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5F8EA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95081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091BA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19B26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82FCC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B4C7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49CD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0675F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471922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6B0FB7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Dubiecko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AACD8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99CA0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8C8CE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AD30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2A18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F538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89666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CDD39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DF5DF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C7A76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11CF2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E9E9B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AEF8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367632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400DAA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Fredropol</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FD1158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32D1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FA77A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7111A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62A6F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088E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54CA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3E294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580A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8C2A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E3B17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BEF4C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472B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17EA70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054DF8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Krasiczyn</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30F6B7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9AD4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BD160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A8240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1EA5A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8CF9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54B1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121F2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E6C35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841F5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572B8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2E14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E2A9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469D74B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DAD48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Krzywcza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017BA6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956AA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CE56F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E7B0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6FAD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65993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57AD9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5036A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0D9A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7FCD6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CE2C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5967A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8F553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FAFCA23"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193204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Medyka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44A9D3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D7EE5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2ED6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7F5E9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FFB63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1F71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357D4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B70F1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6F6C9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48A3A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5EF51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91FB5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07265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EF491B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5EA85B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Orły</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118B7F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C573E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F81E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B542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ACAB3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53E2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62255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3CAA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5D51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1F3B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C4774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44CB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434D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19E8D3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786CF3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Przemyśl</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C7E0C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07C2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CF0A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D452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173E0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587F1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3893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7CFD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0BE6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A6DC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D7181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946E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75C0E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176A50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A9D96D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Stubno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B0474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7AAC6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7C01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96336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3425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8F2C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CAC74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F0B13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EE7E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64BA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56FE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17272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A52B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27FE3F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FA6008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Żurawica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6EB54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82D18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51CFF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48F71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DF9CE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6EC5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9FED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5CB8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D0E30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46888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945BD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390EC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DDF1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23491A1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F58E99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przeworski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1056F6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88F11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3A490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B57BC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FF941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85D0E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4F254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FB120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94159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B12C2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9C3AF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32552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9E863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r>
      <w:tr w:rsidR="00C82FA4" w:rsidRPr="00C82FA4" w14:paraId="03C62F6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67BD3A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Przeworsk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77396F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8727D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3C21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CDAFA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7D88B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97F76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A0137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BA79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BD000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5AAE6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587F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0D3B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4ACC9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0FC69D7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14BD1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Przeworsk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7A7B45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7BE26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E82A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9A84A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84BB8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FE62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91A64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480DF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050F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0224F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F3E00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8AFBD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90DC1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0B83586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94431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Adamówka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FDD8C5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5CA8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AD0C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BB568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98565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8500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74B9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EE44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9CADB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5889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DAD63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C665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92AD6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3172B6E3"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8E2296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Gać</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75B15A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C5B96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098EC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B7F0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C908F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DAF0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504A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53C9F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BC61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E7DF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4678C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391FE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E7CB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409E950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8DEEA1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Jawornik Polski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AC78D6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489B8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7EF7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BF73D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7074E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6CBD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CA845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E8A1D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388ED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70B9A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3D40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FE211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EC82E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25EEDE5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EC7529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Kańczuga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FB7E45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BF98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D4FF7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CCBE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AE1D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EAE2C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ADF16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8212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81EA8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2BAD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5BE0A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9400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6E979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29DB6FB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D44AF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Sieniawa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64C57F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9D6A8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B0DB1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767C1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264F3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5E3F3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4FEB1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9F711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77D4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152C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D545C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68D8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4A13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9A729C3"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258B0B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Tryńcza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8141E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CC98B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AFED4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D39FF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4FE4A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A7212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2A35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F4757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EF25E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147D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41BBF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780C9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2BB61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14BDB7F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FA180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Zarzecze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1797F0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D0AA3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C3156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BE23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6136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48617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7366E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4880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E8635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DD073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0F79F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6ACAA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91CE6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27D1A72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D46DA6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ropczycko-sędziszowski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235047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6FA51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C1A70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D6DA2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52000D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671B4A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D01FC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04F04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27433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EE3B6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0DE2B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64785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0E4E2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r>
      <w:tr w:rsidR="00C82FA4" w:rsidRPr="00C82FA4" w14:paraId="0AD7908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0689E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Iwierzyce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2E4B9E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BBDD1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C2C46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989F9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D32F4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E1C3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2359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D357A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7BAA2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DF259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55FFC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6AAB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D3810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E76402E"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AD06A5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Ostrów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8CDA5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A0CE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A18A2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30C2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FB13A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D11EE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3E70F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25B5D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1EE6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A73C4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6404C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C086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3FA90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BDB527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9891AB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Ropczyce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BD3085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F3E9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4B92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73F7D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9C845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327F0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E554D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8004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2690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57210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EE0D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E7C6B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63FE2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1BCB0A2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F85D4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Sędziszów Małopolski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202F5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C5B4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B75C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F6342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DFD2F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50314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31ED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07D01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BCF8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969E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F3DCD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0576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AC23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66319D2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51BAC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Wielopole Skrzyńskie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57870F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8927E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70945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CBD0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B0930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9200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E2C49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40FDE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FE8F9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7C5F7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0B161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FF508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65E2E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8A9B30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865E59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rzeszowski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8267DB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7B1D2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BF231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554CE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18038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EFD33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2AF5D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CA590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66A40A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E3AB3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CF839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9B1D6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67A30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w:t>
            </w:r>
          </w:p>
        </w:tc>
      </w:tr>
      <w:tr w:rsidR="00C82FA4" w:rsidRPr="00C82FA4" w14:paraId="08822AC0"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14652D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Dynów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1E4AB2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C8758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65A1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E0A3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EC4F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C0DB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1B588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4728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0E046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FA33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98FA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2BF62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2B20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5CA6329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AEAAE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Dynów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DECDF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D8F33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ADE7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9818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FAA7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305A3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4BCE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93772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F3896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E5D8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B32B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9566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87A3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83D02A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EEEEA5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Błażowa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EA133F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5390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5E03A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3785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AFE79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8ED4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88F5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31D5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D769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06D9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4C57E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7A2B7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8643B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16B5190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79AC9B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Boguchwała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38075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87E09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45AB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9BF17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F5F2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773A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906B7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1BDD0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E1A0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FD2D0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9A82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7D58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B5AC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r>
      <w:tr w:rsidR="00C82FA4" w:rsidRPr="00C82FA4" w14:paraId="2880836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8D5E8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Chmielnik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715EF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65489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31FC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CA228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3F4A3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B3331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60042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2FFC6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96384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9DEBA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09939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13EAA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C287E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86FE5B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3DEB4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Głogów Małopolski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379129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6CA5D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C72F2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0DBD4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766E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81D9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E8CF1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01A85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46E7E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DFA41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AC56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29081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CBA0C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r>
      <w:tr w:rsidR="00C82FA4" w:rsidRPr="00C82FA4" w14:paraId="1417864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7CD73C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Hyżne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FDE82C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64B4F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2451B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03600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2C923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96C17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2D2F7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5D2B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B6935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E3167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84F85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DB153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6E757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5EEF254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8756D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Kamień</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1C4CE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CBF13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6E6A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C0287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8231F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6904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D280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791D6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E4B1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06A92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38F8F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8DA1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58874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8CFFAE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76A22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Krasne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D37D8A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27F96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3AE1A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93F07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1FF0C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09B68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4F732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A574B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207CC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04DDB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5F8B4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3E19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66196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5918D05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DD9AEE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Lubenia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317FA8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9F418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4602E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8D930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F19D3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CC2E6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C1D26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4AC4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6BD5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E17C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C7CA7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52FCA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571C8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25B968FE"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7FCA43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Sokołów Małopolski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33D3C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9513D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CBCFB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1B6E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5CA6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968A3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E45BC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45264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7E33F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41845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23DC0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60806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CDEAD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r>
      <w:tr w:rsidR="00C82FA4" w:rsidRPr="00C82FA4" w14:paraId="57CEE0C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4FD930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Świlcza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EFDE9E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0226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795A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17F41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F6AF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7BE7C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1CD69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05CBA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06E0B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BD96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C3755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1E653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C14DF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4863917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69223B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Trzebownisko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F71BD4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7779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76EB8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D9AE5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A6A7C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2448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4F370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A41D8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B0D22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1DF88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71C5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B7E3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978F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5525B85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ED0794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Tyczyn</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C9FDC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61972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94547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1C2D1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9EA16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7E36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8EB70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B4017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4E2FD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3156B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BD59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62B70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B9383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r>
      <w:tr w:rsidR="00C82FA4" w:rsidRPr="00C82FA4" w14:paraId="7D740A2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31E20A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sanocki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5D8475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536B5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EE436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415C8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2B14C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6C8C6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F7F22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B6130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A8A50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7399F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8B0A4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6BADCE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5C54E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r>
      <w:tr w:rsidR="00C82FA4" w:rsidRPr="00C82FA4" w14:paraId="526A811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B6C75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Sanok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A097B8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8D451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4576B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8C30F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E3B1A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C788F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37C0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E21E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6B494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8C153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B9F2A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439C0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8AB5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r>
      <w:tr w:rsidR="00C82FA4" w:rsidRPr="00C82FA4" w14:paraId="101ADF3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AE6B44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Sanok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F9FFE9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F689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0D5D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BFA6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A721A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65BD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173C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7788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AB31C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45744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2F5D6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C3817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EE41C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BAAA0E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1F12EA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Besko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C97539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46EDE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5C12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37CA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6DD8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7200E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3DE96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D4CF0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BA1DC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B9789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F778A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80DE3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7EFF5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EF9D32F"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BEC3AA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Bukowsko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092E5F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E8E2C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4DDB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8DF36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6321A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2729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7D67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E6B2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4BE7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8FB8D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6F8B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5851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E3C6B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8D377E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12787D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Komańcza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9428A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2E8D3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906DC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73B40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73237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8F49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0D63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B8B9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B174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C8E5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D138C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2125B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53EE4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BFF478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3AAA71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Tyrawa Wołoska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4D9DC1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4DD9F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4635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1703B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955C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215F5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F76E3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F157A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0CBB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177D8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DBE0D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28FF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2DE0F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C61C69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681ED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Zagórz</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473462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556A3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7CA55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838B2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217BA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36007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FBB0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3A947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31C5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06DB1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46A7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09587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883B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35345267"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E0CB9C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Zarszyn</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3F7A6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347B8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7752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A3AB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6EE62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4814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23C5D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0C956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7174D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3F219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9DA39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3CB5C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B8A2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4EF0C25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34A104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stalowowolski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B5EA1D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872DA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924A3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DABEE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7F5CC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BC083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6387DA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DDB7C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84F99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0B89D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57B33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6260D5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7EE60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r>
      <w:tr w:rsidR="00C82FA4" w:rsidRPr="00C82FA4" w14:paraId="474F11C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55C33B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Stalowa Wola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D38981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F30B0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9E79D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A0DE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7A9C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5D8B2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53EC7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47BBB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9DDC0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B35EB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A850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A340F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A407E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w:t>
            </w:r>
          </w:p>
        </w:tc>
      </w:tr>
      <w:tr w:rsidR="00C82FA4" w:rsidRPr="00C82FA4" w14:paraId="1377E0E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F6A4CB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Bojanów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C0F177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A045F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4DE72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4CD5B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4836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E510A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61BBF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19014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F7CFB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D618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86D7B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339A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B172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7A26079B"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8FBE2D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Pysznica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23A6C0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64E66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B220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48AB8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8CEE4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40FD0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DADF3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5762C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19A7F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0894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72576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34EE8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53AC1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3C70AF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FFEB0C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Radomyśl nad Sanem</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8CFC83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64183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A687A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3ADA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DEA4C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965D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37D32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51137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09119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98DF0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55C5D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787D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6167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0C4DAE3C"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5FC77C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Zaklików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18BE32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E967B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1B34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4B4B4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37E18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78E0D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FA672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F7ED4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FA23D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E1F0B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F8F0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4306B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09201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80F95E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B21DC0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Zaleszany</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D030D7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929C5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28071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493F7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888E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D3A1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1D495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36EBC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3105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5B3BE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BA2E9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E443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6F74B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309C080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8F6476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strzyżowski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B1D689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24281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C7F8B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40B70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55E21B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E3AE3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43FFD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5E3DC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184F5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4C6C0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7C406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62BD6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AC989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r>
      <w:tr w:rsidR="00C82FA4" w:rsidRPr="00C82FA4" w14:paraId="2AC614F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CECA68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Czudec</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DBD1C1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AEAE4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03EE7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83F7E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6DE53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3C00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ADF24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D8AE2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263D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A094B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1A8C3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261D4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E2DB6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662316E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C1E325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Frysztak</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D7D6CA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FBDF5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5849C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B623B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298C0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92D42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8562C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D05E0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58D0E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F8481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959E5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C2EF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97CDC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1263C4B4"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B335D6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Niebylec</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C94554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19832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CD8B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65D94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F222C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1AB4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48BD0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2C86A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DAA76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81E0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482B7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5CE50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6F7FA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2DF986D8"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87DE13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Strzyżów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036D5A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2B012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C7A0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0766A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9EB79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9901E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8F682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3EEFD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270CF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CCE66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54B14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53C6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4F960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596B5520"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8B6D7D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Wiśniowa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836F5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252DF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41FC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E6DBF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36ABF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35E6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DCDB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2E7DA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3A400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5B902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59EAC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341C9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DC995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w:t>
            </w:r>
          </w:p>
        </w:tc>
      </w:tr>
      <w:tr w:rsidR="00C82FA4" w:rsidRPr="00C82FA4" w14:paraId="4FC1892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5AD9EA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tarnobrzeski</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0ACCB2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FF995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4FC05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368B3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2A93F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2074B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CF21C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F35C4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CD21A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354B0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2F32F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6698B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A2C47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3895BBD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EB72EA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Baranów Sandomierski</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484965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D87E5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16B7A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35196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C1622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2F12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0D674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E497C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2DE4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FB427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D5A27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6BC09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6C9D8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533B6CA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54432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Gorzyce</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2A2234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12F9C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A8943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EF224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A6D96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92D48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9400F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99711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968F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1FCBD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7FF98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39578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47BD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16ABE1D"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9C3D28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Grębów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871588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F5EA6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D3422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0989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F1DC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5AC98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962EE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37667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078F6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BA382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ADFEE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BBDBC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8FDF3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r>
      <w:tr w:rsidR="00C82FA4" w:rsidRPr="00C82FA4" w14:paraId="6B3E36BA"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70C37C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Nowa Dęba</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0AC48D9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17861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232D3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2F63A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5B208E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0F68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91F6F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6105A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C714F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1F505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FD32E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3B6C6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5F3F6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r>
      <w:tr w:rsidR="00C82FA4" w:rsidRPr="00C82FA4" w14:paraId="7F9FDF41"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CC6769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w:t>
            </w:r>
            <w:r w:rsidR="004D5D78">
              <w:rPr>
                <w:rFonts w:ascii="Calibri" w:hAnsi="Calibri"/>
                <w:sz w:val="18"/>
                <w:szCs w:val="18"/>
              </w:rPr>
              <w:t xml:space="preserve"> </w:t>
            </w:r>
            <w:r w:rsidRPr="00C82FA4">
              <w:rPr>
                <w:rFonts w:ascii="Calibri" w:hAnsi="Calibri"/>
                <w:sz w:val="18"/>
                <w:szCs w:val="18"/>
              </w:rPr>
              <w:t>Krosno</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4BFF31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2DDA5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C2AB7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DBCF3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4E478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BED21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3254A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89B30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4A494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8D2BB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78077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6723B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762AD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r>
      <w:tr w:rsidR="00C82FA4" w:rsidRPr="00C82FA4" w14:paraId="1A8ED9B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344B0D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Krosno</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D419F4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988E3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7960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274FE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D62C9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1E9F1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6F4CB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8420C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EC9D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85911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C1209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0E6F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3E81C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r>
      <w:tr w:rsidR="00C82FA4" w:rsidRPr="00C82FA4" w14:paraId="2676D54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543581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w:t>
            </w:r>
            <w:r w:rsidR="004D5D78">
              <w:rPr>
                <w:rFonts w:ascii="Calibri" w:hAnsi="Calibri"/>
                <w:sz w:val="18"/>
                <w:szCs w:val="18"/>
              </w:rPr>
              <w:t xml:space="preserve"> </w:t>
            </w:r>
            <w:r w:rsidRPr="00C82FA4">
              <w:rPr>
                <w:rFonts w:ascii="Calibri" w:hAnsi="Calibri"/>
                <w:sz w:val="18"/>
                <w:szCs w:val="18"/>
              </w:rPr>
              <w:t>Przemyśl</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397219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7EFFF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5D2FC8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D2C4C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78ABD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08AE7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BEECC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331C1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6C838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A1C83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42EBBC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68A59F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4F497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r>
      <w:tr w:rsidR="00C82FA4" w:rsidRPr="00C82FA4" w14:paraId="42877D29"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7E0792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Przemyśl</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995ADA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3E32E4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65F2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7F0A25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434729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C1614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62DD4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74A0E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09BE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CD9E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2584F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0E575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DDAEB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r>
      <w:tr w:rsidR="00C82FA4" w:rsidRPr="00C82FA4" w14:paraId="2B6FAC35"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2D9545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w:t>
            </w:r>
            <w:r w:rsidR="004D5D78">
              <w:rPr>
                <w:rFonts w:ascii="Calibri" w:hAnsi="Calibri"/>
                <w:sz w:val="18"/>
                <w:szCs w:val="18"/>
              </w:rPr>
              <w:t xml:space="preserve"> </w:t>
            </w:r>
            <w:r w:rsidRPr="00C82FA4">
              <w:rPr>
                <w:rFonts w:ascii="Calibri" w:hAnsi="Calibri"/>
                <w:sz w:val="18"/>
                <w:szCs w:val="18"/>
              </w:rPr>
              <w:t>Rzeszów</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4684EA7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7423A9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735FD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0D54BE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07243D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44AEB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93910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D4BFB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6F7FF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1307FE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34BBAD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1EF32D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2225D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r>
      <w:tr w:rsidR="00C82FA4" w:rsidRPr="00C82FA4" w14:paraId="03625616"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762E2D5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Rzeszów</w:t>
            </w:r>
          </w:p>
        </w:tc>
        <w:tc>
          <w:tcPr>
            <w:tcW w:w="25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48D61E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1EF0CC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6E159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296"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5E226E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69E81E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F2F3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B6892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25CE70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BB9E1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84"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5174D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96" w:type="pct"/>
            <w:tcBorders>
              <w:top w:val="single" w:sz="2" w:space="0" w:color="auto"/>
              <w:left w:val="single" w:sz="12" w:space="0" w:color="auto"/>
              <w:bottom w:val="single" w:sz="2" w:space="0" w:color="auto"/>
              <w:right w:val="single" w:sz="2" w:space="0" w:color="auto"/>
            </w:tcBorders>
            <w:shd w:val="clear" w:color="auto" w:fill="auto"/>
            <w:noWrap/>
            <w:vAlign w:val="bottom"/>
            <w:hideMark/>
          </w:tcPr>
          <w:p w14:paraId="09F31F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w:t>
            </w:r>
          </w:p>
        </w:tc>
        <w:tc>
          <w:tcPr>
            <w:tcW w:w="296"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F0D15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299" w:type="pct"/>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44015D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r>
      <w:tr w:rsidR="00C82FA4" w:rsidRPr="00C82FA4" w14:paraId="3E537542" w14:textId="77777777" w:rsidTr="00C82FA4">
        <w:trPr>
          <w:trHeight w:val="300"/>
        </w:trPr>
        <w:tc>
          <w:tcPr>
            <w:tcW w:w="1303"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E8D3F9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w:t>
            </w:r>
            <w:r w:rsidR="004D5D78">
              <w:rPr>
                <w:rFonts w:ascii="Calibri" w:hAnsi="Calibri"/>
                <w:sz w:val="18"/>
                <w:szCs w:val="18"/>
              </w:rPr>
              <w:t xml:space="preserve"> </w:t>
            </w:r>
            <w:r w:rsidRPr="00C82FA4">
              <w:rPr>
                <w:rFonts w:ascii="Calibri" w:hAnsi="Calibri"/>
                <w:sz w:val="18"/>
                <w:szCs w:val="18"/>
              </w:rPr>
              <w:t>Tarnobrzeg</w:t>
            </w:r>
          </w:p>
        </w:tc>
        <w:tc>
          <w:tcPr>
            <w:tcW w:w="25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BCC72A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D56FD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7D3BB4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768327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2099EE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4C711B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2A4AF9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195909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2"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07D377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4"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56890B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12" w:space="0" w:color="auto"/>
              <w:bottom w:val="single" w:sz="2" w:space="0" w:color="auto"/>
              <w:right w:val="single" w:sz="2" w:space="0" w:color="auto"/>
            </w:tcBorders>
            <w:shd w:val="clear" w:color="000000" w:fill="FFFF00"/>
            <w:noWrap/>
            <w:vAlign w:val="bottom"/>
            <w:hideMark/>
          </w:tcPr>
          <w:p w14:paraId="627B9E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3B7FDE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9" w:type="pct"/>
            <w:tcBorders>
              <w:top w:val="single" w:sz="2" w:space="0" w:color="auto"/>
              <w:left w:val="single" w:sz="2" w:space="0" w:color="auto"/>
              <w:bottom w:val="single" w:sz="2" w:space="0" w:color="auto"/>
              <w:right w:val="single" w:sz="12" w:space="0" w:color="auto"/>
            </w:tcBorders>
            <w:shd w:val="clear" w:color="000000" w:fill="FFFF00"/>
            <w:noWrap/>
            <w:vAlign w:val="bottom"/>
            <w:hideMark/>
          </w:tcPr>
          <w:p w14:paraId="3396E1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r>
      <w:tr w:rsidR="00C82FA4" w:rsidRPr="00C82FA4" w14:paraId="0487C59F" w14:textId="77777777" w:rsidTr="00C82FA4">
        <w:trPr>
          <w:trHeight w:val="315"/>
        </w:trPr>
        <w:tc>
          <w:tcPr>
            <w:tcW w:w="1303" w:type="pct"/>
            <w:tcBorders>
              <w:top w:val="single" w:sz="2" w:space="0" w:color="auto"/>
              <w:left w:val="single" w:sz="12" w:space="0" w:color="auto"/>
              <w:bottom w:val="single" w:sz="12" w:space="0" w:color="auto"/>
              <w:right w:val="single" w:sz="2" w:space="0" w:color="auto"/>
            </w:tcBorders>
            <w:shd w:val="clear" w:color="auto" w:fill="auto"/>
            <w:noWrap/>
            <w:vAlign w:val="bottom"/>
            <w:hideMark/>
          </w:tcPr>
          <w:p w14:paraId="22C62A3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Tarnobrzeg</w:t>
            </w:r>
          </w:p>
        </w:tc>
        <w:tc>
          <w:tcPr>
            <w:tcW w:w="254" w:type="pct"/>
            <w:tcBorders>
              <w:top w:val="single" w:sz="2" w:space="0" w:color="auto"/>
              <w:left w:val="single" w:sz="2" w:space="0" w:color="auto"/>
              <w:bottom w:val="single" w:sz="12" w:space="0" w:color="auto"/>
              <w:right w:val="single" w:sz="12" w:space="0" w:color="auto"/>
            </w:tcBorders>
            <w:shd w:val="clear" w:color="auto" w:fill="auto"/>
            <w:noWrap/>
            <w:vAlign w:val="bottom"/>
            <w:hideMark/>
          </w:tcPr>
          <w:p w14:paraId="274E2D2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296" w:type="pct"/>
            <w:tcBorders>
              <w:top w:val="single" w:sz="2" w:space="0" w:color="auto"/>
              <w:left w:val="single" w:sz="12" w:space="0" w:color="auto"/>
              <w:bottom w:val="single" w:sz="12" w:space="0" w:color="auto"/>
              <w:right w:val="single" w:sz="2" w:space="0" w:color="auto"/>
            </w:tcBorders>
            <w:shd w:val="clear" w:color="auto" w:fill="auto"/>
            <w:noWrap/>
            <w:vAlign w:val="bottom"/>
            <w:hideMark/>
          </w:tcPr>
          <w:p w14:paraId="7D276C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296" w:type="pct"/>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6C6895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2" w:space="0" w:color="auto"/>
              <w:bottom w:val="single" w:sz="12" w:space="0" w:color="auto"/>
              <w:right w:val="single" w:sz="12" w:space="0" w:color="auto"/>
            </w:tcBorders>
            <w:shd w:val="clear" w:color="auto" w:fill="auto"/>
            <w:noWrap/>
            <w:vAlign w:val="bottom"/>
            <w:hideMark/>
          </w:tcPr>
          <w:p w14:paraId="034C53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74" w:type="pct"/>
            <w:tcBorders>
              <w:top w:val="single" w:sz="2" w:space="0" w:color="auto"/>
              <w:left w:val="single" w:sz="12" w:space="0" w:color="auto"/>
              <w:bottom w:val="single" w:sz="12" w:space="0" w:color="auto"/>
              <w:right w:val="single" w:sz="2" w:space="0" w:color="auto"/>
            </w:tcBorders>
            <w:shd w:val="clear" w:color="auto" w:fill="auto"/>
            <w:noWrap/>
            <w:vAlign w:val="bottom"/>
            <w:hideMark/>
          </w:tcPr>
          <w:p w14:paraId="223C99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9CCD9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2" w:space="0" w:color="auto"/>
              <w:bottom w:val="single" w:sz="12" w:space="0" w:color="auto"/>
              <w:right w:val="single" w:sz="12" w:space="0" w:color="auto"/>
            </w:tcBorders>
            <w:shd w:val="clear" w:color="auto" w:fill="auto"/>
            <w:noWrap/>
            <w:vAlign w:val="bottom"/>
            <w:hideMark/>
          </w:tcPr>
          <w:p w14:paraId="12D1E2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274" w:type="pct"/>
            <w:tcBorders>
              <w:top w:val="single" w:sz="2" w:space="0" w:color="auto"/>
              <w:left w:val="single" w:sz="12" w:space="0" w:color="auto"/>
              <w:bottom w:val="single" w:sz="12" w:space="0" w:color="auto"/>
              <w:right w:val="single" w:sz="2" w:space="0" w:color="auto"/>
            </w:tcBorders>
            <w:shd w:val="clear" w:color="auto" w:fill="auto"/>
            <w:noWrap/>
            <w:vAlign w:val="bottom"/>
            <w:hideMark/>
          </w:tcPr>
          <w:p w14:paraId="18F663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2" w:type="pct"/>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3F4D88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84" w:type="pct"/>
            <w:tcBorders>
              <w:top w:val="single" w:sz="2" w:space="0" w:color="auto"/>
              <w:left w:val="single" w:sz="2" w:space="0" w:color="auto"/>
              <w:bottom w:val="single" w:sz="12" w:space="0" w:color="auto"/>
              <w:right w:val="single" w:sz="12" w:space="0" w:color="auto"/>
            </w:tcBorders>
            <w:shd w:val="clear" w:color="auto" w:fill="auto"/>
            <w:noWrap/>
            <w:vAlign w:val="bottom"/>
            <w:hideMark/>
          </w:tcPr>
          <w:p w14:paraId="1C8206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296" w:type="pct"/>
            <w:tcBorders>
              <w:top w:val="single" w:sz="2" w:space="0" w:color="auto"/>
              <w:left w:val="single" w:sz="12" w:space="0" w:color="auto"/>
              <w:bottom w:val="single" w:sz="12" w:space="0" w:color="auto"/>
              <w:right w:val="single" w:sz="2" w:space="0" w:color="auto"/>
            </w:tcBorders>
            <w:shd w:val="clear" w:color="auto" w:fill="auto"/>
            <w:noWrap/>
            <w:vAlign w:val="bottom"/>
            <w:hideMark/>
          </w:tcPr>
          <w:p w14:paraId="4333F3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296" w:type="pct"/>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3B17C2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w:t>
            </w:r>
          </w:p>
        </w:tc>
        <w:tc>
          <w:tcPr>
            <w:tcW w:w="299" w:type="pct"/>
            <w:tcBorders>
              <w:top w:val="single" w:sz="2" w:space="0" w:color="auto"/>
              <w:left w:val="single" w:sz="2" w:space="0" w:color="auto"/>
              <w:bottom w:val="single" w:sz="12" w:space="0" w:color="auto"/>
              <w:right w:val="single" w:sz="12" w:space="0" w:color="auto"/>
            </w:tcBorders>
            <w:shd w:val="clear" w:color="auto" w:fill="auto"/>
            <w:noWrap/>
            <w:vAlign w:val="bottom"/>
            <w:hideMark/>
          </w:tcPr>
          <w:p w14:paraId="1991AC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r>
    </w:tbl>
    <w:p w14:paraId="67B514DD"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18"/>
          <w:szCs w:val="24"/>
        </w:rPr>
      </w:pPr>
      <w:r w:rsidRPr="00C82FA4">
        <w:rPr>
          <w:rFonts w:ascii="Times New Roman" w:hAnsi="Times New Roman"/>
          <w:sz w:val="18"/>
          <w:szCs w:val="24"/>
        </w:rPr>
        <w:t>Źródło: opracowanie własne na podstawie GUS Bank Danych Lokalnych</w:t>
      </w:r>
    </w:p>
    <w:p w14:paraId="28EE53A7"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24"/>
          <w:szCs w:val="24"/>
        </w:rPr>
      </w:pPr>
    </w:p>
    <w:p w14:paraId="5A0C00B0"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Najwięcej placówek tego typu zlokalizowanych było w:</w:t>
      </w:r>
    </w:p>
    <w:p w14:paraId="198343AB"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Rzeszowie – 38 (w 2016 r. – 26) , </w:t>
      </w:r>
    </w:p>
    <w:p w14:paraId="5BC7C7E4"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rzeszowskim – 22 (w 2016 r. – 14), </w:t>
      </w:r>
    </w:p>
    <w:p w14:paraId="1A4C6EB1"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mieleckim – 14 (w 2016 r. – 8), </w:t>
      </w:r>
    </w:p>
    <w:p w14:paraId="013F2F42"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Przemyślu – 13 (w 2016 r. – 9), </w:t>
      </w:r>
    </w:p>
    <w:p w14:paraId="700497DE"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przeworskim – 10 (w 2016 r. – 6), </w:t>
      </w:r>
    </w:p>
    <w:p w14:paraId="7B4315E2"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Mielcu – 10 (w 2016 r. – 6), </w:t>
      </w:r>
    </w:p>
    <w:p w14:paraId="57AB7C9B"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Tarnobrzegu – 7  (w 2016 r. – 5), </w:t>
      </w:r>
    </w:p>
    <w:p w14:paraId="68D829BC"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Krośnie – 7 (w 2016 r. – 4), </w:t>
      </w:r>
    </w:p>
    <w:p w14:paraId="47C612EC"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lastRenderedPageBreak/>
        <w:t xml:space="preserve">powiecie stalowowolskim – 7  (w 2016 r. – 4), </w:t>
      </w:r>
    </w:p>
    <w:p w14:paraId="14D0CAB8"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Stalowej Woli – 6  (w 2016 r. – 4), </w:t>
      </w:r>
    </w:p>
    <w:p w14:paraId="28FDA64C"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łańcuckim – 6 (w 2016 r. – 5), </w:t>
      </w:r>
    </w:p>
    <w:p w14:paraId="25E186F4"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leżajskim – 6  (w 2016 r. – 2), </w:t>
      </w:r>
    </w:p>
    <w:p w14:paraId="58031435"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sanockim – 5 (w 2016 r. – 5), </w:t>
      </w:r>
    </w:p>
    <w:p w14:paraId="092B1FBB"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strzyżowskim – 5  (w 2016 r. – 2), </w:t>
      </w:r>
    </w:p>
    <w:p w14:paraId="566D00AE"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Łańcucie – 5  (w 2016 r. – 4), </w:t>
      </w:r>
    </w:p>
    <w:p w14:paraId="2EBFF272"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dębickim – 5  (w 2016 r. – 3), </w:t>
      </w:r>
    </w:p>
    <w:p w14:paraId="14C4D416" w14:textId="77777777" w:rsidR="00C82FA4" w:rsidRPr="00C82FA4" w:rsidRDefault="00C82FA4" w:rsidP="00A86B5B">
      <w:pPr>
        <w:widowControl/>
        <w:numPr>
          <w:ilvl w:val="0"/>
          <w:numId w:val="99"/>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sz w:val="24"/>
          <w:szCs w:val="24"/>
        </w:rPr>
        <w:t xml:space="preserve">powiecie krośnieńskim – 5  (w 2016 r. – 3). </w:t>
      </w:r>
    </w:p>
    <w:p w14:paraId="5E090D35" w14:textId="77777777" w:rsidR="00C82FA4" w:rsidRPr="00C82FA4" w:rsidRDefault="00C82FA4" w:rsidP="00D505CA">
      <w:pPr>
        <w:widowControl/>
        <w:tabs>
          <w:tab w:val="left" w:pos="0"/>
        </w:tabs>
        <w:adjustRightInd/>
        <w:spacing w:before="0" w:line="240" w:lineRule="auto"/>
        <w:textAlignment w:val="auto"/>
        <w:rPr>
          <w:rFonts w:ascii="Times New Roman" w:hAnsi="Times New Roman"/>
          <w:b/>
          <w:sz w:val="24"/>
          <w:szCs w:val="24"/>
        </w:rPr>
      </w:pPr>
      <w:r w:rsidRPr="00C82FA4">
        <w:rPr>
          <w:rFonts w:ascii="Times New Roman" w:hAnsi="Times New Roman"/>
          <w:sz w:val="24"/>
          <w:szCs w:val="24"/>
        </w:rPr>
        <w:t xml:space="preserve">W pozostałych powiatach podmiotów było od 1 do 4, przy czym jedynie w </w:t>
      </w:r>
      <w:r w:rsidRPr="00C82FA4">
        <w:rPr>
          <w:rFonts w:ascii="Times New Roman" w:hAnsi="Times New Roman"/>
          <w:b/>
          <w:sz w:val="24"/>
          <w:szCs w:val="24"/>
        </w:rPr>
        <w:t xml:space="preserve">powiecie leskim </w:t>
      </w:r>
      <w:r w:rsidRPr="00C82FA4">
        <w:rPr>
          <w:rFonts w:ascii="Times New Roman" w:hAnsi="Times New Roman"/>
          <w:sz w:val="24"/>
          <w:szCs w:val="24"/>
        </w:rPr>
        <w:t>brak było jakichkolwiek placówek opieki nad dziećmi do lat 3 (w 2016 r. taka sytuacja miała miejsce w trzech powiatach – bieszczadzkim, leskim i przemyskim).</w:t>
      </w:r>
    </w:p>
    <w:p w14:paraId="1C4C9375" w14:textId="77777777" w:rsidR="00C82FA4" w:rsidRPr="00C82FA4" w:rsidRDefault="00C82FA4" w:rsidP="00D505CA">
      <w:pPr>
        <w:widowControl/>
        <w:tabs>
          <w:tab w:val="left" w:pos="0"/>
        </w:tabs>
        <w:adjustRightInd/>
        <w:spacing w:before="0" w:line="240" w:lineRule="auto"/>
        <w:textAlignment w:val="auto"/>
        <w:rPr>
          <w:rFonts w:ascii="Times New Roman" w:hAnsi="Times New Roman"/>
          <w:b/>
          <w:sz w:val="24"/>
          <w:szCs w:val="24"/>
        </w:rPr>
      </w:pPr>
    </w:p>
    <w:p w14:paraId="40C1A3E1" w14:textId="77777777" w:rsidR="00C82FA4" w:rsidRPr="00C82FA4" w:rsidRDefault="00C82FA4" w:rsidP="004D5D78">
      <w:pPr>
        <w:widowControl/>
        <w:tabs>
          <w:tab w:val="left" w:pos="0"/>
        </w:tabs>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 xml:space="preserve">Analiza rozmieszczenia </w:t>
      </w:r>
      <w:r w:rsidR="004D5D78">
        <w:rPr>
          <w:rFonts w:ascii="Times New Roman" w:hAnsi="Times New Roman"/>
          <w:sz w:val="24"/>
          <w:szCs w:val="24"/>
        </w:rPr>
        <w:t>ww.</w:t>
      </w:r>
      <w:r w:rsidRPr="00C82FA4">
        <w:rPr>
          <w:rFonts w:ascii="Times New Roman" w:hAnsi="Times New Roman"/>
          <w:sz w:val="24"/>
          <w:szCs w:val="24"/>
        </w:rPr>
        <w:t xml:space="preserve"> placówek w gminach wskazuje, że funkcjonują one:</w:t>
      </w:r>
    </w:p>
    <w:p w14:paraId="5FB8C74D" w14:textId="77777777" w:rsidR="00C82FA4" w:rsidRPr="004D5D78" w:rsidRDefault="00C82FA4" w:rsidP="00A86B5B">
      <w:pPr>
        <w:widowControl/>
        <w:numPr>
          <w:ilvl w:val="0"/>
          <w:numId w:val="92"/>
        </w:numPr>
        <w:tabs>
          <w:tab w:val="left" w:pos="0"/>
        </w:tabs>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 xml:space="preserve">w prawie wszystkich gminach miejskich – w 15 gminach na 16 istniejących, brak było jedynie w Radymnie – łącznie 107 placówek </w:t>
      </w:r>
      <w:r w:rsidRPr="004D5D78">
        <w:rPr>
          <w:rFonts w:ascii="Times New Roman" w:hAnsi="Times New Roman"/>
          <w:sz w:val="24"/>
          <w:szCs w:val="24"/>
        </w:rPr>
        <w:t>(w 2016 r. – w 14 gminach na 16 istniejących, brak było jedynie w Dynowie i Radymnie – łącznie 71 placówek);</w:t>
      </w:r>
    </w:p>
    <w:p w14:paraId="4EC2C9A3" w14:textId="77777777" w:rsidR="00C82FA4" w:rsidRPr="004D5D78" w:rsidRDefault="00C82FA4" w:rsidP="00A86B5B">
      <w:pPr>
        <w:widowControl/>
        <w:numPr>
          <w:ilvl w:val="0"/>
          <w:numId w:val="92"/>
        </w:numPr>
        <w:tabs>
          <w:tab w:val="left" w:pos="0"/>
        </w:tabs>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 xml:space="preserve">w ponad połowie gmin miejsko-wiejskich – w 20 gminach na 35 istniejących – łącznie 35 placówek </w:t>
      </w:r>
      <w:r w:rsidRPr="004D5D78">
        <w:rPr>
          <w:rFonts w:ascii="Times New Roman" w:hAnsi="Times New Roman"/>
          <w:sz w:val="24"/>
          <w:szCs w:val="24"/>
        </w:rPr>
        <w:t>(w 2016 r. – w 15 gminach na 35 istniejących – łącznie 22 placówki);</w:t>
      </w:r>
    </w:p>
    <w:p w14:paraId="21BE44F0" w14:textId="77777777" w:rsidR="00C82FA4" w:rsidRPr="004D5D78" w:rsidRDefault="00C82FA4" w:rsidP="00A86B5B">
      <w:pPr>
        <w:widowControl/>
        <w:numPr>
          <w:ilvl w:val="0"/>
          <w:numId w:val="92"/>
        </w:numPr>
        <w:tabs>
          <w:tab w:val="left" w:pos="0"/>
        </w:tabs>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jedynie w co dziesiątej gminie wiejskiej – w 25 gminach na 109 istniejących (łącznie 31 placówek);</w:t>
      </w:r>
      <w:r w:rsidR="004D5D78">
        <w:rPr>
          <w:rFonts w:ascii="Times New Roman" w:hAnsi="Times New Roman"/>
          <w:sz w:val="24"/>
          <w:szCs w:val="24"/>
        </w:rPr>
        <w:t xml:space="preserve"> </w:t>
      </w:r>
      <w:r w:rsidRPr="004D5D78">
        <w:rPr>
          <w:rFonts w:ascii="Times New Roman" w:hAnsi="Times New Roman"/>
          <w:sz w:val="24"/>
          <w:szCs w:val="24"/>
        </w:rPr>
        <w:t>(w 2016 r. – w 11 gminach na 109 istniejących – łącznie 15 placówek).</w:t>
      </w:r>
    </w:p>
    <w:p w14:paraId="1B67730C" w14:textId="77777777" w:rsidR="00C82FA4" w:rsidRPr="00C82FA4" w:rsidRDefault="00C82FA4" w:rsidP="00D505CA">
      <w:pPr>
        <w:widowControl/>
        <w:tabs>
          <w:tab w:val="left" w:pos="0"/>
        </w:tabs>
        <w:adjustRightInd/>
        <w:spacing w:before="0" w:line="240" w:lineRule="auto"/>
        <w:textAlignment w:val="auto"/>
        <w:rPr>
          <w:rFonts w:ascii="Times New Roman" w:hAnsi="Times New Roman"/>
          <w:b/>
          <w:sz w:val="24"/>
          <w:szCs w:val="24"/>
        </w:rPr>
      </w:pPr>
    </w:p>
    <w:p w14:paraId="6AB54E40" w14:textId="77777777" w:rsidR="00C82FA4" w:rsidRPr="00C82FA4" w:rsidRDefault="00C82FA4" w:rsidP="00A86B5B">
      <w:pPr>
        <w:widowControl/>
        <w:numPr>
          <w:ilvl w:val="1"/>
          <w:numId w:val="97"/>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b/>
          <w:sz w:val="24"/>
          <w:szCs w:val="24"/>
        </w:rPr>
        <w:t>Dzieci objęte opieką żłobkową</w:t>
      </w:r>
    </w:p>
    <w:p w14:paraId="4887E49C" w14:textId="77777777" w:rsidR="00C82FA4" w:rsidRPr="00C82FA4" w:rsidRDefault="00C82FA4" w:rsidP="004D5D78">
      <w:pPr>
        <w:widowControl/>
        <w:tabs>
          <w:tab w:val="left" w:pos="0"/>
        </w:tabs>
        <w:adjustRightInd/>
        <w:spacing w:before="0" w:line="240" w:lineRule="auto"/>
        <w:ind w:firstLine="709"/>
        <w:textAlignment w:val="auto"/>
        <w:rPr>
          <w:rFonts w:ascii="Times New Roman" w:hAnsi="Times New Roman"/>
          <w:sz w:val="24"/>
          <w:szCs w:val="24"/>
        </w:rPr>
      </w:pPr>
      <w:r w:rsidRPr="00C82FA4">
        <w:rPr>
          <w:rFonts w:ascii="Times New Roman" w:hAnsi="Times New Roman"/>
          <w:sz w:val="24"/>
          <w:szCs w:val="24"/>
        </w:rPr>
        <w:t xml:space="preserve">Według danych GUS na koniec 2018 r. w Polsce na 1 167 837 dzieci w wieku do lat 3, opieką żłobkową objętych było 122 938, co stanowiło 10,5% (w ciągu ostatnich lat ten wskaźnik systematycznie rośnie). Porównanie analogicznych wskaźników do ich poziomu </w:t>
      </w:r>
      <w:r w:rsidR="00A422FF">
        <w:rPr>
          <w:rFonts w:ascii="Times New Roman" w:hAnsi="Times New Roman"/>
          <w:sz w:val="24"/>
          <w:szCs w:val="24"/>
        </w:rPr>
        <w:br/>
      </w:r>
      <w:r w:rsidRPr="00C82FA4">
        <w:rPr>
          <w:rFonts w:ascii="Times New Roman" w:hAnsi="Times New Roman"/>
          <w:sz w:val="24"/>
          <w:szCs w:val="24"/>
        </w:rPr>
        <w:t xml:space="preserve">z 2016 r. wskazuje na powolne podnoszenie się liczby dzieci przy jednoczesnym wzroście liczby dzieci objętych opieką żłobkową (w 2016 r. na 1 121 533 w wieku do lat 3, opieką żłobkową objętych było 87 279, co stanowiło 7,8%; od 2016 r. wskaźnik ten podniósł się </w:t>
      </w:r>
      <w:r w:rsidR="004B574C">
        <w:rPr>
          <w:rFonts w:ascii="Times New Roman" w:hAnsi="Times New Roman"/>
          <w:sz w:val="24"/>
          <w:szCs w:val="24"/>
        </w:rPr>
        <w:br/>
      </w:r>
      <w:r w:rsidRPr="00C82FA4">
        <w:rPr>
          <w:rFonts w:ascii="Times New Roman" w:hAnsi="Times New Roman"/>
          <w:sz w:val="24"/>
          <w:szCs w:val="24"/>
        </w:rPr>
        <w:t>o 2,7 p.p.).</w:t>
      </w:r>
    </w:p>
    <w:p w14:paraId="205A1C13"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W przypadku województwa podkarpackiego również nastąpiło zwiększenie liczby dzieci przy jednoczesnym wzroście liczby dzieci objętych opieką żłobkową – z 6,6% na 9,7% (w 2016 r. na 59 671 dzieci w wieku do lat 3, opieką żłobkową objętych było 3 914; natomiast w 2018 r. na 63 687 – 6 209).</w:t>
      </w:r>
    </w:p>
    <w:p w14:paraId="3BF3D1DB" w14:textId="77777777" w:rsidR="00C82FA4" w:rsidRPr="00C82FA4" w:rsidRDefault="00C82FA4" w:rsidP="00D505CA">
      <w:pPr>
        <w:widowControl/>
        <w:tabs>
          <w:tab w:val="left" w:pos="0"/>
        </w:tabs>
        <w:adjustRightInd/>
        <w:spacing w:before="0" w:line="240" w:lineRule="auto"/>
        <w:textAlignment w:val="auto"/>
        <w:rPr>
          <w:rFonts w:ascii="Times New Roman" w:hAnsi="Times New Roman"/>
          <w:b/>
          <w:sz w:val="20"/>
          <w:szCs w:val="24"/>
        </w:rPr>
      </w:pPr>
    </w:p>
    <w:p w14:paraId="13C686F1" w14:textId="77777777" w:rsidR="00C82FA4" w:rsidRPr="00C82FA4" w:rsidRDefault="00C82FA4" w:rsidP="00D505CA">
      <w:pPr>
        <w:widowControl/>
        <w:tabs>
          <w:tab w:val="left" w:pos="0"/>
        </w:tabs>
        <w:adjustRightInd/>
        <w:spacing w:before="0" w:line="240" w:lineRule="auto"/>
        <w:textAlignment w:val="auto"/>
        <w:rPr>
          <w:rFonts w:ascii="Times New Roman" w:hAnsi="Times New Roman"/>
          <w:b/>
          <w:sz w:val="20"/>
          <w:szCs w:val="24"/>
        </w:rPr>
      </w:pPr>
      <w:r w:rsidRPr="00C82FA4">
        <w:rPr>
          <w:rFonts w:ascii="Times New Roman" w:hAnsi="Times New Roman"/>
          <w:b/>
          <w:sz w:val="20"/>
          <w:szCs w:val="24"/>
        </w:rPr>
        <w:t>Tabela 2. Dzieci objęte opieką w żłobkach w Polsce w latach 2016-2018</w:t>
      </w:r>
    </w:p>
    <w:tbl>
      <w:tblPr>
        <w:tblW w:w="4962"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525"/>
        <w:gridCol w:w="944"/>
        <w:gridCol w:w="944"/>
        <w:gridCol w:w="944"/>
        <w:gridCol w:w="944"/>
        <w:gridCol w:w="944"/>
        <w:gridCol w:w="944"/>
        <w:gridCol w:w="725"/>
        <w:gridCol w:w="725"/>
        <w:gridCol w:w="727"/>
      </w:tblGrid>
      <w:tr w:rsidR="00C82FA4" w:rsidRPr="00C82FA4" w14:paraId="7A00A48F" w14:textId="77777777" w:rsidTr="00C82FA4">
        <w:trPr>
          <w:trHeight w:val="570"/>
        </w:trPr>
        <w:tc>
          <w:tcPr>
            <w:tcW w:w="814" w:type="pct"/>
            <w:vMerge w:val="restart"/>
            <w:tcBorders>
              <w:top w:val="single" w:sz="12" w:space="0" w:color="auto"/>
              <w:bottom w:val="single" w:sz="2" w:space="0" w:color="auto"/>
              <w:right w:val="single" w:sz="12" w:space="0" w:color="auto"/>
            </w:tcBorders>
            <w:shd w:val="clear" w:color="000000" w:fill="D3D3D3"/>
            <w:vAlign w:val="center"/>
            <w:hideMark/>
          </w:tcPr>
          <w:p w14:paraId="423390DC"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18"/>
              </w:rPr>
            </w:pPr>
            <w:r w:rsidRPr="00C82FA4">
              <w:rPr>
                <w:rFonts w:ascii="Calibri" w:hAnsi="Calibri"/>
                <w:b/>
                <w:bCs/>
                <w:color w:val="000000"/>
                <w:sz w:val="18"/>
                <w:szCs w:val="18"/>
              </w:rPr>
              <w:t>Województwo</w:t>
            </w:r>
          </w:p>
        </w:tc>
        <w:tc>
          <w:tcPr>
            <w:tcW w:w="1512" w:type="pct"/>
            <w:gridSpan w:val="3"/>
            <w:tcBorders>
              <w:top w:val="single" w:sz="12" w:space="0" w:color="auto"/>
              <w:bottom w:val="single" w:sz="2" w:space="0" w:color="auto"/>
              <w:right w:val="single" w:sz="12" w:space="0" w:color="auto"/>
            </w:tcBorders>
            <w:shd w:val="clear" w:color="000000" w:fill="D3D3D3"/>
            <w:vAlign w:val="center"/>
          </w:tcPr>
          <w:p w14:paraId="4F49226F"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dzieci w wieku do lat 3</w:t>
            </w:r>
          </w:p>
        </w:tc>
        <w:tc>
          <w:tcPr>
            <w:tcW w:w="1512" w:type="pct"/>
            <w:gridSpan w:val="3"/>
            <w:tcBorders>
              <w:top w:val="single" w:sz="12" w:space="0" w:color="auto"/>
              <w:left w:val="single" w:sz="12" w:space="0" w:color="auto"/>
              <w:bottom w:val="single" w:sz="2" w:space="0" w:color="auto"/>
              <w:right w:val="single" w:sz="12" w:space="0" w:color="auto"/>
            </w:tcBorders>
            <w:shd w:val="clear" w:color="000000" w:fill="D3D3D3"/>
            <w:vAlign w:val="center"/>
          </w:tcPr>
          <w:p w14:paraId="43BAE659"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dzieci objęte</w:t>
            </w:r>
          </w:p>
          <w:p w14:paraId="7423BEFE"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opieką w żłobkach</w:t>
            </w:r>
          </w:p>
        </w:tc>
        <w:tc>
          <w:tcPr>
            <w:tcW w:w="1162" w:type="pct"/>
            <w:gridSpan w:val="3"/>
            <w:tcBorders>
              <w:top w:val="single" w:sz="12" w:space="0" w:color="auto"/>
              <w:left w:val="single" w:sz="12" w:space="0" w:color="auto"/>
              <w:bottom w:val="single" w:sz="2" w:space="0" w:color="auto"/>
            </w:tcBorders>
            <w:shd w:val="clear" w:color="000000" w:fill="D3D3D3"/>
            <w:vAlign w:val="center"/>
          </w:tcPr>
          <w:p w14:paraId="1A630E3C"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odsetek dzieci</w:t>
            </w:r>
          </w:p>
          <w:p w14:paraId="6525E64A"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objętych opieką w żłobkach</w:t>
            </w:r>
          </w:p>
        </w:tc>
      </w:tr>
      <w:tr w:rsidR="00C82FA4" w:rsidRPr="00C82FA4" w14:paraId="1CA56E3B" w14:textId="77777777" w:rsidTr="00C82FA4">
        <w:trPr>
          <w:trHeight w:val="300"/>
        </w:trPr>
        <w:tc>
          <w:tcPr>
            <w:tcW w:w="814" w:type="pct"/>
            <w:vMerge/>
            <w:tcBorders>
              <w:top w:val="single" w:sz="2" w:space="0" w:color="auto"/>
              <w:bottom w:val="single" w:sz="2" w:space="0" w:color="auto"/>
              <w:right w:val="single" w:sz="12" w:space="0" w:color="auto"/>
            </w:tcBorders>
            <w:vAlign w:val="center"/>
            <w:hideMark/>
          </w:tcPr>
          <w:p w14:paraId="05B5EF93"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18"/>
              </w:rPr>
            </w:pPr>
          </w:p>
        </w:tc>
        <w:tc>
          <w:tcPr>
            <w:tcW w:w="1512" w:type="pct"/>
            <w:gridSpan w:val="3"/>
            <w:tcBorders>
              <w:top w:val="single" w:sz="2" w:space="0" w:color="auto"/>
              <w:bottom w:val="single" w:sz="2" w:space="0" w:color="auto"/>
              <w:right w:val="single" w:sz="12" w:space="0" w:color="auto"/>
            </w:tcBorders>
            <w:shd w:val="clear" w:color="000000" w:fill="D3D3D3"/>
            <w:vAlign w:val="center"/>
          </w:tcPr>
          <w:p w14:paraId="2FB483FD"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c>
          <w:tcPr>
            <w:tcW w:w="1512" w:type="pct"/>
            <w:gridSpan w:val="3"/>
            <w:tcBorders>
              <w:top w:val="single" w:sz="2" w:space="0" w:color="auto"/>
              <w:left w:val="single" w:sz="12" w:space="0" w:color="auto"/>
              <w:bottom w:val="single" w:sz="2" w:space="0" w:color="auto"/>
              <w:right w:val="single" w:sz="12" w:space="0" w:color="auto"/>
            </w:tcBorders>
            <w:shd w:val="clear" w:color="000000" w:fill="D3D3D3"/>
            <w:vAlign w:val="center"/>
          </w:tcPr>
          <w:p w14:paraId="3B38537B"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c>
          <w:tcPr>
            <w:tcW w:w="1162" w:type="pct"/>
            <w:gridSpan w:val="3"/>
            <w:tcBorders>
              <w:top w:val="single" w:sz="2" w:space="0" w:color="auto"/>
              <w:left w:val="single" w:sz="12" w:space="0" w:color="auto"/>
              <w:bottom w:val="single" w:sz="2" w:space="0" w:color="auto"/>
            </w:tcBorders>
            <w:shd w:val="clear" w:color="000000" w:fill="D3D3D3"/>
            <w:vAlign w:val="center"/>
          </w:tcPr>
          <w:p w14:paraId="7AE775F7"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r>
      <w:tr w:rsidR="00C82FA4" w:rsidRPr="00C82FA4" w14:paraId="51E7B7A2" w14:textId="77777777" w:rsidTr="00C82FA4">
        <w:trPr>
          <w:trHeight w:val="300"/>
        </w:trPr>
        <w:tc>
          <w:tcPr>
            <w:tcW w:w="814" w:type="pct"/>
            <w:vMerge/>
            <w:tcBorders>
              <w:top w:val="single" w:sz="2" w:space="0" w:color="auto"/>
              <w:bottom w:val="single" w:sz="2" w:space="0" w:color="auto"/>
              <w:right w:val="single" w:sz="12" w:space="0" w:color="auto"/>
            </w:tcBorders>
            <w:vAlign w:val="center"/>
            <w:hideMark/>
          </w:tcPr>
          <w:p w14:paraId="11829DAF"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18"/>
              </w:rPr>
            </w:pPr>
          </w:p>
        </w:tc>
        <w:tc>
          <w:tcPr>
            <w:tcW w:w="504" w:type="pct"/>
            <w:tcBorders>
              <w:top w:val="single" w:sz="2" w:space="0" w:color="auto"/>
              <w:left w:val="single" w:sz="12" w:space="0" w:color="auto"/>
              <w:bottom w:val="single" w:sz="2" w:space="0" w:color="auto"/>
            </w:tcBorders>
            <w:shd w:val="clear" w:color="000000" w:fill="D3D3D3"/>
            <w:vAlign w:val="center"/>
          </w:tcPr>
          <w:p w14:paraId="5AE80AA7"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504" w:type="pct"/>
            <w:tcBorders>
              <w:top w:val="single" w:sz="2" w:space="0" w:color="auto"/>
              <w:bottom w:val="single" w:sz="2" w:space="0" w:color="auto"/>
            </w:tcBorders>
            <w:shd w:val="clear" w:color="000000" w:fill="D3D3D3"/>
            <w:vAlign w:val="center"/>
          </w:tcPr>
          <w:p w14:paraId="12ED9ED5"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504" w:type="pct"/>
            <w:tcBorders>
              <w:top w:val="single" w:sz="2" w:space="0" w:color="auto"/>
              <w:bottom w:val="single" w:sz="2" w:space="0" w:color="auto"/>
              <w:right w:val="single" w:sz="12" w:space="0" w:color="auto"/>
            </w:tcBorders>
            <w:shd w:val="clear" w:color="000000" w:fill="D3D3D3"/>
            <w:vAlign w:val="center"/>
          </w:tcPr>
          <w:p w14:paraId="40F31603"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c>
          <w:tcPr>
            <w:tcW w:w="504" w:type="pct"/>
            <w:tcBorders>
              <w:top w:val="single" w:sz="2" w:space="0" w:color="auto"/>
              <w:left w:val="single" w:sz="12" w:space="0" w:color="auto"/>
              <w:bottom w:val="single" w:sz="2" w:space="0" w:color="auto"/>
            </w:tcBorders>
            <w:shd w:val="clear" w:color="000000" w:fill="D3D3D3"/>
            <w:vAlign w:val="center"/>
          </w:tcPr>
          <w:p w14:paraId="48A0599D"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504" w:type="pct"/>
            <w:tcBorders>
              <w:top w:val="single" w:sz="2" w:space="0" w:color="auto"/>
              <w:bottom w:val="single" w:sz="2" w:space="0" w:color="auto"/>
            </w:tcBorders>
            <w:shd w:val="clear" w:color="000000" w:fill="D3D3D3"/>
            <w:vAlign w:val="center"/>
          </w:tcPr>
          <w:p w14:paraId="4A9AC4C9"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504" w:type="pct"/>
            <w:tcBorders>
              <w:top w:val="single" w:sz="2" w:space="0" w:color="auto"/>
              <w:bottom w:val="single" w:sz="2" w:space="0" w:color="auto"/>
              <w:right w:val="single" w:sz="12" w:space="0" w:color="auto"/>
            </w:tcBorders>
            <w:shd w:val="clear" w:color="000000" w:fill="D3D3D3"/>
            <w:vAlign w:val="center"/>
          </w:tcPr>
          <w:p w14:paraId="2E7C2A50"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c>
          <w:tcPr>
            <w:tcW w:w="387" w:type="pct"/>
            <w:tcBorders>
              <w:top w:val="single" w:sz="2" w:space="0" w:color="auto"/>
              <w:left w:val="single" w:sz="12" w:space="0" w:color="auto"/>
              <w:bottom w:val="single" w:sz="2" w:space="0" w:color="auto"/>
            </w:tcBorders>
            <w:shd w:val="clear" w:color="000000" w:fill="D3D3D3"/>
            <w:vAlign w:val="center"/>
          </w:tcPr>
          <w:p w14:paraId="6C7009FD"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387" w:type="pct"/>
            <w:tcBorders>
              <w:top w:val="single" w:sz="2" w:space="0" w:color="auto"/>
              <w:bottom w:val="single" w:sz="2" w:space="0" w:color="auto"/>
            </w:tcBorders>
            <w:shd w:val="clear" w:color="000000" w:fill="D3D3D3"/>
            <w:vAlign w:val="center"/>
          </w:tcPr>
          <w:p w14:paraId="213C2154"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388" w:type="pct"/>
            <w:tcBorders>
              <w:top w:val="single" w:sz="2" w:space="0" w:color="auto"/>
              <w:bottom w:val="single" w:sz="2" w:space="0" w:color="auto"/>
            </w:tcBorders>
            <w:shd w:val="clear" w:color="000000" w:fill="D3D3D3"/>
            <w:vAlign w:val="center"/>
          </w:tcPr>
          <w:p w14:paraId="1AD75515"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r>
      <w:tr w:rsidR="00C82FA4" w:rsidRPr="00C82FA4" w14:paraId="3D5D4EC9" w14:textId="77777777" w:rsidTr="00C82FA4">
        <w:trPr>
          <w:trHeight w:val="300"/>
        </w:trPr>
        <w:tc>
          <w:tcPr>
            <w:tcW w:w="814" w:type="pct"/>
            <w:vMerge/>
            <w:tcBorders>
              <w:top w:val="single" w:sz="2" w:space="0" w:color="auto"/>
              <w:bottom w:val="single" w:sz="2" w:space="0" w:color="auto"/>
              <w:right w:val="single" w:sz="12" w:space="0" w:color="auto"/>
            </w:tcBorders>
            <w:vAlign w:val="center"/>
            <w:hideMark/>
          </w:tcPr>
          <w:p w14:paraId="417C93C0"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18"/>
              </w:rPr>
            </w:pPr>
          </w:p>
        </w:tc>
        <w:tc>
          <w:tcPr>
            <w:tcW w:w="504" w:type="pct"/>
            <w:tcBorders>
              <w:top w:val="single" w:sz="2" w:space="0" w:color="auto"/>
              <w:left w:val="single" w:sz="12" w:space="0" w:color="auto"/>
              <w:bottom w:val="single" w:sz="2" w:space="0" w:color="auto"/>
            </w:tcBorders>
            <w:shd w:val="clear" w:color="000000" w:fill="D3D3D3"/>
            <w:vAlign w:val="center"/>
          </w:tcPr>
          <w:p w14:paraId="633CF4AE"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504" w:type="pct"/>
            <w:tcBorders>
              <w:top w:val="single" w:sz="2" w:space="0" w:color="auto"/>
              <w:bottom w:val="single" w:sz="2" w:space="0" w:color="auto"/>
            </w:tcBorders>
            <w:shd w:val="clear" w:color="000000" w:fill="D3D3D3"/>
            <w:vAlign w:val="center"/>
          </w:tcPr>
          <w:p w14:paraId="34839F70"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504" w:type="pct"/>
            <w:tcBorders>
              <w:top w:val="single" w:sz="2" w:space="0" w:color="auto"/>
              <w:bottom w:val="single" w:sz="2" w:space="0" w:color="auto"/>
              <w:right w:val="single" w:sz="12" w:space="0" w:color="auto"/>
            </w:tcBorders>
            <w:shd w:val="clear" w:color="000000" w:fill="D3D3D3"/>
            <w:vAlign w:val="center"/>
          </w:tcPr>
          <w:p w14:paraId="38885891"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504" w:type="pct"/>
            <w:tcBorders>
              <w:top w:val="single" w:sz="2" w:space="0" w:color="auto"/>
              <w:left w:val="single" w:sz="12" w:space="0" w:color="auto"/>
              <w:bottom w:val="single" w:sz="2" w:space="0" w:color="auto"/>
            </w:tcBorders>
            <w:shd w:val="clear" w:color="000000" w:fill="D3D3D3"/>
            <w:vAlign w:val="center"/>
          </w:tcPr>
          <w:p w14:paraId="61BA7416"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504" w:type="pct"/>
            <w:tcBorders>
              <w:top w:val="single" w:sz="2" w:space="0" w:color="auto"/>
              <w:bottom w:val="single" w:sz="2" w:space="0" w:color="auto"/>
            </w:tcBorders>
            <w:shd w:val="clear" w:color="000000" w:fill="D3D3D3"/>
            <w:vAlign w:val="center"/>
          </w:tcPr>
          <w:p w14:paraId="49045FC9"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504" w:type="pct"/>
            <w:tcBorders>
              <w:top w:val="single" w:sz="2" w:space="0" w:color="auto"/>
              <w:bottom w:val="single" w:sz="2" w:space="0" w:color="auto"/>
              <w:right w:val="single" w:sz="12" w:space="0" w:color="auto"/>
            </w:tcBorders>
            <w:shd w:val="clear" w:color="000000" w:fill="D3D3D3"/>
            <w:vAlign w:val="center"/>
          </w:tcPr>
          <w:p w14:paraId="47DB7C28"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387" w:type="pct"/>
            <w:tcBorders>
              <w:top w:val="single" w:sz="2" w:space="0" w:color="auto"/>
              <w:left w:val="single" w:sz="12" w:space="0" w:color="auto"/>
              <w:bottom w:val="single" w:sz="2" w:space="0" w:color="auto"/>
            </w:tcBorders>
            <w:shd w:val="clear" w:color="000000" w:fill="D3D3D3"/>
            <w:vAlign w:val="center"/>
          </w:tcPr>
          <w:p w14:paraId="4A36F813"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w:t>
            </w:r>
          </w:p>
        </w:tc>
        <w:tc>
          <w:tcPr>
            <w:tcW w:w="387" w:type="pct"/>
            <w:tcBorders>
              <w:top w:val="single" w:sz="2" w:space="0" w:color="auto"/>
              <w:bottom w:val="single" w:sz="2" w:space="0" w:color="auto"/>
            </w:tcBorders>
            <w:shd w:val="clear" w:color="000000" w:fill="D3D3D3"/>
            <w:vAlign w:val="center"/>
          </w:tcPr>
          <w:p w14:paraId="39D7E02C"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w:t>
            </w:r>
          </w:p>
        </w:tc>
        <w:tc>
          <w:tcPr>
            <w:tcW w:w="388" w:type="pct"/>
            <w:tcBorders>
              <w:top w:val="single" w:sz="2" w:space="0" w:color="auto"/>
              <w:bottom w:val="single" w:sz="2" w:space="0" w:color="auto"/>
            </w:tcBorders>
            <w:shd w:val="clear" w:color="000000" w:fill="D3D3D3"/>
            <w:vAlign w:val="center"/>
          </w:tcPr>
          <w:p w14:paraId="29BFC7B6"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w:t>
            </w:r>
          </w:p>
        </w:tc>
      </w:tr>
      <w:tr w:rsidR="00C82FA4" w:rsidRPr="00C82FA4" w14:paraId="0D28B879"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3FA43B4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DOLNOŚLĄSKIE</w:t>
            </w:r>
          </w:p>
        </w:tc>
        <w:tc>
          <w:tcPr>
            <w:tcW w:w="504" w:type="pct"/>
            <w:tcBorders>
              <w:top w:val="single" w:sz="2" w:space="0" w:color="auto"/>
              <w:left w:val="single" w:sz="12" w:space="0" w:color="auto"/>
              <w:bottom w:val="single" w:sz="2" w:space="0" w:color="auto"/>
            </w:tcBorders>
            <w:shd w:val="clear" w:color="auto" w:fill="auto"/>
            <w:noWrap/>
            <w:vAlign w:val="center"/>
          </w:tcPr>
          <w:p w14:paraId="1A83E1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80 730</w:t>
            </w:r>
          </w:p>
        </w:tc>
        <w:tc>
          <w:tcPr>
            <w:tcW w:w="504" w:type="pct"/>
            <w:tcBorders>
              <w:top w:val="single" w:sz="2" w:space="0" w:color="auto"/>
              <w:bottom w:val="single" w:sz="2" w:space="0" w:color="auto"/>
            </w:tcBorders>
            <w:vAlign w:val="center"/>
          </w:tcPr>
          <w:p w14:paraId="5068EE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82 015</w:t>
            </w:r>
          </w:p>
        </w:tc>
        <w:tc>
          <w:tcPr>
            <w:tcW w:w="504" w:type="pct"/>
            <w:tcBorders>
              <w:top w:val="single" w:sz="2" w:space="0" w:color="auto"/>
              <w:bottom w:val="single" w:sz="2" w:space="0" w:color="auto"/>
              <w:right w:val="single" w:sz="12" w:space="0" w:color="auto"/>
            </w:tcBorders>
            <w:shd w:val="clear" w:color="auto" w:fill="auto"/>
            <w:noWrap/>
            <w:vAlign w:val="center"/>
          </w:tcPr>
          <w:p w14:paraId="6484E0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83 590</w:t>
            </w:r>
          </w:p>
        </w:tc>
        <w:tc>
          <w:tcPr>
            <w:tcW w:w="504" w:type="pct"/>
            <w:tcBorders>
              <w:top w:val="single" w:sz="2" w:space="0" w:color="auto"/>
              <w:left w:val="single" w:sz="12" w:space="0" w:color="auto"/>
              <w:bottom w:val="single" w:sz="2" w:space="0" w:color="auto"/>
            </w:tcBorders>
            <w:shd w:val="clear" w:color="auto" w:fill="auto"/>
            <w:noWrap/>
            <w:vAlign w:val="center"/>
          </w:tcPr>
          <w:p w14:paraId="58B7A1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10 112</w:t>
            </w:r>
          </w:p>
        </w:tc>
        <w:tc>
          <w:tcPr>
            <w:tcW w:w="504" w:type="pct"/>
            <w:tcBorders>
              <w:top w:val="single" w:sz="2" w:space="0" w:color="auto"/>
              <w:bottom w:val="single" w:sz="2" w:space="0" w:color="auto"/>
            </w:tcBorders>
            <w:vAlign w:val="center"/>
          </w:tcPr>
          <w:p w14:paraId="17A850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11 383</w:t>
            </w:r>
          </w:p>
        </w:tc>
        <w:tc>
          <w:tcPr>
            <w:tcW w:w="504" w:type="pct"/>
            <w:tcBorders>
              <w:top w:val="single" w:sz="2" w:space="0" w:color="auto"/>
              <w:bottom w:val="single" w:sz="2" w:space="0" w:color="auto"/>
              <w:right w:val="single" w:sz="12" w:space="0" w:color="auto"/>
            </w:tcBorders>
            <w:shd w:val="clear" w:color="auto" w:fill="auto"/>
            <w:noWrap/>
            <w:vAlign w:val="center"/>
          </w:tcPr>
          <w:p w14:paraId="2F1593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13 898</w:t>
            </w:r>
          </w:p>
        </w:tc>
        <w:tc>
          <w:tcPr>
            <w:tcW w:w="387" w:type="pct"/>
            <w:tcBorders>
              <w:top w:val="single" w:sz="2" w:space="0" w:color="auto"/>
              <w:left w:val="single" w:sz="12" w:space="0" w:color="auto"/>
              <w:bottom w:val="single" w:sz="2" w:space="0" w:color="auto"/>
            </w:tcBorders>
            <w:shd w:val="clear" w:color="auto" w:fill="auto"/>
            <w:noWrap/>
            <w:vAlign w:val="center"/>
          </w:tcPr>
          <w:p w14:paraId="69C53C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387" w:type="pct"/>
            <w:tcBorders>
              <w:top w:val="single" w:sz="2" w:space="0" w:color="auto"/>
              <w:bottom w:val="single" w:sz="2" w:space="0" w:color="auto"/>
            </w:tcBorders>
            <w:shd w:val="clear" w:color="auto" w:fill="auto"/>
            <w:noWrap/>
            <w:vAlign w:val="center"/>
          </w:tcPr>
          <w:p w14:paraId="4EAFB3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13,9</w:t>
            </w:r>
          </w:p>
        </w:tc>
        <w:tc>
          <w:tcPr>
            <w:tcW w:w="388" w:type="pct"/>
            <w:tcBorders>
              <w:top w:val="single" w:sz="2" w:space="0" w:color="auto"/>
              <w:bottom w:val="single" w:sz="2" w:space="0" w:color="auto"/>
            </w:tcBorders>
            <w:shd w:val="clear" w:color="auto" w:fill="auto"/>
            <w:noWrap/>
            <w:vAlign w:val="center"/>
          </w:tcPr>
          <w:p w14:paraId="4587FE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16,6</w:t>
            </w:r>
          </w:p>
        </w:tc>
      </w:tr>
      <w:tr w:rsidR="00C82FA4" w:rsidRPr="00C82FA4" w14:paraId="7F4B4FBD"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6E39A55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OPOLSKIE</w:t>
            </w:r>
          </w:p>
        </w:tc>
        <w:tc>
          <w:tcPr>
            <w:tcW w:w="504" w:type="pct"/>
            <w:tcBorders>
              <w:top w:val="single" w:sz="2" w:space="0" w:color="auto"/>
              <w:left w:val="single" w:sz="12" w:space="0" w:color="auto"/>
              <w:bottom w:val="single" w:sz="2" w:space="0" w:color="auto"/>
            </w:tcBorders>
            <w:shd w:val="clear" w:color="auto" w:fill="auto"/>
            <w:noWrap/>
            <w:vAlign w:val="center"/>
          </w:tcPr>
          <w:p w14:paraId="3488DA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25 322</w:t>
            </w:r>
          </w:p>
        </w:tc>
        <w:tc>
          <w:tcPr>
            <w:tcW w:w="504" w:type="pct"/>
            <w:tcBorders>
              <w:top w:val="single" w:sz="2" w:space="0" w:color="auto"/>
              <w:bottom w:val="single" w:sz="2" w:space="0" w:color="auto"/>
            </w:tcBorders>
            <w:vAlign w:val="center"/>
          </w:tcPr>
          <w:p w14:paraId="0144FF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25 903</w:t>
            </w:r>
          </w:p>
        </w:tc>
        <w:tc>
          <w:tcPr>
            <w:tcW w:w="504" w:type="pct"/>
            <w:tcBorders>
              <w:top w:val="single" w:sz="2" w:space="0" w:color="auto"/>
              <w:bottom w:val="single" w:sz="2" w:space="0" w:color="auto"/>
              <w:right w:val="single" w:sz="12" w:space="0" w:color="auto"/>
            </w:tcBorders>
            <w:shd w:val="clear" w:color="auto" w:fill="auto"/>
            <w:noWrap/>
            <w:vAlign w:val="center"/>
          </w:tcPr>
          <w:p w14:paraId="4F1D40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26 110</w:t>
            </w:r>
          </w:p>
        </w:tc>
        <w:tc>
          <w:tcPr>
            <w:tcW w:w="504" w:type="pct"/>
            <w:tcBorders>
              <w:top w:val="single" w:sz="2" w:space="0" w:color="auto"/>
              <w:left w:val="single" w:sz="12" w:space="0" w:color="auto"/>
              <w:bottom w:val="single" w:sz="2" w:space="0" w:color="auto"/>
            </w:tcBorders>
            <w:shd w:val="clear" w:color="auto" w:fill="auto"/>
            <w:noWrap/>
            <w:vAlign w:val="center"/>
          </w:tcPr>
          <w:p w14:paraId="304487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3 110</w:t>
            </w:r>
          </w:p>
        </w:tc>
        <w:tc>
          <w:tcPr>
            <w:tcW w:w="504" w:type="pct"/>
            <w:tcBorders>
              <w:top w:val="single" w:sz="2" w:space="0" w:color="auto"/>
              <w:bottom w:val="single" w:sz="2" w:space="0" w:color="auto"/>
            </w:tcBorders>
            <w:vAlign w:val="center"/>
          </w:tcPr>
          <w:p w14:paraId="50057A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3 240</w:t>
            </w:r>
          </w:p>
        </w:tc>
        <w:tc>
          <w:tcPr>
            <w:tcW w:w="504" w:type="pct"/>
            <w:tcBorders>
              <w:top w:val="single" w:sz="2" w:space="0" w:color="auto"/>
              <w:bottom w:val="single" w:sz="2" w:space="0" w:color="auto"/>
              <w:right w:val="single" w:sz="12" w:space="0" w:color="auto"/>
            </w:tcBorders>
            <w:shd w:val="clear" w:color="auto" w:fill="auto"/>
            <w:noWrap/>
            <w:vAlign w:val="center"/>
          </w:tcPr>
          <w:p w14:paraId="7D4292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4 127</w:t>
            </w:r>
          </w:p>
        </w:tc>
        <w:tc>
          <w:tcPr>
            <w:tcW w:w="387" w:type="pct"/>
            <w:tcBorders>
              <w:top w:val="single" w:sz="2" w:space="0" w:color="auto"/>
              <w:left w:val="single" w:sz="12" w:space="0" w:color="auto"/>
              <w:bottom w:val="single" w:sz="2" w:space="0" w:color="auto"/>
            </w:tcBorders>
            <w:shd w:val="clear" w:color="auto" w:fill="auto"/>
            <w:noWrap/>
            <w:vAlign w:val="center"/>
          </w:tcPr>
          <w:p w14:paraId="7DF583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12,3</w:t>
            </w:r>
          </w:p>
        </w:tc>
        <w:tc>
          <w:tcPr>
            <w:tcW w:w="387" w:type="pct"/>
            <w:tcBorders>
              <w:top w:val="single" w:sz="2" w:space="0" w:color="auto"/>
              <w:bottom w:val="single" w:sz="2" w:space="0" w:color="auto"/>
            </w:tcBorders>
            <w:shd w:val="clear" w:color="auto" w:fill="auto"/>
            <w:noWrap/>
            <w:vAlign w:val="center"/>
          </w:tcPr>
          <w:p w14:paraId="4ED1FC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388" w:type="pct"/>
            <w:tcBorders>
              <w:top w:val="single" w:sz="2" w:space="0" w:color="auto"/>
              <w:bottom w:val="single" w:sz="2" w:space="0" w:color="auto"/>
            </w:tcBorders>
            <w:shd w:val="clear" w:color="auto" w:fill="auto"/>
            <w:noWrap/>
            <w:vAlign w:val="center"/>
          </w:tcPr>
          <w:p w14:paraId="68CF99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15,8</w:t>
            </w:r>
          </w:p>
        </w:tc>
      </w:tr>
      <w:tr w:rsidR="00C82FA4" w:rsidRPr="00C82FA4" w14:paraId="6BAA8A7F"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073F0DC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LUBUSKIE</w:t>
            </w:r>
          </w:p>
        </w:tc>
        <w:tc>
          <w:tcPr>
            <w:tcW w:w="504" w:type="pct"/>
            <w:tcBorders>
              <w:top w:val="single" w:sz="2" w:space="0" w:color="auto"/>
              <w:left w:val="single" w:sz="12" w:space="0" w:color="auto"/>
              <w:bottom w:val="single" w:sz="2" w:space="0" w:color="auto"/>
            </w:tcBorders>
            <w:shd w:val="clear" w:color="auto" w:fill="auto"/>
            <w:noWrap/>
            <w:vAlign w:val="center"/>
          </w:tcPr>
          <w:p w14:paraId="190173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28 804</w:t>
            </w:r>
          </w:p>
        </w:tc>
        <w:tc>
          <w:tcPr>
            <w:tcW w:w="504" w:type="pct"/>
            <w:tcBorders>
              <w:top w:val="single" w:sz="2" w:space="0" w:color="auto"/>
              <w:bottom w:val="single" w:sz="2" w:space="0" w:color="auto"/>
            </w:tcBorders>
            <w:vAlign w:val="center"/>
          </w:tcPr>
          <w:p w14:paraId="67B208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29 350</w:t>
            </w:r>
          </w:p>
        </w:tc>
        <w:tc>
          <w:tcPr>
            <w:tcW w:w="504" w:type="pct"/>
            <w:tcBorders>
              <w:top w:val="single" w:sz="2" w:space="0" w:color="auto"/>
              <w:bottom w:val="single" w:sz="2" w:space="0" w:color="auto"/>
              <w:right w:val="single" w:sz="12" w:space="0" w:color="auto"/>
            </w:tcBorders>
            <w:shd w:val="clear" w:color="auto" w:fill="auto"/>
            <w:noWrap/>
            <w:vAlign w:val="center"/>
          </w:tcPr>
          <w:p w14:paraId="3403A0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29 284</w:t>
            </w:r>
          </w:p>
        </w:tc>
        <w:tc>
          <w:tcPr>
            <w:tcW w:w="504" w:type="pct"/>
            <w:tcBorders>
              <w:top w:val="single" w:sz="2" w:space="0" w:color="auto"/>
              <w:left w:val="single" w:sz="12" w:space="0" w:color="auto"/>
              <w:bottom w:val="single" w:sz="2" w:space="0" w:color="auto"/>
            </w:tcBorders>
            <w:shd w:val="clear" w:color="auto" w:fill="auto"/>
            <w:noWrap/>
            <w:vAlign w:val="center"/>
          </w:tcPr>
          <w:p w14:paraId="0A2980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2 685</w:t>
            </w:r>
          </w:p>
        </w:tc>
        <w:tc>
          <w:tcPr>
            <w:tcW w:w="504" w:type="pct"/>
            <w:tcBorders>
              <w:top w:val="single" w:sz="2" w:space="0" w:color="auto"/>
              <w:bottom w:val="single" w:sz="2" w:space="0" w:color="auto"/>
            </w:tcBorders>
            <w:vAlign w:val="center"/>
          </w:tcPr>
          <w:p w14:paraId="75313A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2 979</w:t>
            </w:r>
          </w:p>
        </w:tc>
        <w:tc>
          <w:tcPr>
            <w:tcW w:w="504" w:type="pct"/>
            <w:tcBorders>
              <w:top w:val="single" w:sz="2" w:space="0" w:color="auto"/>
              <w:bottom w:val="single" w:sz="2" w:space="0" w:color="auto"/>
              <w:right w:val="single" w:sz="12" w:space="0" w:color="auto"/>
            </w:tcBorders>
            <w:shd w:val="clear" w:color="auto" w:fill="auto"/>
            <w:noWrap/>
            <w:vAlign w:val="center"/>
          </w:tcPr>
          <w:p w14:paraId="7C8CFE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3 706</w:t>
            </w:r>
          </w:p>
        </w:tc>
        <w:tc>
          <w:tcPr>
            <w:tcW w:w="387" w:type="pct"/>
            <w:tcBorders>
              <w:top w:val="single" w:sz="2" w:space="0" w:color="auto"/>
              <w:left w:val="single" w:sz="12" w:space="0" w:color="auto"/>
              <w:bottom w:val="single" w:sz="2" w:space="0" w:color="auto"/>
            </w:tcBorders>
            <w:shd w:val="clear" w:color="auto" w:fill="auto"/>
            <w:noWrap/>
            <w:vAlign w:val="center"/>
          </w:tcPr>
          <w:p w14:paraId="47FD35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9,3</w:t>
            </w:r>
          </w:p>
        </w:tc>
        <w:tc>
          <w:tcPr>
            <w:tcW w:w="387" w:type="pct"/>
            <w:tcBorders>
              <w:top w:val="single" w:sz="2" w:space="0" w:color="auto"/>
              <w:bottom w:val="single" w:sz="2" w:space="0" w:color="auto"/>
            </w:tcBorders>
            <w:shd w:val="clear" w:color="auto" w:fill="auto"/>
            <w:noWrap/>
            <w:vAlign w:val="center"/>
          </w:tcPr>
          <w:p w14:paraId="57FBBF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10,1</w:t>
            </w:r>
          </w:p>
        </w:tc>
        <w:tc>
          <w:tcPr>
            <w:tcW w:w="388" w:type="pct"/>
            <w:tcBorders>
              <w:top w:val="single" w:sz="2" w:space="0" w:color="auto"/>
              <w:bottom w:val="single" w:sz="2" w:space="0" w:color="auto"/>
            </w:tcBorders>
            <w:shd w:val="clear" w:color="auto" w:fill="auto"/>
            <w:noWrap/>
            <w:vAlign w:val="center"/>
          </w:tcPr>
          <w:p w14:paraId="7000D9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12,7</w:t>
            </w:r>
          </w:p>
        </w:tc>
      </w:tr>
      <w:tr w:rsidR="00C82FA4" w:rsidRPr="00C82FA4" w14:paraId="395C43B1"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0890183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ZACHODNIO-POMORSKIE</w:t>
            </w:r>
          </w:p>
        </w:tc>
        <w:tc>
          <w:tcPr>
            <w:tcW w:w="504" w:type="pct"/>
            <w:tcBorders>
              <w:top w:val="single" w:sz="2" w:space="0" w:color="auto"/>
              <w:left w:val="single" w:sz="12" w:space="0" w:color="auto"/>
              <w:bottom w:val="single" w:sz="2" w:space="0" w:color="auto"/>
            </w:tcBorders>
            <w:shd w:val="clear" w:color="auto" w:fill="auto"/>
            <w:noWrap/>
            <w:vAlign w:val="center"/>
          </w:tcPr>
          <w:p w14:paraId="1AFD7C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46 109</w:t>
            </w:r>
          </w:p>
        </w:tc>
        <w:tc>
          <w:tcPr>
            <w:tcW w:w="504" w:type="pct"/>
            <w:tcBorders>
              <w:top w:val="single" w:sz="2" w:space="0" w:color="auto"/>
              <w:bottom w:val="single" w:sz="2" w:space="0" w:color="auto"/>
            </w:tcBorders>
            <w:vAlign w:val="center"/>
          </w:tcPr>
          <w:p w14:paraId="09A3CC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46 846</w:t>
            </w:r>
          </w:p>
        </w:tc>
        <w:tc>
          <w:tcPr>
            <w:tcW w:w="504" w:type="pct"/>
            <w:tcBorders>
              <w:top w:val="single" w:sz="2" w:space="0" w:color="auto"/>
              <w:bottom w:val="single" w:sz="2" w:space="0" w:color="auto"/>
              <w:right w:val="single" w:sz="12" w:space="0" w:color="auto"/>
            </w:tcBorders>
            <w:shd w:val="clear" w:color="auto" w:fill="auto"/>
            <w:noWrap/>
            <w:vAlign w:val="center"/>
          </w:tcPr>
          <w:p w14:paraId="6BE9A0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46 981</w:t>
            </w:r>
          </w:p>
        </w:tc>
        <w:tc>
          <w:tcPr>
            <w:tcW w:w="504" w:type="pct"/>
            <w:tcBorders>
              <w:top w:val="single" w:sz="2" w:space="0" w:color="auto"/>
              <w:left w:val="single" w:sz="12" w:space="0" w:color="auto"/>
              <w:bottom w:val="single" w:sz="2" w:space="0" w:color="auto"/>
            </w:tcBorders>
            <w:shd w:val="clear" w:color="auto" w:fill="auto"/>
            <w:noWrap/>
            <w:vAlign w:val="center"/>
          </w:tcPr>
          <w:p w14:paraId="7CB099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4 296</w:t>
            </w:r>
          </w:p>
        </w:tc>
        <w:tc>
          <w:tcPr>
            <w:tcW w:w="504" w:type="pct"/>
            <w:tcBorders>
              <w:top w:val="single" w:sz="2" w:space="0" w:color="auto"/>
              <w:bottom w:val="single" w:sz="2" w:space="0" w:color="auto"/>
            </w:tcBorders>
            <w:vAlign w:val="center"/>
          </w:tcPr>
          <w:p w14:paraId="1E02A3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4 665</w:t>
            </w:r>
          </w:p>
        </w:tc>
        <w:tc>
          <w:tcPr>
            <w:tcW w:w="504" w:type="pct"/>
            <w:tcBorders>
              <w:top w:val="single" w:sz="2" w:space="0" w:color="auto"/>
              <w:bottom w:val="single" w:sz="2" w:space="0" w:color="auto"/>
              <w:right w:val="single" w:sz="12" w:space="0" w:color="auto"/>
            </w:tcBorders>
            <w:shd w:val="clear" w:color="auto" w:fill="auto"/>
            <w:noWrap/>
            <w:vAlign w:val="center"/>
          </w:tcPr>
          <w:p w14:paraId="664F38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5 914</w:t>
            </w:r>
          </w:p>
        </w:tc>
        <w:tc>
          <w:tcPr>
            <w:tcW w:w="387" w:type="pct"/>
            <w:tcBorders>
              <w:top w:val="single" w:sz="2" w:space="0" w:color="auto"/>
              <w:left w:val="single" w:sz="12" w:space="0" w:color="auto"/>
              <w:bottom w:val="single" w:sz="2" w:space="0" w:color="auto"/>
            </w:tcBorders>
            <w:shd w:val="clear" w:color="auto" w:fill="auto"/>
            <w:noWrap/>
            <w:vAlign w:val="center"/>
          </w:tcPr>
          <w:p w14:paraId="08277B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9,3</w:t>
            </w:r>
          </w:p>
        </w:tc>
        <w:tc>
          <w:tcPr>
            <w:tcW w:w="387" w:type="pct"/>
            <w:tcBorders>
              <w:top w:val="single" w:sz="2" w:space="0" w:color="auto"/>
              <w:bottom w:val="single" w:sz="2" w:space="0" w:color="auto"/>
            </w:tcBorders>
            <w:shd w:val="clear" w:color="auto" w:fill="auto"/>
            <w:noWrap/>
            <w:vAlign w:val="center"/>
          </w:tcPr>
          <w:p w14:paraId="6DCB49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10,0</w:t>
            </w:r>
          </w:p>
        </w:tc>
        <w:tc>
          <w:tcPr>
            <w:tcW w:w="388" w:type="pct"/>
            <w:tcBorders>
              <w:top w:val="single" w:sz="2" w:space="0" w:color="auto"/>
              <w:bottom w:val="single" w:sz="2" w:space="0" w:color="auto"/>
            </w:tcBorders>
            <w:shd w:val="clear" w:color="auto" w:fill="auto"/>
            <w:noWrap/>
            <w:vAlign w:val="center"/>
          </w:tcPr>
          <w:p w14:paraId="2AC742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12,6</w:t>
            </w:r>
          </w:p>
        </w:tc>
      </w:tr>
      <w:tr w:rsidR="00C82FA4" w:rsidRPr="00C82FA4" w14:paraId="7C24771D"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239DB45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MAZOWIECKIE</w:t>
            </w:r>
          </w:p>
        </w:tc>
        <w:tc>
          <w:tcPr>
            <w:tcW w:w="504" w:type="pct"/>
            <w:tcBorders>
              <w:top w:val="single" w:sz="2" w:space="0" w:color="auto"/>
              <w:left w:val="single" w:sz="12" w:space="0" w:color="auto"/>
              <w:bottom w:val="single" w:sz="2" w:space="0" w:color="auto"/>
            </w:tcBorders>
            <w:shd w:val="clear" w:color="auto" w:fill="auto"/>
            <w:noWrap/>
            <w:vAlign w:val="center"/>
          </w:tcPr>
          <w:p w14:paraId="741D56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173 339</w:t>
            </w:r>
          </w:p>
        </w:tc>
        <w:tc>
          <w:tcPr>
            <w:tcW w:w="504" w:type="pct"/>
            <w:tcBorders>
              <w:top w:val="single" w:sz="2" w:space="0" w:color="auto"/>
              <w:bottom w:val="single" w:sz="2" w:space="0" w:color="auto"/>
            </w:tcBorders>
            <w:vAlign w:val="center"/>
          </w:tcPr>
          <w:p w14:paraId="248D9E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178 729</w:t>
            </w:r>
          </w:p>
        </w:tc>
        <w:tc>
          <w:tcPr>
            <w:tcW w:w="504" w:type="pct"/>
            <w:tcBorders>
              <w:top w:val="single" w:sz="2" w:space="0" w:color="auto"/>
              <w:bottom w:val="single" w:sz="2" w:space="0" w:color="auto"/>
              <w:right w:val="single" w:sz="12" w:space="0" w:color="auto"/>
            </w:tcBorders>
            <w:shd w:val="clear" w:color="auto" w:fill="auto"/>
            <w:noWrap/>
            <w:vAlign w:val="center"/>
          </w:tcPr>
          <w:p w14:paraId="67FA57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181 988</w:t>
            </w:r>
          </w:p>
        </w:tc>
        <w:tc>
          <w:tcPr>
            <w:tcW w:w="504" w:type="pct"/>
            <w:tcBorders>
              <w:top w:val="single" w:sz="2" w:space="0" w:color="auto"/>
              <w:left w:val="single" w:sz="12" w:space="0" w:color="auto"/>
              <w:bottom w:val="single" w:sz="2" w:space="0" w:color="auto"/>
            </w:tcBorders>
            <w:shd w:val="clear" w:color="auto" w:fill="auto"/>
            <w:noWrap/>
            <w:vAlign w:val="center"/>
          </w:tcPr>
          <w:p w14:paraId="0A072E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15 003</w:t>
            </w:r>
          </w:p>
        </w:tc>
        <w:tc>
          <w:tcPr>
            <w:tcW w:w="504" w:type="pct"/>
            <w:tcBorders>
              <w:top w:val="single" w:sz="2" w:space="0" w:color="auto"/>
              <w:bottom w:val="single" w:sz="2" w:space="0" w:color="auto"/>
            </w:tcBorders>
            <w:vAlign w:val="center"/>
          </w:tcPr>
          <w:p w14:paraId="508D45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16 935</w:t>
            </w:r>
          </w:p>
        </w:tc>
        <w:tc>
          <w:tcPr>
            <w:tcW w:w="504" w:type="pct"/>
            <w:tcBorders>
              <w:top w:val="single" w:sz="2" w:space="0" w:color="auto"/>
              <w:bottom w:val="single" w:sz="2" w:space="0" w:color="auto"/>
              <w:right w:val="single" w:sz="12" w:space="0" w:color="auto"/>
            </w:tcBorders>
            <w:shd w:val="clear" w:color="auto" w:fill="auto"/>
            <w:noWrap/>
            <w:vAlign w:val="center"/>
          </w:tcPr>
          <w:p w14:paraId="56BB65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20 218</w:t>
            </w:r>
          </w:p>
        </w:tc>
        <w:tc>
          <w:tcPr>
            <w:tcW w:w="387" w:type="pct"/>
            <w:tcBorders>
              <w:top w:val="single" w:sz="2" w:space="0" w:color="auto"/>
              <w:left w:val="single" w:sz="12" w:space="0" w:color="auto"/>
              <w:bottom w:val="single" w:sz="2" w:space="0" w:color="auto"/>
            </w:tcBorders>
            <w:shd w:val="clear" w:color="auto" w:fill="auto"/>
            <w:noWrap/>
            <w:vAlign w:val="center"/>
          </w:tcPr>
          <w:p w14:paraId="6E2051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8,7</w:t>
            </w:r>
          </w:p>
        </w:tc>
        <w:tc>
          <w:tcPr>
            <w:tcW w:w="387" w:type="pct"/>
            <w:tcBorders>
              <w:top w:val="single" w:sz="2" w:space="0" w:color="auto"/>
              <w:bottom w:val="single" w:sz="2" w:space="0" w:color="auto"/>
            </w:tcBorders>
            <w:shd w:val="clear" w:color="auto" w:fill="auto"/>
            <w:noWrap/>
            <w:vAlign w:val="center"/>
          </w:tcPr>
          <w:p w14:paraId="68D81B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9,5</w:t>
            </w:r>
          </w:p>
        </w:tc>
        <w:tc>
          <w:tcPr>
            <w:tcW w:w="388" w:type="pct"/>
            <w:tcBorders>
              <w:top w:val="single" w:sz="2" w:space="0" w:color="auto"/>
              <w:bottom w:val="single" w:sz="2" w:space="0" w:color="auto"/>
            </w:tcBorders>
            <w:shd w:val="clear" w:color="auto" w:fill="auto"/>
            <w:noWrap/>
            <w:vAlign w:val="center"/>
          </w:tcPr>
          <w:p w14:paraId="45A593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11,1</w:t>
            </w:r>
          </w:p>
        </w:tc>
      </w:tr>
      <w:tr w:rsidR="00C82FA4" w:rsidRPr="00C82FA4" w14:paraId="4B476BD3"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tcPr>
          <w:p w14:paraId="1DFA8A9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MAŁOPOLSKIE</w:t>
            </w:r>
          </w:p>
        </w:tc>
        <w:tc>
          <w:tcPr>
            <w:tcW w:w="504" w:type="pct"/>
            <w:tcBorders>
              <w:top w:val="single" w:sz="2" w:space="0" w:color="auto"/>
              <w:left w:val="single" w:sz="12" w:space="0" w:color="auto"/>
              <w:bottom w:val="single" w:sz="2" w:space="0" w:color="auto"/>
            </w:tcBorders>
            <w:shd w:val="clear" w:color="auto" w:fill="auto"/>
            <w:noWrap/>
            <w:vAlign w:val="center"/>
          </w:tcPr>
          <w:p w14:paraId="2FA3DB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105 942</w:t>
            </w:r>
          </w:p>
        </w:tc>
        <w:tc>
          <w:tcPr>
            <w:tcW w:w="504" w:type="pct"/>
            <w:tcBorders>
              <w:top w:val="single" w:sz="2" w:space="0" w:color="auto"/>
              <w:bottom w:val="single" w:sz="2" w:space="0" w:color="auto"/>
            </w:tcBorders>
            <w:vAlign w:val="center"/>
          </w:tcPr>
          <w:p w14:paraId="3C1C7E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109 618</w:t>
            </w:r>
          </w:p>
        </w:tc>
        <w:tc>
          <w:tcPr>
            <w:tcW w:w="504" w:type="pct"/>
            <w:tcBorders>
              <w:top w:val="single" w:sz="2" w:space="0" w:color="auto"/>
              <w:bottom w:val="single" w:sz="2" w:space="0" w:color="auto"/>
              <w:right w:val="single" w:sz="12" w:space="0" w:color="auto"/>
            </w:tcBorders>
            <w:shd w:val="clear" w:color="auto" w:fill="auto"/>
            <w:noWrap/>
            <w:vAlign w:val="center"/>
          </w:tcPr>
          <w:p w14:paraId="2C2CF7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112 712</w:t>
            </w:r>
          </w:p>
        </w:tc>
        <w:tc>
          <w:tcPr>
            <w:tcW w:w="504" w:type="pct"/>
            <w:tcBorders>
              <w:top w:val="single" w:sz="2" w:space="0" w:color="auto"/>
              <w:left w:val="single" w:sz="12" w:space="0" w:color="auto"/>
              <w:bottom w:val="single" w:sz="2" w:space="0" w:color="auto"/>
            </w:tcBorders>
            <w:shd w:val="clear" w:color="auto" w:fill="auto"/>
            <w:noWrap/>
            <w:vAlign w:val="center"/>
          </w:tcPr>
          <w:p w14:paraId="541DA4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8 104</w:t>
            </w:r>
          </w:p>
        </w:tc>
        <w:tc>
          <w:tcPr>
            <w:tcW w:w="504" w:type="pct"/>
            <w:tcBorders>
              <w:top w:val="single" w:sz="2" w:space="0" w:color="auto"/>
              <w:bottom w:val="single" w:sz="2" w:space="0" w:color="auto"/>
            </w:tcBorders>
            <w:vAlign w:val="center"/>
          </w:tcPr>
          <w:p w14:paraId="10307B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9 762</w:t>
            </w:r>
          </w:p>
        </w:tc>
        <w:tc>
          <w:tcPr>
            <w:tcW w:w="504" w:type="pct"/>
            <w:tcBorders>
              <w:top w:val="single" w:sz="2" w:space="0" w:color="auto"/>
              <w:bottom w:val="single" w:sz="2" w:space="0" w:color="auto"/>
              <w:right w:val="single" w:sz="12" w:space="0" w:color="auto"/>
            </w:tcBorders>
            <w:shd w:val="clear" w:color="auto" w:fill="auto"/>
            <w:noWrap/>
            <w:vAlign w:val="center"/>
          </w:tcPr>
          <w:p w14:paraId="2F08B5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12 089</w:t>
            </w:r>
          </w:p>
        </w:tc>
        <w:tc>
          <w:tcPr>
            <w:tcW w:w="387" w:type="pct"/>
            <w:tcBorders>
              <w:top w:val="single" w:sz="2" w:space="0" w:color="auto"/>
              <w:left w:val="single" w:sz="12" w:space="0" w:color="auto"/>
              <w:bottom w:val="single" w:sz="2" w:space="0" w:color="auto"/>
            </w:tcBorders>
            <w:shd w:val="clear" w:color="auto" w:fill="auto"/>
            <w:noWrap/>
            <w:vAlign w:val="center"/>
          </w:tcPr>
          <w:p w14:paraId="7C31F6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7,6</w:t>
            </w:r>
          </w:p>
        </w:tc>
        <w:tc>
          <w:tcPr>
            <w:tcW w:w="387" w:type="pct"/>
            <w:tcBorders>
              <w:top w:val="single" w:sz="2" w:space="0" w:color="auto"/>
              <w:bottom w:val="single" w:sz="2" w:space="0" w:color="auto"/>
            </w:tcBorders>
            <w:shd w:val="clear" w:color="auto" w:fill="auto"/>
            <w:noWrap/>
            <w:vAlign w:val="center"/>
          </w:tcPr>
          <w:p w14:paraId="23C84F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8,9</w:t>
            </w:r>
          </w:p>
        </w:tc>
        <w:tc>
          <w:tcPr>
            <w:tcW w:w="388" w:type="pct"/>
            <w:tcBorders>
              <w:top w:val="single" w:sz="2" w:space="0" w:color="auto"/>
              <w:bottom w:val="single" w:sz="2" w:space="0" w:color="auto"/>
            </w:tcBorders>
            <w:shd w:val="clear" w:color="auto" w:fill="auto"/>
            <w:noWrap/>
            <w:vAlign w:val="center"/>
          </w:tcPr>
          <w:p w14:paraId="56AD23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10,7</w:t>
            </w:r>
          </w:p>
        </w:tc>
      </w:tr>
      <w:tr w:rsidR="00C82FA4" w:rsidRPr="00C82FA4" w14:paraId="2A967CF7"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0E0050C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PODLASKIE</w:t>
            </w:r>
          </w:p>
        </w:tc>
        <w:tc>
          <w:tcPr>
            <w:tcW w:w="504" w:type="pct"/>
            <w:tcBorders>
              <w:top w:val="single" w:sz="2" w:space="0" w:color="auto"/>
              <w:left w:val="single" w:sz="12" w:space="0" w:color="auto"/>
              <w:bottom w:val="single" w:sz="2" w:space="0" w:color="auto"/>
            </w:tcBorders>
            <w:shd w:val="clear" w:color="auto" w:fill="auto"/>
            <w:noWrap/>
            <w:vAlign w:val="center"/>
          </w:tcPr>
          <w:p w14:paraId="3D269A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32 957</w:t>
            </w:r>
          </w:p>
        </w:tc>
        <w:tc>
          <w:tcPr>
            <w:tcW w:w="504" w:type="pct"/>
            <w:tcBorders>
              <w:top w:val="single" w:sz="2" w:space="0" w:color="auto"/>
              <w:bottom w:val="single" w:sz="2" w:space="0" w:color="auto"/>
            </w:tcBorders>
            <w:vAlign w:val="center"/>
          </w:tcPr>
          <w:p w14:paraId="0CF20A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34 146</w:t>
            </w:r>
          </w:p>
        </w:tc>
        <w:tc>
          <w:tcPr>
            <w:tcW w:w="504" w:type="pct"/>
            <w:tcBorders>
              <w:top w:val="single" w:sz="2" w:space="0" w:color="auto"/>
              <w:bottom w:val="single" w:sz="2" w:space="0" w:color="auto"/>
              <w:right w:val="single" w:sz="12" w:space="0" w:color="auto"/>
            </w:tcBorders>
            <w:shd w:val="clear" w:color="auto" w:fill="auto"/>
            <w:noWrap/>
            <w:vAlign w:val="center"/>
          </w:tcPr>
          <w:p w14:paraId="3C8F2E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35 110</w:t>
            </w:r>
          </w:p>
        </w:tc>
        <w:tc>
          <w:tcPr>
            <w:tcW w:w="504" w:type="pct"/>
            <w:tcBorders>
              <w:top w:val="single" w:sz="2" w:space="0" w:color="auto"/>
              <w:left w:val="single" w:sz="12" w:space="0" w:color="auto"/>
              <w:bottom w:val="single" w:sz="2" w:space="0" w:color="auto"/>
            </w:tcBorders>
            <w:shd w:val="clear" w:color="auto" w:fill="auto"/>
            <w:noWrap/>
            <w:vAlign w:val="center"/>
          </w:tcPr>
          <w:p w14:paraId="5C03B7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2 572</w:t>
            </w:r>
          </w:p>
        </w:tc>
        <w:tc>
          <w:tcPr>
            <w:tcW w:w="504" w:type="pct"/>
            <w:tcBorders>
              <w:top w:val="single" w:sz="2" w:space="0" w:color="auto"/>
              <w:bottom w:val="single" w:sz="2" w:space="0" w:color="auto"/>
            </w:tcBorders>
            <w:vAlign w:val="center"/>
          </w:tcPr>
          <w:p w14:paraId="159DF7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2 808</w:t>
            </w:r>
          </w:p>
        </w:tc>
        <w:tc>
          <w:tcPr>
            <w:tcW w:w="504" w:type="pct"/>
            <w:tcBorders>
              <w:top w:val="single" w:sz="2" w:space="0" w:color="auto"/>
              <w:bottom w:val="single" w:sz="2" w:space="0" w:color="auto"/>
              <w:right w:val="single" w:sz="12" w:space="0" w:color="auto"/>
            </w:tcBorders>
            <w:shd w:val="clear" w:color="auto" w:fill="auto"/>
            <w:noWrap/>
            <w:vAlign w:val="center"/>
          </w:tcPr>
          <w:p w14:paraId="681C65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3 726</w:t>
            </w:r>
          </w:p>
        </w:tc>
        <w:tc>
          <w:tcPr>
            <w:tcW w:w="387" w:type="pct"/>
            <w:tcBorders>
              <w:top w:val="single" w:sz="2" w:space="0" w:color="auto"/>
              <w:left w:val="single" w:sz="12" w:space="0" w:color="auto"/>
              <w:bottom w:val="single" w:sz="2" w:space="0" w:color="auto"/>
            </w:tcBorders>
            <w:shd w:val="clear" w:color="auto" w:fill="auto"/>
            <w:noWrap/>
            <w:vAlign w:val="center"/>
          </w:tcPr>
          <w:p w14:paraId="247471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7,8</w:t>
            </w:r>
          </w:p>
        </w:tc>
        <w:tc>
          <w:tcPr>
            <w:tcW w:w="387" w:type="pct"/>
            <w:tcBorders>
              <w:top w:val="single" w:sz="2" w:space="0" w:color="auto"/>
              <w:bottom w:val="single" w:sz="2" w:space="0" w:color="auto"/>
            </w:tcBorders>
            <w:shd w:val="clear" w:color="auto" w:fill="auto"/>
            <w:noWrap/>
            <w:vAlign w:val="center"/>
          </w:tcPr>
          <w:p w14:paraId="223950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8,2</w:t>
            </w:r>
          </w:p>
        </w:tc>
        <w:tc>
          <w:tcPr>
            <w:tcW w:w="388" w:type="pct"/>
            <w:tcBorders>
              <w:top w:val="single" w:sz="2" w:space="0" w:color="auto"/>
              <w:bottom w:val="single" w:sz="2" w:space="0" w:color="auto"/>
            </w:tcBorders>
            <w:shd w:val="clear" w:color="auto" w:fill="auto"/>
            <w:noWrap/>
            <w:vAlign w:val="center"/>
          </w:tcPr>
          <w:p w14:paraId="0BDFFA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10,6</w:t>
            </w:r>
          </w:p>
        </w:tc>
      </w:tr>
      <w:tr w:rsidR="00C82FA4" w:rsidRPr="00C82FA4" w14:paraId="32047F5A" w14:textId="77777777" w:rsidTr="00C82FA4">
        <w:trPr>
          <w:trHeight w:val="300"/>
        </w:trPr>
        <w:tc>
          <w:tcPr>
            <w:tcW w:w="814" w:type="pct"/>
            <w:tcBorders>
              <w:top w:val="single" w:sz="2" w:space="0" w:color="auto"/>
              <w:bottom w:val="single" w:sz="2" w:space="0" w:color="auto"/>
              <w:right w:val="single" w:sz="12" w:space="0" w:color="auto"/>
            </w:tcBorders>
            <w:shd w:val="clear" w:color="000000" w:fill="FAC090"/>
            <w:noWrap/>
            <w:vAlign w:val="center"/>
            <w:hideMark/>
          </w:tcPr>
          <w:p w14:paraId="6A44DC0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POLSKA</w:t>
            </w:r>
          </w:p>
        </w:tc>
        <w:tc>
          <w:tcPr>
            <w:tcW w:w="504" w:type="pct"/>
            <w:tcBorders>
              <w:top w:val="single" w:sz="2" w:space="0" w:color="auto"/>
              <w:left w:val="single" w:sz="12" w:space="0" w:color="auto"/>
              <w:bottom w:val="single" w:sz="2" w:space="0" w:color="auto"/>
            </w:tcBorders>
            <w:shd w:val="clear" w:color="000000" w:fill="FAC090"/>
            <w:noWrap/>
            <w:vAlign w:val="center"/>
          </w:tcPr>
          <w:p w14:paraId="6EB90F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1 121 533</w:t>
            </w:r>
          </w:p>
        </w:tc>
        <w:tc>
          <w:tcPr>
            <w:tcW w:w="504" w:type="pct"/>
            <w:tcBorders>
              <w:top w:val="single" w:sz="2" w:space="0" w:color="auto"/>
              <w:bottom w:val="single" w:sz="2" w:space="0" w:color="auto"/>
            </w:tcBorders>
            <w:shd w:val="clear" w:color="000000" w:fill="FAC090"/>
            <w:vAlign w:val="center"/>
          </w:tcPr>
          <w:p w14:paraId="4C85DC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1 149 976</w:t>
            </w:r>
          </w:p>
        </w:tc>
        <w:tc>
          <w:tcPr>
            <w:tcW w:w="504" w:type="pct"/>
            <w:tcBorders>
              <w:top w:val="single" w:sz="2" w:space="0" w:color="auto"/>
              <w:bottom w:val="single" w:sz="2" w:space="0" w:color="auto"/>
              <w:right w:val="single" w:sz="12" w:space="0" w:color="auto"/>
            </w:tcBorders>
            <w:shd w:val="clear" w:color="000000" w:fill="FAC090"/>
            <w:noWrap/>
            <w:vAlign w:val="center"/>
          </w:tcPr>
          <w:p w14:paraId="466126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1 167 837</w:t>
            </w:r>
          </w:p>
        </w:tc>
        <w:tc>
          <w:tcPr>
            <w:tcW w:w="504" w:type="pct"/>
            <w:tcBorders>
              <w:top w:val="single" w:sz="2" w:space="0" w:color="auto"/>
              <w:left w:val="single" w:sz="12" w:space="0" w:color="auto"/>
              <w:bottom w:val="single" w:sz="2" w:space="0" w:color="auto"/>
            </w:tcBorders>
            <w:shd w:val="clear" w:color="000000" w:fill="FAC090"/>
            <w:noWrap/>
            <w:vAlign w:val="center"/>
          </w:tcPr>
          <w:p w14:paraId="181877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87 279</w:t>
            </w:r>
          </w:p>
        </w:tc>
        <w:tc>
          <w:tcPr>
            <w:tcW w:w="504" w:type="pct"/>
            <w:tcBorders>
              <w:top w:val="single" w:sz="2" w:space="0" w:color="auto"/>
              <w:bottom w:val="single" w:sz="2" w:space="0" w:color="auto"/>
            </w:tcBorders>
            <w:shd w:val="clear" w:color="000000" w:fill="FAC090"/>
            <w:vAlign w:val="center"/>
          </w:tcPr>
          <w:p w14:paraId="7D9E1B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99 409</w:t>
            </w:r>
          </w:p>
        </w:tc>
        <w:tc>
          <w:tcPr>
            <w:tcW w:w="504" w:type="pct"/>
            <w:tcBorders>
              <w:top w:val="single" w:sz="2" w:space="0" w:color="auto"/>
              <w:bottom w:val="single" w:sz="2" w:space="0" w:color="auto"/>
              <w:right w:val="single" w:sz="12" w:space="0" w:color="auto"/>
            </w:tcBorders>
            <w:shd w:val="clear" w:color="000000" w:fill="FAC090"/>
            <w:noWrap/>
            <w:vAlign w:val="center"/>
          </w:tcPr>
          <w:p w14:paraId="35829B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122 938</w:t>
            </w:r>
          </w:p>
        </w:tc>
        <w:tc>
          <w:tcPr>
            <w:tcW w:w="387" w:type="pct"/>
            <w:tcBorders>
              <w:top w:val="single" w:sz="2" w:space="0" w:color="auto"/>
              <w:left w:val="single" w:sz="12" w:space="0" w:color="auto"/>
              <w:bottom w:val="single" w:sz="2" w:space="0" w:color="auto"/>
            </w:tcBorders>
            <w:shd w:val="clear" w:color="000000" w:fill="FAC090"/>
            <w:noWrap/>
            <w:vAlign w:val="center"/>
          </w:tcPr>
          <w:p w14:paraId="6E9621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7,8</w:t>
            </w:r>
          </w:p>
        </w:tc>
        <w:tc>
          <w:tcPr>
            <w:tcW w:w="387" w:type="pct"/>
            <w:tcBorders>
              <w:top w:val="single" w:sz="2" w:space="0" w:color="auto"/>
              <w:bottom w:val="single" w:sz="2" w:space="0" w:color="auto"/>
            </w:tcBorders>
            <w:shd w:val="clear" w:color="000000" w:fill="FAC090"/>
            <w:noWrap/>
            <w:vAlign w:val="center"/>
          </w:tcPr>
          <w:p w14:paraId="10885F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388" w:type="pct"/>
            <w:tcBorders>
              <w:top w:val="single" w:sz="2" w:space="0" w:color="auto"/>
              <w:bottom w:val="single" w:sz="2" w:space="0" w:color="auto"/>
            </w:tcBorders>
            <w:shd w:val="clear" w:color="000000" w:fill="FAC090"/>
            <w:noWrap/>
            <w:vAlign w:val="center"/>
          </w:tcPr>
          <w:p w14:paraId="5AD17F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10,5</w:t>
            </w:r>
          </w:p>
        </w:tc>
      </w:tr>
      <w:tr w:rsidR="00C82FA4" w:rsidRPr="00C82FA4" w14:paraId="214B75A7"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719660C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WIELKOPOLSKIE</w:t>
            </w:r>
          </w:p>
        </w:tc>
        <w:tc>
          <w:tcPr>
            <w:tcW w:w="504" w:type="pct"/>
            <w:tcBorders>
              <w:top w:val="single" w:sz="2" w:space="0" w:color="auto"/>
              <w:left w:val="single" w:sz="12" w:space="0" w:color="auto"/>
              <w:bottom w:val="single" w:sz="2" w:space="0" w:color="auto"/>
            </w:tcBorders>
            <w:shd w:val="clear" w:color="auto" w:fill="auto"/>
            <w:noWrap/>
            <w:vAlign w:val="center"/>
          </w:tcPr>
          <w:p w14:paraId="310CB9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111 291</w:t>
            </w:r>
          </w:p>
        </w:tc>
        <w:tc>
          <w:tcPr>
            <w:tcW w:w="504" w:type="pct"/>
            <w:tcBorders>
              <w:top w:val="single" w:sz="2" w:space="0" w:color="auto"/>
              <w:bottom w:val="single" w:sz="2" w:space="0" w:color="auto"/>
            </w:tcBorders>
            <w:vAlign w:val="center"/>
          </w:tcPr>
          <w:p w14:paraId="50269E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114 887</w:t>
            </w:r>
          </w:p>
        </w:tc>
        <w:tc>
          <w:tcPr>
            <w:tcW w:w="504" w:type="pct"/>
            <w:tcBorders>
              <w:top w:val="single" w:sz="2" w:space="0" w:color="auto"/>
              <w:bottom w:val="single" w:sz="2" w:space="0" w:color="auto"/>
              <w:right w:val="single" w:sz="12" w:space="0" w:color="auto"/>
            </w:tcBorders>
            <w:shd w:val="clear" w:color="auto" w:fill="auto"/>
            <w:noWrap/>
            <w:vAlign w:val="center"/>
          </w:tcPr>
          <w:p w14:paraId="749C40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116 771</w:t>
            </w:r>
          </w:p>
        </w:tc>
        <w:tc>
          <w:tcPr>
            <w:tcW w:w="504" w:type="pct"/>
            <w:tcBorders>
              <w:top w:val="single" w:sz="2" w:space="0" w:color="auto"/>
              <w:left w:val="single" w:sz="12" w:space="0" w:color="auto"/>
              <w:bottom w:val="single" w:sz="2" w:space="0" w:color="auto"/>
            </w:tcBorders>
            <w:shd w:val="clear" w:color="auto" w:fill="auto"/>
            <w:noWrap/>
            <w:vAlign w:val="center"/>
          </w:tcPr>
          <w:p w14:paraId="295E06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8 313</w:t>
            </w:r>
          </w:p>
        </w:tc>
        <w:tc>
          <w:tcPr>
            <w:tcW w:w="504" w:type="pct"/>
            <w:tcBorders>
              <w:top w:val="single" w:sz="2" w:space="0" w:color="auto"/>
              <w:bottom w:val="single" w:sz="2" w:space="0" w:color="auto"/>
            </w:tcBorders>
            <w:vAlign w:val="center"/>
          </w:tcPr>
          <w:p w14:paraId="1736D5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9 667</w:t>
            </w:r>
          </w:p>
        </w:tc>
        <w:tc>
          <w:tcPr>
            <w:tcW w:w="504" w:type="pct"/>
            <w:tcBorders>
              <w:top w:val="single" w:sz="2" w:space="0" w:color="auto"/>
              <w:bottom w:val="single" w:sz="2" w:space="0" w:color="auto"/>
              <w:right w:val="single" w:sz="12" w:space="0" w:color="auto"/>
            </w:tcBorders>
            <w:shd w:val="clear" w:color="auto" w:fill="auto"/>
            <w:noWrap/>
            <w:vAlign w:val="center"/>
          </w:tcPr>
          <w:p w14:paraId="2DB463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11 978</w:t>
            </w:r>
          </w:p>
        </w:tc>
        <w:tc>
          <w:tcPr>
            <w:tcW w:w="387" w:type="pct"/>
            <w:tcBorders>
              <w:top w:val="single" w:sz="2" w:space="0" w:color="auto"/>
              <w:left w:val="single" w:sz="12" w:space="0" w:color="auto"/>
              <w:bottom w:val="single" w:sz="2" w:space="0" w:color="auto"/>
            </w:tcBorders>
            <w:shd w:val="clear" w:color="auto" w:fill="auto"/>
            <w:noWrap/>
            <w:vAlign w:val="center"/>
          </w:tcPr>
          <w:p w14:paraId="7C5AED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7,5</w:t>
            </w:r>
          </w:p>
        </w:tc>
        <w:tc>
          <w:tcPr>
            <w:tcW w:w="387" w:type="pct"/>
            <w:tcBorders>
              <w:top w:val="single" w:sz="2" w:space="0" w:color="auto"/>
              <w:bottom w:val="single" w:sz="2" w:space="0" w:color="auto"/>
            </w:tcBorders>
            <w:shd w:val="clear" w:color="auto" w:fill="auto"/>
            <w:noWrap/>
            <w:vAlign w:val="center"/>
          </w:tcPr>
          <w:p w14:paraId="4765E2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c>
          <w:tcPr>
            <w:tcW w:w="388" w:type="pct"/>
            <w:tcBorders>
              <w:top w:val="single" w:sz="2" w:space="0" w:color="auto"/>
              <w:bottom w:val="single" w:sz="2" w:space="0" w:color="auto"/>
            </w:tcBorders>
            <w:shd w:val="clear" w:color="auto" w:fill="auto"/>
            <w:noWrap/>
            <w:vAlign w:val="center"/>
          </w:tcPr>
          <w:p w14:paraId="2AAF47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10,3</w:t>
            </w:r>
          </w:p>
        </w:tc>
      </w:tr>
      <w:tr w:rsidR="00C82FA4" w:rsidRPr="00C82FA4" w14:paraId="0C170272"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tcPr>
          <w:p w14:paraId="66ED406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ŁÓDZKIE</w:t>
            </w:r>
          </w:p>
        </w:tc>
        <w:tc>
          <w:tcPr>
            <w:tcW w:w="504" w:type="pct"/>
            <w:tcBorders>
              <w:top w:val="single" w:sz="2" w:space="0" w:color="auto"/>
              <w:left w:val="single" w:sz="12" w:space="0" w:color="auto"/>
              <w:bottom w:val="single" w:sz="2" w:space="0" w:color="auto"/>
            </w:tcBorders>
            <w:shd w:val="clear" w:color="auto" w:fill="auto"/>
            <w:noWrap/>
            <w:vAlign w:val="center"/>
          </w:tcPr>
          <w:p w14:paraId="36CC03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66 995</w:t>
            </w:r>
          </w:p>
        </w:tc>
        <w:tc>
          <w:tcPr>
            <w:tcW w:w="504" w:type="pct"/>
            <w:tcBorders>
              <w:top w:val="single" w:sz="2" w:space="0" w:color="auto"/>
              <w:bottom w:val="single" w:sz="2" w:space="0" w:color="auto"/>
            </w:tcBorders>
            <w:vAlign w:val="center"/>
          </w:tcPr>
          <w:p w14:paraId="4B9E42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68 042</w:t>
            </w:r>
          </w:p>
        </w:tc>
        <w:tc>
          <w:tcPr>
            <w:tcW w:w="504" w:type="pct"/>
            <w:tcBorders>
              <w:top w:val="single" w:sz="2" w:space="0" w:color="auto"/>
              <w:bottom w:val="single" w:sz="2" w:space="0" w:color="auto"/>
              <w:right w:val="single" w:sz="12" w:space="0" w:color="auto"/>
            </w:tcBorders>
            <w:shd w:val="clear" w:color="auto" w:fill="auto"/>
            <w:noWrap/>
            <w:vAlign w:val="center"/>
          </w:tcPr>
          <w:p w14:paraId="116139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68 870</w:t>
            </w:r>
          </w:p>
        </w:tc>
        <w:tc>
          <w:tcPr>
            <w:tcW w:w="504" w:type="pct"/>
            <w:tcBorders>
              <w:top w:val="single" w:sz="2" w:space="0" w:color="auto"/>
              <w:left w:val="single" w:sz="12" w:space="0" w:color="auto"/>
              <w:bottom w:val="single" w:sz="2" w:space="0" w:color="auto"/>
            </w:tcBorders>
            <w:shd w:val="clear" w:color="auto" w:fill="auto"/>
            <w:noWrap/>
            <w:vAlign w:val="center"/>
          </w:tcPr>
          <w:p w14:paraId="59E85E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5 140</w:t>
            </w:r>
          </w:p>
        </w:tc>
        <w:tc>
          <w:tcPr>
            <w:tcW w:w="504" w:type="pct"/>
            <w:tcBorders>
              <w:top w:val="single" w:sz="2" w:space="0" w:color="auto"/>
              <w:bottom w:val="single" w:sz="2" w:space="0" w:color="auto"/>
            </w:tcBorders>
            <w:vAlign w:val="center"/>
          </w:tcPr>
          <w:p w14:paraId="42872D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5 642</w:t>
            </w:r>
          </w:p>
        </w:tc>
        <w:tc>
          <w:tcPr>
            <w:tcW w:w="504" w:type="pct"/>
            <w:tcBorders>
              <w:top w:val="single" w:sz="2" w:space="0" w:color="auto"/>
              <w:bottom w:val="single" w:sz="2" w:space="0" w:color="auto"/>
              <w:right w:val="single" w:sz="12" w:space="0" w:color="auto"/>
            </w:tcBorders>
            <w:shd w:val="clear" w:color="auto" w:fill="auto"/>
            <w:noWrap/>
            <w:vAlign w:val="center"/>
          </w:tcPr>
          <w:p w14:paraId="56F169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6 873</w:t>
            </w:r>
          </w:p>
        </w:tc>
        <w:tc>
          <w:tcPr>
            <w:tcW w:w="387" w:type="pct"/>
            <w:tcBorders>
              <w:top w:val="single" w:sz="2" w:space="0" w:color="auto"/>
              <w:left w:val="single" w:sz="12" w:space="0" w:color="auto"/>
              <w:bottom w:val="single" w:sz="2" w:space="0" w:color="auto"/>
            </w:tcBorders>
            <w:shd w:val="clear" w:color="auto" w:fill="auto"/>
            <w:noWrap/>
            <w:vAlign w:val="center"/>
          </w:tcPr>
          <w:p w14:paraId="066FBB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c>
          <w:tcPr>
            <w:tcW w:w="387" w:type="pct"/>
            <w:tcBorders>
              <w:top w:val="single" w:sz="2" w:space="0" w:color="auto"/>
              <w:bottom w:val="single" w:sz="2" w:space="0" w:color="auto"/>
            </w:tcBorders>
            <w:shd w:val="clear" w:color="auto" w:fill="auto"/>
            <w:noWrap/>
            <w:vAlign w:val="center"/>
          </w:tcPr>
          <w:p w14:paraId="076804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8,3</w:t>
            </w:r>
          </w:p>
        </w:tc>
        <w:tc>
          <w:tcPr>
            <w:tcW w:w="388" w:type="pct"/>
            <w:tcBorders>
              <w:top w:val="single" w:sz="2" w:space="0" w:color="auto"/>
              <w:bottom w:val="single" w:sz="2" w:space="0" w:color="auto"/>
            </w:tcBorders>
            <w:shd w:val="clear" w:color="auto" w:fill="auto"/>
            <w:noWrap/>
            <w:vAlign w:val="center"/>
          </w:tcPr>
          <w:p w14:paraId="3C8317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10,0</w:t>
            </w:r>
          </w:p>
        </w:tc>
      </w:tr>
      <w:tr w:rsidR="00C82FA4" w:rsidRPr="00C82FA4" w14:paraId="4FBA9A02"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69C58AE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ŚLĄSKIE</w:t>
            </w:r>
          </w:p>
        </w:tc>
        <w:tc>
          <w:tcPr>
            <w:tcW w:w="504" w:type="pct"/>
            <w:tcBorders>
              <w:top w:val="single" w:sz="2" w:space="0" w:color="auto"/>
              <w:left w:val="single" w:sz="12" w:space="0" w:color="auto"/>
              <w:bottom w:val="single" w:sz="2" w:space="0" w:color="auto"/>
            </w:tcBorders>
            <w:shd w:val="clear" w:color="auto" w:fill="auto"/>
            <w:noWrap/>
            <w:vAlign w:val="center"/>
          </w:tcPr>
          <w:p w14:paraId="5A6EC8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126 358</w:t>
            </w:r>
          </w:p>
        </w:tc>
        <w:tc>
          <w:tcPr>
            <w:tcW w:w="504" w:type="pct"/>
            <w:tcBorders>
              <w:top w:val="single" w:sz="2" w:space="0" w:color="auto"/>
              <w:bottom w:val="single" w:sz="2" w:space="0" w:color="auto"/>
            </w:tcBorders>
            <w:vAlign w:val="center"/>
          </w:tcPr>
          <w:p w14:paraId="6714E8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128 668</w:t>
            </w:r>
          </w:p>
        </w:tc>
        <w:tc>
          <w:tcPr>
            <w:tcW w:w="504" w:type="pct"/>
            <w:tcBorders>
              <w:top w:val="single" w:sz="2" w:space="0" w:color="auto"/>
              <w:bottom w:val="single" w:sz="2" w:space="0" w:color="auto"/>
              <w:right w:val="single" w:sz="12" w:space="0" w:color="auto"/>
            </w:tcBorders>
            <w:shd w:val="clear" w:color="auto" w:fill="auto"/>
            <w:noWrap/>
            <w:vAlign w:val="center"/>
          </w:tcPr>
          <w:p w14:paraId="281C6F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129 595</w:t>
            </w:r>
          </w:p>
        </w:tc>
        <w:tc>
          <w:tcPr>
            <w:tcW w:w="504" w:type="pct"/>
            <w:tcBorders>
              <w:top w:val="single" w:sz="2" w:space="0" w:color="auto"/>
              <w:left w:val="single" w:sz="12" w:space="0" w:color="auto"/>
              <w:bottom w:val="single" w:sz="2" w:space="0" w:color="auto"/>
            </w:tcBorders>
            <w:shd w:val="clear" w:color="auto" w:fill="auto"/>
            <w:noWrap/>
            <w:vAlign w:val="center"/>
          </w:tcPr>
          <w:p w14:paraId="65F7EB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9 127</w:t>
            </w:r>
          </w:p>
        </w:tc>
        <w:tc>
          <w:tcPr>
            <w:tcW w:w="504" w:type="pct"/>
            <w:tcBorders>
              <w:top w:val="single" w:sz="2" w:space="0" w:color="auto"/>
              <w:bottom w:val="single" w:sz="2" w:space="0" w:color="auto"/>
            </w:tcBorders>
            <w:vAlign w:val="center"/>
          </w:tcPr>
          <w:p w14:paraId="730B89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10 410</w:t>
            </w:r>
          </w:p>
        </w:tc>
        <w:tc>
          <w:tcPr>
            <w:tcW w:w="504" w:type="pct"/>
            <w:tcBorders>
              <w:top w:val="single" w:sz="2" w:space="0" w:color="auto"/>
              <w:bottom w:val="single" w:sz="2" w:space="0" w:color="auto"/>
              <w:right w:val="single" w:sz="12" w:space="0" w:color="auto"/>
            </w:tcBorders>
            <w:shd w:val="clear" w:color="auto" w:fill="auto"/>
            <w:noWrap/>
            <w:vAlign w:val="center"/>
          </w:tcPr>
          <w:p w14:paraId="1C9661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12 946</w:t>
            </w:r>
          </w:p>
        </w:tc>
        <w:tc>
          <w:tcPr>
            <w:tcW w:w="387" w:type="pct"/>
            <w:tcBorders>
              <w:top w:val="single" w:sz="2" w:space="0" w:color="auto"/>
              <w:left w:val="single" w:sz="12" w:space="0" w:color="auto"/>
              <w:bottom w:val="single" w:sz="2" w:space="0" w:color="auto"/>
            </w:tcBorders>
            <w:shd w:val="clear" w:color="auto" w:fill="auto"/>
            <w:noWrap/>
            <w:vAlign w:val="center"/>
          </w:tcPr>
          <w:p w14:paraId="50158C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7,2</w:t>
            </w:r>
          </w:p>
        </w:tc>
        <w:tc>
          <w:tcPr>
            <w:tcW w:w="387" w:type="pct"/>
            <w:tcBorders>
              <w:top w:val="single" w:sz="2" w:space="0" w:color="auto"/>
              <w:bottom w:val="single" w:sz="2" w:space="0" w:color="auto"/>
            </w:tcBorders>
            <w:shd w:val="clear" w:color="auto" w:fill="auto"/>
            <w:noWrap/>
            <w:vAlign w:val="center"/>
          </w:tcPr>
          <w:p w14:paraId="65CA82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8,1</w:t>
            </w:r>
          </w:p>
        </w:tc>
        <w:tc>
          <w:tcPr>
            <w:tcW w:w="388" w:type="pct"/>
            <w:tcBorders>
              <w:top w:val="single" w:sz="2" w:space="0" w:color="auto"/>
              <w:bottom w:val="single" w:sz="2" w:space="0" w:color="auto"/>
            </w:tcBorders>
            <w:shd w:val="clear" w:color="auto" w:fill="auto"/>
            <w:noWrap/>
            <w:vAlign w:val="center"/>
          </w:tcPr>
          <w:p w14:paraId="24F114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10,0</w:t>
            </w:r>
          </w:p>
        </w:tc>
      </w:tr>
      <w:tr w:rsidR="00C82FA4" w:rsidRPr="00C82FA4" w14:paraId="3C64E09B" w14:textId="77777777" w:rsidTr="00C82FA4">
        <w:trPr>
          <w:trHeight w:val="300"/>
        </w:trPr>
        <w:tc>
          <w:tcPr>
            <w:tcW w:w="814" w:type="pct"/>
            <w:tcBorders>
              <w:top w:val="single" w:sz="2" w:space="0" w:color="auto"/>
              <w:bottom w:val="single" w:sz="2" w:space="0" w:color="auto"/>
              <w:right w:val="single" w:sz="12" w:space="0" w:color="auto"/>
            </w:tcBorders>
            <w:shd w:val="clear" w:color="000000" w:fill="92D050"/>
            <w:noWrap/>
            <w:vAlign w:val="center"/>
            <w:hideMark/>
          </w:tcPr>
          <w:p w14:paraId="44B3274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PODKARPACKIE</w:t>
            </w:r>
          </w:p>
        </w:tc>
        <w:tc>
          <w:tcPr>
            <w:tcW w:w="504" w:type="pct"/>
            <w:tcBorders>
              <w:top w:val="single" w:sz="2" w:space="0" w:color="auto"/>
              <w:left w:val="single" w:sz="12" w:space="0" w:color="auto"/>
              <w:bottom w:val="single" w:sz="2" w:space="0" w:color="auto"/>
            </w:tcBorders>
            <w:shd w:val="clear" w:color="000000" w:fill="92D050"/>
            <w:noWrap/>
            <w:vAlign w:val="center"/>
          </w:tcPr>
          <w:p w14:paraId="27F5AB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59 671</w:t>
            </w:r>
          </w:p>
        </w:tc>
        <w:tc>
          <w:tcPr>
            <w:tcW w:w="504" w:type="pct"/>
            <w:tcBorders>
              <w:top w:val="single" w:sz="2" w:space="0" w:color="auto"/>
              <w:bottom w:val="single" w:sz="2" w:space="0" w:color="auto"/>
            </w:tcBorders>
            <w:shd w:val="clear" w:color="000000" w:fill="92D050"/>
            <w:vAlign w:val="center"/>
          </w:tcPr>
          <w:p w14:paraId="16ADF6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61 908</w:t>
            </w:r>
          </w:p>
        </w:tc>
        <w:tc>
          <w:tcPr>
            <w:tcW w:w="504" w:type="pct"/>
            <w:tcBorders>
              <w:top w:val="single" w:sz="2" w:space="0" w:color="auto"/>
              <w:bottom w:val="single" w:sz="2" w:space="0" w:color="auto"/>
              <w:right w:val="single" w:sz="12" w:space="0" w:color="auto"/>
            </w:tcBorders>
            <w:shd w:val="clear" w:color="000000" w:fill="92D050"/>
            <w:noWrap/>
            <w:vAlign w:val="center"/>
          </w:tcPr>
          <w:p w14:paraId="2ACE66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63 687</w:t>
            </w:r>
          </w:p>
        </w:tc>
        <w:tc>
          <w:tcPr>
            <w:tcW w:w="504" w:type="pct"/>
            <w:tcBorders>
              <w:top w:val="single" w:sz="2" w:space="0" w:color="auto"/>
              <w:left w:val="single" w:sz="12" w:space="0" w:color="auto"/>
              <w:bottom w:val="single" w:sz="2" w:space="0" w:color="auto"/>
            </w:tcBorders>
            <w:shd w:val="clear" w:color="000000" w:fill="92D050"/>
            <w:noWrap/>
            <w:vAlign w:val="center"/>
          </w:tcPr>
          <w:p w14:paraId="4B3298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3 914</w:t>
            </w:r>
          </w:p>
        </w:tc>
        <w:tc>
          <w:tcPr>
            <w:tcW w:w="504" w:type="pct"/>
            <w:tcBorders>
              <w:top w:val="single" w:sz="2" w:space="0" w:color="auto"/>
              <w:bottom w:val="single" w:sz="2" w:space="0" w:color="auto"/>
            </w:tcBorders>
            <w:shd w:val="clear" w:color="000000" w:fill="92D050"/>
            <w:vAlign w:val="center"/>
          </w:tcPr>
          <w:p w14:paraId="6F0D68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4 730</w:t>
            </w:r>
          </w:p>
        </w:tc>
        <w:tc>
          <w:tcPr>
            <w:tcW w:w="504" w:type="pct"/>
            <w:tcBorders>
              <w:top w:val="single" w:sz="2" w:space="0" w:color="auto"/>
              <w:bottom w:val="single" w:sz="2" w:space="0" w:color="auto"/>
              <w:right w:val="single" w:sz="12" w:space="0" w:color="auto"/>
            </w:tcBorders>
            <w:shd w:val="clear" w:color="000000" w:fill="92D050"/>
            <w:noWrap/>
            <w:vAlign w:val="center"/>
          </w:tcPr>
          <w:p w14:paraId="707E5C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6 209</w:t>
            </w:r>
          </w:p>
        </w:tc>
        <w:tc>
          <w:tcPr>
            <w:tcW w:w="387" w:type="pct"/>
            <w:tcBorders>
              <w:top w:val="single" w:sz="2" w:space="0" w:color="auto"/>
              <w:left w:val="single" w:sz="12" w:space="0" w:color="auto"/>
              <w:bottom w:val="single" w:sz="2" w:space="0" w:color="auto"/>
            </w:tcBorders>
            <w:shd w:val="clear" w:color="000000" w:fill="92D050"/>
            <w:noWrap/>
            <w:vAlign w:val="center"/>
          </w:tcPr>
          <w:p w14:paraId="3AB655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6,6</w:t>
            </w:r>
          </w:p>
        </w:tc>
        <w:tc>
          <w:tcPr>
            <w:tcW w:w="387" w:type="pct"/>
            <w:tcBorders>
              <w:top w:val="single" w:sz="2" w:space="0" w:color="auto"/>
              <w:bottom w:val="single" w:sz="2" w:space="0" w:color="auto"/>
            </w:tcBorders>
            <w:shd w:val="clear" w:color="000000" w:fill="92D050"/>
            <w:noWrap/>
            <w:vAlign w:val="center"/>
          </w:tcPr>
          <w:p w14:paraId="7FF35F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7,6</w:t>
            </w:r>
          </w:p>
        </w:tc>
        <w:tc>
          <w:tcPr>
            <w:tcW w:w="388" w:type="pct"/>
            <w:tcBorders>
              <w:top w:val="single" w:sz="2" w:space="0" w:color="auto"/>
              <w:bottom w:val="single" w:sz="2" w:space="0" w:color="auto"/>
            </w:tcBorders>
            <w:shd w:val="clear" w:color="000000" w:fill="92D050"/>
            <w:noWrap/>
            <w:vAlign w:val="center"/>
          </w:tcPr>
          <w:p w14:paraId="36B442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r>
      <w:tr w:rsidR="00C82FA4" w:rsidRPr="00C82FA4" w14:paraId="3B47204F"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05097D1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POMORSKIE</w:t>
            </w:r>
          </w:p>
        </w:tc>
        <w:tc>
          <w:tcPr>
            <w:tcW w:w="504" w:type="pct"/>
            <w:tcBorders>
              <w:top w:val="single" w:sz="2" w:space="0" w:color="auto"/>
              <w:left w:val="single" w:sz="12" w:space="0" w:color="auto"/>
              <w:bottom w:val="single" w:sz="2" w:space="0" w:color="auto"/>
            </w:tcBorders>
            <w:shd w:val="clear" w:color="auto" w:fill="auto"/>
            <w:noWrap/>
            <w:vAlign w:val="center"/>
          </w:tcPr>
          <w:p w14:paraId="580FB8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75 238</w:t>
            </w:r>
          </w:p>
        </w:tc>
        <w:tc>
          <w:tcPr>
            <w:tcW w:w="504" w:type="pct"/>
            <w:tcBorders>
              <w:top w:val="single" w:sz="2" w:space="0" w:color="auto"/>
              <w:bottom w:val="single" w:sz="2" w:space="0" w:color="auto"/>
            </w:tcBorders>
            <w:vAlign w:val="center"/>
          </w:tcPr>
          <w:p w14:paraId="6E1605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78 128</w:t>
            </w:r>
          </w:p>
        </w:tc>
        <w:tc>
          <w:tcPr>
            <w:tcW w:w="504" w:type="pct"/>
            <w:tcBorders>
              <w:top w:val="single" w:sz="2" w:space="0" w:color="auto"/>
              <w:bottom w:val="single" w:sz="2" w:space="0" w:color="auto"/>
              <w:right w:val="single" w:sz="12" w:space="0" w:color="auto"/>
            </w:tcBorders>
            <w:shd w:val="clear" w:color="auto" w:fill="auto"/>
            <w:noWrap/>
            <w:vAlign w:val="center"/>
          </w:tcPr>
          <w:p w14:paraId="5DE578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80 039</w:t>
            </w:r>
          </w:p>
        </w:tc>
        <w:tc>
          <w:tcPr>
            <w:tcW w:w="504" w:type="pct"/>
            <w:tcBorders>
              <w:top w:val="single" w:sz="2" w:space="0" w:color="auto"/>
              <w:left w:val="single" w:sz="12" w:space="0" w:color="auto"/>
              <w:bottom w:val="single" w:sz="2" w:space="0" w:color="auto"/>
            </w:tcBorders>
            <w:shd w:val="clear" w:color="auto" w:fill="auto"/>
            <w:noWrap/>
            <w:vAlign w:val="center"/>
          </w:tcPr>
          <w:p w14:paraId="474B88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4 760</w:t>
            </w:r>
          </w:p>
        </w:tc>
        <w:tc>
          <w:tcPr>
            <w:tcW w:w="504" w:type="pct"/>
            <w:tcBorders>
              <w:top w:val="single" w:sz="2" w:space="0" w:color="auto"/>
              <w:bottom w:val="single" w:sz="2" w:space="0" w:color="auto"/>
            </w:tcBorders>
            <w:vAlign w:val="center"/>
          </w:tcPr>
          <w:p w14:paraId="37C85D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5 494</w:t>
            </w:r>
          </w:p>
        </w:tc>
        <w:tc>
          <w:tcPr>
            <w:tcW w:w="504" w:type="pct"/>
            <w:tcBorders>
              <w:top w:val="single" w:sz="2" w:space="0" w:color="auto"/>
              <w:bottom w:val="single" w:sz="2" w:space="0" w:color="auto"/>
              <w:right w:val="single" w:sz="12" w:space="0" w:color="auto"/>
            </w:tcBorders>
            <w:shd w:val="clear" w:color="auto" w:fill="auto"/>
            <w:noWrap/>
            <w:vAlign w:val="center"/>
          </w:tcPr>
          <w:p w14:paraId="1CC7FC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6 687</w:t>
            </w:r>
          </w:p>
        </w:tc>
        <w:tc>
          <w:tcPr>
            <w:tcW w:w="387" w:type="pct"/>
            <w:tcBorders>
              <w:top w:val="single" w:sz="2" w:space="0" w:color="auto"/>
              <w:left w:val="single" w:sz="12" w:space="0" w:color="auto"/>
              <w:bottom w:val="single" w:sz="2" w:space="0" w:color="auto"/>
            </w:tcBorders>
            <w:shd w:val="clear" w:color="auto" w:fill="auto"/>
            <w:noWrap/>
            <w:vAlign w:val="center"/>
          </w:tcPr>
          <w:p w14:paraId="3F2420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w:t>
            </w:r>
          </w:p>
        </w:tc>
        <w:tc>
          <w:tcPr>
            <w:tcW w:w="387" w:type="pct"/>
            <w:tcBorders>
              <w:top w:val="single" w:sz="2" w:space="0" w:color="auto"/>
              <w:bottom w:val="single" w:sz="2" w:space="0" w:color="auto"/>
            </w:tcBorders>
            <w:shd w:val="clear" w:color="auto" w:fill="auto"/>
            <w:noWrap/>
            <w:vAlign w:val="center"/>
          </w:tcPr>
          <w:p w14:paraId="680289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388" w:type="pct"/>
            <w:tcBorders>
              <w:top w:val="single" w:sz="2" w:space="0" w:color="auto"/>
              <w:bottom w:val="single" w:sz="2" w:space="0" w:color="auto"/>
            </w:tcBorders>
            <w:shd w:val="clear" w:color="auto" w:fill="auto"/>
            <w:noWrap/>
            <w:vAlign w:val="center"/>
          </w:tcPr>
          <w:p w14:paraId="4466EA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r>
      <w:tr w:rsidR="00C82FA4" w:rsidRPr="00C82FA4" w14:paraId="13BE87AD"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32AF488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KUJAWSKO-POMORSKIE</w:t>
            </w:r>
          </w:p>
        </w:tc>
        <w:tc>
          <w:tcPr>
            <w:tcW w:w="504" w:type="pct"/>
            <w:tcBorders>
              <w:top w:val="single" w:sz="2" w:space="0" w:color="auto"/>
              <w:left w:val="single" w:sz="12" w:space="0" w:color="auto"/>
              <w:bottom w:val="single" w:sz="2" w:space="0" w:color="auto"/>
            </w:tcBorders>
            <w:shd w:val="clear" w:color="auto" w:fill="auto"/>
            <w:noWrap/>
            <w:vAlign w:val="center"/>
          </w:tcPr>
          <w:p w14:paraId="097DFD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58 532</w:t>
            </w:r>
          </w:p>
        </w:tc>
        <w:tc>
          <w:tcPr>
            <w:tcW w:w="504" w:type="pct"/>
            <w:tcBorders>
              <w:top w:val="single" w:sz="2" w:space="0" w:color="auto"/>
              <w:bottom w:val="single" w:sz="2" w:space="0" w:color="auto"/>
            </w:tcBorders>
            <w:vAlign w:val="center"/>
          </w:tcPr>
          <w:p w14:paraId="417868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59 537</w:t>
            </w:r>
          </w:p>
        </w:tc>
        <w:tc>
          <w:tcPr>
            <w:tcW w:w="504" w:type="pct"/>
            <w:tcBorders>
              <w:top w:val="single" w:sz="2" w:space="0" w:color="auto"/>
              <w:bottom w:val="single" w:sz="2" w:space="0" w:color="auto"/>
              <w:right w:val="single" w:sz="12" w:space="0" w:color="auto"/>
            </w:tcBorders>
            <w:shd w:val="clear" w:color="auto" w:fill="auto"/>
            <w:noWrap/>
            <w:vAlign w:val="center"/>
          </w:tcPr>
          <w:p w14:paraId="435E18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60 101</w:t>
            </w:r>
          </w:p>
        </w:tc>
        <w:tc>
          <w:tcPr>
            <w:tcW w:w="504" w:type="pct"/>
            <w:tcBorders>
              <w:top w:val="single" w:sz="2" w:space="0" w:color="auto"/>
              <w:left w:val="single" w:sz="12" w:space="0" w:color="auto"/>
              <w:bottom w:val="single" w:sz="2" w:space="0" w:color="auto"/>
            </w:tcBorders>
            <w:shd w:val="clear" w:color="auto" w:fill="auto"/>
            <w:noWrap/>
            <w:vAlign w:val="center"/>
          </w:tcPr>
          <w:p w14:paraId="0BE290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3 273</w:t>
            </w:r>
          </w:p>
        </w:tc>
        <w:tc>
          <w:tcPr>
            <w:tcW w:w="504" w:type="pct"/>
            <w:tcBorders>
              <w:top w:val="single" w:sz="2" w:space="0" w:color="auto"/>
              <w:bottom w:val="single" w:sz="2" w:space="0" w:color="auto"/>
            </w:tcBorders>
            <w:vAlign w:val="center"/>
          </w:tcPr>
          <w:p w14:paraId="0DDCE5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3 896</w:t>
            </w:r>
          </w:p>
        </w:tc>
        <w:tc>
          <w:tcPr>
            <w:tcW w:w="504" w:type="pct"/>
            <w:tcBorders>
              <w:top w:val="single" w:sz="2" w:space="0" w:color="auto"/>
              <w:bottom w:val="single" w:sz="2" w:space="0" w:color="auto"/>
              <w:right w:val="single" w:sz="12" w:space="0" w:color="auto"/>
            </w:tcBorders>
            <w:shd w:val="clear" w:color="auto" w:fill="auto"/>
            <w:noWrap/>
            <w:vAlign w:val="center"/>
          </w:tcPr>
          <w:p w14:paraId="6E67B5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4 878</w:t>
            </w:r>
          </w:p>
        </w:tc>
        <w:tc>
          <w:tcPr>
            <w:tcW w:w="387" w:type="pct"/>
            <w:tcBorders>
              <w:top w:val="single" w:sz="2" w:space="0" w:color="auto"/>
              <w:left w:val="single" w:sz="12" w:space="0" w:color="auto"/>
              <w:bottom w:val="single" w:sz="2" w:space="0" w:color="auto"/>
            </w:tcBorders>
            <w:shd w:val="clear" w:color="auto" w:fill="auto"/>
            <w:noWrap/>
            <w:vAlign w:val="center"/>
          </w:tcPr>
          <w:p w14:paraId="1B9F17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387" w:type="pct"/>
            <w:tcBorders>
              <w:top w:val="single" w:sz="2" w:space="0" w:color="auto"/>
              <w:bottom w:val="single" w:sz="2" w:space="0" w:color="auto"/>
            </w:tcBorders>
            <w:shd w:val="clear" w:color="auto" w:fill="auto"/>
            <w:noWrap/>
            <w:vAlign w:val="center"/>
          </w:tcPr>
          <w:p w14:paraId="4166CE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w:t>
            </w:r>
          </w:p>
        </w:tc>
        <w:tc>
          <w:tcPr>
            <w:tcW w:w="388" w:type="pct"/>
            <w:tcBorders>
              <w:top w:val="single" w:sz="2" w:space="0" w:color="auto"/>
              <w:bottom w:val="single" w:sz="2" w:space="0" w:color="auto"/>
            </w:tcBorders>
            <w:shd w:val="clear" w:color="auto" w:fill="auto"/>
            <w:noWrap/>
            <w:vAlign w:val="center"/>
          </w:tcPr>
          <w:p w14:paraId="201D01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8,1</w:t>
            </w:r>
          </w:p>
        </w:tc>
      </w:tr>
      <w:tr w:rsidR="00C82FA4" w:rsidRPr="00C82FA4" w14:paraId="74B93BCE"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tcPr>
          <w:p w14:paraId="0F67A88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LUBELSKIE</w:t>
            </w:r>
          </w:p>
        </w:tc>
        <w:tc>
          <w:tcPr>
            <w:tcW w:w="504" w:type="pct"/>
            <w:tcBorders>
              <w:top w:val="single" w:sz="2" w:space="0" w:color="auto"/>
              <w:left w:val="single" w:sz="12" w:space="0" w:color="auto"/>
              <w:bottom w:val="single" w:sz="2" w:space="0" w:color="auto"/>
            </w:tcBorders>
            <w:shd w:val="clear" w:color="auto" w:fill="auto"/>
            <w:noWrap/>
            <w:vAlign w:val="center"/>
          </w:tcPr>
          <w:p w14:paraId="16BA05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58 376</w:t>
            </w:r>
          </w:p>
        </w:tc>
        <w:tc>
          <w:tcPr>
            <w:tcW w:w="504" w:type="pct"/>
            <w:tcBorders>
              <w:top w:val="single" w:sz="2" w:space="0" w:color="auto"/>
              <w:bottom w:val="single" w:sz="2" w:space="0" w:color="auto"/>
            </w:tcBorders>
            <w:vAlign w:val="center"/>
          </w:tcPr>
          <w:p w14:paraId="79760A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59 543</w:t>
            </w:r>
          </w:p>
        </w:tc>
        <w:tc>
          <w:tcPr>
            <w:tcW w:w="504" w:type="pct"/>
            <w:tcBorders>
              <w:top w:val="single" w:sz="2" w:space="0" w:color="auto"/>
              <w:bottom w:val="single" w:sz="2" w:space="0" w:color="auto"/>
              <w:right w:val="single" w:sz="12" w:space="0" w:color="auto"/>
            </w:tcBorders>
            <w:shd w:val="clear" w:color="auto" w:fill="auto"/>
            <w:noWrap/>
            <w:vAlign w:val="center"/>
          </w:tcPr>
          <w:p w14:paraId="406DD4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59 841</w:t>
            </w:r>
          </w:p>
        </w:tc>
        <w:tc>
          <w:tcPr>
            <w:tcW w:w="504" w:type="pct"/>
            <w:tcBorders>
              <w:top w:val="single" w:sz="2" w:space="0" w:color="auto"/>
              <w:left w:val="single" w:sz="12" w:space="0" w:color="auto"/>
              <w:bottom w:val="single" w:sz="2" w:space="0" w:color="auto"/>
            </w:tcBorders>
            <w:shd w:val="clear" w:color="auto" w:fill="auto"/>
            <w:noWrap/>
            <w:vAlign w:val="center"/>
          </w:tcPr>
          <w:p w14:paraId="508671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3 067</w:t>
            </w:r>
          </w:p>
        </w:tc>
        <w:tc>
          <w:tcPr>
            <w:tcW w:w="504" w:type="pct"/>
            <w:tcBorders>
              <w:top w:val="single" w:sz="2" w:space="0" w:color="auto"/>
              <w:bottom w:val="single" w:sz="2" w:space="0" w:color="auto"/>
            </w:tcBorders>
            <w:vAlign w:val="center"/>
          </w:tcPr>
          <w:p w14:paraId="50CBB9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3 635</w:t>
            </w:r>
          </w:p>
        </w:tc>
        <w:tc>
          <w:tcPr>
            <w:tcW w:w="504" w:type="pct"/>
            <w:tcBorders>
              <w:top w:val="single" w:sz="2" w:space="0" w:color="auto"/>
              <w:bottom w:val="single" w:sz="2" w:space="0" w:color="auto"/>
              <w:right w:val="single" w:sz="12" w:space="0" w:color="auto"/>
            </w:tcBorders>
            <w:shd w:val="clear" w:color="auto" w:fill="auto"/>
            <w:noWrap/>
            <w:vAlign w:val="center"/>
          </w:tcPr>
          <w:p w14:paraId="328BD7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4 620</w:t>
            </w:r>
          </w:p>
        </w:tc>
        <w:tc>
          <w:tcPr>
            <w:tcW w:w="387" w:type="pct"/>
            <w:tcBorders>
              <w:top w:val="single" w:sz="2" w:space="0" w:color="auto"/>
              <w:left w:val="single" w:sz="12" w:space="0" w:color="auto"/>
              <w:bottom w:val="single" w:sz="2" w:space="0" w:color="auto"/>
            </w:tcBorders>
            <w:shd w:val="clear" w:color="auto" w:fill="auto"/>
            <w:noWrap/>
            <w:vAlign w:val="center"/>
          </w:tcPr>
          <w:p w14:paraId="39D82A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5,3</w:t>
            </w:r>
          </w:p>
        </w:tc>
        <w:tc>
          <w:tcPr>
            <w:tcW w:w="387" w:type="pct"/>
            <w:tcBorders>
              <w:top w:val="single" w:sz="2" w:space="0" w:color="auto"/>
              <w:bottom w:val="single" w:sz="2" w:space="0" w:color="auto"/>
            </w:tcBorders>
            <w:shd w:val="clear" w:color="auto" w:fill="auto"/>
            <w:noWrap/>
            <w:vAlign w:val="center"/>
          </w:tcPr>
          <w:p w14:paraId="34DA2C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w:t>
            </w:r>
          </w:p>
        </w:tc>
        <w:tc>
          <w:tcPr>
            <w:tcW w:w="388" w:type="pct"/>
            <w:tcBorders>
              <w:top w:val="single" w:sz="2" w:space="0" w:color="auto"/>
              <w:bottom w:val="single" w:sz="2" w:space="0" w:color="auto"/>
            </w:tcBorders>
            <w:shd w:val="clear" w:color="auto" w:fill="auto"/>
            <w:noWrap/>
            <w:vAlign w:val="center"/>
          </w:tcPr>
          <w:p w14:paraId="30E8F9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r>
      <w:tr w:rsidR="00C82FA4" w:rsidRPr="00C82FA4" w14:paraId="1CFE464E" w14:textId="77777777" w:rsidTr="00C82FA4">
        <w:trPr>
          <w:trHeight w:val="300"/>
        </w:trPr>
        <w:tc>
          <w:tcPr>
            <w:tcW w:w="814" w:type="pct"/>
            <w:tcBorders>
              <w:top w:val="single" w:sz="2" w:space="0" w:color="auto"/>
              <w:bottom w:val="single" w:sz="2" w:space="0" w:color="auto"/>
              <w:right w:val="single" w:sz="12" w:space="0" w:color="auto"/>
            </w:tcBorders>
            <w:shd w:val="clear" w:color="auto" w:fill="auto"/>
            <w:noWrap/>
            <w:vAlign w:val="center"/>
            <w:hideMark/>
          </w:tcPr>
          <w:p w14:paraId="01383B8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ŚWIĘTOKRZYSKIE</w:t>
            </w:r>
          </w:p>
        </w:tc>
        <w:tc>
          <w:tcPr>
            <w:tcW w:w="504" w:type="pct"/>
            <w:tcBorders>
              <w:top w:val="single" w:sz="2" w:space="0" w:color="auto"/>
              <w:left w:val="single" w:sz="12" w:space="0" w:color="auto"/>
              <w:bottom w:val="single" w:sz="2" w:space="0" w:color="auto"/>
            </w:tcBorders>
            <w:shd w:val="clear" w:color="auto" w:fill="auto"/>
            <w:noWrap/>
            <w:vAlign w:val="center"/>
          </w:tcPr>
          <w:p w14:paraId="6550A7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31 712</w:t>
            </w:r>
          </w:p>
        </w:tc>
        <w:tc>
          <w:tcPr>
            <w:tcW w:w="504" w:type="pct"/>
            <w:tcBorders>
              <w:top w:val="single" w:sz="2" w:space="0" w:color="auto"/>
              <w:bottom w:val="single" w:sz="2" w:space="0" w:color="auto"/>
            </w:tcBorders>
            <w:vAlign w:val="center"/>
          </w:tcPr>
          <w:p w14:paraId="622D09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31 892</w:t>
            </w:r>
          </w:p>
        </w:tc>
        <w:tc>
          <w:tcPr>
            <w:tcW w:w="504" w:type="pct"/>
            <w:tcBorders>
              <w:top w:val="single" w:sz="2" w:space="0" w:color="auto"/>
              <w:bottom w:val="single" w:sz="2" w:space="0" w:color="auto"/>
              <w:right w:val="single" w:sz="12" w:space="0" w:color="auto"/>
            </w:tcBorders>
            <w:shd w:val="clear" w:color="auto" w:fill="auto"/>
            <w:noWrap/>
            <w:vAlign w:val="center"/>
          </w:tcPr>
          <w:p w14:paraId="74DB3B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31 966</w:t>
            </w:r>
          </w:p>
        </w:tc>
        <w:tc>
          <w:tcPr>
            <w:tcW w:w="504" w:type="pct"/>
            <w:tcBorders>
              <w:top w:val="single" w:sz="2" w:space="0" w:color="auto"/>
              <w:left w:val="single" w:sz="12" w:space="0" w:color="auto"/>
              <w:bottom w:val="single" w:sz="2" w:space="0" w:color="auto"/>
            </w:tcBorders>
            <w:shd w:val="clear" w:color="auto" w:fill="auto"/>
            <w:noWrap/>
            <w:vAlign w:val="center"/>
          </w:tcPr>
          <w:p w14:paraId="197A0A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1 683</w:t>
            </w:r>
          </w:p>
        </w:tc>
        <w:tc>
          <w:tcPr>
            <w:tcW w:w="504" w:type="pct"/>
            <w:tcBorders>
              <w:top w:val="single" w:sz="2" w:space="0" w:color="auto"/>
              <w:bottom w:val="single" w:sz="2" w:space="0" w:color="auto"/>
            </w:tcBorders>
            <w:vAlign w:val="center"/>
          </w:tcPr>
          <w:p w14:paraId="7A0247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1 849</w:t>
            </w:r>
          </w:p>
        </w:tc>
        <w:tc>
          <w:tcPr>
            <w:tcW w:w="504" w:type="pct"/>
            <w:tcBorders>
              <w:top w:val="single" w:sz="2" w:space="0" w:color="auto"/>
              <w:bottom w:val="single" w:sz="2" w:space="0" w:color="auto"/>
              <w:right w:val="single" w:sz="12" w:space="0" w:color="auto"/>
            </w:tcBorders>
            <w:shd w:val="clear" w:color="auto" w:fill="auto"/>
            <w:noWrap/>
            <w:vAlign w:val="center"/>
          </w:tcPr>
          <w:p w14:paraId="44862F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2 218</w:t>
            </w:r>
          </w:p>
        </w:tc>
        <w:tc>
          <w:tcPr>
            <w:tcW w:w="387" w:type="pct"/>
            <w:tcBorders>
              <w:top w:val="single" w:sz="2" w:space="0" w:color="auto"/>
              <w:left w:val="single" w:sz="12" w:space="0" w:color="auto"/>
              <w:bottom w:val="single" w:sz="2" w:space="0" w:color="auto"/>
            </w:tcBorders>
            <w:shd w:val="clear" w:color="auto" w:fill="auto"/>
            <w:noWrap/>
            <w:vAlign w:val="center"/>
          </w:tcPr>
          <w:p w14:paraId="6AEAF3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5,3</w:t>
            </w:r>
          </w:p>
        </w:tc>
        <w:tc>
          <w:tcPr>
            <w:tcW w:w="387" w:type="pct"/>
            <w:tcBorders>
              <w:top w:val="single" w:sz="2" w:space="0" w:color="auto"/>
              <w:bottom w:val="single" w:sz="2" w:space="0" w:color="auto"/>
            </w:tcBorders>
            <w:shd w:val="clear" w:color="auto" w:fill="auto"/>
            <w:noWrap/>
            <w:vAlign w:val="center"/>
          </w:tcPr>
          <w:p w14:paraId="528EDD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c>
          <w:tcPr>
            <w:tcW w:w="388" w:type="pct"/>
            <w:tcBorders>
              <w:top w:val="single" w:sz="2" w:space="0" w:color="auto"/>
              <w:bottom w:val="single" w:sz="2" w:space="0" w:color="auto"/>
            </w:tcBorders>
            <w:shd w:val="clear" w:color="auto" w:fill="auto"/>
            <w:noWrap/>
            <w:vAlign w:val="center"/>
          </w:tcPr>
          <w:p w14:paraId="4DD5C5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6,9</w:t>
            </w:r>
          </w:p>
        </w:tc>
      </w:tr>
      <w:tr w:rsidR="00C82FA4" w:rsidRPr="00C82FA4" w14:paraId="6A167970" w14:textId="77777777" w:rsidTr="00C82FA4">
        <w:trPr>
          <w:trHeight w:val="300"/>
        </w:trPr>
        <w:tc>
          <w:tcPr>
            <w:tcW w:w="814" w:type="pct"/>
            <w:tcBorders>
              <w:top w:val="single" w:sz="2" w:space="0" w:color="auto"/>
              <w:bottom w:val="single" w:sz="12" w:space="0" w:color="auto"/>
              <w:right w:val="single" w:sz="12" w:space="0" w:color="auto"/>
            </w:tcBorders>
            <w:shd w:val="clear" w:color="auto" w:fill="auto"/>
            <w:noWrap/>
            <w:vAlign w:val="center"/>
            <w:hideMark/>
          </w:tcPr>
          <w:p w14:paraId="61DBEE6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WARMIŃSKO-MAZURSKIE</w:t>
            </w:r>
          </w:p>
        </w:tc>
        <w:tc>
          <w:tcPr>
            <w:tcW w:w="504" w:type="pct"/>
            <w:tcBorders>
              <w:top w:val="single" w:sz="2" w:space="0" w:color="auto"/>
              <w:left w:val="single" w:sz="12" w:space="0" w:color="auto"/>
              <w:bottom w:val="single" w:sz="12" w:space="0" w:color="auto"/>
            </w:tcBorders>
            <w:shd w:val="clear" w:color="auto" w:fill="auto"/>
            <w:noWrap/>
            <w:vAlign w:val="center"/>
          </w:tcPr>
          <w:p w14:paraId="4D56F8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40 157</w:t>
            </w:r>
          </w:p>
        </w:tc>
        <w:tc>
          <w:tcPr>
            <w:tcW w:w="504" w:type="pct"/>
            <w:tcBorders>
              <w:top w:val="single" w:sz="2" w:space="0" w:color="auto"/>
              <w:bottom w:val="single" w:sz="12" w:space="0" w:color="auto"/>
            </w:tcBorders>
            <w:vAlign w:val="center"/>
          </w:tcPr>
          <w:p w14:paraId="1C94DB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40 764</w:t>
            </w:r>
          </w:p>
        </w:tc>
        <w:tc>
          <w:tcPr>
            <w:tcW w:w="504" w:type="pct"/>
            <w:tcBorders>
              <w:top w:val="single" w:sz="2" w:space="0" w:color="auto"/>
              <w:bottom w:val="single" w:sz="12" w:space="0" w:color="auto"/>
              <w:right w:val="single" w:sz="12" w:space="0" w:color="auto"/>
            </w:tcBorders>
            <w:shd w:val="clear" w:color="auto" w:fill="auto"/>
            <w:noWrap/>
            <w:vAlign w:val="center"/>
          </w:tcPr>
          <w:p w14:paraId="15B282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41 192</w:t>
            </w:r>
          </w:p>
        </w:tc>
        <w:tc>
          <w:tcPr>
            <w:tcW w:w="504" w:type="pct"/>
            <w:tcBorders>
              <w:top w:val="single" w:sz="2" w:space="0" w:color="auto"/>
              <w:left w:val="single" w:sz="12" w:space="0" w:color="auto"/>
              <w:bottom w:val="single" w:sz="12" w:space="0" w:color="auto"/>
            </w:tcBorders>
            <w:shd w:val="clear" w:color="auto" w:fill="auto"/>
            <w:noWrap/>
            <w:vAlign w:val="center"/>
          </w:tcPr>
          <w:p w14:paraId="7C36A8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2 120</w:t>
            </w:r>
          </w:p>
        </w:tc>
        <w:tc>
          <w:tcPr>
            <w:tcW w:w="504" w:type="pct"/>
            <w:tcBorders>
              <w:top w:val="single" w:sz="2" w:space="0" w:color="auto"/>
              <w:bottom w:val="single" w:sz="12" w:space="0" w:color="auto"/>
            </w:tcBorders>
            <w:vAlign w:val="center"/>
          </w:tcPr>
          <w:p w14:paraId="57E9C8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2 314</w:t>
            </w:r>
          </w:p>
        </w:tc>
        <w:tc>
          <w:tcPr>
            <w:tcW w:w="504" w:type="pct"/>
            <w:tcBorders>
              <w:top w:val="single" w:sz="2" w:space="0" w:color="auto"/>
              <w:bottom w:val="single" w:sz="12" w:space="0" w:color="auto"/>
              <w:right w:val="single" w:sz="12" w:space="0" w:color="auto"/>
            </w:tcBorders>
            <w:shd w:val="clear" w:color="auto" w:fill="auto"/>
            <w:noWrap/>
            <w:vAlign w:val="center"/>
          </w:tcPr>
          <w:p w14:paraId="3ECA40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2 851</w:t>
            </w:r>
          </w:p>
        </w:tc>
        <w:tc>
          <w:tcPr>
            <w:tcW w:w="387" w:type="pct"/>
            <w:tcBorders>
              <w:top w:val="single" w:sz="2" w:space="0" w:color="auto"/>
              <w:left w:val="single" w:sz="12" w:space="0" w:color="auto"/>
              <w:bottom w:val="single" w:sz="12" w:space="0" w:color="auto"/>
            </w:tcBorders>
            <w:shd w:val="clear" w:color="auto" w:fill="auto"/>
            <w:noWrap/>
            <w:vAlign w:val="center"/>
          </w:tcPr>
          <w:p w14:paraId="701B9C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5,3</w:t>
            </w:r>
          </w:p>
        </w:tc>
        <w:tc>
          <w:tcPr>
            <w:tcW w:w="387" w:type="pct"/>
            <w:tcBorders>
              <w:top w:val="single" w:sz="2" w:space="0" w:color="auto"/>
              <w:bottom w:val="single" w:sz="12" w:space="0" w:color="auto"/>
            </w:tcBorders>
            <w:shd w:val="clear" w:color="auto" w:fill="auto"/>
            <w:noWrap/>
            <w:vAlign w:val="center"/>
          </w:tcPr>
          <w:p w14:paraId="6E401F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5,7</w:t>
            </w:r>
          </w:p>
        </w:tc>
        <w:tc>
          <w:tcPr>
            <w:tcW w:w="388" w:type="pct"/>
            <w:tcBorders>
              <w:top w:val="single" w:sz="2" w:space="0" w:color="auto"/>
              <w:bottom w:val="single" w:sz="12" w:space="0" w:color="auto"/>
            </w:tcBorders>
            <w:shd w:val="clear" w:color="auto" w:fill="auto"/>
            <w:noWrap/>
            <w:vAlign w:val="center"/>
          </w:tcPr>
          <w:p w14:paraId="2CF264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6,9</w:t>
            </w:r>
          </w:p>
        </w:tc>
      </w:tr>
    </w:tbl>
    <w:p w14:paraId="7B3DB75E"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18"/>
          <w:szCs w:val="24"/>
        </w:rPr>
      </w:pPr>
      <w:r w:rsidRPr="00C82FA4">
        <w:rPr>
          <w:rFonts w:ascii="Times New Roman" w:hAnsi="Times New Roman"/>
          <w:sz w:val="18"/>
          <w:szCs w:val="24"/>
        </w:rPr>
        <w:t>Źródło: opracowanie własne na podstawie GUS Bank Danych Lokalnych</w:t>
      </w:r>
    </w:p>
    <w:p w14:paraId="09B090C1" w14:textId="77777777" w:rsidR="00C82FA4" w:rsidRPr="00C82FA4" w:rsidRDefault="00C82FA4" w:rsidP="00D505CA">
      <w:pPr>
        <w:autoSpaceDE w:val="0"/>
        <w:autoSpaceDN w:val="0"/>
        <w:spacing w:before="0" w:line="240" w:lineRule="auto"/>
        <w:rPr>
          <w:rFonts w:ascii="Times New Roman" w:hAnsi="Times New Roman"/>
          <w:sz w:val="24"/>
          <w:szCs w:val="24"/>
        </w:rPr>
      </w:pPr>
    </w:p>
    <w:p w14:paraId="55ADFC7A" w14:textId="77777777" w:rsidR="00C82FA4" w:rsidRPr="00C82FA4" w:rsidRDefault="00C82FA4" w:rsidP="004B574C">
      <w:pPr>
        <w:autoSpaceDE w:val="0"/>
        <w:autoSpaceDN w:val="0"/>
        <w:spacing w:before="0" w:line="240" w:lineRule="auto"/>
        <w:ind w:firstLine="709"/>
        <w:rPr>
          <w:rFonts w:ascii="Times New Roman" w:hAnsi="Times New Roman"/>
          <w:sz w:val="24"/>
          <w:szCs w:val="24"/>
        </w:rPr>
      </w:pPr>
      <w:r w:rsidRPr="00C82FA4">
        <w:rPr>
          <w:rFonts w:ascii="Times New Roman" w:hAnsi="Times New Roman"/>
          <w:sz w:val="24"/>
          <w:szCs w:val="24"/>
        </w:rPr>
        <w:t>W województwie podkarpackim na koniec 2016 r. na 1000 dzieci w wieku do lat 3 przypadało blisko 66 dzieci w żłobkach i klubach dziecięcych, co plasowało region na 11 miejscu w Polsce. W kraju wartość tego wskaźnika wynosiła blisko 78, najwyższą wartość zanotowano w województwie dolnośląskim (125), najniższą w warmińsko-mazurskim (53).</w:t>
      </w:r>
    </w:p>
    <w:p w14:paraId="0EBBAF49"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 xml:space="preserve">W roku 2018 w stosunku do roku 2016 województwo nie przesunęło się w rankingu województw, ale dystans do średniej krajowej zmniejszył się do 0,8 p.p. Na koniec 2018 r. na 1000 dzieci w regionie w wieku do lat 3 przypadało ponad 97 dzieci w żłobkach i klubach dziecięcych. Niemniej jednak </w:t>
      </w:r>
      <w:r w:rsidRPr="00C82FA4">
        <w:rPr>
          <w:rFonts w:ascii="Times New Roman" w:hAnsi="Times New Roman"/>
          <w:b/>
          <w:sz w:val="24"/>
          <w:szCs w:val="24"/>
        </w:rPr>
        <w:t>wskaźnik liczby dzieci objętych opieką żłobkową plasuje Podkarpacie nadal na odległym – 11 miejscu w kraju</w:t>
      </w:r>
      <w:r w:rsidRPr="00C82FA4">
        <w:rPr>
          <w:rFonts w:ascii="Times New Roman" w:hAnsi="Times New Roman"/>
          <w:sz w:val="24"/>
          <w:szCs w:val="24"/>
        </w:rPr>
        <w:t>.</w:t>
      </w:r>
    </w:p>
    <w:p w14:paraId="51404AA0" w14:textId="77777777" w:rsidR="00C82FA4" w:rsidRPr="00C82FA4" w:rsidRDefault="00C82FA4" w:rsidP="00D505CA">
      <w:pPr>
        <w:widowControl/>
        <w:tabs>
          <w:tab w:val="left" w:pos="0"/>
        </w:tabs>
        <w:adjustRightInd/>
        <w:spacing w:before="0" w:line="240" w:lineRule="auto"/>
        <w:textAlignment w:val="auto"/>
        <w:rPr>
          <w:rFonts w:ascii="Times New Roman" w:hAnsi="Times New Roman"/>
          <w:b/>
          <w:sz w:val="24"/>
          <w:szCs w:val="24"/>
        </w:rPr>
      </w:pPr>
      <w:r w:rsidRPr="00C82FA4">
        <w:rPr>
          <w:rFonts w:ascii="Times New Roman" w:hAnsi="Times New Roman"/>
          <w:sz w:val="24"/>
          <w:szCs w:val="24"/>
        </w:rPr>
        <w:t>W kraju wartość tego wskaźnika w 2018 r. wynosiła 105, najwyższą wartość zanotowano w województwie dolnośląskim (166), najniższą w warmińsko-mazurskim (69).</w:t>
      </w:r>
    </w:p>
    <w:p w14:paraId="2A7BC46D" w14:textId="77777777" w:rsidR="004B574C" w:rsidRPr="00C82FA4" w:rsidRDefault="004B574C" w:rsidP="00D505CA">
      <w:pPr>
        <w:widowControl/>
        <w:tabs>
          <w:tab w:val="left" w:pos="0"/>
        </w:tabs>
        <w:adjustRightInd/>
        <w:spacing w:before="0" w:line="240" w:lineRule="auto"/>
        <w:textAlignment w:val="auto"/>
        <w:rPr>
          <w:rFonts w:ascii="Times New Roman" w:hAnsi="Times New Roman"/>
          <w:b/>
          <w:sz w:val="20"/>
          <w:szCs w:val="24"/>
        </w:rPr>
      </w:pPr>
    </w:p>
    <w:p w14:paraId="692B5D71" w14:textId="77777777" w:rsidR="00C82FA4" w:rsidRPr="00C82FA4" w:rsidRDefault="00C82FA4" w:rsidP="00D505CA">
      <w:pPr>
        <w:widowControl/>
        <w:tabs>
          <w:tab w:val="left" w:pos="0"/>
        </w:tabs>
        <w:adjustRightInd/>
        <w:spacing w:before="0" w:line="240" w:lineRule="auto"/>
        <w:textAlignment w:val="auto"/>
        <w:rPr>
          <w:rFonts w:ascii="Times New Roman" w:hAnsi="Times New Roman"/>
          <w:b/>
          <w:sz w:val="20"/>
          <w:szCs w:val="24"/>
        </w:rPr>
      </w:pPr>
      <w:r w:rsidRPr="00C82FA4">
        <w:rPr>
          <w:rFonts w:ascii="Times New Roman" w:hAnsi="Times New Roman"/>
          <w:b/>
          <w:sz w:val="20"/>
          <w:szCs w:val="24"/>
        </w:rPr>
        <w:t>Tabela 3. Odsetek dzieci objętych opieką  żłobkach w woj. podkarpackim na tle kraju w latach 2016-2018</w:t>
      </w:r>
    </w:p>
    <w:tbl>
      <w:tblPr>
        <w:tblW w:w="5000" w:type="pct"/>
        <w:tblCellMar>
          <w:left w:w="70" w:type="dxa"/>
          <w:right w:w="70" w:type="dxa"/>
        </w:tblCellMar>
        <w:tblLook w:val="04A0" w:firstRow="1" w:lastRow="0" w:firstColumn="1" w:lastColumn="0" w:noHBand="0" w:noVBand="1"/>
      </w:tblPr>
      <w:tblGrid>
        <w:gridCol w:w="2272"/>
        <w:gridCol w:w="872"/>
        <w:gridCol w:w="2273"/>
        <w:gridCol w:w="872"/>
        <w:gridCol w:w="2273"/>
        <w:gridCol w:w="876"/>
      </w:tblGrid>
      <w:tr w:rsidR="00C82FA4" w:rsidRPr="00C82FA4" w14:paraId="5BDE388F" w14:textId="77777777" w:rsidTr="00C82FA4">
        <w:trPr>
          <w:trHeight w:val="336"/>
        </w:trPr>
        <w:tc>
          <w:tcPr>
            <w:tcW w:w="5000" w:type="pct"/>
            <w:gridSpan w:val="6"/>
            <w:tcBorders>
              <w:top w:val="single" w:sz="12" w:space="0" w:color="auto"/>
              <w:left w:val="single" w:sz="12" w:space="0" w:color="auto"/>
              <w:bottom w:val="single" w:sz="4" w:space="0" w:color="auto"/>
              <w:right w:val="single" w:sz="12" w:space="0" w:color="auto"/>
            </w:tcBorders>
            <w:shd w:val="clear" w:color="000000" w:fill="D3D3D3"/>
            <w:vAlign w:val="center"/>
            <w:hideMark/>
          </w:tcPr>
          <w:p w14:paraId="3FAC9BB5"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22"/>
              </w:rPr>
            </w:pPr>
            <w:r w:rsidRPr="00C82FA4">
              <w:rPr>
                <w:rFonts w:ascii="Calibri" w:hAnsi="Calibri"/>
                <w:b/>
                <w:bCs/>
                <w:color w:val="000000"/>
                <w:sz w:val="18"/>
                <w:szCs w:val="22"/>
              </w:rPr>
              <w:t>odsetek dzieci objętych opieką w żłobkach</w:t>
            </w:r>
          </w:p>
        </w:tc>
      </w:tr>
      <w:tr w:rsidR="00C82FA4" w:rsidRPr="00C82FA4" w14:paraId="057F3F9F" w14:textId="77777777" w:rsidTr="00C82FA4">
        <w:trPr>
          <w:trHeight w:val="300"/>
        </w:trPr>
        <w:tc>
          <w:tcPr>
            <w:tcW w:w="5000" w:type="pct"/>
            <w:gridSpan w:val="6"/>
            <w:tcBorders>
              <w:top w:val="single" w:sz="4" w:space="0" w:color="auto"/>
              <w:left w:val="single" w:sz="12" w:space="0" w:color="auto"/>
              <w:bottom w:val="single" w:sz="8" w:space="0" w:color="auto"/>
              <w:right w:val="single" w:sz="12" w:space="0" w:color="auto"/>
            </w:tcBorders>
            <w:shd w:val="clear" w:color="000000" w:fill="D3D3D3"/>
            <w:vAlign w:val="center"/>
            <w:hideMark/>
          </w:tcPr>
          <w:p w14:paraId="772C9C90"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22"/>
              </w:rPr>
            </w:pPr>
            <w:r w:rsidRPr="00C82FA4">
              <w:rPr>
                <w:rFonts w:ascii="Calibri" w:hAnsi="Calibri"/>
                <w:bCs/>
                <w:color w:val="000000"/>
                <w:sz w:val="18"/>
                <w:szCs w:val="22"/>
              </w:rPr>
              <w:t>ogółem</w:t>
            </w:r>
          </w:p>
        </w:tc>
      </w:tr>
      <w:tr w:rsidR="00C82FA4" w:rsidRPr="00C82FA4" w14:paraId="58705BD4" w14:textId="77777777" w:rsidTr="00C82FA4">
        <w:trPr>
          <w:trHeight w:val="300"/>
        </w:trPr>
        <w:tc>
          <w:tcPr>
            <w:tcW w:w="1204" w:type="pct"/>
            <w:vMerge w:val="restart"/>
            <w:tcBorders>
              <w:top w:val="single" w:sz="12" w:space="0" w:color="auto"/>
              <w:left w:val="single" w:sz="12" w:space="0" w:color="auto"/>
              <w:bottom w:val="single" w:sz="4" w:space="0" w:color="000000"/>
              <w:right w:val="single" w:sz="4" w:space="0" w:color="auto"/>
            </w:tcBorders>
            <w:shd w:val="clear" w:color="000000" w:fill="D3D3D3"/>
            <w:vAlign w:val="center"/>
            <w:hideMark/>
          </w:tcPr>
          <w:p w14:paraId="7DB85B40"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22"/>
              </w:rPr>
            </w:pPr>
            <w:r w:rsidRPr="00C82FA4">
              <w:rPr>
                <w:rFonts w:ascii="Calibri" w:hAnsi="Calibri"/>
                <w:b/>
                <w:bCs/>
                <w:color w:val="000000"/>
                <w:sz w:val="18"/>
                <w:szCs w:val="22"/>
              </w:rPr>
              <w:t>województwo</w:t>
            </w:r>
          </w:p>
        </w:tc>
        <w:tc>
          <w:tcPr>
            <w:tcW w:w="462" w:type="pct"/>
            <w:tcBorders>
              <w:top w:val="single" w:sz="12" w:space="0" w:color="auto"/>
              <w:left w:val="nil"/>
              <w:bottom w:val="single" w:sz="4" w:space="0" w:color="auto"/>
              <w:right w:val="single" w:sz="12" w:space="0" w:color="auto"/>
            </w:tcBorders>
            <w:shd w:val="clear" w:color="000000" w:fill="D3D3D3"/>
            <w:vAlign w:val="center"/>
            <w:hideMark/>
          </w:tcPr>
          <w:p w14:paraId="249191B3"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22"/>
              </w:rPr>
            </w:pPr>
            <w:r w:rsidRPr="00C82FA4">
              <w:rPr>
                <w:rFonts w:ascii="Calibri" w:hAnsi="Calibri"/>
                <w:b/>
                <w:bCs/>
                <w:color w:val="000000"/>
                <w:sz w:val="18"/>
                <w:szCs w:val="22"/>
              </w:rPr>
              <w:t>2016</w:t>
            </w:r>
          </w:p>
        </w:tc>
        <w:tc>
          <w:tcPr>
            <w:tcW w:w="1204" w:type="pct"/>
            <w:vMerge w:val="restart"/>
            <w:tcBorders>
              <w:top w:val="single" w:sz="12" w:space="0" w:color="auto"/>
              <w:left w:val="single" w:sz="12" w:space="0" w:color="auto"/>
              <w:bottom w:val="single" w:sz="4" w:space="0" w:color="000000"/>
              <w:right w:val="single" w:sz="4" w:space="0" w:color="auto"/>
            </w:tcBorders>
            <w:shd w:val="clear" w:color="000000" w:fill="D3D3D3"/>
            <w:vAlign w:val="center"/>
            <w:hideMark/>
          </w:tcPr>
          <w:p w14:paraId="7F8F45C8"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22"/>
              </w:rPr>
            </w:pPr>
            <w:r w:rsidRPr="00C82FA4">
              <w:rPr>
                <w:rFonts w:ascii="Calibri" w:hAnsi="Calibri"/>
                <w:b/>
                <w:bCs/>
                <w:color w:val="000000"/>
                <w:sz w:val="18"/>
                <w:szCs w:val="22"/>
              </w:rPr>
              <w:t>województwo</w:t>
            </w:r>
          </w:p>
        </w:tc>
        <w:tc>
          <w:tcPr>
            <w:tcW w:w="462" w:type="pct"/>
            <w:tcBorders>
              <w:top w:val="single" w:sz="12" w:space="0" w:color="auto"/>
              <w:left w:val="nil"/>
              <w:bottom w:val="single" w:sz="4" w:space="0" w:color="auto"/>
              <w:right w:val="single" w:sz="12" w:space="0" w:color="auto"/>
            </w:tcBorders>
            <w:shd w:val="clear" w:color="000000" w:fill="D3D3D3"/>
            <w:vAlign w:val="center"/>
            <w:hideMark/>
          </w:tcPr>
          <w:p w14:paraId="36750DFB"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22"/>
              </w:rPr>
            </w:pPr>
            <w:r w:rsidRPr="00C82FA4">
              <w:rPr>
                <w:rFonts w:ascii="Calibri" w:hAnsi="Calibri"/>
                <w:b/>
                <w:bCs/>
                <w:color w:val="000000"/>
                <w:sz w:val="18"/>
                <w:szCs w:val="22"/>
              </w:rPr>
              <w:t>2017</w:t>
            </w:r>
          </w:p>
        </w:tc>
        <w:tc>
          <w:tcPr>
            <w:tcW w:w="1204" w:type="pct"/>
            <w:vMerge w:val="restart"/>
            <w:tcBorders>
              <w:top w:val="single" w:sz="12" w:space="0" w:color="auto"/>
              <w:left w:val="single" w:sz="12" w:space="0" w:color="auto"/>
              <w:bottom w:val="single" w:sz="4" w:space="0" w:color="000000"/>
              <w:right w:val="single" w:sz="4" w:space="0" w:color="auto"/>
            </w:tcBorders>
            <w:shd w:val="clear" w:color="000000" w:fill="D3D3D3"/>
            <w:vAlign w:val="center"/>
            <w:hideMark/>
          </w:tcPr>
          <w:p w14:paraId="43A627A1"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22"/>
              </w:rPr>
            </w:pPr>
            <w:r w:rsidRPr="00C82FA4">
              <w:rPr>
                <w:rFonts w:ascii="Calibri" w:hAnsi="Calibri"/>
                <w:b/>
                <w:bCs/>
                <w:color w:val="000000"/>
                <w:sz w:val="18"/>
                <w:szCs w:val="22"/>
              </w:rPr>
              <w:t>województwo</w:t>
            </w:r>
          </w:p>
        </w:tc>
        <w:tc>
          <w:tcPr>
            <w:tcW w:w="464" w:type="pct"/>
            <w:tcBorders>
              <w:top w:val="single" w:sz="12" w:space="0" w:color="auto"/>
              <w:left w:val="nil"/>
              <w:bottom w:val="single" w:sz="4" w:space="0" w:color="auto"/>
              <w:right w:val="single" w:sz="12" w:space="0" w:color="auto"/>
            </w:tcBorders>
            <w:shd w:val="clear" w:color="000000" w:fill="D3D3D3"/>
            <w:vAlign w:val="center"/>
            <w:hideMark/>
          </w:tcPr>
          <w:p w14:paraId="584B3656"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22"/>
              </w:rPr>
            </w:pPr>
            <w:r w:rsidRPr="00C82FA4">
              <w:rPr>
                <w:rFonts w:ascii="Calibri" w:hAnsi="Calibri"/>
                <w:b/>
                <w:bCs/>
                <w:color w:val="000000"/>
                <w:sz w:val="18"/>
                <w:szCs w:val="22"/>
              </w:rPr>
              <w:t>2018</w:t>
            </w:r>
          </w:p>
        </w:tc>
      </w:tr>
      <w:tr w:rsidR="00C82FA4" w:rsidRPr="00C82FA4" w14:paraId="1D5FE25D" w14:textId="77777777" w:rsidTr="00C82FA4">
        <w:trPr>
          <w:trHeight w:val="300"/>
        </w:trPr>
        <w:tc>
          <w:tcPr>
            <w:tcW w:w="1204" w:type="pct"/>
            <w:vMerge/>
            <w:tcBorders>
              <w:top w:val="nil"/>
              <w:left w:val="single" w:sz="12" w:space="0" w:color="auto"/>
              <w:bottom w:val="single" w:sz="4" w:space="0" w:color="000000"/>
              <w:right w:val="single" w:sz="4" w:space="0" w:color="auto"/>
            </w:tcBorders>
            <w:vAlign w:val="center"/>
            <w:hideMark/>
          </w:tcPr>
          <w:p w14:paraId="697FC501"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22"/>
              </w:rPr>
            </w:pPr>
          </w:p>
        </w:tc>
        <w:tc>
          <w:tcPr>
            <w:tcW w:w="462" w:type="pct"/>
            <w:tcBorders>
              <w:top w:val="nil"/>
              <w:left w:val="nil"/>
              <w:bottom w:val="single" w:sz="4" w:space="0" w:color="auto"/>
              <w:right w:val="single" w:sz="12" w:space="0" w:color="auto"/>
            </w:tcBorders>
            <w:shd w:val="clear" w:color="000000" w:fill="D3D3D3"/>
            <w:vAlign w:val="center"/>
            <w:hideMark/>
          </w:tcPr>
          <w:p w14:paraId="65B5B444"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22"/>
              </w:rPr>
            </w:pPr>
            <w:r w:rsidRPr="00C82FA4">
              <w:rPr>
                <w:rFonts w:ascii="Calibri" w:hAnsi="Calibri"/>
                <w:color w:val="000000"/>
                <w:sz w:val="18"/>
                <w:szCs w:val="22"/>
              </w:rPr>
              <w:t>[%]</w:t>
            </w:r>
          </w:p>
        </w:tc>
        <w:tc>
          <w:tcPr>
            <w:tcW w:w="1204" w:type="pct"/>
            <w:vMerge/>
            <w:tcBorders>
              <w:top w:val="nil"/>
              <w:left w:val="single" w:sz="12" w:space="0" w:color="auto"/>
              <w:bottom w:val="single" w:sz="4" w:space="0" w:color="000000"/>
              <w:right w:val="single" w:sz="4" w:space="0" w:color="auto"/>
            </w:tcBorders>
            <w:vAlign w:val="center"/>
            <w:hideMark/>
          </w:tcPr>
          <w:p w14:paraId="06D18D0B"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22"/>
              </w:rPr>
            </w:pPr>
          </w:p>
        </w:tc>
        <w:tc>
          <w:tcPr>
            <w:tcW w:w="462" w:type="pct"/>
            <w:tcBorders>
              <w:top w:val="nil"/>
              <w:left w:val="nil"/>
              <w:bottom w:val="single" w:sz="4" w:space="0" w:color="auto"/>
              <w:right w:val="single" w:sz="12" w:space="0" w:color="auto"/>
            </w:tcBorders>
            <w:shd w:val="clear" w:color="000000" w:fill="D3D3D3"/>
            <w:vAlign w:val="center"/>
            <w:hideMark/>
          </w:tcPr>
          <w:p w14:paraId="301C8789"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22"/>
              </w:rPr>
            </w:pPr>
            <w:r w:rsidRPr="00C82FA4">
              <w:rPr>
                <w:rFonts w:ascii="Calibri" w:hAnsi="Calibri"/>
                <w:color w:val="000000"/>
                <w:sz w:val="18"/>
                <w:szCs w:val="22"/>
              </w:rPr>
              <w:t>[%]</w:t>
            </w:r>
          </w:p>
        </w:tc>
        <w:tc>
          <w:tcPr>
            <w:tcW w:w="1204" w:type="pct"/>
            <w:vMerge/>
            <w:tcBorders>
              <w:top w:val="nil"/>
              <w:left w:val="single" w:sz="12" w:space="0" w:color="auto"/>
              <w:bottom w:val="single" w:sz="4" w:space="0" w:color="000000"/>
              <w:right w:val="single" w:sz="4" w:space="0" w:color="auto"/>
            </w:tcBorders>
            <w:vAlign w:val="center"/>
            <w:hideMark/>
          </w:tcPr>
          <w:p w14:paraId="51885082"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22"/>
              </w:rPr>
            </w:pPr>
          </w:p>
        </w:tc>
        <w:tc>
          <w:tcPr>
            <w:tcW w:w="464" w:type="pct"/>
            <w:tcBorders>
              <w:top w:val="nil"/>
              <w:left w:val="nil"/>
              <w:bottom w:val="single" w:sz="4" w:space="0" w:color="auto"/>
              <w:right w:val="single" w:sz="12" w:space="0" w:color="auto"/>
            </w:tcBorders>
            <w:shd w:val="clear" w:color="000000" w:fill="D3D3D3"/>
            <w:vAlign w:val="center"/>
            <w:hideMark/>
          </w:tcPr>
          <w:p w14:paraId="75857ED7"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22"/>
              </w:rPr>
            </w:pPr>
            <w:r w:rsidRPr="00C82FA4">
              <w:rPr>
                <w:rFonts w:ascii="Calibri" w:hAnsi="Calibri"/>
                <w:color w:val="000000"/>
                <w:sz w:val="18"/>
                <w:szCs w:val="22"/>
              </w:rPr>
              <w:t>[%]</w:t>
            </w:r>
          </w:p>
        </w:tc>
      </w:tr>
      <w:tr w:rsidR="00C82FA4" w:rsidRPr="00C82FA4" w14:paraId="3DA6E4DE"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027BBEC3"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DOLNOŚLĄSKIE</w:t>
            </w:r>
          </w:p>
        </w:tc>
        <w:tc>
          <w:tcPr>
            <w:tcW w:w="462" w:type="pct"/>
            <w:tcBorders>
              <w:top w:val="nil"/>
              <w:left w:val="nil"/>
              <w:bottom w:val="single" w:sz="4" w:space="0" w:color="auto"/>
              <w:right w:val="single" w:sz="12" w:space="0" w:color="auto"/>
            </w:tcBorders>
            <w:shd w:val="clear" w:color="auto" w:fill="auto"/>
            <w:noWrap/>
            <w:vAlign w:val="center"/>
            <w:hideMark/>
          </w:tcPr>
          <w:p w14:paraId="6052026C"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12,5</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4533E34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DOLNOŚLĄSKIE</w:t>
            </w:r>
          </w:p>
        </w:tc>
        <w:tc>
          <w:tcPr>
            <w:tcW w:w="462" w:type="pct"/>
            <w:tcBorders>
              <w:top w:val="nil"/>
              <w:left w:val="nil"/>
              <w:bottom w:val="single" w:sz="4" w:space="0" w:color="auto"/>
              <w:right w:val="single" w:sz="12" w:space="0" w:color="auto"/>
            </w:tcBorders>
            <w:shd w:val="clear" w:color="auto" w:fill="auto"/>
            <w:noWrap/>
            <w:vAlign w:val="center"/>
          </w:tcPr>
          <w:p w14:paraId="72A3A0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13,9</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0A63131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DOLNOŚLĄSKIE</w:t>
            </w:r>
          </w:p>
        </w:tc>
        <w:tc>
          <w:tcPr>
            <w:tcW w:w="464" w:type="pct"/>
            <w:tcBorders>
              <w:top w:val="nil"/>
              <w:left w:val="nil"/>
              <w:bottom w:val="single" w:sz="4" w:space="0" w:color="auto"/>
              <w:right w:val="single" w:sz="12" w:space="0" w:color="auto"/>
            </w:tcBorders>
            <w:shd w:val="clear" w:color="auto" w:fill="auto"/>
            <w:noWrap/>
            <w:vAlign w:val="center"/>
          </w:tcPr>
          <w:p w14:paraId="15DF96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16,6</w:t>
            </w:r>
          </w:p>
        </w:tc>
      </w:tr>
      <w:tr w:rsidR="00C82FA4" w:rsidRPr="00C82FA4" w14:paraId="7FECDD00"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46A6FD6D"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OPOLSKIE</w:t>
            </w:r>
          </w:p>
        </w:tc>
        <w:tc>
          <w:tcPr>
            <w:tcW w:w="462" w:type="pct"/>
            <w:tcBorders>
              <w:top w:val="nil"/>
              <w:left w:val="nil"/>
              <w:bottom w:val="single" w:sz="4" w:space="0" w:color="auto"/>
              <w:right w:val="single" w:sz="12" w:space="0" w:color="auto"/>
            </w:tcBorders>
            <w:shd w:val="clear" w:color="auto" w:fill="auto"/>
            <w:noWrap/>
            <w:vAlign w:val="center"/>
            <w:hideMark/>
          </w:tcPr>
          <w:p w14:paraId="0F552434"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12,3</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505A9E0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OPOLSKIE</w:t>
            </w:r>
          </w:p>
        </w:tc>
        <w:tc>
          <w:tcPr>
            <w:tcW w:w="462" w:type="pct"/>
            <w:tcBorders>
              <w:top w:val="nil"/>
              <w:left w:val="nil"/>
              <w:bottom w:val="single" w:sz="4" w:space="0" w:color="auto"/>
              <w:right w:val="single" w:sz="12" w:space="0" w:color="auto"/>
            </w:tcBorders>
            <w:shd w:val="clear" w:color="auto" w:fill="auto"/>
            <w:noWrap/>
            <w:vAlign w:val="center"/>
          </w:tcPr>
          <w:p w14:paraId="3F6E5D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080B65A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OPOLSKIE</w:t>
            </w:r>
          </w:p>
        </w:tc>
        <w:tc>
          <w:tcPr>
            <w:tcW w:w="464" w:type="pct"/>
            <w:tcBorders>
              <w:top w:val="nil"/>
              <w:left w:val="nil"/>
              <w:bottom w:val="single" w:sz="4" w:space="0" w:color="auto"/>
              <w:right w:val="single" w:sz="12" w:space="0" w:color="auto"/>
            </w:tcBorders>
            <w:shd w:val="clear" w:color="auto" w:fill="auto"/>
            <w:noWrap/>
            <w:vAlign w:val="center"/>
          </w:tcPr>
          <w:p w14:paraId="384667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15,8</w:t>
            </w:r>
          </w:p>
        </w:tc>
      </w:tr>
      <w:tr w:rsidR="00C82FA4" w:rsidRPr="00C82FA4" w14:paraId="0D76283F"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3CE7436F"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LUBUSKIE</w:t>
            </w:r>
          </w:p>
        </w:tc>
        <w:tc>
          <w:tcPr>
            <w:tcW w:w="462" w:type="pct"/>
            <w:tcBorders>
              <w:top w:val="nil"/>
              <w:left w:val="nil"/>
              <w:bottom w:val="single" w:sz="4" w:space="0" w:color="auto"/>
              <w:right w:val="single" w:sz="12" w:space="0" w:color="auto"/>
            </w:tcBorders>
            <w:shd w:val="clear" w:color="auto" w:fill="auto"/>
            <w:noWrap/>
            <w:vAlign w:val="center"/>
            <w:hideMark/>
          </w:tcPr>
          <w:p w14:paraId="0F12CBAC"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9,3</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5F1C50D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LUBUSKIE</w:t>
            </w:r>
          </w:p>
        </w:tc>
        <w:tc>
          <w:tcPr>
            <w:tcW w:w="462" w:type="pct"/>
            <w:tcBorders>
              <w:top w:val="nil"/>
              <w:left w:val="nil"/>
              <w:bottom w:val="single" w:sz="4" w:space="0" w:color="auto"/>
              <w:right w:val="single" w:sz="12" w:space="0" w:color="auto"/>
            </w:tcBorders>
            <w:shd w:val="clear" w:color="auto" w:fill="auto"/>
            <w:noWrap/>
            <w:vAlign w:val="center"/>
          </w:tcPr>
          <w:p w14:paraId="5C56FD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10,1</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1052D72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LUBUSKIE</w:t>
            </w:r>
          </w:p>
        </w:tc>
        <w:tc>
          <w:tcPr>
            <w:tcW w:w="464" w:type="pct"/>
            <w:tcBorders>
              <w:top w:val="nil"/>
              <w:left w:val="nil"/>
              <w:bottom w:val="single" w:sz="4" w:space="0" w:color="auto"/>
              <w:right w:val="single" w:sz="12" w:space="0" w:color="auto"/>
            </w:tcBorders>
            <w:shd w:val="clear" w:color="auto" w:fill="auto"/>
            <w:noWrap/>
            <w:vAlign w:val="center"/>
          </w:tcPr>
          <w:p w14:paraId="551479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12,7</w:t>
            </w:r>
          </w:p>
        </w:tc>
      </w:tr>
      <w:tr w:rsidR="00C82FA4" w:rsidRPr="00C82FA4" w14:paraId="6A5E1C1C"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08F2B7E8"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ZACHODNIOPOMORSKIE</w:t>
            </w:r>
          </w:p>
        </w:tc>
        <w:tc>
          <w:tcPr>
            <w:tcW w:w="462" w:type="pct"/>
            <w:tcBorders>
              <w:top w:val="nil"/>
              <w:left w:val="nil"/>
              <w:bottom w:val="single" w:sz="4" w:space="0" w:color="auto"/>
              <w:right w:val="single" w:sz="12" w:space="0" w:color="auto"/>
            </w:tcBorders>
            <w:shd w:val="clear" w:color="auto" w:fill="auto"/>
            <w:noWrap/>
            <w:vAlign w:val="center"/>
            <w:hideMark/>
          </w:tcPr>
          <w:p w14:paraId="6285E98A"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9,3</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465D3E0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ZACHODNIOPOMORSKIE</w:t>
            </w:r>
          </w:p>
        </w:tc>
        <w:tc>
          <w:tcPr>
            <w:tcW w:w="462" w:type="pct"/>
            <w:tcBorders>
              <w:top w:val="nil"/>
              <w:left w:val="nil"/>
              <w:bottom w:val="single" w:sz="4" w:space="0" w:color="auto"/>
              <w:right w:val="single" w:sz="12" w:space="0" w:color="auto"/>
            </w:tcBorders>
            <w:shd w:val="clear" w:color="auto" w:fill="auto"/>
            <w:noWrap/>
            <w:vAlign w:val="center"/>
          </w:tcPr>
          <w:p w14:paraId="022280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10,0</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00AE007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ZACHODNIOPOMORSKIE</w:t>
            </w:r>
          </w:p>
        </w:tc>
        <w:tc>
          <w:tcPr>
            <w:tcW w:w="464" w:type="pct"/>
            <w:tcBorders>
              <w:top w:val="nil"/>
              <w:left w:val="nil"/>
              <w:bottom w:val="single" w:sz="4" w:space="0" w:color="auto"/>
              <w:right w:val="single" w:sz="12" w:space="0" w:color="auto"/>
            </w:tcBorders>
            <w:shd w:val="clear" w:color="auto" w:fill="auto"/>
            <w:noWrap/>
            <w:vAlign w:val="center"/>
          </w:tcPr>
          <w:p w14:paraId="2E5412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12,6</w:t>
            </w:r>
          </w:p>
        </w:tc>
      </w:tr>
      <w:tr w:rsidR="00C82FA4" w:rsidRPr="00C82FA4" w14:paraId="51D3D212"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376948FC"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MAZOWIECKIE</w:t>
            </w:r>
          </w:p>
        </w:tc>
        <w:tc>
          <w:tcPr>
            <w:tcW w:w="462" w:type="pct"/>
            <w:tcBorders>
              <w:top w:val="nil"/>
              <w:left w:val="nil"/>
              <w:bottom w:val="single" w:sz="4" w:space="0" w:color="auto"/>
              <w:right w:val="single" w:sz="12" w:space="0" w:color="auto"/>
            </w:tcBorders>
            <w:shd w:val="clear" w:color="auto" w:fill="auto"/>
            <w:noWrap/>
            <w:vAlign w:val="center"/>
            <w:hideMark/>
          </w:tcPr>
          <w:p w14:paraId="5D21AF6E"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8,7</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7053FE8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MAZOWIECKIE</w:t>
            </w:r>
          </w:p>
        </w:tc>
        <w:tc>
          <w:tcPr>
            <w:tcW w:w="462" w:type="pct"/>
            <w:tcBorders>
              <w:top w:val="nil"/>
              <w:left w:val="nil"/>
              <w:bottom w:val="single" w:sz="4" w:space="0" w:color="auto"/>
              <w:right w:val="single" w:sz="12" w:space="0" w:color="auto"/>
            </w:tcBorders>
            <w:shd w:val="clear" w:color="auto" w:fill="auto"/>
            <w:noWrap/>
            <w:vAlign w:val="center"/>
          </w:tcPr>
          <w:p w14:paraId="61586C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9,5</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184CA32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MAZOWIECKIE</w:t>
            </w:r>
          </w:p>
        </w:tc>
        <w:tc>
          <w:tcPr>
            <w:tcW w:w="464" w:type="pct"/>
            <w:tcBorders>
              <w:top w:val="nil"/>
              <w:left w:val="nil"/>
              <w:bottom w:val="single" w:sz="4" w:space="0" w:color="auto"/>
              <w:right w:val="single" w:sz="12" w:space="0" w:color="auto"/>
            </w:tcBorders>
            <w:shd w:val="clear" w:color="auto" w:fill="auto"/>
            <w:noWrap/>
            <w:vAlign w:val="center"/>
          </w:tcPr>
          <w:p w14:paraId="4F1ACA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11,1</w:t>
            </w:r>
          </w:p>
        </w:tc>
      </w:tr>
      <w:tr w:rsidR="00C82FA4" w:rsidRPr="00C82FA4" w14:paraId="76DE7DFC"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462ED1A8"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PODLASKIE</w:t>
            </w:r>
          </w:p>
        </w:tc>
        <w:tc>
          <w:tcPr>
            <w:tcW w:w="462" w:type="pct"/>
            <w:tcBorders>
              <w:top w:val="nil"/>
              <w:left w:val="nil"/>
              <w:bottom w:val="single" w:sz="4" w:space="0" w:color="auto"/>
              <w:right w:val="single" w:sz="12" w:space="0" w:color="auto"/>
            </w:tcBorders>
            <w:shd w:val="clear" w:color="auto" w:fill="auto"/>
            <w:noWrap/>
            <w:vAlign w:val="center"/>
            <w:hideMark/>
          </w:tcPr>
          <w:p w14:paraId="0D2E0110"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7,8</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38EB6CE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MAŁOPOLSKIE</w:t>
            </w:r>
          </w:p>
        </w:tc>
        <w:tc>
          <w:tcPr>
            <w:tcW w:w="462" w:type="pct"/>
            <w:tcBorders>
              <w:top w:val="nil"/>
              <w:left w:val="nil"/>
              <w:bottom w:val="single" w:sz="4" w:space="0" w:color="auto"/>
              <w:right w:val="single" w:sz="12" w:space="0" w:color="auto"/>
            </w:tcBorders>
            <w:shd w:val="clear" w:color="auto" w:fill="auto"/>
            <w:noWrap/>
            <w:vAlign w:val="center"/>
          </w:tcPr>
          <w:p w14:paraId="3ABE76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8,9</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37DD5AA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MAŁOPOLSKIE</w:t>
            </w:r>
          </w:p>
        </w:tc>
        <w:tc>
          <w:tcPr>
            <w:tcW w:w="464" w:type="pct"/>
            <w:tcBorders>
              <w:top w:val="nil"/>
              <w:left w:val="nil"/>
              <w:bottom w:val="single" w:sz="4" w:space="0" w:color="auto"/>
              <w:right w:val="single" w:sz="12" w:space="0" w:color="auto"/>
            </w:tcBorders>
            <w:shd w:val="clear" w:color="auto" w:fill="auto"/>
            <w:noWrap/>
            <w:vAlign w:val="center"/>
          </w:tcPr>
          <w:p w14:paraId="41EB31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10,7</w:t>
            </w:r>
          </w:p>
        </w:tc>
      </w:tr>
      <w:tr w:rsidR="00C82FA4" w:rsidRPr="00C82FA4" w14:paraId="2790184C" w14:textId="77777777" w:rsidTr="00C82FA4">
        <w:trPr>
          <w:trHeight w:val="300"/>
        </w:trPr>
        <w:tc>
          <w:tcPr>
            <w:tcW w:w="1204" w:type="pct"/>
            <w:tcBorders>
              <w:top w:val="nil"/>
              <w:left w:val="single" w:sz="12" w:space="0" w:color="auto"/>
              <w:bottom w:val="single" w:sz="4" w:space="0" w:color="auto"/>
              <w:right w:val="single" w:sz="4" w:space="0" w:color="auto"/>
            </w:tcBorders>
            <w:shd w:val="clear" w:color="000000" w:fill="FAC090"/>
            <w:noWrap/>
            <w:vAlign w:val="center"/>
            <w:hideMark/>
          </w:tcPr>
          <w:p w14:paraId="50942435"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POLSKA</w:t>
            </w:r>
          </w:p>
        </w:tc>
        <w:tc>
          <w:tcPr>
            <w:tcW w:w="462" w:type="pct"/>
            <w:tcBorders>
              <w:top w:val="nil"/>
              <w:left w:val="nil"/>
              <w:bottom w:val="single" w:sz="4" w:space="0" w:color="auto"/>
              <w:right w:val="single" w:sz="12" w:space="0" w:color="auto"/>
            </w:tcBorders>
            <w:shd w:val="clear" w:color="000000" w:fill="FAC090"/>
            <w:noWrap/>
            <w:vAlign w:val="center"/>
            <w:hideMark/>
          </w:tcPr>
          <w:p w14:paraId="5E3DE23D"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7,8</w:t>
            </w:r>
          </w:p>
        </w:tc>
        <w:tc>
          <w:tcPr>
            <w:tcW w:w="1204" w:type="pct"/>
            <w:tcBorders>
              <w:top w:val="nil"/>
              <w:left w:val="single" w:sz="12" w:space="0" w:color="auto"/>
              <w:bottom w:val="single" w:sz="4" w:space="0" w:color="auto"/>
              <w:right w:val="single" w:sz="4" w:space="0" w:color="auto"/>
            </w:tcBorders>
            <w:shd w:val="clear" w:color="auto" w:fill="FABF8F"/>
            <w:noWrap/>
            <w:vAlign w:val="center"/>
          </w:tcPr>
          <w:p w14:paraId="071D27F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POLSKA</w:t>
            </w:r>
          </w:p>
        </w:tc>
        <w:tc>
          <w:tcPr>
            <w:tcW w:w="462" w:type="pct"/>
            <w:tcBorders>
              <w:top w:val="nil"/>
              <w:left w:val="nil"/>
              <w:bottom w:val="single" w:sz="4" w:space="0" w:color="auto"/>
              <w:right w:val="single" w:sz="12" w:space="0" w:color="auto"/>
            </w:tcBorders>
            <w:shd w:val="clear" w:color="auto" w:fill="FABF8F"/>
            <w:noWrap/>
            <w:vAlign w:val="center"/>
          </w:tcPr>
          <w:p w14:paraId="0492CE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0EFA7F9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PODLASKIE</w:t>
            </w:r>
          </w:p>
        </w:tc>
        <w:tc>
          <w:tcPr>
            <w:tcW w:w="464" w:type="pct"/>
            <w:tcBorders>
              <w:top w:val="nil"/>
              <w:left w:val="nil"/>
              <w:bottom w:val="single" w:sz="4" w:space="0" w:color="auto"/>
              <w:right w:val="single" w:sz="12" w:space="0" w:color="auto"/>
            </w:tcBorders>
            <w:shd w:val="clear" w:color="auto" w:fill="auto"/>
            <w:noWrap/>
            <w:vAlign w:val="center"/>
          </w:tcPr>
          <w:p w14:paraId="3AFD6E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10,6</w:t>
            </w:r>
          </w:p>
        </w:tc>
      </w:tr>
      <w:tr w:rsidR="00C82FA4" w:rsidRPr="00C82FA4" w14:paraId="525133EE"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5E00D813"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ŁÓDZKIE</w:t>
            </w:r>
          </w:p>
        </w:tc>
        <w:tc>
          <w:tcPr>
            <w:tcW w:w="462" w:type="pct"/>
            <w:tcBorders>
              <w:top w:val="nil"/>
              <w:left w:val="nil"/>
              <w:bottom w:val="single" w:sz="4" w:space="0" w:color="auto"/>
              <w:right w:val="single" w:sz="12" w:space="0" w:color="auto"/>
            </w:tcBorders>
            <w:shd w:val="clear" w:color="auto" w:fill="auto"/>
            <w:noWrap/>
            <w:vAlign w:val="center"/>
            <w:hideMark/>
          </w:tcPr>
          <w:p w14:paraId="616E4125"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7,7</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5DC6060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WIELKOPOLSKIE</w:t>
            </w:r>
          </w:p>
        </w:tc>
        <w:tc>
          <w:tcPr>
            <w:tcW w:w="462" w:type="pct"/>
            <w:tcBorders>
              <w:top w:val="nil"/>
              <w:left w:val="nil"/>
              <w:bottom w:val="single" w:sz="4" w:space="0" w:color="auto"/>
              <w:right w:val="single" w:sz="12" w:space="0" w:color="auto"/>
            </w:tcBorders>
            <w:shd w:val="clear" w:color="auto" w:fill="auto"/>
            <w:noWrap/>
            <w:vAlign w:val="center"/>
          </w:tcPr>
          <w:p w14:paraId="10E20F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c>
          <w:tcPr>
            <w:tcW w:w="1204" w:type="pct"/>
            <w:tcBorders>
              <w:top w:val="nil"/>
              <w:left w:val="single" w:sz="12" w:space="0" w:color="auto"/>
              <w:bottom w:val="single" w:sz="4" w:space="0" w:color="auto"/>
              <w:right w:val="single" w:sz="4" w:space="0" w:color="auto"/>
            </w:tcBorders>
            <w:shd w:val="clear" w:color="auto" w:fill="FABF8F"/>
            <w:noWrap/>
            <w:vAlign w:val="center"/>
          </w:tcPr>
          <w:p w14:paraId="4B742DF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POLSKA</w:t>
            </w:r>
          </w:p>
        </w:tc>
        <w:tc>
          <w:tcPr>
            <w:tcW w:w="464" w:type="pct"/>
            <w:tcBorders>
              <w:top w:val="nil"/>
              <w:left w:val="nil"/>
              <w:bottom w:val="single" w:sz="4" w:space="0" w:color="auto"/>
              <w:right w:val="single" w:sz="12" w:space="0" w:color="auto"/>
            </w:tcBorders>
            <w:shd w:val="clear" w:color="auto" w:fill="FABF8F"/>
            <w:noWrap/>
            <w:vAlign w:val="center"/>
          </w:tcPr>
          <w:p w14:paraId="431331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10,5</w:t>
            </w:r>
          </w:p>
        </w:tc>
      </w:tr>
      <w:tr w:rsidR="00C82FA4" w:rsidRPr="00C82FA4" w14:paraId="36BCCB83"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104202FC"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MAŁOPOLSKIE</w:t>
            </w:r>
          </w:p>
        </w:tc>
        <w:tc>
          <w:tcPr>
            <w:tcW w:w="462" w:type="pct"/>
            <w:tcBorders>
              <w:top w:val="nil"/>
              <w:left w:val="nil"/>
              <w:bottom w:val="single" w:sz="4" w:space="0" w:color="auto"/>
              <w:right w:val="single" w:sz="12" w:space="0" w:color="auto"/>
            </w:tcBorders>
            <w:shd w:val="clear" w:color="auto" w:fill="auto"/>
            <w:noWrap/>
            <w:vAlign w:val="center"/>
            <w:hideMark/>
          </w:tcPr>
          <w:p w14:paraId="4F794900"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7,6</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7AF25B7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ŁÓDZKIE</w:t>
            </w:r>
          </w:p>
        </w:tc>
        <w:tc>
          <w:tcPr>
            <w:tcW w:w="462" w:type="pct"/>
            <w:tcBorders>
              <w:top w:val="nil"/>
              <w:left w:val="nil"/>
              <w:bottom w:val="single" w:sz="4" w:space="0" w:color="auto"/>
              <w:right w:val="single" w:sz="12" w:space="0" w:color="auto"/>
            </w:tcBorders>
            <w:shd w:val="clear" w:color="auto" w:fill="auto"/>
            <w:noWrap/>
            <w:vAlign w:val="center"/>
          </w:tcPr>
          <w:p w14:paraId="3EABD5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8,3</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612E21A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WIELKOPOLSKIE</w:t>
            </w:r>
          </w:p>
        </w:tc>
        <w:tc>
          <w:tcPr>
            <w:tcW w:w="464" w:type="pct"/>
            <w:tcBorders>
              <w:top w:val="nil"/>
              <w:left w:val="nil"/>
              <w:bottom w:val="single" w:sz="4" w:space="0" w:color="auto"/>
              <w:right w:val="single" w:sz="12" w:space="0" w:color="auto"/>
            </w:tcBorders>
            <w:shd w:val="clear" w:color="auto" w:fill="auto"/>
            <w:noWrap/>
            <w:vAlign w:val="center"/>
          </w:tcPr>
          <w:p w14:paraId="41CED4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10,3</w:t>
            </w:r>
          </w:p>
        </w:tc>
      </w:tr>
      <w:tr w:rsidR="00C82FA4" w:rsidRPr="00C82FA4" w14:paraId="080C0E5E"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03D83377"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WIELKOPOLSKIE</w:t>
            </w:r>
          </w:p>
        </w:tc>
        <w:tc>
          <w:tcPr>
            <w:tcW w:w="462" w:type="pct"/>
            <w:tcBorders>
              <w:top w:val="nil"/>
              <w:left w:val="nil"/>
              <w:bottom w:val="single" w:sz="4" w:space="0" w:color="auto"/>
              <w:right w:val="single" w:sz="12" w:space="0" w:color="auto"/>
            </w:tcBorders>
            <w:shd w:val="clear" w:color="auto" w:fill="auto"/>
            <w:noWrap/>
            <w:vAlign w:val="center"/>
            <w:hideMark/>
          </w:tcPr>
          <w:p w14:paraId="183B0BAA"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7,5</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2C3B2B6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PODLASKIE</w:t>
            </w:r>
          </w:p>
        </w:tc>
        <w:tc>
          <w:tcPr>
            <w:tcW w:w="462" w:type="pct"/>
            <w:tcBorders>
              <w:top w:val="nil"/>
              <w:left w:val="nil"/>
              <w:bottom w:val="single" w:sz="4" w:space="0" w:color="auto"/>
              <w:right w:val="single" w:sz="12" w:space="0" w:color="auto"/>
            </w:tcBorders>
            <w:shd w:val="clear" w:color="auto" w:fill="auto"/>
            <w:noWrap/>
            <w:vAlign w:val="center"/>
          </w:tcPr>
          <w:p w14:paraId="74FD2C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8,2</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2FB0073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ŁÓDZKIE</w:t>
            </w:r>
          </w:p>
        </w:tc>
        <w:tc>
          <w:tcPr>
            <w:tcW w:w="464" w:type="pct"/>
            <w:tcBorders>
              <w:top w:val="nil"/>
              <w:left w:val="nil"/>
              <w:bottom w:val="single" w:sz="4" w:space="0" w:color="auto"/>
              <w:right w:val="single" w:sz="12" w:space="0" w:color="auto"/>
            </w:tcBorders>
            <w:shd w:val="clear" w:color="auto" w:fill="auto"/>
            <w:noWrap/>
            <w:vAlign w:val="center"/>
          </w:tcPr>
          <w:p w14:paraId="0F1086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10,0</w:t>
            </w:r>
          </w:p>
        </w:tc>
      </w:tr>
      <w:tr w:rsidR="00C82FA4" w:rsidRPr="00C82FA4" w14:paraId="72797920"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518FEC5C"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ŚLĄSKIE</w:t>
            </w:r>
          </w:p>
        </w:tc>
        <w:tc>
          <w:tcPr>
            <w:tcW w:w="462" w:type="pct"/>
            <w:tcBorders>
              <w:top w:val="nil"/>
              <w:left w:val="nil"/>
              <w:bottom w:val="single" w:sz="4" w:space="0" w:color="auto"/>
              <w:right w:val="single" w:sz="12" w:space="0" w:color="auto"/>
            </w:tcBorders>
            <w:shd w:val="clear" w:color="auto" w:fill="auto"/>
            <w:noWrap/>
            <w:vAlign w:val="center"/>
            <w:hideMark/>
          </w:tcPr>
          <w:p w14:paraId="196B78D0"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7,2</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4B0692E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ŚLĄSKIE</w:t>
            </w:r>
          </w:p>
        </w:tc>
        <w:tc>
          <w:tcPr>
            <w:tcW w:w="462" w:type="pct"/>
            <w:tcBorders>
              <w:top w:val="nil"/>
              <w:left w:val="nil"/>
              <w:bottom w:val="single" w:sz="4" w:space="0" w:color="auto"/>
              <w:right w:val="single" w:sz="12" w:space="0" w:color="auto"/>
            </w:tcBorders>
            <w:shd w:val="clear" w:color="auto" w:fill="auto"/>
            <w:noWrap/>
            <w:vAlign w:val="center"/>
          </w:tcPr>
          <w:p w14:paraId="563EDC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8,1</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4492450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ŚLĄSKIE</w:t>
            </w:r>
          </w:p>
        </w:tc>
        <w:tc>
          <w:tcPr>
            <w:tcW w:w="464" w:type="pct"/>
            <w:tcBorders>
              <w:top w:val="nil"/>
              <w:left w:val="nil"/>
              <w:bottom w:val="single" w:sz="4" w:space="0" w:color="auto"/>
              <w:right w:val="single" w:sz="12" w:space="0" w:color="auto"/>
            </w:tcBorders>
            <w:shd w:val="clear" w:color="auto" w:fill="auto"/>
            <w:noWrap/>
            <w:vAlign w:val="center"/>
          </w:tcPr>
          <w:p w14:paraId="3A6FEA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10,0</w:t>
            </w:r>
          </w:p>
        </w:tc>
      </w:tr>
      <w:tr w:rsidR="00C82FA4" w:rsidRPr="00C82FA4" w14:paraId="2E86D5A2"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92D050"/>
            <w:noWrap/>
            <w:vAlign w:val="center"/>
            <w:hideMark/>
          </w:tcPr>
          <w:p w14:paraId="3928BA76"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PODKARPACKIE</w:t>
            </w:r>
          </w:p>
        </w:tc>
        <w:tc>
          <w:tcPr>
            <w:tcW w:w="462" w:type="pct"/>
            <w:tcBorders>
              <w:top w:val="nil"/>
              <w:left w:val="nil"/>
              <w:bottom w:val="single" w:sz="4" w:space="0" w:color="auto"/>
              <w:right w:val="single" w:sz="12" w:space="0" w:color="auto"/>
            </w:tcBorders>
            <w:shd w:val="clear" w:color="auto" w:fill="92D050"/>
            <w:noWrap/>
            <w:vAlign w:val="center"/>
            <w:hideMark/>
          </w:tcPr>
          <w:p w14:paraId="6A8601D4"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6,6</w:t>
            </w:r>
          </w:p>
        </w:tc>
        <w:tc>
          <w:tcPr>
            <w:tcW w:w="1204" w:type="pct"/>
            <w:tcBorders>
              <w:top w:val="nil"/>
              <w:left w:val="single" w:sz="12" w:space="0" w:color="auto"/>
              <w:bottom w:val="single" w:sz="4" w:space="0" w:color="auto"/>
              <w:right w:val="single" w:sz="4" w:space="0" w:color="auto"/>
            </w:tcBorders>
            <w:shd w:val="clear" w:color="auto" w:fill="92D050"/>
            <w:noWrap/>
            <w:vAlign w:val="center"/>
          </w:tcPr>
          <w:p w14:paraId="32010E5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PODKARPACKIE</w:t>
            </w:r>
          </w:p>
        </w:tc>
        <w:tc>
          <w:tcPr>
            <w:tcW w:w="462" w:type="pct"/>
            <w:tcBorders>
              <w:top w:val="nil"/>
              <w:left w:val="nil"/>
              <w:bottom w:val="single" w:sz="4" w:space="0" w:color="auto"/>
              <w:right w:val="single" w:sz="12" w:space="0" w:color="auto"/>
            </w:tcBorders>
            <w:shd w:val="clear" w:color="auto" w:fill="92D050"/>
            <w:noWrap/>
            <w:vAlign w:val="center"/>
          </w:tcPr>
          <w:p w14:paraId="6D90D2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7,6</w:t>
            </w:r>
          </w:p>
        </w:tc>
        <w:tc>
          <w:tcPr>
            <w:tcW w:w="1204" w:type="pct"/>
            <w:tcBorders>
              <w:top w:val="nil"/>
              <w:left w:val="single" w:sz="12" w:space="0" w:color="auto"/>
              <w:bottom w:val="single" w:sz="4" w:space="0" w:color="auto"/>
              <w:right w:val="single" w:sz="4" w:space="0" w:color="auto"/>
            </w:tcBorders>
            <w:shd w:val="clear" w:color="auto" w:fill="92D050"/>
            <w:noWrap/>
            <w:vAlign w:val="center"/>
          </w:tcPr>
          <w:p w14:paraId="67E025D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PODKARPACKIE</w:t>
            </w:r>
          </w:p>
        </w:tc>
        <w:tc>
          <w:tcPr>
            <w:tcW w:w="464" w:type="pct"/>
            <w:tcBorders>
              <w:top w:val="nil"/>
              <w:left w:val="nil"/>
              <w:bottom w:val="single" w:sz="4" w:space="0" w:color="auto"/>
              <w:right w:val="single" w:sz="12" w:space="0" w:color="auto"/>
            </w:tcBorders>
            <w:shd w:val="clear" w:color="auto" w:fill="92D050"/>
            <w:noWrap/>
            <w:vAlign w:val="center"/>
          </w:tcPr>
          <w:p w14:paraId="1D17A0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r>
      <w:tr w:rsidR="00C82FA4" w:rsidRPr="00C82FA4" w14:paraId="39EC5092"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05BE80A5"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POMORSKIE</w:t>
            </w:r>
          </w:p>
        </w:tc>
        <w:tc>
          <w:tcPr>
            <w:tcW w:w="462" w:type="pct"/>
            <w:tcBorders>
              <w:top w:val="nil"/>
              <w:left w:val="nil"/>
              <w:bottom w:val="single" w:sz="4" w:space="0" w:color="auto"/>
              <w:right w:val="single" w:sz="12" w:space="0" w:color="auto"/>
            </w:tcBorders>
            <w:shd w:val="clear" w:color="auto" w:fill="auto"/>
            <w:noWrap/>
            <w:vAlign w:val="center"/>
            <w:hideMark/>
          </w:tcPr>
          <w:p w14:paraId="7859F6C8"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6,3</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2E5D436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POMORSKIE</w:t>
            </w:r>
          </w:p>
        </w:tc>
        <w:tc>
          <w:tcPr>
            <w:tcW w:w="462" w:type="pct"/>
            <w:tcBorders>
              <w:top w:val="nil"/>
              <w:left w:val="nil"/>
              <w:bottom w:val="single" w:sz="4" w:space="0" w:color="auto"/>
              <w:right w:val="single" w:sz="12" w:space="0" w:color="auto"/>
            </w:tcBorders>
            <w:shd w:val="clear" w:color="auto" w:fill="auto"/>
            <w:noWrap/>
            <w:vAlign w:val="center"/>
          </w:tcPr>
          <w:p w14:paraId="4AEEA9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40E17FE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POMORSKIE</w:t>
            </w:r>
          </w:p>
        </w:tc>
        <w:tc>
          <w:tcPr>
            <w:tcW w:w="464" w:type="pct"/>
            <w:tcBorders>
              <w:top w:val="nil"/>
              <w:left w:val="nil"/>
              <w:bottom w:val="single" w:sz="4" w:space="0" w:color="auto"/>
              <w:right w:val="single" w:sz="12" w:space="0" w:color="auto"/>
            </w:tcBorders>
            <w:shd w:val="clear" w:color="auto" w:fill="auto"/>
            <w:noWrap/>
            <w:vAlign w:val="center"/>
          </w:tcPr>
          <w:p w14:paraId="25F4C3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r>
      <w:tr w:rsidR="00C82FA4" w:rsidRPr="00C82FA4" w14:paraId="2E20B7AA"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39DBD25F"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KUJAWSKO-POMORSKIE</w:t>
            </w:r>
          </w:p>
        </w:tc>
        <w:tc>
          <w:tcPr>
            <w:tcW w:w="462" w:type="pct"/>
            <w:tcBorders>
              <w:top w:val="nil"/>
              <w:left w:val="nil"/>
              <w:bottom w:val="single" w:sz="4" w:space="0" w:color="auto"/>
              <w:right w:val="single" w:sz="12" w:space="0" w:color="auto"/>
            </w:tcBorders>
            <w:shd w:val="clear" w:color="auto" w:fill="auto"/>
            <w:noWrap/>
            <w:vAlign w:val="center"/>
            <w:hideMark/>
          </w:tcPr>
          <w:p w14:paraId="41225E7A"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5,6</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5E8F519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KUJAWSKO-POMORSKIE</w:t>
            </w:r>
          </w:p>
        </w:tc>
        <w:tc>
          <w:tcPr>
            <w:tcW w:w="462" w:type="pct"/>
            <w:tcBorders>
              <w:top w:val="nil"/>
              <w:left w:val="nil"/>
              <w:bottom w:val="single" w:sz="4" w:space="0" w:color="auto"/>
              <w:right w:val="single" w:sz="12" w:space="0" w:color="auto"/>
            </w:tcBorders>
            <w:shd w:val="clear" w:color="auto" w:fill="auto"/>
            <w:noWrap/>
            <w:vAlign w:val="center"/>
          </w:tcPr>
          <w:p w14:paraId="3B3A4E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46D9984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KUJAWSKO-POMORSKIE</w:t>
            </w:r>
          </w:p>
        </w:tc>
        <w:tc>
          <w:tcPr>
            <w:tcW w:w="464" w:type="pct"/>
            <w:tcBorders>
              <w:top w:val="nil"/>
              <w:left w:val="nil"/>
              <w:bottom w:val="single" w:sz="4" w:space="0" w:color="auto"/>
              <w:right w:val="single" w:sz="12" w:space="0" w:color="auto"/>
            </w:tcBorders>
            <w:shd w:val="clear" w:color="auto" w:fill="auto"/>
            <w:noWrap/>
            <w:vAlign w:val="center"/>
          </w:tcPr>
          <w:p w14:paraId="24B425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8,1</w:t>
            </w:r>
          </w:p>
        </w:tc>
      </w:tr>
      <w:tr w:rsidR="00C82FA4" w:rsidRPr="00C82FA4" w14:paraId="0F984255"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3832CD2D"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ŚWIĘTOKRZYSKIE</w:t>
            </w:r>
          </w:p>
        </w:tc>
        <w:tc>
          <w:tcPr>
            <w:tcW w:w="462" w:type="pct"/>
            <w:tcBorders>
              <w:top w:val="nil"/>
              <w:left w:val="nil"/>
              <w:bottom w:val="single" w:sz="4" w:space="0" w:color="auto"/>
              <w:right w:val="single" w:sz="12" w:space="0" w:color="auto"/>
            </w:tcBorders>
            <w:shd w:val="clear" w:color="auto" w:fill="auto"/>
            <w:noWrap/>
            <w:vAlign w:val="center"/>
            <w:hideMark/>
          </w:tcPr>
          <w:p w14:paraId="0FF5F7B7"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5,3</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6A2CDC1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LUBELSKIE</w:t>
            </w:r>
          </w:p>
        </w:tc>
        <w:tc>
          <w:tcPr>
            <w:tcW w:w="462" w:type="pct"/>
            <w:tcBorders>
              <w:top w:val="nil"/>
              <w:left w:val="nil"/>
              <w:bottom w:val="single" w:sz="4" w:space="0" w:color="auto"/>
              <w:right w:val="single" w:sz="12" w:space="0" w:color="auto"/>
            </w:tcBorders>
            <w:shd w:val="clear" w:color="auto" w:fill="auto"/>
            <w:noWrap/>
            <w:vAlign w:val="center"/>
          </w:tcPr>
          <w:p w14:paraId="5603D8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6C9E8C9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LUBELSKIE</w:t>
            </w:r>
          </w:p>
        </w:tc>
        <w:tc>
          <w:tcPr>
            <w:tcW w:w="464" w:type="pct"/>
            <w:tcBorders>
              <w:top w:val="nil"/>
              <w:left w:val="nil"/>
              <w:bottom w:val="single" w:sz="4" w:space="0" w:color="auto"/>
              <w:right w:val="single" w:sz="12" w:space="0" w:color="auto"/>
            </w:tcBorders>
            <w:shd w:val="clear" w:color="auto" w:fill="auto"/>
            <w:noWrap/>
            <w:vAlign w:val="center"/>
          </w:tcPr>
          <w:p w14:paraId="19849D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r>
      <w:tr w:rsidR="00C82FA4" w:rsidRPr="00C82FA4" w14:paraId="76EC8871" w14:textId="77777777" w:rsidTr="00C82FA4">
        <w:trPr>
          <w:trHeight w:val="300"/>
        </w:trPr>
        <w:tc>
          <w:tcPr>
            <w:tcW w:w="1204" w:type="pct"/>
            <w:tcBorders>
              <w:top w:val="nil"/>
              <w:left w:val="single" w:sz="12" w:space="0" w:color="auto"/>
              <w:bottom w:val="single" w:sz="4" w:space="0" w:color="auto"/>
              <w:right w:val="single" w:sz="4" w:space="0" w:color="auto"/>
            </w:tcBorders>
            <w:shd w:val="clear" w:color="auto" w:fill="auto"/>
            <w:noWrap/>
            <w:vAlign w:val="center"/>
            <w:hideMark/>
          </w:tcPr>
          <w:p w14:paraId="5F356149"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WARMIŃSKO-MAZURSKIE</w:t>
            </w:r>
          </w:p>
        </w:tc>
        <w:tc>
          <w:tcPr>
            <w:tcW w:w="462" w:type="pct"/>
            <w:tcBorders>
              <w:top w:val="nil"/>
              <w:left w:val="nil"/>
              <w:bottom w:val="single" w:sz="4" w:space="0" w:color="auto"/>
              <w:right w:val="single" w:sz="12" w:space="0" w:color="auto"/>
            </w:tcBorders>
            <w:shd w:val="clear" w:color="auto" w:fill="auto"/>
            <w:noWrap/>
            <w:vAlign w:val="center"/>
            <w:hideMark/>
          </w:tcPr>
          <w:p w14:paraId="1DE22662"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5,3</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07E7308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ŚWIĘTOKRZYSKIE</w:t>
            </w:r>
          </w:p>
        </w:tc>
        <w:tc>
          <w:tcPr>
            <w:tcW w:w="462" w:type="pct"/>
            <w:tcBorders>
              <w:top w:val="nil"/>
              <w:left w:val="nil"/>
              <w:bottom w:val="single" w:sz="4" w:space="0" w:color="auto"/>
              <w:right w:val="single" w:sz="12" w:space="0" w:color="auto"/>
            </w:tcBorders>
            <w:shd w:val="clear" w:color="auto" w:fill="auto"/>
            <w:noWrap/>
            <w:vAlign w:val="center"/>
          </w:tcPr>
          <w:p w14:paraId="4B3E7E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c>
          <w:tcPr>
            <w:tcW w:w="1204" w:type="pct"/>
            <w:tcBorders>
              <w:top w:val="nil"/>
              <w:left w:val="single" w:sz="12" w:space="0" w:color="auto"/>
              <w:bottom w:val="single" w:sz="4" w:space="0" w:color="auto"/>
              <w:right w:val="single" w:sz="4" w:space="0" w:color="auto"/>
            </w:tcBorders>
            <w:shd w:val="clear" w:color="auto" w:fill="auto"/>
            <w:noWrap/>
            <w:vAlign w:val="center"/>
          </w:tcPr>
          <w:p w14:paraId="3794F45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ŚWIĘTOKRZYSKIE</w:t>
            </w:r>
          </w:p>
        </w:tc>
        <w:tc>
          <w:tcPr>
            <w:tcW w:w="464" w:type="pct"/>
            <w:tcBorders>
              <w:top w:val="nil"/>
              <w:left w:val="nil"/>
              <w:bottom w:val="single" w:sz="4" w:space="0" w:color="auto"/>
              <w:right w:val="single" w:sz="12" w:space="0" w:color="auto"/>
            </w:tcBorders>
            <w:shd w:val="clear" w:color="auto" w:fill="auto"/>
            <w:noWrap/>
            <w:vAlign w:val="center"/>
          </w:tcPr>
          <w:p w14:paraId="686E9F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6,9</w:t>
            </w:r>
          </w:p>
        </w:tc>
      </w:tr>
      <w:tr w:rsidR="00C82FA4" w:rsidRPr="00C82FA4" w14:paraId="3658484C" w14:textId="77777777" w:rsidTr="00C82FA4">
        <w:trPr>
          <w:trHeight w:val="315"/>
        </w:trPr>
        <w:tc>
          <w:tcPr>
            <w:tcW w:w="1204" w:type="pct"/>
            <w:tcBorders>
              <w:top w:val="nil"/>
              <w:left w:val="single" w:sz="12" w:space="0" w:color="auto"/>
              <w:bottom w:val="single" w:sz="12" w:space="0" w:color="auto"/>
              <w:right w:val="single" w:sz="4" w:space="0" w:color="auto"/>
            </w:tcBorders>
            <w:shd w:val="clear" w:color="auto" w:fill="auto"/>
            <w:noWrap/>
            <w:vAlign w:val="center"/>
            <w:hideMark/>
          </w:tcPr>
          <w:p w14:paraId="6B3B402C" w14:textId="77777777" w:rsidR="00C82FA4" w:rsidRPr="00C82FA4" w:rsidRDefault="00C82FA4" w:rsidP="00D505CA">
            <w:pPr>
              <w:widowControl/>
              <w:adjustRightInd/>
              <w:spacing w:before="0" w:line="240" w:lineRule="auto"/>
              <w:jc w:val="left"/>
              <w:textAlignment w:val="auto"/>
              <w:rPr>
                <w:rFonts w:ascii="Calibri" w:hAnsi="Calibri"/>
                <w:sz w:val="18"/>
                <w:szCs w:val="22"/>
              </w:rPr>
            </w:pPr>
            <w:r w:rsidRPr="00C82FA4">
              <w:rPr>
                <w:rFonts w:ascii="Calibri" w:hAnsi="Calibri"/>
                <w:sz w:val="18"/>
                <w:szCs w:val="22"/>
              </w:rPr>
              <w:t>LUBELSKIE</w:t>
            </w:r>
          </w:p>
        </w:tc>
        <w:tc>
          <w:tcPr>
            <w:tcW w:w="462" w:type="pct"/>
            <w:tcBorders>
              <w:top w:val="nil"/>
              <w:left w:val="nil"/>
              <w:bottom w:val="single" w:sz="12" w:space="0" w:color="auto"/>
              <w:right w:val="single" w:sz="12" w:space="0" w:color="auto"/>
            </w:tcBorders>
            <w:shd w:val="clear" w:color="auto" w:fill="auto"/>
            <w:noWrap/>
            <w:vAlign w:val="center"/>
            <w:hideMark/>
          </w:tcPr>
          <w:p w14:paraId="5B19D231" w14:textId="77777777" w:rsidR="00C82FA4" w:rsidRPr="00C82FA4" w:rsidRDefault="00C82FA4" w:rsidP="00D505CA">
            <w:pPr>
              <w:widowControl/>
              <w:adjustRightInd/>
              <w:spacing w:before="0" w:line="240" w:lineRule="auto"/>
              <w:jc w:val="right"/>
              <w:textAlignment w:val="auto"/>
              <w:rPr>
                <w:rFonts w:ascii="Calibri" w:hAnsi="Calibri"/>
                <w:sz w:val="18"/>
                <w:szCs w:val="22"/>
              </w:rPr>
            </w:pPr>
            <w:r w:rsidRPr="00C82FA4">
              <w:rPr>
                <w:rFonts w:ascii="Calibri" w:hAnsi="Calibri"/>
                <w:sz w:val="18"/>
                <w:szCs w:val="22"/>
              </w:rPr>
              <w:t>5,3</w:t>
            </w:r>
          </w:p>
        </w:tc>
        <w:tc>
          <w:tcPr>
            <w:tcW w:w="1204" w:type="pct"/>
            <w:tcBorders>
              <w:top w:val="nil"/>
              <w:left w:val="single" w:sz="12" w:space="0" w:color="auto"/>
              <w:bottom w:val="single" w:sz="12" w:space="0" w:color="auto"/>
              <w:right w:val="single" w:sz="4" w:space="0" w:color="auto"/>
            </w:tcBorders>
            <w:shd w:val="clear" w:color="auto" w:fill="auto"/>
            <w:noWrap/>
            <w:vAlign w:val="center"/>
          </w:tcPr>
          <w:p w14:paraId="08A1858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WARMIŃSKO-MAZURSKIE</w:t>
            </w:r>
          </w:p>
        </w:tc>
        <w:tc>
          <w:tcPr>
            <w:tcW w:w="462" w:type="pct"/>
            <w:tcBorders>
              <w:top w:val="nil"/>
              <w:left w:val="nil"/>
              <w:bottom w:val="single" w:sz="12" w:space="0" w:color="auto"/>
              <w:right w:val="single" w:sz="12" w:space="0" w:color="auto"/>
            </w:tcBorders>
            <w:shd w:val="clear" w:color="auto" w:fill="auto"/>
            <w:noWrap/>
            <w:vAlign w:val="center"/>
          </w:tcPr>
          <w:p w14:paraId="378C83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5,7</w:t>
            </w:r>
          </w:p>
        </w:tc>
        <w:tc>
          <w:tcPr>
            <w:tcW w:w="1204" w:type="pct"/>
            <w:tcBorders>
              <w:top w:val="nil"/>
              <w:left w:val="single" w:sz="12" w:space="0" w:color="auto"/>
              <w:bottom w:val="single" w:sz="12" w:space="0" w:color="auto"/>
              <w:right w:val="single" w:sz="4" w:space="0" w:color="auto"/>
            </w:tcBorders>
            <w:shd w:val="clear" w:color="auto" w:fill="auto"/>
            <w:noWrap/>
            <w:vAlign w:val="center"/>
          </w:tcPr>
          <w:p w14:paraId="24914E3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WARMIŃSKO-MAZURSKIE</w:t>
            </w:r>
          </w:p>
        </w:tc>
        <w:tc>
          <w:tcPr>
            <w:tcW w:w="464" w:type="pct"/>
            <w:tcBorders>
              <w:top w:val="nil"/>
              <w:left w:val="nil"/>
              <w:bottom w:val="single" w:sz="12" w:space="0" w:color="auto"/>
              <w:right w:val="single" w:sz="12" w:space="0" w:color="auto"/>
            </w:tcBorders>
            <w:shd w:val="clear" w:color="auto" w:fill="auto"/>
            <w:noWrap/>
            <w:vAlign w:val="center"/>
          </w:tcPr>
          <w:p w14:paraId="757220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6,9</w:t>
            </w:r>
          </w:p>
        </w:tc>
      </w:tr>
    </w:tbl>
    <w:p w14:paraId="73DA5B8E"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18"/>
          <w:szCs w:val="24"/>
        </w:rPr>
      </w:pPr>
      <w:r w:rsidRPr="00C82FA4">
        <w:rPr>
          <w:rFonts w:ascii="Times New Roman" w:hAnsi="Times New Roman"/>
          <w:sz w:val="18"/>
          <w:szCs w:val="24"/>
        </w:rPr>
        <w:t>Źródło: opracowanie własne na podstawie GUS Bank Danych Lokalnych</w:t>
      </w:r>
    </w:p>
    <w:p w14:paraId="1AF74F86" w14:textId="77777777" w:rsidR="00C82FA4" w:rsidRPr="00C82FA4" w:rsidRDefault="00C82FA4" w:rsidP="00D505CA">
      <w:pPr>
        <w:autoSpaceDE w:val="0"/>
        <w:autoSpaceDN w:val="0"/>
        <w:spacing w:before="0" w:line="240" w:lineRule="auto"/>
        <w:rPr>
          <w:rFonts w:ascii="Times New Roman" w:hAnsi="Times New Roman"/>
          <w:sz w:val="24"/>
          <w:szCs w:val="24"/>
        </w:rPr>
      </w:pPr>
    </w:p>
    <w:p w14:paraId="1CB281C0" w14:textId="77777777" w:rsidR="00C82FA4" w:rsidRPr="00C82FA4" w:rsidRDefault="00C82FA4" w:rsidP="004B574C">
      <w:pPr>
        <w:autoSpaceDE w:val="0"/>
        <w:autoSpaceDN w:val="0"/>
        <w:spacing w:before="0" w:line="240" w:lineRule="auto"/>
        <w:rPr>
          <w:rFonts w:ascii="Times New Roman" w:hAnsi="Times New Roman"/>
          <w:sz w:val="24"/>
          <w:szCs w:val="24"/>
        </w:rPr>
      </w:pPr>
      <w:r w:rsidRPr="00C82FA4">
        <w:rPr>
          <w:rFonts w:ascii="Times New Roman" w:hAnsi="Times New Roman"/>
          <w:sz w:val="24"/>
          <w:szCs w:val="24"/>
        </w:rPr>
        <w:t>Analizując wskaźnik odsetka dzieci objętych opieką żłobkową w 2018 r. w układzie powiatowym i gminnym należy stwierdzić, że:</w:t>
      </w:r>
    </w:p>
    <w:p w14:paraId="072873D4" w14:textId="77777777" w:rsidR="00C82FA4" w:rsidRPr="00C82FA4" w:rsidRDefault="00C82FA4" w:rsidP="00A86B5B">
      <w:pPr>
        <w:widowControl/>
        <w:numPr>
          <w:ilvl w:val="0"/>
          <w:numId w:val="93"/>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b/>
          <w:sz w:val="24"/>
          <w:szCs w:val="24"/>
        </w:rPr>
        <w:t>dzieci objęte opieką żłobkową mieszkają w 60 gminach</w:t>
      </w:r>
      <w:r w:rsidRPr="00C82FA4">
        <w:rPr>
          <w:rFonts w:ascii="Times New Roman" w:hAnsi="Times New Roman"/>
          <w:sz w:val="24"/>
          <w:szCs w:val="24"/>
        </w:rPr>
        <w:t xml:space="preserve"> (na 160 gmin), w tym:</w:t>
      </w:r>
    </w:p>
    <w:p w14:paraId="35F02DA9" w14:textId="77777777" w:rsidR="00C82FA4" w:rsidRPr="00C82FA4" w:rsidRDefault="00C82FA4" w:rsidP="00A86B5B">
      <w:pPr>
        <w:widowControl/>
        <w:numPr>
          <w:ilvl w:val="0"/>
          <w:numId w:val="94"/>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lastRenderedPageBreak/>
        <w:t>≥ 20% – w 8 gminach: Gmina miejska Mielec, Gmina miejska Rzeszów, Gmina miejska Sanok, Gmina miejska Tarnobrzeg, Gmina miejska Krosno, Gmina miejska Leżajsk, Gmina miejska Dębica, Gmina miejska Przemyśl;</w:t>
      </w:r>
    </w:p>
    <w:p w14:paraId="5A147539" w14:textId="77777777" w:rsidR="00C82FA4" w:rsidRPr="00C82FA4" w:rsidRDefault="00C82FA4" w:rsidP="00A86B5B">
      <w:pPr>
        <w:widowControl/>
        <w:numPr>
          <w:ilvl w:val="0"/>
          <w:numId w:val="94"/>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od 15,0% do 19,9% – w 5 gminach: Gmina Jawornik Polski, Gmina miejska Łańcut, Gmina Trzebownisko, Gmina Nowa Dęba, Gmina Sokołów Małopolski;</w:t>
      </w:r>
    </w:p>
    <w:p w14:paraId="5DE1FAD3" w14:textId="77777777" w:rsidR="00C82FA4" w:rsidRPr="00C82FA4" w:rsidRDefault="00C82FA4" w:rsidP="00A86B5B">
      <w:pPr>
        <w:widowControl/>
        <w:numPr>
          <w:ilvl w:val="0"/>
          <w:numId w:val="94"/>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od 9,7% do 14,9% – w 18 gminach: Gmina miejska Stalowa Wola, Gmina miejska Jarosław, Gmina Boguchwała, Gmina Głogów Małopolski, Gmina Świlcza, Gmina Gać, Gmina Nisko, Gmina miejska Jasło, Gmina Miejsce Piastowe, Gmina Tyczyn, Gmina Rudnik nad Sanem, Gmina miejska Lubaczów, Gmina Zagórz, Gmina Kolbuszowa, Gmina wiejska Lubaczów, Gmina Niwiska, Gmina miejska Dynów, Gmina Wiśniowa;</w:t>
      </w:r>
    </w:p>
    <w:p w14:paraId="416058CE" w14:textId="77777777" w:rsidR="00C82FA4" w:rsidRPr="00C82FA4" w:rsidRDefault="00C82FA4" w:rsidP="004B574C">
      <w:pPr>
        <w:autoSpaceDE w:val="0"/>
        <w:autoSpaceDN w:val="0"/>
        <w:spacing w:before="0" w:line="240" w:lineRule="auto"/>
        <w:rPr>
          <w:rFonts w:ascii="Times New Roman" w:hAnsi="Times New Roman"/>
          <w:sz w:val="24"/>
          <w:szCs w:val="24"/>
        </w:rPr>
      </w:pPr>
      <w:r w:rsidRPr="00C82FA4">
        <w:rPr>
          <w:rFonts w:ascii="Times New Roman" w:hAnsi="Times New Roman"/>
          <w:sz w:val="24"/>
          <w:szCs w:val="24"/>
        </w:rPr>
        <w:t>oraz poniżej średniej wojewódzkiej:</w:t>
      </w:r>
    </w:p>
    <w:p w14:paraId="283B9CBF" w14:textId="77777777" w:rsidR="00C82FA4" w:rsidRPr="00C82FA4" w:rsidRDefault="00C82FA4" w:rsidP="00A86B5B">
      <w:pPr>
        <w:widowControl/>
        <w:numPr>
          <w:ilvl w:val="0"/>
          <w:numId w:val="94"/>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od 6,5% do 9,6% – w 9 gminach;</w:t>
      </w:r>
    </w:p>
    <w:p w14:paraId="11F910EC" w14:textId="77777777" w:rsidR="00C82FA4" w:rsidRPr="00C82FA4" w:rsidRDefault="00C82FA4" w:rsidP="00A86B5B">
      <w:pPr>
        <w:widowControl/>
        <w:numPr>
          <w:ilvl w:val="0"/>
          <w:numId w:val="94"/>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od 0,1% do 6,4% – w 20 gminach.</w:t>
      </w:r>
    </w:p>
    <w:p w14:paraId="1B0AF6CB" w14:textId="77777777" w:rsidR="00C82FA4" w:rsidRPr="00C82FA4" w:rsidRDefault="00C82FA4" w:rsidP="00A86B5B">
      <w:pPr>
        <w:widowControl/>
        <w:numPr>
          <w:ilvl w:val="0"/>
          <w:numId w:val="93"/>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b/>
          <w:sz w:val="24"/>
          <w:szCs w:val="24"/>
        </w:rPr>
        <w:t>w 100 gminach wskaźnik wynosi 0,0%</w:t>
      </w:r>
      <w:r w:rsidRPr="00C82FA4">
        <w:rPr>
          <w:rFonts w:ascii="Times New Roman" w:hAnsi="Times New Roman"/>
          <w:sz w:val="24"/>
          <w:szCs w:val="24"/>
        </w:rPr>
        <w:t xml:space="preserve"> (brak dzieci objętych opieką żłobkową) – w tym we wszystkich gminach </w:t>
      </w:r>
      <w:r w:rsidRPr="00C82FA4">
        <w:rPr>
          <w:rFonts w:ascii="Times New Roman" w:hAnsi="Times New Roman"/>
          <w:b/>
          <w:sz w:val="24"/>
          <w:szCs w:val="24"/>
        </w:rPr>
        <w:t>powiatu leskiego</w:t>
      </w:r>
      <w:r w:rsidRPr="00C82FA4">
        <w:rPr>
          <w:rFonts w:ascii="Times New Roman" w:hAnsi="Times New Roman"/>
          <w:sz w:val="24"/>
          <w:szCs w:val="24"/>
        </w:rPr>
        <w:t>;</w:t>
      </w:r>
    </w:p>
    <w:p w14:paraId="0EAA810C" w14:textId="77777777" w:rsidR="00C82FA4" w:rsidRPr="00C82FA4" w:rsidRDefault="00C82FA4" w:rsidP="00A86B5B">
      <w:pPr>
        <w:widowControl/>
        <w:numPr>
          <w:ilvl w:val="0"/>
          <w:numId w:val="93"/>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gminy ze wskaźnikiem na poziomie 0% to głównie gminy wiejskie (84 na 109); sytuacja ta dotyczy również ok. 40% gmin miejsko-wiejskich (15 na 35) i jedynie 1 gminy miejskiej (na 16) – Radymna;</w:t>
      </w:r>
    </w:p>
    <w:p w14:paraId="3E255EC9" w14:textId="77777777" w:rsidR="00C82FA4" w:rsidRPr="00C82FA4" w:rsidRDefault="00C82FA4" w:rsidP="00A86B5B">
      <w:pPr>
        <w:widowControl/>
        <w:numPr>
          <w:ilvl w:val="0"/>
          <w:numId w:val="93"/>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gminy ze wskaźnikiem na poziomie 0,0% zlokalizowane są w całym województwie i występują w każdym powiecie;</w:t>
      </w:r>
    </w:p>
    <w:p w14:paraId="3AB20C0D" w14:textId="77777777" w:rsidR="00C82FA4" w:rsidRPr="00C82FA4" w:rsidRDefault="00C82FA4" w:rsidP="00A86B5B">
      <w:pPr>
        <w:widowControl/>
        <w:numPr>
          <w:ilvl w:val="0"/>
          <w:numId w:val="93"/>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widoczna jest koncentracja gmin, w których dostępna jest opieka żłobkowa w podregionach (NUTS 3) rzeszowskim i tarnobrzeskim, natomiast wyraźnie mniejsze jej nasilenie w gminach podregionów krośnieńskiego i przemyskiego; w 6 powiatach (bieszczadzki, brzozowski, jarosławski, jasielski, przemyski ziemski, tarnobrzeski ziemski) opieka przedszkolna dostępna jest tylko w 1 gminie w skali powiatu, w tym w przypadku Ustrzyk Dolnych, Brzozowa, Jarosławia, Jasła – wyłącznie w mieście powiatowym;</w:t>
      </w:r>
    </w:p>
    <w:p w14:paraId="5B85300E" w14:textId="77777777" w:rsidR="00C82FA4" w:rsidRPr="00C82FA4" w:rsidRDefault="00C82FA4" w:rsidP="00A86B5B">
      <w:pPr>
        <w:widowControl/>
        <w:numPr>
          <w:ilvl w:val="0"/>
          <w:numId w:val="93"/>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spośród 118 gmin, w których wskaźnik odsetka dzieci objętych opieką żłobkową w 2016 r. wynosił 0 – na koniec 2018 r. w 99 sytuacja nadal się nie zmieniła, natomiast w 19 przyjmuje wartości powyżej 0 – są to: Gmina Rudnik nad Sanem (11,3%), Gmina miejska Dynów (9,7%), Gmina Wiśniowa (9,7%), Gmina Jedlicze (9,2%), Gmina Ustrzyki Dolne (8,6%), Gmina Lubenia (8,2%), Gmina Wadowice Górne (6,8%), Gmina Zarzecze (6,2%), Gmina wiejska Tuszów Narodowy (6,0%), Gmina wiejska Przeworsk (5,9%), Gmina Żurawica (5,4%), Gmina Zaleszany (5,4%), Gmina Czudec (5,3%), Gmina Krasne (5,2%), Gmina wiejska Dębica (5,0%), Gmina Błażowa (4,3%), Gmina Tryńcza (3,8%), Gmina wiejska Leżajsk (3,5%). Gmina Chorkówka (2,7%);</w:t>
      </w:r>
    </w:p>
    <w:p w14:paraId="1F91610E" w14:textId="77777777" w:rsidR="00C82FA4" w:rsidRPr="00C82FA4" w:rsidRDefault="00C82FA4" w:rsidP="00A86B5B">
      <w:pPr>
        <w:widowControl/>
        <w:numPr>
          <w:ilvl w:val="0"/>
          <w:numId w:val="93"/>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 xml:space="preserve">w przypadku 7 gmin wskaźnik spadł w porównaniu do wartości z 2016 r.: Gmina Korczyna (z 7,5% do </w:t>
      </w:r>
      <w:r w:rsidRPr="00C82FA4">
        <w:rPr>
          <w:rFonts w:ascii="Times New Roman" w:hAnsi="Times New Roman"/>
          <w:b/>
          <w:sz w:val="24"/>
          <w:szCs w:val="24"/>
        </w:rPr>
        <w:t>0,0%</w:t>
      </w:r>
      <w:r w:rsidRPr="00C82FA4">
        <w:rPr>
          <w:rFonts w:ascii="Times New Roman" w:hAnsi="Times New Roman"/>
          <w:sz w:val="24"/>
          <w:szCs w:val="24"/>
        </w:rPr>
        <w:t>), Gmina Nisko (z 13,3% do 11,9%), Gmina wiejska Lubaczów (z 11,6% do 10,4%), Gmina Krościenko Wyżne (z 8,5% do 7,4%), Gmina Trzebownisko (z 16,9% do 16,1%), Gmina Kańczuga (z 6,7% do 6,4%) oraz Gmina Padew Narodowa (z 5,9% do 5,8%); należy dodać, że w ww. gminach bezwzględna liczba dzieci objętych opieką żłobkową niewiele się zmienia (zmniejsza co najwyżej o 4 dzieci lub wręcz zwiększa), natomiast spadek wskaźnika wynika z podniesienia się ogólnej liczby dzieci w wieku żłobkowym; wyjątek stanowi Gmina Korczyna – obecnie żadne dziecko nie jest w niej objęte opieką żłobkową, podczas gdy w 2016 r. było ich 25;</w:t>
      </w:r>
    </w:p>
    <w:p w14:paraId="27451301" w14:textId="77777777" w:rsidR="00C82FA4" w:rsidRPr="00C82FA4" w:rsidRDefault="00C82FA4" w:rsidP="00A86B5B">
      <w:pPr>
        <w:widowControl/>
        <w:numPr>
          <w:ilvl w:val="0"/>
          <w:numId w:val="93"/>
        </w:numPr>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we wszystkich pozostałych gminach, w których opieka żłobkowa funkcjonowała już w 2016 r. – wskaźnik ten wzrósł.</w:t>
      </w:r>
    </w:p>
    <w:p w14:paraId="1FF6DAB1" w14:textId="77777777" w:rsidR="00881011" w:rsidRDefault="00881011">
      <w:pPr>
        <w:widowControl/>
        <w:adjustRightInd/>
        <w:spacing w:before="0" w:line="240" w:lineRule="auto"/>
        <w:jc w:val="left"/>
        <w:textAlignment w:val="auto"/>
        <w:rPr>
          <w:rFonts w:ascii="Times New Roman" w:hAnsi="Times New Roman"/>
          <w:sz w:val="24"/>
          <w:szCs w:val="24"/>
        </w:rPr>
      </w:pPr>
      <w:r>
        <w:rPr>
          <w:rFonts w:ascii="Times New Roman" w:hAnsi="Times New Roman"/>
          <w:sz w:val="24"/>
          <w:szCs w:val="24"/>
        </w:rPr>
        <w:br w:type="page"/>
      </w:r>
    </w:p>
    <w:p w14:paraId="5C307D29" w14:textId="77777777" w:rsidR="00881011" w:rsidRPr="00C82FA4" w:rsidRDefault="00881011" w:rsidP="00D505CA">
      <w:pPr>
        <w:autoSpaceDE w:val="0"/>
        <w:autoSpaceDN w:val="0"/>
        <w:spacing w:before="0" w:line="240" w:lineRule="auto"/>
        <w:rPr>
          <w:rFonts w:ascii="Times New Roman" w:hAnsi="Times New Roman"/>
          <w:sz w:val="24"/>
          <w:szCs w:val="24"/>
        </w:rPr>
      </w:pPr>
    </w:p>
    <w:p w14:paraId="4B3E64F6" w14:textId="77777777" w:rsidR="00C82FA4" w:rsidRPr="00C82FA4" w:rsidRDefault="00881011" w:rsidP="00D505CA">
      <w:pPr>
        <w:autoSpaceDE w:val="0"/>
        <w:autoSpaceDN w:val="0"/>
        <w:spacing w:before="0" w:line="240" w:lineRule="auto"/>
        <w:rPr>
          <w:rFonts w:ascii="TimesNewRoman,Bold" w:hAnsi="TimesNewRoman,Bold" w:cs="TimesNewRoman,Bold"/>
          <w:b/>
          <w:sz w:val="20"/>
          <w:szCs w:val="22"/>
        </w:rPr>
      </w:pPr>
      <w:r>
        <w:rPr>
          <w:rFonts w:ascii="TimesNewRoman,Bold" w:hAnsi="TimesNewRoman,Bold" w:cs="TimesNewRoman,Bold"/>
          <w:b/>
          <w:sz w:val="18"/>
        </w:rPr>
        <w:t xml:space="preserve">Mapa 1. </w:t>
      </w:r>
      <w:r w:rsidR="00C82FA4" w:rsidRPr="00C82FA4">
        <w:rPr>
          <w:rFonts w:ascii="TimesNewRoman,Bold" w:hAnsi="TimesNewRoman,Bold" w:cs="TimesNewRoman,Bold"/>
          <w:b/>
          <w:sz w:val="20"/>
          <w:szCs w:val="22"/>
        </w:rPr>
        <w:t>Odsetek dzieci objętych opieką w żłobkach w gminach województwa podkarpackiego (2018)</w:t>
      </w:r>
    </w:p>
    <w:p w14:paraId="33B40DC1" w14:textId="77777777" w:rsidR="00C82FA4" w:rsidRPr="00C82FA4" w:rsidRDefault="00C82FA4" w:rsidP="00D505CA">
      <w:pPr>
        <w:autoSpaceDE w:val="0"/>
        <w:autoSpaceDN w:val="0"/>
        <w:spacing w:before="0" w:line="240" w:lineRule="auto"/>
        <w:rPr>
          <w:rFonts w:ascii="TimesNewRoman,Bold" w:hAnsi="TimesNewRoman,Bold" w:cs="TimesNewRoman,Bold"/>
          <w:b/>
          <w:sz w:val="18"/>
        </w:rPr>
      </w:pPr>
      <w:r>
        <w:rPr>
          <w:rFonts w:ascii="TimesNewRoman,Bold" w:hAnsi="TimesNewRoman,Bold" w:cs="TimesNewRoman,Bold"/>
          <w:b/>
          <w:noProof/>
          <w:sz w:val="18"/>
        </w:rPr>
        <w:drawing>
          <wp:inline distT="0" distB="0" distL="0" distR="0" wp14:anchorId="57DA2E15" wp14:editId="6826CD85">
            <wp:extent cx="5756275" cy="5803265"/>
            <wp:effectExtent l="0" t="0" r="0" b="6985"/>
            <wp:docPr id="5" name="Obraz 5" descr="WUP - odsetek pokemonó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UP - odsetek pokemonów (2)"/>
                    <pic:cNvPicPr>
                      <a:picLocks noChangeAspect="1" noChangeArrowheads="1"/>
                    </pic:cNvPicPr>
                  </pic:nvPicPr>
                  <pic:blipFill>
                    <a:blip r:embed="rId37" cstate="print">
                      <a:extLst>
                        <a:ext uri="{28A0092B-C50C-407E-A947-70E740481C1C}">
                          <a14:useLocalDpi xmlns:a14="http://schemas.microsoft.com/office/drawing/2010/main" val="0"/>
                        </a:ext>
                      </a:extLst>
                    </a:blip>
                    <a:srcRect t="11034" b="17690"/>
                    <a:stretch>
                      <a:fillRect/>
                    </a:stretch>
                  </pic:blipFill>
                  <pic:spPr bwMode="auto">
                    <a:xfrm>
                      <a:off x="0" y="0"/>
                      <a:ext cx="5756275" cy="5803265"/>
                    </a:xfrm>
                    <a:prstGeom prst="rect">
                      <a:avLst/>
                    </a:prstGeom>
                    <a:noFill/>
                    <a:ln>
                      <a:noFill/>
                    </a:ln>
                  </pic:spPr>
                </pic:pic>
              </a:graphicData>
            </a:graphic>
          </wp:inline>
        </w:drawing>
      </w:r>
    </w:p>
    <w:p w14:paraId="1D807D88" w14:textId="77777777" w:rsidR="00C82FA4" w:rsidRPr="00C82FA4" w:rsidRDefault="00C82FA4" w:rsidP="00D505CA">
      <w:pPr>
        <w:autoSpaceDE w:val="0"/>
        <w:autoSpaceDN w:val="0"/>
        <w:spacing w:before="0" w:line="240" w:lineRule="auto"/>
        <w:rPr>
          <w:rFonts w:ascii="TimesNewRoman,Bold" w:hAnsi="TimesNewRoman,Bold" w:cs="TimesNewRoman,Bold"/>
          <w:sz w:val="18"/>
        </w:rPr>
      </w:pPr>
      <w:r w:rsidRPr="00C82FA4">
        <w:rPr>
          <w:rFonts w:ascii="TimesNewRoman,Bold" w:hAnsi="TimesNewRoman,Bold" w:cs="TimesNewRoman,Bold"/>
          <w:sz w:val="18"/>
        </w:rPr>
        <w:t>Źródło: Opracowanie własne na podstawie danych GUS BDL</w:t>
      </w:r>
    </w:p>
    <w:p w14:paraId="655C8AC5" w14:textId="77777777" w:rsidR="00C82FA4" w:rsidRPr="00C82FA4" w:rsidRDefault="00C82FA4" w:rsidP="00D505CA">
      <w:pPr>
        <w:autoSpaceDE w:val="0"/>
        <w:autoSpaceDN w:val="0"/>
        <w:spacing w:before="0" w:line="240" w:lineRule="auto"/>
        <w:rPr>
          <w:rFonts w:ascii="TimesNewRoman,Bold" w:hAnsi="TimesNewRoman,Bold" w:cs="TimesNewRoman,Bold"/>
          <w:b/>
          <w:sz w:val="18"/>
        </w:rPr>
      </w:pPr>
    </w:p>
    <w:p w14:paraId="2A448288" w14:textId="77777777" w:rsidR="00C82FA4" w:rsidRPr="00C82FA4" w:rsidRDefault="009306C2" w:rsidP="00D505CA">
      <w:pPr>
        <w:autoSpaceDE w:val="0"/>
        <w:autoSpaceDN w:val="0"/>
        <w:spacing w:before="0" w:line="240" w:lineRule="auto"/>
        <w:rPr>
          <w:rFonts w:ascii="Times New Roman" w:hAnsi="Times New Roman"/>
          <w:szCs w:val="24"/>
        </w:rPr>
      </w:pPr>
      <w:r>
        <w:rPr>
          <w:rFonts w:ascii="TimesNewRoman,Bold" w:hAnsi="TimesNewRoman,Bold" w:cs="TimesNewRoman,Bold"/>
          <w:b/>
          <w:sz w:val="18"/>
        </w:rPr>
        <w:t xml:space="preserve">Tabela 4. </w:t>
      </w:r>
      <w:r w:rsidR="00C82FA4" w:rsidRPr="00C82FA4">
        <w:rPr>
          <w:rFonts w:ascii="Times New Roman" w:hAnsi="Times New Roman"/>
          <w:szCs w:val="24"/>
        </w:rPr>
        <w:t xml:space="preserve"> </w:t>
      </w:r>
      <w:r w:rsidR="00C82FA4" w:rsidRPr="00C82FA4">
        <w:rPr>
          <w:rFonts w:ascii="TimesNewRoman,Bold" w:hAnsi="TimesNewRoman,Bold" w:cs="TimesNewRoman,Bold"/>
          <w:b/>
          <w:sz w:val="20"/>
          <w:szCs w:val="22"/>
        </w:rPr>
        <w:t>Dzieci objęte opieką w żłobkach w województwie podkarpackim w latach 2016-2018</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400"/>
        <w:gridCol w:w="468"/>
        <w:gridCol w:w="860"/>
        <w:gridCol w:w="880"/>
        <w:gridCol w:w="885"/>
        <w:gridCol w:w="681"/>
        <w:gridCol w:w="681"/>
        <w:gridCol w:w="729"/>
        <w:gridCol w:w="593"/>
        <w:gridCol w:w="635"/>
        <w:gridCol w:w="626"/>
      </w:tblGrid>
      <w:tr w:rsidR="00C82FA4" w:rsidRPr="00C82FA4" w14:paraId="52E95DCC" w14:textId="77777777" w:rsidTr="00C82FA4">
        <w:trPr>
          <w:trHeight w:val="615"/>
        </w:trPr>
        <w:tc>
          <w:tcPr>
            <w:tcW w:w="848" w:type="pct"/>
            <w:vMerge w:val="restart"/>
            <w:tcBorders>
              <w:top w:val="single" w:sz="12" w:space="0" w:color="auto"/>
              <w:left w:val="single" w:sz="12" w:space="0" w:color="auto"/>
            </w:tcBorders>
            <w:shd w:val="clear" w:color="000000" w:fill="D3D3D3"/>
            <w:vAlign w:val="center"/>
            <w:hideMark/>
          </w:tcPr>
          <w:p w14:paraId="21506284"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Nazwa</w:t>
            </w:r>
          </w:p>
        </w:tc>
        <w:tc>
          <w:tcPr>
            <w:tcW w:w="277" w:type="pct"/>
            <w:vMerge w:val="restart"/>
            <w:tcBorders>
              <w:top w:val="single" w:sz="12" w:space="0" w:color="auto"/>
              <w:right w:val="single" w:sz="12" w:space="0" w:color="auto"/>
            </w:tcBorders>
            <w:shd w:val="clear" w:color="000000" w:fill="D3D3D3"/>
            <w:textDirection w:val="btLr"/>
            <w:vAlign w:val="center"/>
            <w:hideMark/>
          </w:tcPr>
          <w:p w14:paraId="23E023E4"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gmina</w:t>
            </w:r>
          </w:p>
        </w:tc>
        <w:tc>
          <w:tcPr>
            <w:tcW w:w="1531" w:type="pct"/>
            <w:gridSpan w:val="3"/>
            <w:tcBorders>
              <w:top w:val="single" w:sz="12" w:space="0" w:color="auto"/>
              <w:right w:val="single" w:sz="12" w:space="0" w:color="auto"/>
            </w:tcBorders>
            <w:shd w:val="clear" w:color="000000" w:fill="D3D3D3"/>
            <w:vAlign w:val="center"/>
          </w:tcPr>
          <w:p w14:paraId="68CDB5AC"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dzieci w wieku do 3 lat</w:t>
            </w:r>
          </w:p>
        </w:tc>
        <w:tc>
          <w:tcPr>
            <w:tcW w:w="1213" w:type="pct"/>
            <w:gridSpan w:val="3"/>
            <w:tcBorders>
              <w:top w:val="single" w:sz="12" w:space="0" w:color="auto"/>
              <w:left w:val="single" w:sz="12" w:space="0" w:color="auto"/>
              <w:right w:val="single" w:sz="12" w:space="0" w:color="auto"/>
            </w:tcBorders>
            <w:shd w:val="clear" w:color="000000" w:fill="D3D3D3"/>
            <w:vAlign w:val="center"/>
          </w:tcPr>
          <w:p w14:paraId="36BF6B24"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dzieci objęte</w:t>
            </w:r>
          </w:p>
          <w:p w14:paraId="687E0DE1"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opieką w żłobkach</w:t>
            </w:r>
          </w:p>
        </w:tc>
        <w:tc>
          <w:tcPr>
            <w:tcW w:w="1132" w:type="pct"/>
            <w:gridSpan w:val="3"/>
            <w:tcBorders>
              <w:top w:val="single" w:sz="12" w:space="0" w:color="auto"/>
              <w:left w:val="single" w:sz="12" w:space="0" w:color="auto"/>
              <w:right w:val="single" w:sz="12" w:space="0" w:color="auto"/>
            </w:tcBorders>
            <w:shd w:val="clear" w:color="000000" w:fill="D3D3D3"/>
            <w:vAlign w:val="center"/>
          </w:tcPr>
          <w:p w14:paraId="46E76DB8"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odsetek dzieci objętych</w:t>
            </w:r>
          </w:p>
          <w:p w14:paraId="376904C9"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opieką w żłobkach</w:t>
            </w:r>
          </w:p>
        </w:tc>
      </w:tr>
      <w:tr w:rsidR="00C82FA4" w:rsidRPr="00C82FA4" w14:paraId="28128AB0" w14:textId="77777777" w:rsidTr="00C82FA4">
        <w:trPr>
          <w:trHeight w:val="300"/>
        </w:trPr>
        <w:tc>
          <w:tcPr>
            <w:tcW w:w="848" w:type="pct"/>
            <w:vMerge/>
            <w:tcBorders>
              <w:left w:val="single" w:sz="12" w:space="0" w:color="auto"/>
            </w:tcBorders>
            <w:vAlign w:val="center"/>
            <w:hideMark/>
          </w:tcPr>
          <w:p w14:paraId="5DC03F96"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18"/>
              </w:rPr>
            </w:pPr>
          </w:p>
        </w:tc>
        <w:tc>
          <w:tcPr>
            <w:tcW w:w="277" w:type="pct"/>
            <w:vMerge/>
            <w:tcBorders>
              <w:right w:val="single" w:sz="12" w:space="0" w:color="auto"/>
            </w:tcBorders>
            <w:vAlign w:val="center"/>
            <w:hideMark/>
          </w:tcPr>
          <w:p w14:paraId="33544D96"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p>
        </w:tc>
        <w:tc>
          <w:tcPr>
            <w:tcW w:w="1531" w:type="pct"/>
            <w:gridSpan w:val="3"/>
            <w:tcBorders>
              <w:right w:val="single" w:sz="12" w:space="0" w:color="auto"/>
            </w:tcBorders>
            <w:shd w:val="clear" w:color="000000" w:fill="D3D3D3"/>
            <w:vAlign w:val="center"/>
          </w:tcPr>
          <w:p w14:paraId="44314324"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c>
          <w:tcPr>
            <w:tcW w:w="1213" w:type="pct"/>
            <w:gridSpan w:val="3"/>
            <w:tcBorders>
              <w:left w:val="single" w:sz="12" w:space="0" w:color="auto"/>
              <w:right w:val="single" w:sz="12" w:space="0" w:color="auto"/>
            </w:tcBorders>
            <w:shd w:val="clear" w:color="000000" w:fill="D3D3D3"/>
            <w:vAlign w:val="center"/>
          </w:tcPr>
          <w:p w14:paraId="30E99924"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c>
          <w:tcPr>
            <w:tcW w:w="1132" w:type="pct"/>
            <w:gridSpan w:val="3"/>
            <w:tcBorders>
              <w:left w:val="single" w:sz="12" w:space="0" w:color="auto"/>
              <w:right w:val="single" w:sz="12" w:space="0" w:color="auto"/>
            </w:tcBorders>
            <w:shd w:val="clear" w:color="000000" w:fill="D3D3D3"/>
            <w:vAlign w:val="center"/>
          </w:tcPr>
          <w:p w14:paraId="0CA4C47C"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r>
      <w:tr w:rsidR="00C82FA4" w:rsidRPr="00C82FA4" w14:paraId="2A6D005B" w14:textId="77777777" w:rsidTr="00C82FA4">
        <w:trPr>
          <w:trHeight w:val="300"/>
        </w:trPr>
        <w:tc>
          <w:tcPr>
            <w:tcW w:w="848" w:type="pct"/>
            <w:vMerge/>
            <w:tcBorders>
              <w:left w:val="single" w:sz="12" w:space="0" w:color="auto"/>
            </w:tcBorders>
            <w:vAlign w:val="center"/>
            <w:hideMark/>
          </w:tcPr>
          <w:p w14:paraId="6A5F39E8"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18"/>
              </w:rPr>
            </w:pPr>
          </w:p>
        </w:tc>
        <w:tc>
          <w:tcPr>
            <w:tcW w:w="277" w:type="pct"/>
            <w:vMerge/>
            <w:tcBorders>
              <w:right w:val="single" w:sz="12" w:space="0" w:color="auto"/>
            </w:tcBorders>
            <w:vAlign w:val="center"/>
            <w:hideMark/>
          </w:tcPr>
          <w:p w14:paraId="623D6D6B"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p>
        </w:tc>
        <w:tc>
          <w:tcPr>
            <w:tcW w:w="510" w:type="pct"/>
            <w:tcBorders>
              <w:left w:val="single" w:sz="12" w:space="0" w:color="auto"/>
            </w:tcBorders>
            <w:shd w:val="clear" w:color="000000" w:fill="D3D3D3"/>
            <w:vAlign w:val="center"/>
          </w:tcPr>
          <w:p w14:paraId="699B908A"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510" w:type="pct"/>
            <w:shd w:val="clear" w:color="000000" w:fill="D3D3D3"/>
            <w:vAlign w:val="center"/>
            <w:hideMark/>
          </w:tcPr>
          <w:p w14:paraId="1004E2D7"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511" w:type="pct"/>
            <w:tcBorders>
              <w:right w:val="single" w:sz="12" w:space="0" w:color="auto"/>
            </w:tcBorders>
            <w:shd w:val="clear" w:color="000000" w:fill="D3D3D3"/>
            <w:vAlign w:val="center"/>
            <w:hideMark/>
          </w:tcPr>
          <w:p w14:paraId="267F0A61"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c>
          <w:tcPr>
            <w:tcW w:w="403" w:type="pct"/>
            <w:tcBorders>
              <w:left w:val="single" w:sz="12" w:space="0" w:color="auto"/>
            </w:tcBorders>
            <w:shd w:val="clear" w:color="000000" w:fill="D3D3D3"/>
            <w:vAlign w:val="center"/>
          </w:tcPr>
          <w:p w14:paraId="72BDEE85"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403" w:type="pct"/>
            <w:shd w:val="clear" w:color="000000" w:fill="D3D3D3"/>
            <w:vAlign w:val="center"/>
          </w:tcPr>
          <w:p w14:paraId="7B7468DC"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407" w:type="pct"/>
            <w:tcBorders>
              <w:right w:val="single" w:sz="12" w:space="0" w:color="auto"/>
            </w:tcBorders>
            <w:shd w:val="clear" w:color="000000" w:fill="D3D3D3"/>
            <w:vAlign w:val="center"/>
          </w:tcPr>
          <w:p w14:paraId="3BE7CC90"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c>
          <w:tcPr>
            <w:tcW w:w="378" w:type="pct"/>
            <w:tcBorders>
              <w:left w:val="single" w:sz="12" w:space="0" w:color="auto"/>
            </w:tcBorders>
            <w:shd w:val="clear" w:color="000000" w:fill="D3D3D3"/>
            <w:vAlign w:val="center"/>
          </w:tcPr>
          <w:p w14:paraId="469F87E7"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379" w:type="pct"/>
            <w:shd w:val="clear" w:color="000000" w:fill="D3D3D3"/>
            <w:vAlign w:val="center"/>
          </w:tcPr>
          <w:p w14:paraId="712D8FB8"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375" w:type="pct"/>
            <w:tcBorders>
              <w:right w:val="single" w:sz="12" w:space="0" w:color="auto"/>
            </w:tcBorders>
            <w:shd w:val="clear" w:color="000000" w:fill="D3D3D3"/>
            <w:vAlign w:val="center"/>
          </w:tcPr>
          <w:p w14:paraId="7BEF67C6"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r>
      <w:tr w:rsidR="00C82FA4" w:rsidRPr="00C82FA4" w14:paraId="167A711A" w14:textId="77777777" w:rsidTr="00C82FA4">
        <w:trPr>
          <w:trHeight w:val="300"/>
        </w:trPr>
        <w:tc>
          <w:tcPr>
            <w:tcW w:w="848" w:type="pct"/>
            <w:vMerge/>
            <w:tcBorders>
              <w:left w:val="single" w:sz="12" w:space="0" w:color="auto"/>
            </w:tcBorders>
            <w:vAlign w:val="center"/>
            <w:hideMark/>
          </w:tcPr>
          <w:p w14:paraId="32B36C6A" w14:textId="77777777" w:rsidR="00C82FA4" w:rsidRPr="00C82FA4" w:rsidRDefault="00C82FA4" w:rsidP="00D505CA">
            <w:pPr>
              <w:widowControl/>
              <w:adjustRightInd/>
              <w:spacing w:before="0" w:line="240" w:lineRule="auto"/>
              <w:jc w:val="left"/>
              <w:textAlignment w:val="auto"/>
              <w:rPr>
                <w:rFonts w:ascii="Calibri" w:hAnsi="Calibri"/>
                <w:b/>
                <w:bCs/>
                <w:color w:val="000000"/>
                <w:sz w:val="18"/>
                <w:szCs w:val="18"/>
              </w:rPr>
            </w:pPr>
          </w:p>
        </w:tc>
        <w:tc>
          <w:tcPr>
            <w:tcW w:w="277" w:type="pct"/>
            <w:vMerge/>
            <w:tcBorders>
              <w:right w:val="single" w:sz="12" w:space="0" w:color="auto"/>
            </w:tcBorders>
            <w:vAlign w:val="center"/>
            <w:hideMark/>
          </w:tcPr>
          <w:p w14:paraId="2852F1AE"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p>
        </w:tc>
        <w:tc>
          <w:tcPr>
            <w:tcW w:w="510" w:type="pct"/>
            <w:tcBorders>
              <w:left w:val="single" w:sz="12" w:space="0" w:color="auto"/>
            </w:tcBorders>
            <w:shd w:val="clear" w:color="000000" w:fill="D3D3D3"/>
            <w:vAlign w:val="center"/>
          </w:tcPr>
          <w:p w14:paraId="110E6B84"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510" w:type="pct"/>
            <w:shd w:val="clear" w:color="000000" w:fill="D3D3D3"/>
            <w:vAlign w:val="center"/>
            <w:hideMark/>
          </w:tcPr>
          <w:p w14:paraId="713F6F7B"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511" w:type="pct"/>
            <w:tcBorders>
              <w:right w:val="single" w:sz="12" w:space="0" w:color="auto"/>
            </w:tcBorders>
            <w:shd w:val="clear" w:color="000000" w:fill="D3D3D3"/>
            <w:vAlign w:val="center"/>
            <w:hideMark/>
          </w:tcPr>
          <w:p w14:paraId="29A4BB4B"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[osoba]</w:t>
            </w:r>
          </w:p>
        </w:tc>
        <w:tc>
          <w:tcPr>
            <w:tcW w:w="403" w:type="pct"/>
            <w:tcBorders>
              <w:left w:val="single" w:sz="12" w:space="0" w:color="auto"/>
            </w:tcBorders>
            <w:shd w:val="clear" w:color="000000" w:fill="D3D3D3"/>
            <w:vAlign w:val="center"/>
          </w:tcPr>
          <w:p w14:paraId="2FB1FE98"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w:t>
            </w:r>
          </w:p>
        </w:tc>
        <w:tc>
          <w:tcPr>
            <w:tcW w:w="403" w:type="pct"/>
            <w:shd w:val="clear" w:color="000000" w:fill="D3D3D3"/>
            <w:vAlign w:val="center"/>
          </w:tcPr>
          <w:p w14:paraId="5A80D898"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w:t>
            </w:r>
          </w:p>
        </w:tc>
        <w:tc>
          <w:tcPr>
            <w:tcW w:w="407" w:type="pct"/>
            <w:tcBorders>
              <w:right w:val="single" w:sz="12" w:space="0" w:color="auto"/>
            </w:tcBorders>
            <w:shd w:val="clear" w:color="000000" w:fill="D3D3D3"/>
            <w:vAlign w:val="center"/>
          </w:tcPr>
          <w:p w14:paraId="1C023515"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w:t>
            </w:r>
          </w:p>
        </w:tc>
        <w:tc>
          <w:tcPr>
            <w:tcW w:w="378" w:type="pct"/>
            <w:tcBorders>
              <w:left w:val="single" w:sz="12" w:space="0" w:color="auto"/>
            </w:tcBorders>
            <w:shd w:val="clear" w:color="000000" w:fill="D3D3D3"/>
            <w:vAlign w:val="center"/>
          </w:tcPr>
          <w:p w14:paraId="1BBB35C1"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w:t>
            </w:r>
          </w:p>
        </w:tc>
        <w:tc>
          <w:tcPr>
            <w:tcW w:w="379" w:type="pct"/>
            <w:shd w:val="clear" w:color="000000" w:fill="D3D3D3"/>
            <w:vAlign w:val="center"/>
          </w:tcPr>
          <w:p w14:paraId="7809FFC2"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w:t>
            </w:r>
          </w:p>
        </w:tc>
        <w:tc>
          <w:tcPr>
            <w:tcW w:w="375" w:type="pct"/>
            <w:tcBorders>
              <w:right w:val="single" w:sz="12" w:space="0" w:color="auto"/>
            </w:tcBorders>
            <w:shd w:val="clear" w:color="000000" w:fill="D3D3D3"/>
            <w:vAlign w:val="center"/>
          </w:tcPr>
          <w:p w14:paraId="32A59CBB" w14:textId="77777777" w:rsidR="00C82FA4" w:rsidRPr="00C82FA4" w:rsidRDefault="00C82FA4" w:rsidP="00D505CA">
            <w:pPr>
              <w:widowControl/>
              <w:adjustRightInd/>
              <w:spacing w:before="0" w:line="240" w:lineRule="auto"/>
              <w:jc w:val="center"/>
              <w:textAlignment w:val="auto"/>
              <w:rPr>
                <w:rFonts w:ascii="Calibri" w:hAnsi="Calibri"/>
                <w:color w:val="000000"/>
                <w:sz w:val="18"/>
                <w:szCs w:val="18"/>
              </w:rPr>
            </w:pPr>
            <w:r w:rsidRPr="00C82FA4">
              <w:rPr>
                <w:rFonts w:ascii="Calibri" w:hAnsi="Calibri"/>
                <w:color w:val="000000"/>
                <w:sz w:val="18"/>
                <w:szCs w:val="18"/>
              </w:rPr>
              <w:t>[os.]</w:t>
            </w:r>
          </w:p>
        </w:tc>
      </w:tr>
      <w:tr w:rsidR="00C82FA4" w:rsidRPr="00C82FA4" w14:paraId="59CBC1F3" w14:textId="77777777" w:rsidTr="00C82FA4">
        <w:trPr>
          <w:trHeight w:val="300"/>
        </w:trPr>
        <w:tc>
          <w:tcPr>
            <w:tcW w:w="848" w:type="pct"/>
            <w:tcBorders>
              <w:left w:val="single" w:sz="12" w:space="0" w:color="auto"/>
            </w:tcBorders>
            <w:shd w:val="clear" w:color="000000" w:fill="FAC090"/>
            <w:noWrap/>
            <w:vAlign w:val="center"/>
            <w:hideMark/>
          </w:tcPr>
          <w:p w14:paraId="7251AAA4" w14:textId="77777777" w:rsidR="00C82FA4" w:rsidRPr="00C82FA4" w:rsidRDefault="00C82FA4" w:rsidP="00D505CA">
            <w:pPr>
              <w:widowControl/>
              <w:adjustRightInd/>
              <w:spacing w:before="0" w:line="240" w:lineRule="auto"/>
              <w:jc w:val="left"/>
              <w:textAlignment w:val="auto"/>
              <w:rPr>
                <w:rFonts w:ascii="Calibri" w:hAnsi="Calibri"/>
                <w:b/>
                <w:bCs/>
                <w:sz w:val="18"/>
                <w:szCs w:val="18"/>
              </w:rPr>
            </w:pPr>
            <w:r w:rsidRPr="00C82FA4">
              <w:rPr>
                <w:rFonts w:ascii="Calibri" w:hAnsi="Calibri"/>
                <w:b/>
                <w:bCs/>
                <w:sz w:val="18"/>
                <w:szCs w:val="18"/>
              </w:rPr>
              <w:t>POLSKA</w:t>
            </w:r>
          </w:p>
        </w:tc>
        <w:tc>
          <w:tcPr>
            <w:tcW w:w="277" w:type="pct"/>
            <w:tcBorders>
              <w:right w:val="single" w:sz="12" w:space="0" w:color="auto"/>
            </w:tcBorders>
            <w:shd w:val="clear" w:color="000000" w:fill="FAC090"/>
            <w:noWrap/>
            <w:vAlign w:val="center"/>
            <w:hideMark/>
          </w:tcPr>
          <w:p w14:paraId="420C3842" w14:textId="77777777" w:rsidR="00C82FA4" w:rsidRPr="00C82FA4" w:rsidRDefault="00C82FA4" w:rsidP="00D505CA">
            <w:pPr>
              <w:widowControl/>
              <w:adjustRightInd/>
              <w:spacing w:before="0" w:line="240" w:lineRule="auto"/>
              <w:jc w:val="center"/>
              <w:textAlignment w:val="auto"/>
              <w:rPr>
                <w:rFonts w:ascii="Calibri" w:hAnsi="Calibri"/>
                <w:b/>
                <w:bCs/>
                <w:sz w:val="18"/>
                <w:szCs w:val="18"/>
              </w:rPr>
            </w:pPr>
          </w:p>
        </w:tc>
        <w:tc>
          <w:tcPr>
            <w:tcW w:w="510" w:type="pct"/>
            <w:tcBorders>
              <w:left w:val="single" w:sz="12" w:space="0" w:color="auto"/>
            </w:tcBorders>
            <w:shd w:val="clear" w:color="000000" w:fill="FAC090"/>
            <w:noWrap/>
            <w:vAlign w:val="center"/>
          </w:tcPr>
          <w:p w14:paraId="69D71E5B" w14:textId="77777777" w:rsidR="00C82FA4" w:rsidRPr="00C82FA4" w:rsidRDefault="00C82FA4" w:rsidP="00D505CA">
            <w:pPr>
              <w:widowControl/>
              <w:adjustRightInd/>
              <w:spacing w:before="0" w:line="240" w:lineRule="auto"/>
              <w:jc w:val="right"/>
              <w:textAlignment w:val="auto"/>
              <w:rPr>
                <w:rFonts w:ascii="Calibri" w:hAnsi="Calibri"/>
                <w:b/>
                <w:bCs/>
                <w:sz w:val="18"/>
                <w:szCs w:val="18"/>
              </w:rPr>
            </w:pPr>
            <w:r w:rsidRPr="00C82FA4">
              <w:rPr>
                <w:rFonts w:ascii="Calibri" w:hAnsi="Calibri"/>
                <w:b/>
                <w:bCs/>
                <w:sz w:val="18"/>
                <w:szCs w:val="18"/>
              </w:rPr>
              <w:t>1 121 533</w:t>
            </w:r>
          </w:p>
        </w:tc>
        <w:tc>
          <w:tcPr>
            <w:tcW w:w="510" w:type="pct"/>
            <w:shd w:val="clear" w:color="000000" w:fill="FAC090"/>
            <w:noWrap/>
            <w:vAlign w:val="center"/>
          </w:tcPr>
          <w:p w14:paraId="7CB475DA"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1 149 976</w:t>
            </w:r>
          </w:p>
        </w:tc>
        <w:tc>
          <w:tcPr>
            <w:tcW w:w="511" w:type="pct"/>
            <w:tcBorders>
              <w:right w:val="single" w:sz="12" w:space="0" w:color="auto"/>
            </w:tcBorders>
            <w:shd w:val="clear" w:color="000000" w:fill="FAC090"/>
            <w:noWrap/>
            <w:vAlign w:val="center"/>
          </w:tcPr>
          <w:p w14:paraId="321A2282"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1 167 837</w:t>
            </w:r>
          </w:p>
        </w:tc>
        <w:tc>
          <w:tcPr>
            <w:tcW w:w="403" w:type="pct"/>
            <w:tcBorders>
              <w:left w:val="single" w:sz="12" w:space="0" w:color="auto"/>
            </w:tcBorders>
            <w:shd w:val="clear" w:color="000000" w:fill="FAC090"/>
            <w:noWrap/>
            <w:vAlign w:val="center"/>
          </w:tcPr>
          <w:p w14:paraId="2FAAA7E0" w14:textId="77777777" w:rsidR="00C82FA4" w:rsidRPr="00C82FA4" w:rsidRDefault="00C82FA4" w:rsidP="00D505CA">
            <w:pPr>
              <w:widowControl/>
              <w:adjustRightInd/>
              <w:spacing w:before="0" w:line="240" w:lineRule="auto"/>
              <w:jc w:val="right"/>
              <w:textAlignment w:val="auto"/>
              <w:rPr>
                <w:rFonts w:ascii="Calibri" w:hAnsi="Calibri"/>
                <w:b/>
                <w:bCs/>
                <w:sz w:val="18"/>
                <w:szCs w:val="18"/>
              </w:rPr>
            </w:pPr>
            <w:r w:rsidRPr="00C82FA4">
              <w:rPr>
                <w:rFonts w:ascii="Calibri" w:hAnsi="Calibri"/>
                <w:b/>
                <w:bCs/>
                <w:sz w:val="18"/>
                <w:szCs w:val="18"/>
              </w:rPr>
              <w:t>87 279</w:t>
            </w:r>
          </w:p>
        </w:tc>
        <w:tc>
          <w:tcPr>
            <w:tcW w:w="403" w:type="pct"/>
            <w:shd w:val="clear" w:color="000000" w:fill="FAC090"/>
            <w:noWrap/>
            <w:vAlign w:val="center"/>
          </w:tcPr>
          <w:p w14:paraId="40F6FD43"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99 409</w:t>
            </w:r>
          </w:p>
        </w:tc>
        <w:tc>
          <w:tcPr>
            <w:tcW w:w="407" w:type="pct"/>
            <w:tcBorders>
              <w:right w:val="single" w:sz="12" w:space="0" w:color="auto"/>
            </w:tcBorders>
            <w:shd w:val="clear" w:color="000000" w:fill="FAC090"/>
            <w:noWrap/>
            <w:vAlign w:val="center"/>
          </w:tcPr>
          <w:p w14:paraId="5E5ED8B7"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122 938</w:t>
            </w:r>
          </w:p>
        </w:tc>
        <w:tc>
          <w:tcPr>
            <w:tcW w:w="378" w:type="pct"/>
            <w:tcBorders>
              <w:left w:val="single" w:sz="12" w:space="0" w:color="auto"/>
            </w:tcBorders>
            <w:shd w:val="clear" w:color="000000" w:fill="FAC090"/>
            <w:noWrap/>
            <w:vAlign w:val="center"/>
          </w:tcPr>
          <w:p w14:paraId="77ACDB77" w14:textId="77777777" w:rsidR="00C82FA4" w:rsidRPr="00C82FA4" w:rsidRDefault="00C82FA4" w:rsidP="00D505CA">
            <w:pPr>
              <w:widowControl/>
              <w:adjustRightInd/>
              <w:spacing w:before="0" w:line="240" w:lineRule="auto"/>
              <w:jc w:val="right"/>
              <w:textAlignment w:val="auto"/>
              <w:rPr>
                <w:rFonts w:ascii="Calibri" w:hAnsi="Calibri"/>
                <w:b/>
                <w:bCs/>
                <w:sz w:val="18"/>
                <w:szCs w:val="18"/>
              </w:rPr>
            </w:pPr>
            <w:r w:rsidRPr="00C82FA4">
              <w:rPr>
                <w:rFonts w:ascii="Calibri" w:hAnsi="Calibri"/>
                <w:b/>
                <w:bCs/>
                <w:sz w:val="18"/>
                <w:szCs w:val="18"/>
              </w:rPr>
              <w:t>7,8</w:t>
            </w:r>
          </w:p>
        </w:tc>
        <w:tc>
          <w:tcPr>
            <w:tcW w:w="379" w:type="pct"/>
            <w:shd w:val="clear" w:color="000000" w:fill="FAC090"/>
            <w:noWrap/>
            <w:vAlign w:val="center"/>
          </w:tcPr>
          <w:p w14:paraId="3D6C4F27"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8,6</w:t>
            </w:r>
          </w:p>
        </w:tc>
        <w:tc>
          <w:tcPr>
            <w:tcW w:w="375" w:type="pct"/>
            <w:tcBorders>
              <w:right w:val="single" w:sz="12" w:space="0" w:color="auto"/>
            </w:tcBorders>
            <w:shd w:val="clear" w:color="000000" w:fill="FAC090"/>
            <w:noWrap/>
            <w:vAlign w:val="center"/>
          </w:tcPr>
          <w:p w14:paraId="7F256CCC"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10,5</w:t>
            </w:r>
          </w:p>
        </w:tc>
      </w:tr>
      <w:tr w:rsidR="00C82FA4" w:rsidRPr="00C82FA4" w14:paraId="6F6B9685" w14:textId="77777777" w:rsidTr="00C82FA4">
        <w:trPr>
          <w:trHeight w:val="300"/>
        </w:trPr>
        <w:tc>
          <w:tcPr>
            <w:tcW w:w="848" w:type="pct"/>
            <w:tcBorders>
              <w:left w:val="single" w:sz="12" w:space="0" w:color="auto"/>
            </w:tcBorders>
            <w:shd w:val="clear" w:color="000000" w:fill="92D050"/>
            <w:noWrap/>
            <w:vAlign w:val="center"/>
            <w:hideMark/>
          </w:tcPr>
          <w:p w14:paraId="78DC5A38" w14:textId="77777777" w:rsidR="00C82FA4" w:rsidRPr="00C82FA4" w:rsidRDefault="00C82FA4" w:rsidP="00D505CA">
            <w:pPr>
              <w:widowControl/>
              <w:adjustRightInd/>
              <w:spacing w:before="0" w:line="240" w:lineRule="auto"/>
              <w:jc w:val="left"/>
              <w:textAlignment w:val="auto"/>
              <w:rPr>
                <w:rFonts w:ascii="Calibri" w:hAnsi="Calibri"/>
                <w:b/>
                <w:bCs/>
                <w:sz w:val="18"/>
                <w:szCs w:val="18"/>
              </w:rPr>
            </w:pPr>
            <w:r w:rsidRPr="00C82FA4">
              <w:rPr>
                <w:rFonts w:ascii="Calibri" w:hAnsi="Calibri"/>
                <w:b/>
                <w:bCs/>
                <w:sz w:val="18"/>
                <w:szCs w:val="18"/>
              </w:rPr>
              <w:t>PODKARPACKIE</w:t>
            </w:r>
          </w:p>
        </w:tc>
        <w:tc>
          <w:tcPr>
            <w:tcW w:w="277" w:type="pct"/>
            <w:tcBorders>
              <w:right w:val="single" w:sz="12" w:space="0" w:color="auto"/>
            </w:tcBorders>
            <w:shd w:val="clear" w:color="000000" w:fill="92D050"/>
            <w:noWrap/>
            <w:vAlign w:val="center"/>
            <w:hideMark/>
          </w:tcPr>
          <w:p w14:paraId="387E1978" w14:textId="77777777" w:rsidR="00C82FA4" w:rsidRPr="00C82FA4" w:rsidRDefault="00C82FA4" w:rsidP="00D505CA">
            <w:pPr>
              <w:widowControl/>
              <w:adjustRightInd/>
              <w:spacing w:before="0" w:line="240" w:lineRule="auto"/>
              <w:jc w:val="center"/>
              <w:textAlignment w:val="auto"/>
              <w:rPr>
                <w:rFonts w:ascii="Calibri" w:hAnsi="Calibri"/>
                <w:b/>
                <w:bCs/>
                <w:sz w:val="18"/>
                <w:szCs w:val="18"/>
              </w:rPr>
            </w:pPr>
          </w:p>
        </w:tc>
        <w:tc>
          <w:tcPr>
            <w:tcW w:w="510" w:type="pct"/>
            <w:tcBorders>
              <w:left w:val="single" w:sz="12" w:space="0" w:color="auto"/>
            </w:tcBorders>
            <w:shd w:val="clear" w:color="000000" w:fill="92D050"/>
            <w:noWrap/>
            <w:vAlign w:val="center"/>
          </w:tcPr>
          <w:p w14:paraId="58A3E5A3" w14:textId="77777777" w:rsidR="00C82FA4" w:rsidRPr="00C82FA4" w:rsidRDefault="00C82FA4" w:rsidP="00D505CA">
            <w:pPr>
              <w:widowControl/>
              <w:adjustRightInd/>
              <w:spacing w:before="0" w:line="240" w:lineRule="auto"/>
              <w:jc w:val="right"/>
              <w:textAlignment w:val="auto"/>
              <w:rPr>
                <w:rFonts w:ascii="Calibri" w:hAnsi="Calibri"/>
                <w:b/>
                <w:bCs/>
                <w:sz w:val="18"/>
                <w:szCs w:val="18"/>
              </w:rPr>
            </w:pPr>
            <w:r w:rsidRPr="00C82FA4">
              <w:rPr>
                <w:rFonts w:ascii="Calibri" w:hAnsi="Calibri"/>
                <w:b/>
                <w:bCs/>
                <w:sz w:val="18"/>
                <w:szCs w:val="18"/>
              </w:rPr>
              <w:t>59 671</w:t>
            </w:r>
          </w:p>
        </w:tc>
        <w:tc>
          <w:tcPr>
            <w:tcW w:w="510" w:type="pct"/>
            <w:shd w:val="clear" w:color="000000" w:fill="92D050"/>
            <w:noWrap/>
            <w:vAlign w:val="center"/>
          </w:tcPr>
          <w:p w14:paraId="22AD7E46"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61 908</w:t>
            </w:r>
          </w:p>
        </w:tc>
        <w:tc>
          <w:tcPr>
            <w:tcW w:w="511" w:type="pct"/>
            <w:tcBorders>
              <w:right w:val="single" w:sz="12" w:space="0" w:color="auto"/>
            </w:tcBorders>
            <w:shd w:val="clear" w:color="000000" w:fill="92D050"/>
            <w:noWrap/>
            <w:vAlign w:val="center"/>
          </w:tcPr>
          <w:p w14:paraId="74D21805"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63 687</w:t>
            </w:r>
          </w:p>
        </w:tc>
        <w:tc>
          <w:tcPr>
            <w:tcW w:w="403" w:type="pct"/>
            <w:tcBorders>
              <w:left w:val="single" w:sz="12" w:space="0" w:color="auto"/>
            </w:tcBorders>
            <w:shd w:val="clear" w:color="000000" w:fill="92D050"/>
            <w:noWrap/>
            <w:vAlign w:val="center"/>
          </w:tcPr>
          <w:p w14:paraId="3AF07ACB" w14:textId="77777777" w:rsidR="00C82FA4" w:rsidRPr="00C82FA4" w:rsidRDefault="00C82FA4" w:rsidP="00D505CA">
            <w:pPr>
              <w:widowControl/>
              <w:adjustRightInd/>
              <w:spacing w:before="0" w:line="240" w:lineRule="auto"/>
              <w:jc w:val="right"/>
              <w:textAlignment w:val="auto"/>
              <w:rPr>
                <w:rFonts w:ascii="Calibri" w:hAnsi="Calibri"/>
                <w:b/>
                <w:bCs/>
                <w:sz w:val="18"/>
                <w:szCs w:val="18"/>
              </w:rPr>
            </w:pPr>
            <w:r w:rsidRPr="00C82FA4">
              <w:rPr>
                <w:rFonts w:ascii="Calibri" w:hAnsi="Calibri"/>
                <w:b/>
                <w:bCs/>
                <w:sz w:val="18"/>
                <w:szCs w:val="18"/>
              </w:rPr>
              <w:t>3 914</w:t>
            </w:r>
          </w:p>
        </w:tc>
        <w:tc>
          <w:tcPr>
            <w:tcW w:w="403" w:type="pct"/>
            <w:shd w:val="clear" w:color="000000" w:fill="92D050"/>
            <w:noWrap/>
            <w:vAlign w:val="center"/>
          </w:tcPr>
          <w:p w14:paraId="36A384B4"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4 730</w:t>
            </w:r>
          </w:p>
        </w:tc>
        <w:tc>
          <w:tcPr>
            <w:tcW w:w="407" w:type="pct"/>
            <w:tcBorders>
              <w:right w:val="single" w:sz="12" w:space="0" w:color="auto"/>
            </w:tcBorders>
            <w:shd w:val="clear" w:color="000000" w:fill="92D050"/>
            <w:noWrap/>
            <w:vAlign w:val="center"/>
          </w:tcPr>
          <w:p w14:paraId="3A26C7C1"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6 209</w:t>
            </w:r>
          </w:p>
        </w:tc>
        <w:tc>
          <w:tcPr>
            <w:tcW w:w="378" w:type="pct"/>
            <w:tcBorders>
              <w:left w:val="single" w:sz="12" w:space="0" w:color="auto"/>
            </w:tcBorders>
            <w:shd w:val="clear" w:color="000000" w:fill="92D050"/>
            <w:noWrap/>
            <w:vAlign w:val="center"/>
          </w:tcPr>
          <w:p w14:paraId="7CCA1332" w14:textId="77777777" w:rsidR="00C82FA4" w:rsidRPr="00C82FA4" w:rsidRDefault="00C82FA4" w:rsidP="00D505CA">
            <w:pPr>
              <w:widowControl/>
              <w:adjustRightInd/>
              <w:spacing w:before="0" w:line="240" w:lineRule="auto"/>
              <w:jc w:val="right"/>
              <w:textAlignment w:val="auto"/>
              <w:rPr>
                <w:rFonts w:ascii="Calibri" w:hAnsi="Calibri"/>
                <w:b/>
                <w:bCs/>
                <w:sz w:val="18"/>
                <w:szCs w:val="18"/>
              </w:rPr>
            </w:pPr>
            <w:r w:rsidRPr="00C82FA4">
              <w:rPr>
                <w:rFonts w:ascii="Calibri" w:hAnsi="Calibri"/>
                <w:b/>
                <w:bCs/>
                <w:sz w:val="18"/>
                <w:szCs w:val="18"/>
              </w:rPr>
              <w:t>6,6</w:t>
            </w:r>
          </w:p>
        </w:tc>
        <w:tc>
          <w:tcPr>
            <w:tcW w:w="379" w:type="pct"/>
            <w:shd w:val="clear" w:color="000000" w:fill="92D050"/>
            <w:noWrap/>
            <w:vAlign w:val="center"/>
          </w:tcPr>
          <w:p w14:paraId="6F4F6E6E"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7,6</w:t>
            </w:r>
          </w:p>
        </w:tc>
        <w:tc>
          <w:tcPr>
            <w:tcW w:w="375" w:type="pct"/>
            <w:tcBorders>
              <w:right w:val="single" w:sz="12" w:space="0" w:color="auto"/>
            </w:tcBorders>
            <w:shd w:val="clear" w:color="000000" w:fill="92D050"/>
            <w:noWrap/>
            <w:vAlign w:val="center"/>
          </w:tcPr>
          <w:p w14:paraId="554C692C" w14:textId="77777777" w:rsidR="00C82FA4" w:rsidRPr="00C82FA4" w:rsidRDefault="00C82FA4" w:rsidP="00D505CA">
            <w:pPr>
              <w:widowControl/>
              <w:adjustRightInd/>
              <w:spacing w:before="0" w:line="240" w:lineRule="auto"/>
              <w:jc w:val="right"/>
              <w:textAlignment w:val="auto"/>
              <w:rPr>
                <w:rFonts w:ascii="Calibri" w:hAnsi="Calibri"/>
                <w:b/>
                <w:sz w:val="18"/>
                <w:szCs w:val="18"/>
              </w:rPr>
            </w:pPr>
            <w:r w:rsidRPr="00C82FA4">
              <w:rPr>
                <w:rFonts w:ascii="Calibri" w:hAnsi="Calibri"/>
                <w:b/>
                <w:sz w:val="18"/>
                <w:szCs w:val="18"/>
              </w:rPr>
              <w:t>9,7</w:t>
            </w:r>
          </w:p>
        </w:tc>
      </w:tr>
      <w:tr w:rsidR="00C82FA4" w:rsidRPr="00C82FA4" w14:paraId="5409A2B4" w14:textId="77777777" w:rsidTr="00C82FA4">
        <w:trPr>
          <w:trHeight w:val="300"/>
        </w:trPr>
        <w:tc>
          <w:tcPr>
            <w:tcW w:w="848" w:type="pct"/>
            <w:tcBorders>
              <w:left w:val="single" w:sz="12" w:space="0" w:color="auto"/>
            </w:tcBorders>
            <w:shd w:val="clear" w:color="000000" w:fill="FFFF00"/>
            <w:noWrap/>
            <w:vAlign w:val="center"/>
            <w:hideMark/>
          </w:tcPr>
          <w:p w14:paraId="0D7A6ED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bieszczadzki</w:t>
            </w:r>
          </w:p>
        </w:tc>
        <w:tc>
          <w:tcPr>
            <w:tcW w:w="277" w:type="pct"/>
            <w:tcBorders>
              <w:right w:val="single" w:sz="12" w:space="0" w:color="auto"/>
            </w:tcBorders>
            <w:shd w:val="clear" w:color="000000" w:fill="FFFF00"/>
            <w:noWrap/>
            <w:vAlign w:val="center"/>
            <w:hideMark/>
          </w:tcPr>
          <w:p w14:paraId="2CFB182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37D984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574</w:t>
            </w:r>
          </w:p>
        </w:tc>
        <w:tc>
          <w:tcPr>
            <w:tcW w:w="510" w:type="pct"/>
            <w:shd w:val="clear" w:color="000000" w:fill="FFFF00"/>
            <w:noWrap/>
            <w:vAlign w:val="center"/>
          </w:tcPr>
          <w:p w14:paraId="2EC2CC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586</w:t>
            </w:r>
          </w:p>
        </w:tc>
        <w:tc>
          <w:tcPr>
            <w:tcW w:w="511" w:type="pct"/>
            <w:tcBorders>
              <w:right w:val="single" w:sz="12" w:space="0" w:color="auto"/>
            </w:tcBorders>
            <w:shd w:val="clear" w:color="000000" w:fill="FFFF00"/>
            <w:noWrap/>
            <w:vAlign w:val="center"/>
          </w:tcPr>
          <w:p w14:paraId="02231F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566</w:t>
            </w:r>
          </w:p>
        </w:tc>
        <w:tc>
          <w:tcPr>
            <w:tcW w:w="403" w:type="pct"/>
            <w:tcBorders>
              <w:left w:val="single" w:sz="12" w:space="0" w:color="auto"/>
            </w:tcBorders>
            <w:shd w:val="clear" w:color="000000" w:fill="FFFF00"/>
            <w:noWrap/>
            <w:vAlign w:val="center"/>
          </w:tcPr>
          <w:p w14:paraId="186DE0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000000" w:fill="FFFF00"/>
            <w:noWrap/>
            <w:vAlign w:val="center"/>
          </w:tcPr>
          <w:p w14:paraId="4A5C7B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000000" w:fill="FFFF00"/>
            <w:noWrap/>
            <w:vAlign w:val="center"/>
          </w:tcPr>
          <w:p w14:paraId="5907A7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c>
          <w:tcPr>
            <w:tcW w:w="378" w:type="pct"/>
            <w:tcBorders>
              <w:left w:val="single" w:sz="12" w:space="0" w:color="auto"/>
            </w:tcBorders>
            <w:shd w:val="clear" w:color="000000" w:fill="FFFF00"/>
            <w:noWrap/>
            <w:vAlign w:val="center"/>
          </w:tcPr>
          <w:p w14:paraId="15A7E1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000000" w:fill="FFFF00"/>
            <w:noWrap/>
            <w:vAlign w:val="center"/>
          </w:tcPr>
          <w:p w14:paraId="6493D4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000000" w:fill="FFFF00"/>
            <w:noWrap/>
            <w:vAlign w:val="center"/>
          </w:tcPr>
          <w:p w14:paraId="16479A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6,7</w:t>
            </w:r>
          </w:p>
        </w:tc>
      </w:tr>
      <w:tr w:rsidR="00C82FA4" w:rsidRPr="00C82FA4" w14:paraId="4EABB41F" w14:textId="77777777" w:rsidTr="00C82FA4">
        <w:trPr>
          <w:trHeight w:val="300"/>
        </w:trPr>
        <w:tc>
          <w:tcPr>
            <w:tcW w:w="848" w:type="pct"/>
            <w:tcBorders>
              <w:left w:val="single" w:sz="12" w:space="0" w:color="auto"/>
            </w:tcBorders>
            <w:shd w:val="clear" w:color="auto" w:fill="auto"/>
            <w:noWrap/>
            <w:vAlign w:val="center"/>
            <w:hideMark/>
          </w:tcPr>
          <w:p w14:paraId="10B3A82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277" w:type="pct"/>
            <w:tcBorders>
              <w:right w:val="single" w:sz="12" w:space="0" w:color="auto"/>
            </w:tcBorders>
            <w:shd w:val="clear" w:color="auto" w:fill="auto"/>
            <w:noWrap/>
            <w:vAlign w:val="center"/>
            <w:hideMark/>
          </w:tcPr>
          <w:p w14:paraId="57460AE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51CFE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73</w:t>
            </w:r>
          </w:p>
        </w:tc>
        <w:tc>
          <w:tcPr>
            <w:tcW w:w="510" w:type="pct"/>
            <w:shd w:val="clear" w:color="auto" w:fill="auto"/>
            <w:noWrap/>
            <w:vAlign w:val="center"/>
          </w:tcPr>
          <w:p w14:paraId="346167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511" w:type="pct"/>
            <w:tcBorders>
              <w:right w:val="single" w:sz="12" w:space="0" w:color="auto"/>
            </w:tcBorders>
            <w:shd w:val="clear" w:color="auto" w:fill="auto"/>
            <w:noWrap/>
            <w:vAlign w:val="center"/>
          </w:tcPr>
          <w:p w14:paraId="17DE43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03" w:type="pct"/>
            <w:tcBorders>
              <w:left w:val="single" w:sz="12" w:space="0" w:color="auto"/>
            </w:tcBorders>
            <w:shd w:val="clear" w:color="auto" w:fill="auto"/>
            <w:noWrap/>
            <w:vAlign w:val="center"/>
          </w:tcPr>
          <w:p w14:paraId="44DAE2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C42D8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B78A9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F0A74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F1BA2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228B4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D40036C" w14:textId="77777777" w:rsidTr="00C82FA4">
        <w:trPr>
          <w:trHeight w:val="300"/>
        </w:trPr>
        <w:tc>
          <w:tcPr>
            <w:tcW w:w="848" w:type="pct"/>
            <w:tcBorders>
              <w:left w:val="single" w:sz="12" w:space="0" w:color="auto"/>
            </w:tcBorders>
            <w:shd w:val="clear" w:color="auto" w:fill="auto"/>
            <w:noWrap/>
            <w:vAlign w:val="center"/>
            <w:hideMark/>
          </w:tcPr>
          <w:p w14:paraId="2C29D8D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Lutowiska</w:t>
            </w:r>
          </w:p>
        </w:tc>
        <w:tc>
          <w:tcPr>
            <w:tcW w:w="277" w:type="pct"/>
            <w:tcBorders>
              <w:right w:val="single" w:sz="12" w:space="0" w:color="auto"/>
            </w:tcBorders>
            <w:shd w:val="clear" w:color="auto" w:fill="auto"/>
            <w:noWrap/>
            <w:vAlign w:val="center"/>
            <w:hideMark/>
          </w:tcPr>
          <w:p w14:paraId="5C705FD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E1963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52</w:t>
            </w:r>
          </w:p>
        </w:tc>
        <w:tc>
          <w:tcPr>
            <w:tcW w:w="510" w:type="pct"/>
            <w:shd w:val="clear" w:color="auto" w:fill="auto"/>
            <w:noWrap/>
            <w:vAlign w:val="center"/>
          </w:tcPr>
          <w:p w14:paraId="0F020F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w:t>
            </w:r>
          </w:p>
        </w:tc>
        <w:tc>
          <w:tcPr>
            <w:tcW w:w="511" w:type="pct"/>
            <w:tcBorders>
              <w:right w:val="single" w:sz="12" w:space="0" w:color="auto"/>
            </w:tcBorders>
            <w:shd w:val="clear" w:color="auto" w:fill="auto"/>
            <w:noWrap/>
            <w:vAlign w:val="center"/>
          </w:tcPr>
          <w:p w14:paraId="5D12EB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403" w:type="pct"/>
            <w:tcBorders>
              <w:left w:val="single" w:sz="12" w:space="0" w:color="auto"/>
            </w:tcBorders>
            <w:shd w:val="clear" w:color="auto" w:fill="auto"/>
            <w:noWrap/>
            <w:vAlign w:val="center"/>
          </w:tcPr>
          <w:p w14:paraId="39DC7D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AD680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2114A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C538D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C673B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F5E3C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299EF1E" w14:textId="77777777" w:rsidTr="00C82FA4">
        <w:trPr>
          <w:trHeight w:val="300"/>
        </w:trPr>
        <w:tc>
          <w:tcPr>
            <w:tcW w:w="848" w:type="pct"/>
            <w:tcBorders>
              <w:left w:val="single" w:sz="12" w:space="0" w:color="auto"/>
            </w:tcBorders>
            <w:shd w:val="clear" w:color="auto" w:fill="auto"/>
            <w:noWrap/>
            <w:vAlign w:val="center"/>
            <w:hideMark/>
          </w:tcPr>
          <w:p w14:paraId="2BD0356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Ustrzyki Dolne</w:t>
            </w:r>
          </w:p>
        </w:tc>
        <w:tc>
          <w:tcPr>
            <w:tcW w:w="277" w:type="pct"/>
            <w:tcBorders>
              <w:right w:val="single" w:sz="12" w:space="0" w:color="auto"/>
            </w:tcBorders>
            <w:shd w:val="clear" w:color="auto" w:fill="auto"/>
            <w:noWrap/>
            <w:vAlign w:val="center"/>
            <w:hideMark/>
          </w:tcPr>
          <w:p w14:paraId="6D9E85B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757CA5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449</w:t>
            </w:r>
          </w:p>
        </w:tc>
        <w:tc>
          <w:tcPr>
            <w:tcW w:w="510" w:type="pct"/>
            <w:shd w:val="clear" w:color="auto" w:fill="auto"/>
            <w:noWrap/>
            <w:vAlign w:val="center"/>
          </w:tcPr>
          <w:p w14:paraId="49EAFD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461</w:t>
            </w:r>
          </w:p>
        </w:tc>
        <w:tc>
          <w:tcPr>
            <w:tcW w:w="511" w:type="pct"/>
            <w:tcBorders>
              <w:right w:val="single" w:sz="12" w:space="0" w:color="auto"/>
            </w:tcBorders>
            <w:shd w:val="clear" w:color="auto" w:fill="auto"/>
            <w:noWrap/>
            <w:vAlign w:val="center"/>
          </w:tcPr>
          <w:p w14:paraId="571BA7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440</w:t>
            </w:r>
          </w:p>
        </w:tc>
        <w:tc>
          <w:tcPr>
            <w:tcW w:w="403" w:type="pct"/>
            <w:tcBorders>
              <w:left w:val="single" w:sz="12" w:space="0" w:color="auto"/>
            </w:tcBorders>
            <w:shd w:val="clear" w:color="auto" w:fill="auto"/>
            <w:noWrap/>
            <w:vAlign w:val="center"/>
          </w:tcPr>
          <w:p w14:paraId="5AE9CA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60D90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16A2D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c>
          <w:tcPr>
            <w:tcW w:w="378" w:type="pct"/>
            <w:tcBorders>
              <w:left w:val="single" w:sz="12" w:space="0" w:color="auto"/>
            </w:tcBorders>
            <w:shd w:val="clear" w:color="auto" w:fill="auto"/>
            <w:noWrap/>
            <w:vAlign w:val="center"/>
          </w:tcPr>
          <w:p w14:paraId="417329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A1CAC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918AC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r>
      <w:tr w:rsidR="00C82FA4" w:rsidRPr="00C82FA4" w14:paraId="209DBBCF" w14:textId="77777777" w:rsidTr="00C82FA4">
        <w:trPr>
          <w:trHeight w:val="300"/>
        </w:trPr>
        <w:tc>
          <w:tcPr>
            <w:tcW w:w="848" w:type="pct"/>
            <w:tcBorders>
              <w:left w:val="single" w:sz="12" w:space="0" w:color="auto"/>
            </w:tcBorders>
            <w:shd w:val="clear" w:color="000000" w:fill="FFFF00"/>
            <w:noWrap/>
            <w:vAlign w:val="center"/>
            <w:hideMark/>
          </w:tcPr>
          <w:p w14:paraId="6676F84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brzozowski</w:t>
            </w:r>
          </w:p>
        </w:tc>
        <w:tc>
          <w:tcPr>
            <w:tcW w:w="277" w:type="pct"/>
            <w:tcBorders>
              <w:right w:val="single" w:sz="12" w:space="0" w:color="auto"/>
            </w:tcBorders>
            <w:shd w:val="clear" w:color="000000" w:fill="FFFF00"/>
            <w:noWrap/>
            <w:vAlign w:val="center"/>
            <w:hideMark/>
          </w:tcPr>
          <w:p w14:paraId="7D1EFC2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28BD59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1 958</w:t>
            </w:r>
          </w:p>
        </w:tc>
        <w:tc>
          <w:tcPr>
            <w:tcW w:w="510" w:type="pct"/>
            <w:shd w:val="clear" w:color="000000" w:fill="FFFF00"/>
            <w:noWrap/>
            <w:vAlign w:val="center"/>
          </w:tcPr>
          <w:p w14:paraId="031AFB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1 993</w:t>
            </w:r>
          </w:p>
        </w:tc>
        <w:tc>
          <w:tcPr>
            <w:tcW w:w="511" w:type="pct"/>
            <w:tcBorders>
              <w:right w:val="single" w:sz="12" w:space="0" w:color="auto"/>
            </w:tcBorders>
            <w:shd w:val="clear" w:color="000000" w:fill="FFFF00"/>
            <w:noWrap/>
            <w:vAlign w:val="center"/>
          </w:tcPr>
          <w:p w14:paraId="3D29F4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2 044</w:t>
            </w:r>
          </w:p>
        </w:tc>
        <w:tc>
          <w:tcPr>
            <w:tcW w:w="403" w:type="pct"/>
            <w:tcBorders>
              <w:left w:val="single" w:sz="12" w:space="0" w:color="auto"/>
            </w:tcBorders>
            <w:shd w:val="clear" w:color="000000" w:fill="FFFF00"/>
            <w:noWrap/>
            <w:vAlign w:val="center"/>
          </w:tcPr>
          <w:p w14:paraId="0DA14A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03" w:type="pct"/>
            <w:shd w:val="clear" w:color="000000" w:fill="FFFF00"/>
            <w:noWrap/>
            <w:vAlign w:val="center"/>
          </w:tcPr>
          <w:p w14:paraId="7FAFE1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07" w:type="pct"/>
            <w:tcBorders>
              <w:right w:val="single" w:sz="12" w:space="0" w:color="auto"/>
            </w:tcBorders>
            <w:shd w:val="clear" w:color="000000" w:fill="FFFF00"/>
            <w:noWrap/>
            <w:vAlign w:val="center"/>
          </w:tcPr>
          <w:p w14:paraId="195A94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378" w:type="pct"/>
            <w:tcBorders>
              <w:left w:val="single" w:sz="12" w:space="0" w:color="auto"/>
            </w:tcBorders>
            <w:shd w:val="clear" w:color="000000" w:fill="FFFF00"/>
            <w:noWrap/>
            <w:vAlign w:val="center"/>
          </w:tcPr>
          <w:p w14:paraId="4306BD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379" w:type="pct"/>
            <w:shd w:val="clear" w:color="000000" w:fill="FFFF00"/>
            <w:noWrap/>
            <w:vAlign w:val="center"/>
          </w:tcPr>
          <w:p w14:paraId="74B17B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375" w:type="pct"/>
            <w:tcBorders>
              <w:right w:val="single" w:sz="12" w:space="0" w:color="auto"/>
            </w:tcBorders>
            <w:shd w:val="clear" w:color="000000" w:fill="FFFF00"/>
            <w:noWrap/>
            <w:vAlign w:val="center"/>
          </w:tcPr>
          <w:p w14:paraId="57CE4E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r>
      <w:tr w:rsidR="00C82FA4" w:rsidRPr="00C82FA4" w14:paraId="7C58BDC2" w14:textId="77777777" w:rsidTr="00C82FA4">
        <w:trPr>
          <w:trHeight w:val="300"/>
        </w:trPr>
        <w:tc>
          <w:tcPr>
            <w:tcW w:w="848" w:type="pct"/>
            <w:tcBorders>
              <w:left w:val="single" w:sz="12" w:space="0" w:color="auto"/>
            </w:tcBorders>
            <w:shd w:val="clear" w:color="auto" w:fill="auto"/>
            <w:noWrap/>
            <w:vAlign w:val="center"/>
            <w:hideMark/>
          </w:tcPr>
          <w:p w14:paraId="5E3AA8A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Brzozów</w:t>
            </w:r>
          </w:p>
        </w:tc>
        <w:tc>
          <w:tcPr>
            <w:tcW w:w="277" w:type="pct"/>
            <w:tcBorders>
              <w:right w:val="single" w:sz="12" w:space="0" w:color="auto"/>
            </w:tcBorders>
            <w:shd w:val="clear" w:color="auto" w:fill="auto"/>
            <w:noWrap/>
            <w:vAlign w:val="center"/>
            <w:hideMark/>
          </w:tcPr>
          <w:p w14:paraId="0B64C7D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34534D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797</w:t>
            </w:r>
          </w:p>
        </w:tc>
        <w:tc>
          <w:tcPr>
            <w:tcW w:w="510" w:type="pct"/>
            <w:shd w:val="clear" w:color="auto" w:fill="auto"/>
            <w:noWrap/>
            <w:vAlign w:val="center"/>
          </w:tcPr>
          <w:p w14:paraId="7AC8BC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828</w:t>
            </w:r>
          </w:p>
        </w:tc>
        <w:tc>
          <w:tcPr>
            <w:tcW w:w="511" w:type="pct"/>
            <w:tcBorders>
              <w:right w:val="single" w:sz="12" w:space="0" w:color="auto"/>
            </w:tcBorders>
            <w:shd w:val="clear" w:color="auto" w:fill="auto"/>
            <w:noWrap/>
            <w:vAlign w:val="center"/>
          </w:tcPr>
          <w:p w14:paraId="01F8BD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830</w:t>
            </w:r>
          </w:p>
        </w:tc>
        <w:tc>
          <w:tcPr>
            <w:tcW w:w="403" w:type="pct"/>
            <w:tcBorders>
              <w:left w:val="single" w:sz="12" w:space="0" w:color="auto"/>
            </w:tcBorders>
            <w:shd w:val="clear" w:color="auto" w:fill="auto"/>
            <w:noWrap/>
            <w:vAlign w:val="center"/>
          </w:tcPr>
          <w:p w14:paraId="3E93A1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03" w:type="pct"/>
            <w:shd w:val="clear" w:color="auto" w:fill="auto"/>
            <w:noWrap/>
            <w:vAlign w:val="center"/>
          </w:tcPr>
          <w:p w14:paraId="40B8BA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07" w:type="pct"/>
            <w:tcBorders>
              <w:right w:val="single" w:sz="12" w:space="0" w:color="auto"/>
            </w:tcBorders>
            <w:shd w:val="clear" w:color="auto" w:fill="auto"/>
            <w:noWrap/>
            <w:vAlign w:val="center"/>
          </w:tcPr>
          <w:p w14:paraId="09CA30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378" w:type="pct"/>
            <w:tcBorders>
              <w:left w:val="single" w:sz="12" w:space="0" w:color="auto"/>
            </w:tcBorders>
            <w:shd w:val="clear" w:color="auto" w:fill="auto"/>
            <w:noWrap/>
            <w:vAlign w:val="center"/>
          </w:tcPr>
          <w:p w14:paraId="2CB753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379" w:type="pct"/>
            <w:shd w:val="clear" w:color="auto" w:fill="auto"/>
            <w:noWrap/>
            <w:vAlign w:val="center"/>
          </w:tcPr>
          <w:p w14:paraId="101A4A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375" w:type="pct"/>
            <w:tcBorders>
              <w:right w:val="single" w:sz="12" w:space="0" w:color="auto"/>
            </w:tcBorders>
            <w:shd w:val="clear" w:color="auto" w:fill="auto"/>
            <w:noWrap/>
            <w:vAlign w:val="center"/>
          </w:tcPr>
          <w:p w14:paraId="5BB2FB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w:t>
            </w:r>
          </w:p>
        </w:tc>
      </w:tr>
      <w:tr w:rsidR="00C82FA4" w:rsidRPr="00C82FA4" w14:paraId="52F49408" w14:textId="77777777" w:rsidTr="00C82FA4">
        <w:trPr>
          <w:trHeight w:val="296"/>
        </w:trPr>
        <w:tc>
          <w:tcPr>
            <w:tcW w:w="848" w:type="pct"/>
            <w:tcBorders>
              <w:left w:val="single" w:sz="12" w:space="0" w:color="auto"/>
            </w:tcBorders>
            <w:shd w:val="clear" w:color="auto" w:fill="auto"/>
            <w:noWrap/>
            <w:vAlign w:val="center"/>
            <w:hideMark/>
          </w:tcPr>
          <w:p w14:paraId="7374B21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Domaradz</w:t>
            </w:r>
          </w:p>
        </w:tc>
        <w:tc>
          <w:tcPr>
            <w:tcW w:w="277" w:type="pct"/>
            <w:tcBorders>
              <w:right w:val="single" w:sz="12" w:space="0" w:color="auto"/>
            </w:tcBorders>
            <w:shd w:val="clear" w:color="auto" w:fill="auto"/>
            <w:noWrap/>
            <w:vAlign w:val="center"/>
            <w:hideMark/>
          </w:tcPr>
          <w:p w14:paraId="5EE0E48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4AB4C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153</w:t>
            </w:r>
          </w:p>
        </w:tc>
        <w:tc>
          <w:tcPr>
            <w:tcW w:w="510" w:type="pct"/>
            <w:shd w:val="clear" w:color="auto" w:fill="auto"/>
            <w:noWrap/>
            <w:vAlign w:val="center"/>
          </w:tcPr>
          <w:p w14:paraId="6AA005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165</w:t>
            </w:r>
          </w:p>
        </w:tc>
        <w:tc>
          <w:tcPr>
            <w:tcW w:w="511" w:type="pct"/>
            <w:tcBorders>
              <w:right w:val="single" w:sz="12" w:space="0" w:color="auto"/>
            </w:tcBorders>
            <w:shd w:val="clear" w:color="auto" w:fill="auto"/>
            <w:noWrap/>
            <w:vAlign w:val="center"/>
          </w:tcPr>
          <w:p w14:paraId="180B94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194</w:t>
            </w:r>
          </w:p>
        </w:tc>
        <w:tc>
          <w:tcPr>
            <w:tcW w:w="403" w:type="pct"/>
            <w:tcBorders>
              <w:left w:val="single" w:sz="12" w:space="0" w:color="auto"/>
            </w:tcBorders>
            <w:shd w:val="clear" w:color="auto" w:fill="auto"/>
            <w:noWrap/>
            <w:vAlign w:val="center"/>
          </w:tcPr>
          <w:p w14:paraId="0F56F0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55096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FAB71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F40D2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4DA24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FB021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5A408C2" w14:textId="77777777" w:rsidTr="00C82FA4">
        <w:trPr>
          <w:trHeight w:val="300"/>
        </w:trPr>
        <w:tc>
          <w:tcPr>
            <w:tcW w:w="848" w:type="pct"/>
            <w:tcBorders>
              <w:left w:val="single" w:sz="12" w:space="0" w:color="auto"/>
            </w:tcBorders>
            <w:shd w:val="clear" w:color="auto" w:fill="auto"/>
            <w:noWrap/>
            <w:vAlign w:val="center"/>
            <w:hideMark/>
          </w:tcPr>
          <w:p w14:paraId="0BDFE00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Dydnia</w:t>
            </w:r>
          </w:p>
        </w:tc>
        <w:tc>
          <w:tcPr>
            <w:tcW w:w="277" w:type="pct"/>
            <w:tcBorders>
              <w:right w:val="single" w:sz="12" w:space="0" w:color="auto"/>
            </w:tcBorders>
            <w:shd w:val="clear" w:color="auto" w:fill="auto"/>
            <w:noWrap/>
            <w:vAlign w:val="center"/>
            <w:hideMark/>
          </w:tcPr>
          <w:p w14:paraId="26A266A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F49D7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233</w:t>
            </w:r>
          </w:p>
        </w:tc>
        <w:tc>
          <w:tcPr>
            <w:tcW w:w="510" w:type="pct"/>
            <w:shd w:val="clear" w:color="auto" w:fill="auto"/>
            <w:noWrap/>
            <w:vAlign w:val="center"/>
          </w:tcPr>
          <w:p w14:paraId="0EDE70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239</w:t>
            </w:r>
          </w:p>
        </w:tc>
        <w:tc>
          <w:tcPr>
            <w:tcW w:w="511" w:type="pct"/>
            <w:tcBorders>
              <w:right w:val="single" w:sz="12" w:space="0" w:color="auto"/>
            </w:tcBorders>
            <w:shd w:val="clear" w:color="auto" w:fill="auto"/>
            <w:noWrap/>
            <w:vAlign w:val="center"/>
          </w:tcPr>
          <w:p w14:paraId="069632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253</w:t>
            </w:r>
          </w:p>
        </w:tc>
        <w:tc>
          <w:tcPr>
            <w:tcW w:w="403" w:type="pct"/>
            <w:tcBorders>
              <w:left w:val="single" w:sz="12" w:space="0" w:color="auto"/>
            </w:tcBorders>
            <w:shd w:val="clear" w:color="auto" w:fill="auto"/>
            <w:noWrap/>
            <w:vAlign w:val="center"/>
          </w:tcPr>
          <w:p w14:paraId="4B2BCA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A0DBA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BB50A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B5C53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FF49A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5E823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2709521" w14:textId="77777777" w:rsidTr="00C82FA4">
        <w:trPr>
          <w:trHeight w:val="300"/>
        </w:trPr>
        <w:tc>
          <w:tcPr>
            <w:tcW w:w="848" w:type="pct"/>
            <w:tcBorders>
              <w:left w:val="single" w:sz="12" w:space="0" w:color="auto"/>
            </w:tcBorders>
            <w:shd w:val="clear" w:color="auto" w:fill="auto"/>
            <w:noWrap/>
            <w:vAlign w:val="center"/>
            <w:hideMark/>
          </w:tcPr>
          <w:p w14:paraId="50F0AD2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Haczów</w:t>
            </w:r>
          </w:p>
        </w:tc>
        <w:tc>
          <w:tcPr>
            <w:tcW w:w="277" w:type="pct"/>
            <w:tcBorders>
              <w:right w:val="single" w:sz="12" w:space="0" w:color="auto"/>
            </w:tcBorders>
            <w:shd w:val="clear" w:color="auto" w:fill="auto"/>
            <w:noWrap/>
            <w:vAlign w:val="center"/>
            <w:hideMark/>
          </w:tcPr>
          <w:p w14:paraId="3C2E9CB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33FB8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291</w:t>
            </w:r>
          </w:p>
        </w:tc>
        <w:tc>
          <w:tcPr>
            <w:tcW w:w="510" w:type="pct"/>
            <w:shd w:val="clear" w:color="auto" w:fill="auto"/>
            <w:noWrap/>
            <w:vAlign w:val="center"/>
          </w:tcPr>
          <w:p w14:paraId="1E9BCF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272</w:t>
            </w:r>
          </w:p>
        </w:tc>
        <w:tc>
          <w:tcPr>
            <w:tcW w:w="511" w:type="pct"/>
            <w:tcBorders>
              <w:right w:val="single" w:sz="12" w:space="0" w:color="auto"/>
            </w:tcBorders>
            <w:shd w:val="clear" w:color="auto" w:fill="auto"/>
            <w:noWrap/>
            <w:vAlign w:val="center"/>
          </w:tcPr>
          <w:p w14:paraId="5A663D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269</w:t>
            </w:r>
          </w:p>
        </w:tc>
        <w:tc>
          <w:tcPr>
            <w:tcW w:w="403" w:type="pct"/>
            <w:tcBorders>
              <w:left w:val="single" w:sz="12" w:space="0" w:color="auto"/>
            </w:tcBorders>
            <w:shd w:val="clear" w:color="auto" w:fill="auto"/>
            <w:noWrap/>
            <w:vAlign w:val="center"/>
          </w:tcPr>
          <w:p w14:paraId="1F5F4F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68A03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7B050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2042B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4F65B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A246C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012FCD0" w14:textId="77777777" w:rsidTr="00C82FA4">
        <w:trPr>
          <w:trHeight w:val="300"/>
        </w:trPr>
        <w:tc>
          <w:tcPr>
            <w:tcW w:w="848" w:type="pct"/>
            <w:tcBorders>
              <w:left w:val="single" w:sz="12" w:space="0" w:color="auto"/>
            </w:tcBorders>
            <w:shd w:val="clear" w:color="auto" w:fill="auto"/>
            <w:noWrap/>
            <w:vAlign w:val="center"/>
            <w:hideMark/>
          </w:tcPr>
          <w:p w14:paraId="2415D3B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Jasienica Rosielna</w:t>
            </w:r>
          </w:p>
        </w:tc>
        <w:tc>
          <w:tcPr>
            <w:tcW w:w="277" w:type="pct"/>
            <w:tcBorders>
              <w:right w:val="single" w:sz="12" w:space="0" w:color="auto"/>
            </w:tcBorders>
            <w:shd w:val="clear" w:color="auto" w:fill="auto"/>
            <w:noWrap/>
            <w:vAlign w:val="center"/>
            <w:hideMark/>
          </w:tcPr>
          <w:p w14:paraId="74685E0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2EB71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260</w:t>
            </w:r>
          </w:p>
        </w:tc>
        <w:tc>
          <w:tcPr>
            <w:tcW w:w="510" w:type="pct"/>
            <w:shd w:val="clear" w:color="auto" w:fill="auto"/>
            <w:noWrap/>
            <w:vAlign w:val="center"/>
          </w:tcPr>
          <w:p w14:paraId="7D7F87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268</w:t>
            </w:r>
          </w:p>
        </w:tc>
        <w:tc>
          <w:tcPr>
            <w:tcW w:w="511" w:type="pct"/>
            <w:tcBorders>
              <w:right w:val="single" w:sz="12" w:space="0" w:color="auto"/>
            </w:tcBorders>
            <w:shd w:val="clear" w:color="auto" w:fill="auto"/>
            <w:noWrap/>
            <w:vAlign w:val="center"/>
          </w:tcPr>
          <w:p w14:paraId="208FDE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275</w:t>
            </w:r>
          </w:p>
        </w:tc>
        <w:tc>
          <w:tcPr>
            <w:tcW w:w="403" w:type="pct"/>
            <w:tcBorders>
              <w:left w:val="single" w:sz="12" w:space="0" w:color="auto"/>
            </w:tcBorders>
            <w:shd w:val="clear" w:color="auto" w:fill="auto"/>
            <w:noWrap/>
            <w:vAlign w:val="center"/>
          </w:tcPr>
          <w:p w14:paraId="4A672B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2FE55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21D40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73005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85A53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C4F7A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E502FC4" w14:textId="77777777" w:rsidTr="00C82FA4">
        <w:trPr>
          <w:trHeight w:val="300"/>
        </w:trPr>
        <w:tc>
          <w:tcPr>
            <w:tcW w:w="848" w:type="pct"/>
            <w:tcBorders>
              <w:left w:val="single" w:sz="12" w:space="0" w:color="auto"/>
            </w:tcBorders>
            <w:shd w:val="clear" w:color="auto" w:fill="auto"/>
            <w:noWrap/>
            <w:vAlign w:val="center"/>
            <w:hideMark/>
          </w:tcPr>
          <w:p w14:paraId="33799DB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Nozdrzec</w:t>
            </w:r>
          </w:p>
        </w:tc>
        <w:tc>
          <w:tcPr>
            <w:tcW w:w="277" w:type="pct"/>
            <w:tcBorders>
              <w:right w:val="single" w:sz="12" w:space="0" w:color="auto"/>
            </w:tcBorders>
            <w:shd w:val="clear" w:color="auto" w:fill="auto"/>
            <w:noWrap/>
            <w:vAlign w:val="center"/>
            <w:hideMark/>
          </w:tcPr>
          <w:p w14:paraId="5BA358E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49597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224</w:t>
            </w:r>
          </w:p>
        </w:tc>
        <w:tc>
          <w:tcPr>
            <w:tcW w:w="510" w:type="pct"/>
            <w:shd w:val="clear" w:color="auto" w:fill="auto"/>
            <w:noWrap/>
            <w:vAlign w:val="center"/>
          </w:tcPr>
          <w:p w14:paraId="19EDEB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221</w:t>
            </w:r>
          </w:p>
        </w:tc>
        <w:tc>
          <w:tcPr>
            <w:tcW w:w="511" w:type="pct"/>
            <w:tcBorders>
              <w:right w:val="single" w:sz="12" w:space="0" w:color="auto"/>
            </w:tcBorders>
            <w:shd w:val="clear" w:color="auto" w:fill="auto"/>
            <w:noWrap/>
            <w:vAlign w:val="center"/>
          </w:tcPr>
          <w:p w14:paraId="577E6D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223</w:t>
            </w:r>
          </w:p>
        </w:tc>
        <w:tc>
          <w:tcPr>
            <w:tcW w:w="403" w:type="pct"/>
            <w:tcBorders>
              <w:left w:val="single" w:sz="12" w:space="0" w:color="auto"/>
            </w:tcBorders>
            <w:shd w:val="clear" w:color="auto" w:fill="auto"/>
            <w:noWrap/>
            <w:vAlign w:val="center"/>
          </w:tcPr>
          <w:p w14:paraId="283412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0A404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F52AB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018055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34B79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191B8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229317D" w14:textId="77777777" w:rsidTr="00C82FA4">
        <w:trPr>
          <w:trHeight w:val="300"/>
        </w:trPr>
        <w:tc>
          <w:tcPr>
            <w:tcW w:w="848" w:type="pct"/>
            <w:tcBorders>
              <w:left w:val="single" w:sz="12" w:space="0" w:color="auto"/>
            </w:tcBorders>
            <w:shd w:val="clear" w:color="000000" w:fill="FFFF00"/>
            <w:noWrap/>
            <w:vAlign w:val="center"/>
            <w:hideMark/>
          </w:tcPr>
          <w:p w14:paraId="65457FE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dębicki</w:t>
            </w:r>
          </w:p>
        </w:tc>
        <w:tc>
          <w:tcPr>
            <w:tcW w:w="277" w:type="pct"/>
            <w:tcBorders>
              <w:right w:val="single" w:sz="12" w:space="0" w:color="auto"/>
            </w:tcBorders>
            <w:shd w:val="clear" w:color="000000" w:fill="FFFF00"/>
            <w:noWrap/>
            <w:vAlign w:val="center"/>
            <w:hideMark/>
          </w:tcPr>
          <w:p w14:paraId="36483A4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0BEF7C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4 010</w:t>
            </w:r>
          </w:p>
        </w:tc>
        <w:tc>
          <w:tcPr>
            <w:tcW w:w="510" w:type="pct"/>
            <w:shd w:val="clear" w:color="000000" w:fill="FFFF00"/>
            <w:noWrap/>
            <w:vAlign w:val="center"/>
          </w:tcPr>
          <w:p w14:paraId="7D9086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4 169</w:t>
            </w:r>
          </w:p>
        </w:tc>
        <w:tc>
          <w:tcPr>
            <w:tcW w:w="511" w:type="pct"/>
            <w:tcBorders>
              <w:right w:val="single" w:sz="12" w:space="0" w:color="auto"/>
            </w:tcBorders>
            <w:shd w:val="clear" w:color="000000" w:fill="FFFF00"/>
            <w:noWrap/>
            <w:vAlign w:val="center"/>
          </w:tcPr>
          <w:p w14:paraId="2C724C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4 223</w:t>
            </w:r>
          </w:p>
        </w:tc>
        <w:tc>
          <w:tcPr>
            <w:tcW w:w="403" w:type="pct"/>
            <w:tcBorders>
              <w:left w:val="single" w:sz="12" w:space="0" w:color="auto"/>
            </w:tcBorders>
            <w:shd w:val="clear" w:color="000000" w:fill="FFFF00"/>
            <w:noWrap/>
            <w:vAlign w:val="center"/>
          </w:tcPr>
          <w:p w14:paraId="37E321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165</w:t>
            </w:r>
          </w:p>
        </w:tc>
        <w:tc>
          <w:tcPr>
            <w:tcW w:w="403" w:type="pct"/>
            <w:shd w:val="clear" w:color="000000" w:fill="FFFF00"/>
            <w:noWrap/>
            <w:vAlign w:val="center"/>
          </w:tcPr>
          <w:p w14:paraId="1F9513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170</w:t>
            </w:r>
          </w:p>
        </w:tc>
        <w:tc>
          <w:tcPr>
            <w:tcW w:w="407" w:type="pct"/>
            <w:tcBorders>
              <w:right w:val="single" w:sz="12" w:space="0" w:color="auto"/>
            </w:tcBorders>
            <w:shd w:val="clear" w:color="000000" w:fill="FFFF00"/>
            <w:noWrap/>
            <w:vAlign w:val="center"/>
          </w:tcPr>
          <w:p w14:paraId="350AFE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317</w:t>
            </w:r>
          </w:p>
        </w:tc>
        <w:tc>
          <w:tcPr>
            <w:tcW w:w="378" w:type="pct"/>
            <w:tcBorders>
              <w:left w:val="single" w:sz="12" w:space="0" w:color="auto"/>
            </w:tcBorders>
            <w:shd w:val="clear" w:color="000000" w:fill="FFFF00"/>
            <w:noWrap/>
            <w:vAlign w:val="center"/>
          </w:tcPr>
          <w:p w14:paraId="01C8B8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w:t>
            </w:r>
          </w:p>
        </w:tc>
        <w:tc>
          <w:tcPr>
            <w:tcW w:w="379" w:type="pct"/>
            <w:shd w:val="clear" w:color="000000" w:fill="FFFF00"/>
            <w:noWrap/>
            <w:vAlign w:val="center"/>
          </w:tcPr>
          <w:p w14:paraId="0C559C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w:t>
            </w:r>
          </w:p>
        </w:tc>
        <w:tc>
          <w:tcPr>
            <w:tcW w:w="375" w:type="pct"/>
            <w:tcBorders>
              <w:right w:val="single" w:sz="12" w:space="0" w:color="auto"/>
            </w:tcBorders>
            <w:shd w:val="clear" w:color="000000" w:fill="FFFF00"/>
            <w:noWrap/>
            <w:vAlign w:val="center"/>
          </w:tcPr>
          <w:p w14:paraId="4B6E51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7,5</w:t>
            </w:r>
          </w:p>
        </w:tc>
      </w:tr>
      <w:tr w:rsidR="00C82FA4" w:rsidRPr="00C82FA4" w14:paraId="50C013E3" w14:textId="77777777" w:rsidTr="00C82FA4">
        <w:trPr>
          <w:trHeight w:val="300"/>
        </w:trPr>
        <w:tc>
          <w:tcPr>
            <w:tcW w:w="848" w:type="pct"/>
            <w:tcBorders>
              <w:left w:val="single" w:sz="12" w:space="0" w:color="auto"/>
            </w:tcBorders>
            <w:shd w:val="clear" w:color="auto" w:fill="auto"/>
            <w:noWrap/>
            <w:vAlign w:val="center"/>
            <w:hideMark/>
          </w:tcPr>
          <w:p w14:paraId="615C730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Dębica</w:t>
            </w:r>
          </w:p>
        </w:tc>
        <w:tc>
          <w:tcPr>
            <w:tcW w:w="277" w:type="pct"/>
            <w:tcBorders>
              <w:right w:val="single" w:sz="12" w:space="0" w:color="auto"/>
            </w:tcBorders>
            <w:shd w:val="clear" w:color="auto" w:fill="auto"/>
            <w:noWrap/>
            <w:vAlign w:val="center"/>
            <w:hideMark/>
          </w:tcPr>
          <w:p w14:paraId="32B5E5F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074398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1 276</w:t>
            </w:r>
          </w:p>
        </w:tc>
        <w:tc>
          <w:tcPr>
            <w:tcW w:w="510" w:type="pct"/>
            <w:shd w:val="clear" w:color="auto" w:fill="auto"/>
            <w:noWrap/>
            <w:vAlign w:val="center"/>
          </w:tcPr>
          <w:p w14:paraId="474354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1 321</w:t>
            </w:r>
          </w:p>
        </w:tc>
        <w:tc>
          <w:tcPr>
            <w:tcW w:w="511" w:type="pct"/>
            <w:tcBorders>
              <w:right w:val="single" w:sz="12" w:space="0" w:color="auto"/>
            </w:tcBorders>
            <w:shd w:val="clear" w:color="auto" w:fill="auto"/>
            <w:noWrap/>
            <w:vAlign w:val="center"/>
          </w:tcPr>
          <w:p w14:paraId="7D04B7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1 279</w:t>
            </w:r>
          </w:p>
        </w:tc>
        <w:tc>
          <w:tcPr>
            <w:tcW w:w="403" w:type="pct"/>
            <w:tcBorders>
              <w:left w:val="single" w:sz="12" w:space="0" w:color="auto"/>
            </w:tcBorders>
            <w:shd w:val="clear" w:color="auto" w:fill="auto"/>
            <w:noWrap/>
            <w:vAlign w:val="center"/>
          </w:tcPr>
          <w:p w14:paraId="390475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156</w:t>
            </w:r>
          </w:p>
        </w:tc>
        <w:tc>
          <w:tcPr>
            <w:tcW w:w="403" w:type="pct"/>
            <w:shd w:val="clear" w:color="auto" w:fill="auto"/>
            <w:noWrap/>
            <w:vAlign w:val="center"/>
          </w:tcPr>
          <w:p w14:paraId="7B14C3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156</w:t>
            </w:r>
          </w:p>
        </w:tc>
        <w:tc>
          <w:tcPr>
            <w:tcW w:w="407" w:type="pct"/>
            <w:tcBorders>
              <w:right w:val="single" w:sz="12" w:space="0" w:color="auto"/>
            </w:tcBorders>
            <w:shd w:val="clear" w:color="auto" w:fill="auto"/>
            <w:noWrap/>
            <w:vAlign w:val="center"/>
          </w:tcPr>
          <w:p w14:paraId="66930B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261</w:t>
            </w:r>
          </w:p>
        </w:tc>
        <w:tc>
          <w:tcPr>
            <w:tcW w:w="378" w:type="pct"/>
            <w:tcBorders>
              <w:left w:val="single" w:sz="12" w:space="0" w:color="auto"/>
            </w:tcBorders>
            <w:shd w:val="clear" w:color="auto" w:fill="auto"/>
            <w:noWrap/>
            <w:vAlign w:val="center"/>
          </w:tcPr>
          <w:p w14:paraId="322075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12,2</w:t>
            </w:r>
          </w:p>
        </w:tc>
        <w:tc>
          <w:tcPr>
            <w:tcW w:w="379" w:type="pct"/>
            <w:shd w:val="clear" w:color="auto" w:fill="auto"/>
            <w:noWrap/>
            <w:vAlign w:val="center"/>
          </w:tcPr>
          <w:p w14:paraId="224198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11,8</w:t>
            </w:r>
          </w:p>
        </w:tc>
        <w:tc>
          <w:tcPr>
            <w:tcW w:w="375" w:type="pct"/>
            <w:tcBorders>
              <w:right w:val="single" w:sz="12" w:space="0" w:color="auto"/>
            </w:tcBorders>
            <w:shd w:val="clear" w:color="auto" w:fill="auto"/>
            <w:noWrap/>
            <w:vAlign w:val="center"/>
          </w:tcPr>
          <w:p w14:paraId="4986BA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20,4</w:t>
            </w:r>
          </w:p>
        </w:tc>
      </w:tr>
      <w:tr w:rsidR="00C82FA4" w:rsidRPr="00C82FA4" w14:paraId="444898C5" w14:textId="77777777" w:rsidTr="00C82FA4">
        <w:trPr>
          <w:trHeight w:val="300"/>
        </w:trPr>
        <w:tc>
          <w:tcPr>
            <w:tcW w:w="848" w:type="pct"/>
            <w:tcBorders>
              <w:left w:val="single" w:sz="12" w:space="0" w:color="auto"/>
            </w:tcBorders>
            <w:shd w:val="clear" w:color="auto" w:fill="auto"/>
            <w:noWrap/>
            <w:vAlign w:val="center"/>
            <w:hideMark/>
          </w:tcPr>
          <w:p w14:paraId="73C7CA1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Dębica</w:t>
            </w:r>
          </w:p>
        </w:tc>
        <w:tc>
          <w:tcPr>
            <w:tcW w:w="277" w:type="pct"/>
            <w:tcBorders>
              <w:right w:val="single" w:sz="12" w:space="0" w:color="auto"/>
            </w:tcBorders>
            <w:shd w:val="clear" w:color="auto" w:fill="auto"/>
            <w:noWrap/>
            <w:vAlign w:val="center"/>
            <w:hideMark/>
          </w:tcPr>
          <w:p w14:paraId="52A10AB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72586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807</w:t>
            </w:r>
          </w:p>
        </w:tc>
        <w:tc>
          <w:tcPr>
            <w:tcW w:w="510" w:type="pct"/>
            <w:shd w:val="clear" w:color="auto" w:fill="auto"/>
            <w:noWrap/>
            <w:vAlign w:val="center"/>
          </w:tcPr>
          <w:p w14:paraId="459CD2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828</w:t>
            </w:r>
          </w:p>
        </w:tc>
        <w:tc>
          <w:tcPr>
            <w:tcW w:w="511" w:type="pct"/>
            <w:tcBorders>
              <w:right w:val="single" w:sz="12" w:space="0" w:color="auto"/>
            </w:tcBorders>
            <w:shd w:val="clear" w:color="auto" w:fill="auto"/>
            <w:noWrap/>
            <w:vAlign w:val="center"/>
          </w:tcPr>
          <w:p w14:paraId="2C5170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843</w:t>
            </w:r>
          </w:p>
        </w:tc>
        <w:tc>
          <w:tcPr>
            <w:tcW w:w="403" w:type="pct"/>
            <w:tcBorders>
              <w:left w:val="single" w:sz="12" w:space="0" w:color="auto"/>
            </w:tcBorders>
            <w:shd w:val="clear" w:color="auto" w:fill="auto"/>
            <w:noWrap/>
            <w:vAlign w:val="center"/>
          </w:tcPr>
          <w:p w14:paraId="4B6040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69C65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8EE2F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w:t>
            </w:r>
          </w:p>
        </w:tc>
        <w:tc>
          <w:tcPr>
            <w:tcW w:w="378" w:type="pct"/>
            <w:tcBorders>
              <w:left w:val="single" w:sz="12" w:space="0" w:color="auto"/>
            </w:tcBorders>
            <w:shd w:val="clear" w:color="auto" w:fill="auto"/>
            <w:noWrap/>
            <w:vAlign w:val="center"/>
          </w:tcPr>
          <w:p w14:paraId="64A89D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3BC74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FBF2D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5,0</w:t>
            </w:r>
          </w:p>
        </w:tc>
      </w:tr>
      <w:tr w:rsidR="00C82FA4" w:rsidRPr="00C82FA4" w14:paraId="17577419" w14:textId="77777777" w:rsidTr="00C82FA4">
        <w:trPr>
          <w:trHeight w:val="300"/>
        </w:trPr>
        <w:tc>
          <w:tcPr>
            <w:tcW w:w="848" w:type="pct"/>
            <w:tcBorders>
              <w:left w:val="single" w:sz="12" w:space="0" w:color="auto"/>
            </w:tcBorders>
            <w:shd w:val="clear" w:color="auto" w:fill="auto"/>
            <w:noWrap/>
            <w:vAlign w:val="center"/>
            <w:hideMark/>
          </w:tcPr>
          <w:p w14:paraId="3019A39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Brzostek</w:t>
            </w:r>
          </w:p>
        </w:tc>
        <w:tc>
          <w:tcPr>
            <w:tcW w:w="277" w:type="pct"/>
            <w:tcBorders>
              <w:right w:val="single" w:sz="12" w:space="0" w:color="auto"/>
            </w:tcBorders>
            <w:shd w:val="clear" w:color="auto" w:fill="auto"/>
            <w:noWrap/>
            <w:vAlign w:val="center"/>
            <w:hideMark/>
          </w:tcPr>
          <w:p w14:paraId="62A6CD5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3421A1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357</w:t>
            </w:r>
          </w:p>
        </w:tc>
        <w:tc>
          <w:tcPr>
            <w:tcW w:w="510" w:type="pct"/>
            <w:shd w:val="clear" w:color="auto" w:fill="auto"/>
            <w:noWrap/>
            <w:vAlign w:val="center"/>
          </w:tcPr>
          <w:p w14:paraId="094581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381</w:t>
            </w:r>
          </w:p>
        </w:tc>
        <w:tc>
          <w:tcPr>
            <w:tcW w:w="511" w:type="pct"/>
            <w:tcBorders>
              <w:right w:val="single" w:sz="12" w:space="0" w:color="auto"/>
            </w:tcBorders>
            <w:shd w:val="clear" w:color="auto" w:fill="auto"/>
            <w:noWrap/>
            <w:vAlign w:val="center"/>
          </w:tcPr>
          <w:p w14:paraId="4A8CE3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389</w:t>
            </w:r>
          </w:p>
        </w:tc>
        <w:tc>
          <w:tcPr>
            <w:tcW w:w="403" w:type="pct"/>
            <w:tcBorders>
              <w:left w:val="single" w:sz="12" w:space="0" w:color="auto"/>
            </w:tcBorders>
            <w:shd w:val="clear" w:color="auto" w:fill="auto"/>
            <w:noWrap/>
            <w:vAlign w:val="center"/>
          </w:tcPr>
          <w:p w14:paraId="1A0A1A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w:t>
            </w:r>
          </w:p>
        </w:tc>
        <w:tc>
          <w:tcPr>
            <w:tcW w:w="403" w:type="pct"/>
            <w:shd w:val="clear" w:color="auto" w:fill="auto"/>
            <w:noWrap/>
            <w:vAlign w:val="center"/>
          </w:tcPr>
          <w:p w14:paraId="1095AA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07" w:type="pct"/>
            <w:tcBorders>
              <w:right w:val="single" w:sz="12" w:space="0" w:color="auto"/>
            </w:tcBorders>
            <w:shd w:val="clear" w:color="auto" w:fill="auto"/>
            <w:noWrap/>
            <w:vAlign w:val="center"/>
          </w:tcPr>
          <w:p w14:paraId="58BDCB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378" w:type="pct"/>
            <w:tcBorders>
              <w:left w:val="single" w:sz="12" w:space="0" w:color="auto"/>
            </w:tcBorders>
            <w:shd w:val="clear" w:color="auto" w:fill="auto"/>
            <w:noWrap/>
            <w:vAlign w:val="center"/>
          </w:tcPr>
          <w:p w14:paraId="04310D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379" w:type="pct"/>
            <w:shd w:val="clear" w:color="auto" w:fill="auto"/>
            <w:noWrap/>
            <w:vAlign w:val="center"/>
          </w:tcPr>
          <w:p w14:paraId="68EE33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w:t>
            </w:r>
          </w:p>
        </w:tc>
        <w:tc>
          <w:tcPr>
            <w:tcW w:w="375" w:type="pct"/>
            <w:tcBorders>
              <w:right w:val="single" w:sz="12" w:space="0" w:color="auto"/>
            </w:tcBorders>
            <w:shd w:val="clear" w:color="auto" w:fill="auto"/>
            <w:noWrap/>
            <w:vAlign w:val="center"/>
          </w:tcPr>
          <w:p w14:paraId="154BC8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w:t>
            </w:r>
          </w:p>
        </w:tc>
      </w:tr>
      <w:tr w:rsidR="00C82FA4" w:rsidRPr="00C82FA4" w14:paraId="6ECC587A" w14:textId="77777777" w:rsidTr="00C82FA4">
        <w:trPr>
          <w:trHeight w:val="300"/>
        </w:trPr>
        <w:tc>
          <w:tcPr>
            <w:tcW w:w="848" w:type="pct"/>
            <w:tcBorders>
              <w:left w:val="single" w:sz="12" w:space="0" w:color="auto"/>
            </w:tcBorders>
            <w:shd w:val="clear" w:color="auto" w:fill="auto"/>
            <w:noWrap/>
            <w:vAlign w:val="center"/>
            <w:hideMark/>
          </w:tcPr>
          <w:p w14:paraId="110DB34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277" w:type="pct"/>
            <w:tcBorders>
              <w:right w:val="single" w:sz="12" w:space="0" w:color="auto"/>
            </w:tcBorders>
            <w:shd w:val="clear" w:color="auto" w:fill="auto"/>
            <w:noWrap/>
            <w:vAlign w:val="center"/>
            <w:hideMark/>
          </w:tcPr>
          <w:p w14:paraId="55A2AC1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CB0C2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418</w:t>
            </w:r>
          </w:p>
        </w:tc>
        <w:tc>
          <w:tcPr>
            <w:tcW w:w="510" w:type="pct"/>
            <w:shd w:val="clear" w:color="auto" w:fill="auto"/>
            <w:noWrap/>
            <w:vAlign w:val="center"/>
          </w:tcPr>
          <w:p w14:paraId="0419E2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411</w:t>
            </w:r>
          </w:p>
        </w:tc>
        <w:tc>
          <w:tcPr>
            <w:tcW w:w="511" w:type="pct"/>
            <w:tcBorders>
              <w:right w:val="single" w:sz="12" w:space="0" w:color="auto"/>
            </w:tcBorders>
            <w:shd w:val="clear" w:color="auto" w:fill="auto"/>
            <w:noWrap/>
            <w:vAlign w:val="center"/>
          </w:tcPr>
          <w:p w14:paraId="7001F8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447</w:t>
            </w:r>
          </w:p>
        </w:tc>
        <w:tc>
          <w:tcPr>
            <w:tcW w:w="403" w:type="pct"/>
            <w:tcBorders>
              <w:left w:val="single" w:sz="12" w:space="0" w:color="auto"/>
            </w:tcBorders>
            <w:shd w:val="clear" w:color="auto" w:fill="auto"/>
            <w:noWrap/>
            <w:vAlign w:val="center"/>
          </w:tcPr>
          <w:p w14:paraId="16B174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0D167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C7A3D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89852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6ADFA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B7DA9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ECA8F52" w14:textId="77777777" w:rsidTr="00C82FA4">
        <w:trPr>
          <w:trHeight w:val="300"/>
        </w:trPr>
        <w:tc>
          <w:tcPr>
            <w:tcW w:w="848" w:type="pct"/>
            <w:tcBorders>
              <w:left w:val="single" w:sz="12" w:space="0" w:color="auto"/>
            </w:tcBorders>
            <w:shd w:val="clear" w:color="auto" w:fill="auto"/>
            <w:noWrap/>
            <w:vAlign w:val="center"/>
            <w:hideMark/>
          </w:tcPr>
          <w:p w14:paraId="306B35F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Jodłowa</w:t>
            </w:r>
          </w:p>
        </w:tc>
        <w:tc>
          <w:tcPr>
            <w:tcW w:w="277" w:type="pct"/>
            <w:tcBorders>
              <w:right w:val="single" w:sz="12" w:space="0" w:color="auto"/>
            </w:tcBorders>
            <w:shd w:val="clear" w:color="auto" w:fill="auto"/>
            <w:noWrap/>
            <w:vAlign w:val="center"/>
            <w:hideMark/>
          </w:tcPr>
          <w:p w14:paraId="1C01D8B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DE491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171</w:t>
            </w:r>
          </w:p>
        </w:tc>
        <w:tc>
          <w:tcPr>
            <w:tcW w:w="510" w:type="pct"/>
            <w:shd w:val="clear" w:color="auto" w:fill="auto"/>
            <w:noWrap/>
            <w:vAlign w:val="center"/>
          </w:tcPr>
          <w:p w14:paraId="14A4D5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187</w:t>
            </w:r>
          </w:p>
        </w:tc>
        <w:tc>
          <w:tcPr>
            <w:tcW w:w="511" w:type="pct"/>
            <w:tcBorders>
              <w:right w:val="single" w:sz="12" w:space="0" w:color="auto"/>
            </w:tcBorders>
            <w:shd w:val="clear" w:color="auto" w:fill="auto"/>
            <w:noWrap/>
            <w:vAlign w:val="center"/>
          </w:tcPr>
          <w:p w14:paraId="129BE7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183</w:t>
            </w:r>
          </w:p>
        </w:tc>
        <w:tc>
          <w:tcPr>
            <w:tcW w:w="403" w:type="pct"/>
            <w:tcBorders>
              <w:left w:val="single" w:sz="12" w:space="0" w:color="auto"/>
            </w:tcBorders>
            <w:shd w:val="clear" w:color="auto" w:fill="auto"/>
            <w:noWrap/>
            <w:vAlign w:val="center"/>
          </w:tcPr>
          <w:p w14:paraId="020BED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EB5E5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32D14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37A48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52B0A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F5083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83E63D1" w14:textId="77777777" w:rsidTr="00C82FA4">
        <w:trPr>
          <w:trHeight w:val="300"/>
        </w:trPr>
        <w:tc>
          <w:tcPr>
            <w:tcW w:w="848" w:type="pct"/>
            <w:tcBorders>
              <w:left w:val="single" w:sz="12" w:space="0" w:color="auto"/>
            </w:tcBorders>
            <w:shd w:val="clear" w:color="auto" w:fill="auto"/>
            <w:noWrap/>
            <w:vAlign w:val="center"/>
            <w:hideMark/>
          </w:tcPr>
          <w:p w14:paraId="5BE90EE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Pilzno</w:t>
            </w:r>
          </w:p>
        </w:tc>
        <w:tc>
          <w:tcPr>
            <w:tcW w:w="277" w:type="pct"/>
            <w:tcBorders>
              <w:right w:val="single" w:sz="12" w:space="0" w:color="auto"/>
            </w:tcBorders>
            <w:shd w:val="clear" w:color="auto" w:fill="auto"/>
            <w:noWrap/>
            <w:vAlign w:val="center"/>
            <w:hideMark/>
          </w:tcPr>
          <w:p w14:paraId="16EDDD7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3E5693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552</w:t>
            </w:r>
          </w:p>
        </w:tc>
        <w:tc>
          <w:tcPr>
            <w:tcW w:w="510" w:type="pct"/>
            <w:shd w:val="clear" w:color="auto" w:fill="auto"/>
            <w:noWrap/>
            <w:vAlign w:val="center"/>
          </w:tcPr>
          <w:p w14:paraId="1A672F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595</w:t>
            </w:r>
          </w:p>
        </w:tc>
        <w:tc>
          <w:tcPr>
            <w:tcW w:w="511" w:type="pct"/>
            <w:tcBorders>
              <w:right w:val="single" w:sz="12" w:space="0" w:color="auto"/>
            </w:tcBorders>
            <w:shd w:val="clear" w:color="auto" w:fill="auto"/>
            <w:noWrap/>
            <w:vAlign w:val="center"/>
          </w:tcPr>
          <w:p w14:paraId="03A3E8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595</w:t>
            </w:r>
          </w:p>
        </w:tc>
        <w:tc>
          <w:tcPr>
            <w:tcW w:w="403" w:type="pct"/>
            <w:tcBorders>
              <w:left w:val="single" w:sz="12" w:space="0" w:color="auto"/>
            </w:tcBorders>
            <w:shd w:val="clear" w:color="auto" w:fill="auto"/>
            <w:noWrap/>
            <w:vAlign w:val="center"/>
          </w:tcPr>
          <w:p w14:paraId="420D38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044BE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83C24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65262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199B4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0A796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1E90DD2" w14:textId="77777777" w:rsidTr="00C82FA4">
        <w:trPr>
          <w:trHeight w:val="300"/>
        </w:trPr>
        <w:tc>
          <w:tcPr>
            <w:tcW w:w="848" w:type="pct"/>
            <w:tcBorders>
              <w:left w:val="single" w:sz="12" w:space="0" w:color="auto"/>
            </w:tcBorders>
            <w:shd w:val="clear" w:color="auto" w:fill="auto"/>
            <w:noWrap/>
            <w:vAlign w:val="center"/>
            <w:hideMark/>
          </w:tcPr>
          <w:p w14:paraId="5C87F9D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Żyraków</w:t>
            </w:r>
          </w:p>
        </w:tc>
        <w:tc>
          <w:tcPr>
            <w:tcW w:w="277" w:type="pct"/>
            <w:tcBorders>
              <w:right w:val="single" w:sz="12" w:space="0" w:color="auto"/>
            </w:tcBorders>
            <w:shd w:val="clear" w:color="auto" w:fill="auto"/>
            <w:noWrap/>
            <w:vAlign w:val="center"/>
            <w:hideMark/>
          </w:tcPr>
          <w:p w14:paraId="6789117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070B4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429</w:t>
            </w:r>
          </w:p>
        </w:tc>
        <w:tc>
          <w:tcPr>
            <w:tcW w:w="510" w:type="pct"/>
            <w:shd w:val="clear" w:color="auto" w:fill="auto"/>
            <w:noWrap/>
            <w:vAlign w:val="center"/>
          </w:tcPr>
          <w:p w14:paraId="4EC7FA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446</w:t>
            </w:r>
          </w:p>
        </w:tc>
        <w:tc>
          <w:tcPr>
            <w:tcW w:w="511" w:type="pct"/>
            <w:tcBorders>
              <w:right w:val="single" w:sz="12" w:space="0" w:color="auto"/>
            </w:tcBorders>
            <w:shd w:val="clear" w:color="auto" w:fill="auto"/>
            <w:noWrap/>
            <w:vAlign w:val="center"/>
          </w:tcPr>
          <w:p w14:paraId="68EA35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487</w:t>
            </w:r>
          </w:p>
        </w:tc>
        <w:tc>
          <w:tcPr>
            <w:tcW w:w="403" w:type="pct"/>
            <w:tcBorders>
              <w:left w:val="single" w:sz="12" w:space="0" w:color="auto"/>
            </w:tcBorders>
            <w:shd w:val="clear" w:color="auto" w:fill="auto"/>
            <w:noWrap/>
            <w:vAlign w:val="center"/>
          </w:tcPr>
          <w:p w14:paraId="7C0961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EEFD9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266B3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902C3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A23FC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1A214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F1E85BE" w14:textId="77777777" w:rsidTr="00C82FA4">
        <w:trPr>
          <w:trHeight w:val="300"/>
        </w:trPr>
        <w:tc>
          <w:tcPr>
            <w:tcW w:w="848" w:type="pct"/>
            <w:tcBorders>
              <w:left w:val="single" w:sz="12" w:space="0" w:color="auto"/>
            </w:tcBorders>
            <w:shd w:val="clear" w:color="000000" w:fill="FFFF00"/>
            <w:noWrap/>
            <w:vAlign w:val="center"/>
            <w:hideMark/>
          </w:tcPr>
          <w:p w14:paraId="54C400D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jarosławski</w:t>
            </w:r>
          </w:p>
        </w:tc>
        <w:tc>
          <w:tcPr>
            <w:tcW w:w="277" w:type="pct"/>
            <w:tcBorders>
              <w:right w:val="single" w:sz="12" w:space="0" w:color="auto"/>
            </w:tcBorders>
            <w:shd w:val="clear" w:color="000000" w:fill="FFFF00"/>
            <w:noWrap/>
            <w:vAlign w:val="center"/>
            <w:hideMark/>
          </w:tcPr>
          <w:p w14:paraId="7E61F46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0EE8FB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3 363</w:t>
            </w:r>
          </w:p>
        </w:tc>
        <w:tc>
          <w:tcPr>
            <w:tcW w:w="510" w:type="pct"/>
            <w:shd w:val="clear" w:color="000000" w:fill="FFFF00"/>
            <w:noWrap/>
            <w:vAlign w:val="center"/>
          </w:tcPr>
          <w:p w14:paraId="1B0F4F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3 386</w:t>
            </w:r>
          </w:p>
        </w:tc>
        <w:tc>
          <w:tcPr>
            <w:tcW w:w="511" w:type="pct"/>
            <w:tcBorders>
              <w:right w:val="single" w:sz="12" w:space="0" w:color="auto"/>
            </w:tcBorders>
            <w:shd w:val="clear" w:color="000000" w:fill="FFFF00"/>
            <w:noWrap/>
            <w:vAlign w:val="center"/>
          </w:tcPr>
          <w:p w14:paraId="35686A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3 393</w:t>
            </w:r>
          </w:p>
        </w:tc>
        <w:tc>
          <w:tcPr>
            <w:tcW w:w="403" w:type="pct"/>
            <w:tcBorders>
              <w:left w:val="single" w:sz="12" w:space="0" w:color="auto"/>
            </w:tcBorders>
            <w:shd w:val="clear" w:color="000000" w:fill="FFFF00"/>
            <w:noWrap/>
            <w:vAlign w:val="center"/>
          </w:tcPr>
          <w:p w14:paraId="01BAB0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72</w:t>
            </w:r>
          </w:p>
        </w:tc>
        <w:tc>
          <w:tcPr>
            <w:tcW w:w="403" w:type="pct"/>
            <w:shd w:val="clear" w:color="000000" w:fill="FFFF00"/>
            <w:noWrap/>
            <w:vAlign w:val="center"/>
          </w:tcPr>
          <w:p w14:paraId="720D19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c>
          <w:tcPr>
            <w:tcW w:w="407" w:type="pct"/>
            <w:tcBorders>
              <w:right w:val="single" w:sz="12" w:space="0" w:color="auto"/>
            </w:tcBorders>
            <w:shd w:val="clear" w:color="000000" w:fill="FFFF00"/>
            <w:noWrap/>
            <w:vAlign w:val="center"/>
          </w:tcPr>
          <w:p w14:paraId="7B90BB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137</w:t>
            </w:r>
          </w:p>
        </w:tc>
        <w:tc>
          <w:tcPr>
            <w:tcW w:w="378" w:type="pct"/>
            <w:tcBorders>
              <w:left w:val="single" w:sz="12" w:space="0" w:color="auto"/>
            </w:tcBorders>
            <w:shd w:val="clear" w:color="000000" w:fill="FFFF00"/>
            <w:noWrap/>
            <w:vAlign w:val="center"/>
          </w:tcPr>
          <w:p w14:paraId="7A7BB8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379" w:type="pct"/>
            <w:shd w:val="clear" w:color="000000" w:fill="FFFF00"/>
            <w:noWrap/>
            <w:vAlign w:val="center"/>
          </w:tcPr>
          <w:p w14:paraId="777067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w:t>
            </w:r>
          </w:p>
        </w:tc>
        <w:tc>
          <w:tcPr>
            <w:tcW w:w="375" w:type="pct"/>
            <w:tcBorders>
              <w:right w:val="single" w:sz="12" w:space="0" w:color="auto"/>
            </w:tcBorders>
            <w:shd w:val="clear" w:color="000000" w:fill="FFFF00"/>
            <w:noWrap/>
            <w:vAlign w:val="center"/>
          </w:tcPr>
          <w:p w14:paraId="2E2D68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r>
      <w:tr w:rsidR="00C82FA4" w:rsidRPr="00C82FA4" w14:paraId="4D43BBDE" w14:textId="77777777" w:rsidTr="00C82FA4">
        <w:trPr>
          <w:trHeight w:val="300"/>
        </w:trPr>
        <w:tc>
          <w:tcPr>
            <w:tcW w:w="848" w:type="pct"/>
            <w:tcBorders>
              <w:left w:val="single" w:sz="12" w:space="0" w:color="auto"/>
            </w:tcBorders>
            <w:shd w:val="clear" w:color="auto" w:fill="auto"/>
            <w:noWrap/>
            <w:vAlign w:val="center"/>
            <w:hideMark/>
          </w:tcPr>
          <w:p w14:paraId="70FD8E5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Jarosław</w:t>
            </w:r>
          </w:p>
        </w:tc>
        <w:tc>
          <w:tcPr>
            <w:tcW w:w="277" w:type="pct"/>
            <w:tcBorders>
              <w:right w:val="single" w:sz="12" w:space="0" w:color="auto"/>
            </w:tcBorders>
            <w:shd w:val="clear" w:color="auto" w:fill="auto"/>
            <w:noWrap/>
            <w:vAlign w:val="center"/>
            <w:hideMark/>
          </w:tcPr>
          <w:p w14:paraId="4A4B2C1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40E6A7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925</w:t>
            </w:r>
          </w:p>
        </w:tc>
        <w:tc>
          <w:tcPr>
            <w:tcW w:w="510" w:type="pct"/>
            <w:shd w:val="clear" w:color="auto" w:fill="auto"/>
            <w:noWrap/>
            <w:vAlign w:val="center"/>
          </w:tcPr>
          <w:p w14:paraId="6BC20C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947</w:t>
            </w:r>
          </w:p>
        </w:tc>
        <w:tc>
          <w:tcPr>
            <w:tcW w:w="511" w:type="pct"/>
            <w:tcBorders>
              <w:right w:val="single" w:sz="12" w:space="0" w:color="auto"/>
            </w:tcBorders>
            <w:shd w:val="clear" w:color="auto" w:fill="auto"/>
            <w:noWrap/>
            <w:vAlign w:val="center"/>
          </w:tcPr>
          <w:p w14:paraId="0E69F8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927</w:t>
            </w:r>
          </w:p>
        </w:tc>
        <w:tc>
          <w:tcPr>
            <w:tcW w:w="403" w:type="pct"/>
            <w:tcBorders>
              <w:left w:val="single" w:sz="12" w:space="0" w:color="auto"/>
            </w:tcBorders>
            <w:shd w:val="clear" w:color="auto" w:fill="auto"/>
            <w:noWrap/>
            <w:vAlign w:val="center"/>
          </w:tcPr>
          <w:p w14:paraId="126042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72</w:t>
            </w:r>
          </w:p>
        </w:tc>
        <w:tc>
          <w:tcPr>
            <w:tcW w:w="403" w:type="pct"/>
            <w:shd w:val="clear" w:color="auto" w:fill="auto"/>
            <w:noWrap/>
            <w:vAlign w:val="center"/>
          </w:tcPr>
          <w:p w14:paraId="11ECE3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c>
          <w:tcPr>
            <w:tcW w:w="407" w:type="pct"/>
            <w:tcBorders>
              <w:right w:val="single" w:sz="12" w:space="0" w:color="auto"/>
            </w:tcBorders>
            <w:shd w:val="clear" w:color="auto" w:fill="auto"/>
            <w:noWrap/>
            <w:vAlign w:val="center"/>
          </w:tcPr>
          <w:p w14:paraId="47E9A1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137</w:t>
            </w:r>
          </w:p>
        </w:tc>
        <w:tc>
          <w:tcPr>
            <w:tcW w:w="378" w:type="pct"/>
            <w:tcBorders>
              <w:left w:val="single" w:sz="12" w:space="0" w:color="auto"/>
            </w:tcBorders>
            <w:shd w:val="clear" w:color="auto" w:fill="auto"/>
            <w:noWrap/>
            <w:vAlign w:val="center"/>
          </w:tcPr>
          <w:p w14:paraId="68E1BA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7,8</w:t>
            </w:r>
          </w:p>
        </w:tc>
        <w:tc>
          <w:tcPr>
            <w:tcW w:w="379" w:type="pct"/>
            <w:shd w:val="clear" w:color="auto" w:fill="auto"/>
            <w:noWrap/>
            <w:vAlign w:val="center"/>
          </w:tcPr>
          <w:p w14:paraId="36C7D7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10,2</w:t>
            </w:r>
          </w:p>
        </w:tc>
        <w:tc>
          <w:tcPr>
            <w:tcW w:w="375" w:type="pct"/>
            <w:tcBorders>
              <w:right w:val="single" w:sz="12" w:space="0" w:color="auto"/>
            </w:tcBorders>
            <w:shd w:val="clear" w:color="auto" w:fill="auto"/>
            <w:noWrap/>
            <w:vAlign w:val="center"/>
          </w:tcPr>
          <w:p w14:paraId="2BA0A7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14,8</w:t>
            </w:r>
          </w:p>
        </w:tc>
      </w:tr>
      <w:tr w:rsidR="00C82FA4" w:rsidRPr="00C82FA4" w14:paraId="69B8B39D" w14:textId="77777777" w:rsidTr="00C82FA4">
        <w:trPr>
          <w:trHeight w:val="300"/>
        </w:trPr>
        <w:tc>
          <w:tcPr>
            <w:tcW w:w="848" w:type="pct"/>
            <w:tcBorders>
              <w:left w:val="single" w:sz="12" w:space="0" w:color="auto"/>
            </w:tcBorders>
            <w:shd w:val="clear" w:color="auto" w:fill="auto"/>
            <w:noWrap/>
            <w:vAlign w:val="center"/>
            <w:hideMark/>
          </w:tcPr>
          <w:p w14:paraId="3A8B012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Jarosław</w:t>
            </w:r>
          </w:p>
        </w:tc>
        <w:tc>
          <w:tcPr>
            <w:tcW w:w="277" w:type="pct"/>
            <w:tcBorders>
              <w:right w:val="single" w:sz="12" w:space="0" w:color="auto"/>
            </w:tcBorders>
            <w:shd w:val="clear" w:color="auto" w:fill="auto"/>
            <w:noWrap/>
            <w:vAlign w:val="center"/>
            <w:hideMark/>
          </w:tcPr>
          <w:p w14:paraId="01B6FB6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3D82D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385</w:t>
            </w:r>
          </w:p>
        </w:tc>
        <w:tc>
          <w:tcPr>
            <w:tcW w:w="510" w:type="pct"/>
            <w:shd w:val="clear" w:color="auto" w:fill="auto"/>
            <w:noWrap/>
            <w:vAlign w:val="center"/>
          </w:tcPr>
          <w:p w14:paraId="774575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392</w:t>
            </w:r>
          </w:p>
        </w:tc>
        <w:tc>
          <w:tcPr>
            <w:tcW w:w="511" w:type="pct"/>
            <w:tcBorders>
              <w:right w:val="single" w:sz="12" w:space="0" w:color="auto"/>
            </w:tcBorders>
            <w:shd w:val="clear" w:color="auto" w:fill="auto"/>
            <w:noWrap/>
            <w:vAlign w:val="center"/>
          </w:tcPr>
          <w:p w14:paraId="3EBCE3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396</w:t>
            </w:r>
          </w:p>
        </w:tc>
        <w:tc>
          <w:tcPr>
            <w:tcW w:w="403" w:type="pct"/>
            <w:tcBorders>
              <w:left w:val="single" w:sz="12" w:space="0" w:color="auto"/>
            </w:tcBorders>
            <w:shd w:val="clear" w:color="auto" w:fill="auto"/>
            <w:noWrap/>
            <w:vAlign w:val="center"/>
          </w:tcPr>
          <w:p w14:paraId="6F7E96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661EC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5B1FF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8A331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7BD6B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8E1CE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467D5A4" w14:textId="77777777" w:rsidTr="00C82FA4">
        <w:trPr>
          <w:trHeight w:val="300"/>
        </w:trPr>
        <w:tc>
          <w:tcPr>
            <w:tcW w:w="848" w:type="pct"/>
            <w:tcBorders>
              <w:left w:val="single" w:sz="12" w:space="0" w:color="auto"/>
            </w:tcBorders>
            <w:shd w:val="clear" w:color="auto" w:fill="auto"/>
            <w:noWrap/>
            <w:vAlign w:val="center"/>
            <w:hideMark/>
          </w:tcPr>
          <w:p w14:paraId="6DCF789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Radymno</w:t>
            </w:r>
          </w:p>
        </w:tc>
        <w:tc>
          <w:tcPr>
            <w:tcW w:w="277" w:type="pct"/>
            <w:tcBorders>
              <w:right w:val="single" w:sz="12" w:space="0" w:color="auto"/>
            </w:tcBorders>
            <w:shd w:val="clear" w:color="auto" w:fill="auto"/>
            <w:noWrap/>
            <w:vAlign w:val="center"/>
            <w:hideMark/>
          </w:tcPr>
          <w:p w14:paraId="4B51D13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1CD3B9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136</w:t>
            </w:r>
          </w:p>
        </w:tc>
        <w:tc>
          <w:tcPr>
            <w:tcW w:w="510" w:type="pct"/>
            <w:shd w:val="clear" w:color="auto" w:fill="auto"/>
            <w:noWrap/>
            <w:vAlign w:val="center"/>
          </w:tcPr>
          <w:p w14:paraId="017E00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130</w:t>
            </w:r>
          </w:p>
        </w:tc>
        <w:tc>
          <w:tcPr>
            <w:tcW w:w="511" w:type="pct"/>
            <w:tcBorders>
              <w:right w:val="single" w:sz="12" w:space="0" w:color="auto"/>
            </w:tcBorders>
            <w:shd w:val="clear" w:color="auto" w:fill="auto"/>
            <w:noWrap/>
            <w:vAlign w:val="center"/>
          </w:tcPr>
          <w:p w14:paraId="59D541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136</w:t>
            </w:r>
          </w:p>
        </w:tc>
        <w:tc>
          <w:tcPr>
            <w:tcW w:w="403" w:type="pct"/>
            <w:tcBorders>
              <w:left w:val="single" w:sz="12" w:space="0" w:color="auto"/>
            </w:tcBorders>
            <w:shd w:val="clear" w:color="auto" w:fill="auto"/>
            <w:noWrap/>
            <w:vAlign w:val="center"/>
          </w:tcPr>
          <w:p w14:paraId="654837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E8E72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9C783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6164E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0D3C7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786AB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17B53D1" w14:textId="77777777" w:rsidTr="00C82FA4">
        <w:trPr>
          <w:trHeight w:val="300"/>
        </w:trPr>
        <w:tc>
          <w:tcPr>
            <w:tcW w:w="848" w:type="pct"/>
            <w:tcBorders>
              <w:left w:val="single" w:sz="12" w:space="0" w:color="auto"/>
            </w:tcBorders>
            <w:shd w:val="clear" w:color="auto" w:fill="auto"/>
            <w:noWrap/>
            <w:vAlign w:val="center"/>
            <w:hideMark/>
          </w:tcPr>
          <w:p w14:paraId="6E7BAE6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Chłopice</w:t>
            </w:r>
          </w:p>
        </w:tc>
        <w:tc>
          <w:tcPr>
            <w:tcW w:w="277" w:type="pct"/>
            <w:tcBorders>
              <w:right w:val="single" w:sz="12" w:space="0" w:color="auto"/>
            </w:tcBorders>
            <w:shd w:val="clear" w:color="auto" w:fill="auto"/>
            <w:noWrap/>
            <w:vAlign w:val="center"/>
            <w:hideMark/>
          </w:tcPr>
          <w:p w14:paraId="19DF47C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5D0FE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156</w:t>
            </w:r>
          </w:p>
        </w:tc>
        <w:tc>
          <w:tcPr>
            <w:tcW w:w="510" w:type="pct"/>
            <w:shd w:val="clear" w:color="auto" w:fill="auto"/>
            <w:noWrap/>
            <w:vAlign w:val="center"/>
          </w:tcPr>
          <w:p w14:paraId="5DC5F4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145</w:t>
            </w:r>
          </w:p>
        </w:tc>
        <w:tc>
          <w:tcPr>
            <w:tcW w:w="511" w:type="pct"/>
            <w:tcBorders>
              <w:right w:val="single" w:sz="12" w:space="0" w:color="auto"/>
            </w:tcBorders>
            <w:shd w:val="clear" w:color="auto" w:fill="auto"/>
            <w:noWrap/>
            <w:vAlign w:val="center"/>
          </w:tcPr>
          <w:p w14:paraId="0E5410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128</w:t>
            </w:r>
          </w:p>
        </w:tc>
        <w:tc>
          <w:tcPr>
            <w:tcW w:w="403" w:type="pct"/>
            <w:tcBorders>
              <w:left w:val="single" w:sz="12" w:space="0" w:color="auto"/>
            </w:tcBorders>
            <w:shd w:val="clear" w:color="auto" w:fill="auto"/>
            <w:noWrap/>
            <w:vAlign w:val="center"/>
          </w:tcPr>
          <w:p w14:paraId="4A0559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A3C76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C8BF5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06652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06C44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499F5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904B9C0" w14:textId="77777777" w:rsidTr="00C82FA4">
        <w:trPr>
          <w:trHeight w:val="300"/>
        </w:trPr>
        <w:tc>
          <w:tcPr>
            <w:tcW w:w="848" w:type="pct"/>
            <w:tcBorders>
              <w:left w:val="single" w:sz="12" w:space="0" w:color="auto"/>
            </w:tcBorders>
            <w:shd w:val="clear" w:color="auto" w:fill="auto"/>
            <w:noWrap/>
            <w:vAlign w:val="center"/>
            <w:hideMark/>
          </w:tcPr>
          <w:p w14:paraId="034B5C0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Laszki</w:t>
            </w:r>
          </w:p>
        </w:tc>
        <w:tc>
          <w:tcPr>
            <w:tcW w:w="277" w:type="pct"/>
            <w:tcBorders>
              <w:right w:val="single" w:sz="12" w:space="0" w:color="auto"/>
            </w:tcBorders>
            <w:shd w:val="clear" w:color="auto" w:fill="auto"/>
            <w:noWrap/>
            <w:vAlign w:val="center"/>
            <w:hideMark/>
          </w:tcPr>
          <w:p w14:paraId="7D176AD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66A87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264</w:t>
            </w:r>
          </w:p>
        </w:tc>
        <w:tc>
          <w:tcPr>
            <w:tcW w:w="510" w:type="pct"/>
            <w:shd w:val="clear" w:color="auto" w:fill="auto"/>
            <w:noWrap/>
            <w:vAlign w:val="center"/>
          </w:tcPr>
          <w:p w14:paraId="3FD1E9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235</w:t>
            </w:r>
          </w:p>
        </w:tc>
        <w:tc>
          <w:tcPr>
            <w:tcW w:w="511" w:type="pct"/>
            <w:tcBorders>
              <w:right w:val="single" w:sz="12" w:space="0" w:color="auto"/>
            </w:tcBorders>
            <w:shd w:val="clear" w:color="auto" w:fill="auto"/>
            <w:noWrap/>
            <w:vAlign w:val="center"/>
          </w:tcPr>
          <w:p w14:paraId="72FA86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228</w:t>
            </w:r>
          </w:p>
        </w:tc>
        <w:tc>
          <w:tcPr>
            <w:tcW w:w="403" w:type="pct"/>
            <w:tcBorders>
              <w:left w:val="single" w:sz="12" w:space="0" w:color="auto"/>
            </w:tcBorders>
            <w:shd w:val="clear" w:color="auto" w:fill="auto"/>
            <w:noWrap/>
            <w:vAlign w:val="center"/>
          </w:tcPr>
          <w:p w14:paraId="1010E9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3D29E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2255C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E4B26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41BE9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DC77C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69E3954" w14:textId="77777777" w:rsidTr="00C82FA4">
        <w:trPr>
          <w:trHeight w:val="300"/>
        </w:trPr>
        <w:tc>
          <w:tcPr>
            <w:tcW w:w="848" w:type="pct"/>
            <w:tcBorders>
              <w:left w:val="single" w:sz="12" w:space="0" w:color="auto"/>
            </w:tcBorders>
            <w:shd w:val="clear" w:color="auto" w:fill="auto"/>
            <w:noWrap/>
            <w:vAlign w:val="center"/>
            <w:hideMark/>
          </w:tcPr>
          <w:p w14:paraId="7556DA6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Pawłosiów</w:t>
            </w:r>
          </w:p>
        </w:tc>
        <w:tc>
          <w:tcPr>
            <w:tcW w:w="277" w:type="pct"/>
            <w:tcBorders>
              <w:right w:val="single" w:sz="12" w:space="0" w:color="auto"/>
            </w:tcBorders>
            <w:shd w:val="clear" w:color="auto" w:fill="auto"/>
            <w:noWrap/>
            <w:vAlign w:val="center"/>
            <w:hideMark/>
          </w:tcPr>
          <w:p w14:paraId="2006AC7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B1235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219</w:t>
            </w:r>
          </w:p>
        </w:tc>
        <w:tc>
          <w:tcPr>
            <w:tcW w:w="510" w:type="pct"/>
            <w:shd w:val="clear" w:color="auto" w:fill="auto"/>
            <w:noWrap/>
            <w:vAlign w:val="center"/>
          </w:tcPr>
          <w:p w14:paraId="44AACA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213</w:t>
            </w:r>
          </w:p>
        </w:tc>
        <w:tc>
          <w:tcPr>
            <w:tcW w:w="511" w:type="pct"/>
            <w:tcBorders>
              <w:right w:val="single" w:sz="12" w:space="0" w:color="auto"/>
            </w:tcBorders>
            <w:shd w:val="clear" w:color="auto" w:fill="auto"/>
            <w:noWrap/>
            <w:vAlign w:val="center"/>
          </w:tcPr>
          <w:p w14:paraId="67223D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231</w:t>
            </w:r>
          </w:p>
        </w:tc>
        <w:tc>
          <w:tcPr>
            <w:tcW w:w="403" w:type="pct"/>
            <w:tcBorders>
              <w:left w:val="single" w:sz="12" w:space="0" w:color="auto"/>
            </w:tcBorders>
            <w:shd w:val="clear" w:color="auto" w:fill="auto"/>
            <w:noWrap/>
            <w:vAlign w:val="center"/>
          </w:tcPr>
          <w:p w14:paraId="27A80B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4CE07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EF0E6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AD2E3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778D7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1E5C4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B4E3493" w14:textId="77777777" w:rsidTr="00C82FA4">
        <w:trPr>
          <w:trHeight w:val="300"/>
        </w:trPr>
        <w:tc>
          <w:tcPr>
            <w:tcW w:w="848" w:type="pct"/>
            <w:tcBorders>
              <w:left w:val="single" w:sz="12" w:space="0" w:color="auto"/>
            </w:tcBorders>
            <w:shd w:val="clear" w:color="auto" w:fill="auto"/>
            <w:noWrap/>
            <w:vAlign w:val="center"/>
            <w:hideMark/>
          </w:tcPr>
          <w:p w14:paraId="3F0A1DD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Pruchnik</w:t>
            </w:r>
          </w:p>
        </w:tc>
        <w:tc>
          <w:tcPr>
            <w:tcW w:w="277" w:type="pct"/>
            <w:tcBorders>
              <w:right w:val="single" w:sz="12" w:space="0" w:color="auto"/>
            </w:tcBorders>
            <w:shd w:val="clear" w:color="auto" w:fill="auto"/>
            <w:noWrap/>
            <w:vAlign w:val="center"/>
            <w:hideMark/>
          </w:tcPr>
          <w:p w14:paraId="022872A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64C3B3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287</w:t>
            </w:r>
          </w:p>
        </w:tc>
        <w:tc>
          <w:tcPr>
            <w:tcW w:w="510" w:type="pct"/>
            <w:shd w:val="clear" w:color="auto" w:fill="auto"/>
            <w:noWrap/>
            <w:vAlign w:val="center"/>
          </w:tcPr>
          <w:p w14:paraId="42C0BA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302</w:t>
            </w:r>
          </w:p>
        </w:tc>
        <w:tc>
          <w:tcPr>
            <w:tcW w:w="511" w:type="pct"/>
            <w:tcBorders>
              <w:right w:val="single" w:sz="12" w:space="0" w:color="auto"/>
            </w:tcBorders>
            <w:shd w:val="clear" w:color="auto" w:fill="auto"/>
            <w:noWrap/>
            <w:vAlign w:val="center"/>
          </w:tcPr>
          <w:p w14:paraId="76B061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300</w:t>
            </w:r>
          </w:p>
        </w:tc>
        <w:tc>
          <w:tcPr>
            <w:tcW w:w="403" w:type="pct"/>
            <w:tcBorders>
              <w:left w:val="single" w:sz="12" w:space="0" w:color="auto"/>
            </w:tcBorders>
            <w:shd w:val="clear" w:color="auto" w:fill="auto"/>
            <w:noWrap/>
            <w:vAlign w:val="center"/>
          </w:tcPr>
          <w:p w14:paraId="6789B3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8C78B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A33D4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0172F7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27C47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4BE80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666F110" w14:textId="77777777" w:rsidTr="00C82FA4">
        <w:trPr>
          <w:trHeight w:val="300"/>
        </w:trPr>
        <w:tc>
          <w:tcPr>
            <w:tcW w:w="848" w:type="pct"/>
            <w:tcBorders>
              <w:left w:val="single" w:sz="12" w:space="0" w:color="auto"/>
            </w:tcBorders>
            <w:shd w:val="clear" w:color="auto" w:fill="auto"/>
            <w:noWrap/>
            <w:vAlign w:val="center"/>
            <w:hideMark/>
          </w:tcPr>
          <w:p w14:paraId="0243DEF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Radymno</w:t>
            </w:r>
          </w:p>
        </w:tc>
        <w:tc>
          <w:tcPr>
            <w:tcW w:w="277" w:type="pct"/>
            <w:tcBorders>
              <w:right w:val="single" w:sz="12" w:space="0" w:color="auto"/>
            </w:tcBorders>
            <w:shd w:val="clear" w:color="auto" w:fill="auto"/>
            <w:noWrap/>
            <w:vAlign w:val="center"/>
            <w:hideMark/>
          </w:tcPr>
          <w:p w14:paraId="00CCA0F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548D0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307</w:t>
            </w:r>
          </w:p>
        </w:tc>
        <w:tc>
          <w:tcPr>
            <w:tcW w:w="510" w:type="pct"/>
            <w:shd w:val="clear" w:color="auto" w:fill="auto"/>
            <w:noWrap/>
            <w:vAlign w:val="center"/>
          </w:tcPr>
          <w:p w14:paraId="157EE6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319</w:t>
            </w:r>
          </w:p>
        </w:tc>
        <w:tc>
          <w:tcPr>
            <w:tcW w:w="511" w:type="pct"/>
            <w:tcBorders>
              <w:right w:val="single" w:sz="12" w:space="0" w:color="auto"/>
            </w:tcBorders>
            <w:shd w:val="clear" w:color="auto" w:fill="auto"/>
            <w:noWrap/>
            <w:vAlign w:val="center"/>
          </w:tcPr>
          <w:p w14:paraId="404FB7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328</w:t>
            </w:r>
          </w:p>
        </w:tc>
        <w:tc>
          <w:tcPr>
            <w:tcW w:w="403" w:type="pct"/>
            <w:tcBorders>
              <w:left w:val="single" w:sz="12" w:space="0" w:color="auto"/>
            </w:tcBorders>
            <w:shd w:val="clear" w:color="auto" w:fill="auto"/>
            <w:noWrap/>
            <w:vAlign w:val="center"/>
          </w:tcPr>
          <w:p w14:paraId="4D30AA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F1092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9C5A9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EF857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83530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B9D8E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042D087" w14:textId="77777777" w:rsidTr="00C82FA4">
        <w:trPr>
          <w:trHeight w:val="300"/>
        </w:trPr>
        <w:tc>
          <w:tcPr>
            <w:tcW w:w="848" w:type="pct"/>
            <w:tcBorders>
              <w:left w:val="single" w:sz="12" w:space="0" w:color="auto"/>
            </w:tcBorders>
            <w:shd w:val="clear" w:color="auto" w:fill="auto"/>
            <w:noWrap/>
            <w:vAlign w:val="center"/>
            <w:hideMark/>
          </w:tcPr>
          <w:p w14:paraId="363AB50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Rokietnica</w:t>
            </w:r>
          </w:p>
        </w:tc>
        <w:tc>
          <w:tcPr>
            <w:tcW w:w="277" w:type="pct"/>
            <w:tcBorders>
              <w:right w:val="single" w:sz="12" w:space="0" w:color="auto"/>
            </w:tcBorders>
            <w:shd w:val="clear" w:color="auto" w:fill="auto"/>
            <w:noWrap/>
            <w:vAlign w:val="center"/>
            <w:hideMark/>
          </w:tcPr>
          <w:p w14:paraId="05407D1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60B3B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131</w:t>
            </w:r>
          </w:p>
        </w:tc>
        <w:tc>
          <w:tcPr>
            <w:tcW w:w="510" w:type="pct"/>
            <w:shd w:val="clear" w:color="auto" w:fill="auto"/>
            <w:noWrap/>
            <w:vAlign w:val="center"/>
          </w:tcPr>
          <w:p w14:paraId="47F402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130</w:t>
            </w:r>
          </w:p>
        </w:tc>
        <w:tc>
          <w:tcPr>
            <w:tcW w:w="511" w:type="pct"/>
            <w:tcBorders>
              <w:right w:val="single" w:sz="12" w:space="0" w:color="auto"/>
            </w:tcBorders>
            <w:shd w:val="clear" w:color="auto" w:fill="auto"/>
            <w:noWrap/>
            <w:vAlign w:val="center"/>
          </w:tcPr>
          <w:p w14:paraId="772392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121</w:t>
            </w:r>
          </w:p>
        </w:tc>
        <w:tc>
          <w:tcPr>
            <w:tcW w:w="403" w:type="pct"/>
            <w:tcBorders>
              <w:left w:val="single" w:sz="12" w:space="0" w:color="auto"/>
            </w:tcBorders>
            <w:shd w:val="clear" w:color="auto" w:fill="auto"/>
            <w:noWrap/>
            <w:vAlign w:val="center"/>
          </w:tcPr>
          <w:p w14:paraId="2AC3BC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21343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82399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8B909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D9C20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99E12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5D2E293" w14:textId="77777777" w:rsidTr="00C82FA4">
        <w:trPr>
          <w:trHeight w:val="300"/>
        </w:trPr>
        <w:tc>
          <w:tcPr>
            <w:tcW w:w="848" w:type="pct"/>
            <w:tcBorders>
              <w:left w:val="single" w:sz="12" w:space="0" w:color="auto"/>
            </w:tcBorders>
            <w:shd w:val="clear" w:color="auto" w:fill="auto"/>
            <w:noWrap/>
            <w:vAlign w:val="center"/>
            <w:hideMark/>
          </w:tcPr>
          <w:p w14:paraId="7E46B76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Roźwienica</w:t>
            </w:r>
          </w:p>
        </w:tc>
        <w:tc>
          <w:tcPr>
            <w:tcW w:w="277" w:type="pct"/>
            <w:tcBorders>
              <w:right w:val="single" w:sz="12" w:space="0" w:color="auto"/>
            </w:tcBorders>
            <w:shd w:val="clear" w:color="auto" w:fill="auto"/>
            <w:noWrap/>
            <w:vAlign w:val="center"/>
            <w:hideMark/>
          </w:tcPr>
          <w:p w14:paraId="79F643D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79507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214</w:t>
            </w:r>
          </w:p>
        </w:tc>
        <w:tc>
          <w:tcPr>
            <w:tcW w:w="510" w:type="pct"/>
            <w:shd w:val="clear" w:color="auto" w:fill="auto"/>
            <w:noWrap/>
            <w:vAlign w:val="center"/>
          </w:tcPr>
          <w:p w14:paraId="2B4946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215</w:t>
            </w:r>
          </w:p>
        </w:tc>
        <w:tc>
          <w:tcPr>
            <w:tcW w:w="511" w:type="pct"/>
            <w:tcBorders>
              <w:right w:val="single" w:sz="12" w:space="0" w:color="auto"/>
            </w:tcBorders>
            <w:shd w:val="clear" w:color="auto" w:fill="auto"/>
            <w:noWrap/>
            <w:vAlign w:val="center"/>
          </w:tcPr>
          <w:p w14:paraId="3510EF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225</w:t>
            </w:r>
          </w:p>
        </w:tc>
        <w:tc>
          <w:tcPr>
            <w:tcW w:w="403" w:type="pct"/>
            <w:tcBorders>
              <w:left w:val="single" w:sz="12" w:space="0" w:color="auto"/>
            </w:tcBorders>
            <w:shd w:val="clear" w:color="auto" w:fill="auto"/>
            <w:noWrap/>
            <w:vAlign w:val="center"/>
          </w:tcPr>
          <w:p w14:paraId="65B4BA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153B9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410B4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FE6B9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015600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B5BA4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E4130E7" w14:textId="77777777" w:rsidTr="00C82FA4">
        <w:trPr>
          <w:trHeight w:val="300"/>
        </w:trPr>
        <w:tc>
          <w:tcPr>
            <w:tcW w:w="848" w:type="pct"/>
            <w:tcBorders>
              <w:left w:val="single" w:sz="12" w:space="0" w:color="auto"/>
            </w:tcBorders>
            <w:shd w:val="clear" w:color="auto" w:fill="auto"/>
            <w:noWrap/>
            <w:vAlign w:val="center"/>
            <w:hideMark/>
          </w:tcPr>
          <w:p w14:paraId="664B1BD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Wiązownica</w:t>
            </w:r>
          </w:p>
        </w:tc>
        <w:tc>
          <w:tcPr>
            <w:tcW w:w="277" w:type="pct"/>
            <w:tcBorders>
              <w:right w:val="single" w:sz="12" w:space="0" w:color="auto"/>
            </w:tcBorders>
            <w:shd w:val="clear" w:color="auto" w:fill="auto"/>
            <w:noWrap/>
            <w:vAlign w:val="center"/>
            <w:hideMark/>
          </w:tcPr>
          <w:p w14:paraId="6A77B2F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D1884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339</w:t>
            </w:r>
          </w:p>
        </w:tc>
        <w:tc>
          <w:tcPr>
            <w:tcW w:w="510" w:type="pct"/>
            <w:shd w:val="clear" w:color="auto" w:fill="auto"/>
            <w:noWrap/>
            <w:vAlign w:val="center"/>
          </w:tcPr>
          <w:p w14:paraId="00B2DC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358</w:t>
            </w:r>
          </w:p>
        </w:tc>
        <w:tc>
          <w:tcPr>
            <w:tcW w:w="511" w:type="pct"/>
            <w:tcBorders>
              <w:right w:val="single" w:sz="12" w:space="0" w:color="auto"/>
            </w:tcBorders>
            <w:shd w:val="clear" w:color="auto" w:fill="auto"/>
            <w:noWrap/>
            <w:vAlign w:val="center"/>
          </w:tcPr>
          <w:p w14:paraId="68AF53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373</w:t>
            </w:r>
          </w:p>
        </w:tc>
        <w:tc>
          <w:tcPr>
            <w:tcW w:w="403" w:type="pct"/>
            <w:tcBorders>
              <w:left w:val="single" w:sz="12" w:space="0" w:color="auto"/>
            </w:tcBorders>
            <w:shd w:val="clear" w:color="auto" w:fill="auto"/>
            <w:noWrap/>
            <w:vAlign w:val="center"/>
          </w:tcPr>
          <w:p w14:paraId="292FC5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8C07F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BF98D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FACD9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52A33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F1406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DE4AB84" w14:textId="77777777" w:rsidTr="00C82FA4">
        <w:trPr>
          <w:trHeight w:val="300"/>
        </w:trPr>
        <w:tc>
          <w:tcPr>
            <w:tcW w:w="848" w:type="pct"/>
            <w:tcBorders>
              <w:left w:val="single" w:sz="12" w:space="0" w:color="auto"/>
            </w:tcBorders>
            <w:shd w:val="clear" w:color="000000" w:fill="FFFF00"/>
            <w:noWrap/>
            <w:vAlign w:val="center"/>
            <w:hideMark/>
          </w:tcPr>
          <w:p w14:paraId="75FDCB5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jasielski</w:t>
            </w:r>
          </w:p>
        </w:tc>
        <w:tc>
          <w:tcPr>
            <w:tcW w:w="277" w:type="pct"/>
            <w:tcBorders>
              <w:right w:val="single" w:sz="12" w:space="0" w:color="auto"/>
            </w:tcBorders>
            <w:shd w:val="clear" w:color="000000" w:fill="FFFF00"/>
            <w:noWrap/>
            <w:vAlign w:val="center"/>
            <w:hideMark/>
          </w:tcPr>
          <w:p w14:paraId="246F602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5FC8F9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2 813</w:t>
            </w:r>
          </w:p>
        </w:tc>
        <w:tc>
          <w:tcPr>
            <w:tcW w:w="510" w:type="pct"/>
            <w:shd w:val="clear" w:color="000000" w:fill="FFFF00"/>
            <w:noWrap/>
            <w:vAlign w:val="center"/>
          </w:tcPr>
          <w:p w14:paraId="3C2075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2 810</w:t>
            </w:r>
          </w:p>
        </w:tc>
        <w:tc>
          <w:tcPr>
            <w:tcW w:w="511" w:type="pct"/>
            <w:tcBorders>
              <w:right w:val="single" w:sz="12" w:space="0" w:color="auto"/>
            </w:tcBorders>
            <w:shd w:val="clear" w:color="000000" w:fill="FFFF00"/>
            <w:noWrap/>
            <w:vAlign w:val="center"/>
          </w:tcPr>
          <w:p w14:paraId="444523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2 986</w:t>
            </w:r>
          </w:p>
        </w:tc>
        <w:tc>
          <w:tcPr>
            <w:tcW w:w="403" w:type="pct"/>
            <w:tcBorders>
              <w:left w:val="single" w:sz="12" w:space="0" w:color="auto"/>
            </w:tcBorders>
            <w:shd w:val="clear" w:color="000000" w:fill="FFFF00"/>
            <w:noWrap/>
            <w:vAlign w:val="center"/>
          </w:tcPr>
          <w:p w14:paraId="2B613E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403" w:type="pct"/>
            <w:shd w:val="clear" w:color="000000" w:fill="FFFF00"/>
            <w:noWrap/>
            <w:vAlign w:val="center"/>
          </w:tcPr>
          <w:p w14:paraId="4C9EA7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69</w:t>
            </w:r>
          </w:p>
        </w:tc>
        <w:tc>
          <w:tcPr>
            <w:tcW w:w="407" w:type="pct"/>
            <w:tcBorders>
              <w:right w:val="single" w:sz="12" w:space="0" w:color="auto"/>
            </w:tcBorders>
            <w:shd w:val="clear" w:color="000000" w:fill="FFFF00"/>
            <w:noWrap/>
            <w:vAlign w:val="center"/>
          </w:tcPr>
          <w:p w14:paraId="7D7A4F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90</w:t>
            </w:r>
          </w:p>
        </w:tc>
        <w:tc>
          <w:tcPr>
            <w:tcW w:w="378" w:type="pct"/>
            <w:tcBorders>
              <w:left w:val="single" w:sz="12" w:space="0" w:color="auto"/>
            </w:tcBorders>
            <w:shd w:val="clear" w:color="000000" w:fill="FFFF00"/>
            <w:noWrap/>
            <w:vAlign w:val="center"/>
          </w:tcPr>
          <w:p w14:paraId="5843C0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379" w:type="pct"/>
            <w:shd w:val="clear" w:color="000000" w:fill="FFFF00"/>
            <w:noWrap/>
            <w:vAlign w:val="center"/>
          </w:tcPr>
          <w:p w14:paraId="3A31A3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375" w:type="pct"/>
            <w:tcBorders>
              <w:right w:val="single" w:sz="12" w:space="0" w:color="auto"/>
            </w:tcBorders>
            <w:shd w:val="clear" w:color="000000" w:fill="FFFF00"/>
            <w:noWrap/>
            <w:vAlign w:val="center"/>
          </w:tcPr>
          <w:p w14:paraId="1D4F7F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r>
      <w:tr w:rsidR="00C82FA4" w:rsidRPr="00C82FA4" w14:paraId="1D25748E" w14:textId="77777777" w:rsidTr="00C82FA4">
        <w:trPr>
          <w:trHeight w:val="300"/>
        </w:trPr>
        <w:tc>
          <w:tcPr>
            <w:tcW w:w="848" w:type="pct"/>
            <w:tcBorders>
              <w:left w:val="single" w:sz="12" w:space="0" w:color="auto"/>
            </w:tcBorders>
            <w:shd w:val="clear" w:color="auto" w:fill="auto"/>
            <w:noWrap/>
            <w:vAlign w:val="center"/>
            <w:hideMark/>
          </w:tcPr>
          <w:p w14:paraId="1894945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Jasło</w:t>
            </w:r>
          </w:p>
        </w:tc>
        <w:tc>
          <w:tcPr>
            <w:tcW w:w="277" w:type="pct"/>
            <w:tcBorders>
              <w:right w:val="single" w:sz="12" w:space="0" w:color="auto"/>
            </w:tcBorders>
            <w:shd w:val="clear" w:color="auto" w:fill="auto"/>
            <w:noWrap/>
            <w:vAlign w:val="center"/>
            <w:hideMark/>
          </w:tcPr>
          <w:p w14:paraId="170C6A1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524F82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771</w:t>
            </w:r>
          </w:p>
        </w:tc>
        <w:tc>
          <w:tcPr>
            <w:tcW w:w="510" w:type="pct"/>
            <w:shd w:val="clear" w:color="auto" w:fill="auto"/>
            <w:noWrap/>
            <w:vAlign w:val="center"/>
          </w:tcPr>
          <w:p w14:paraId="4F3ECF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748</w:t>
            </w:r>
          </w:p>
        </w:tc>
        <w:tc>
          <w:tcPr>
            <w:tcW w:w="511" w:type="pct"/>
            <w:tcBorders>
              <w:right w:val="single" w:sz="12" w:space="0" w:color="auto"/>
            </w:tcBorders>
            <w:shd w:val="clear" w:color="auto" w:fill="auto"/>
            <w:noWrap/>
            <w:vAlign w:val="center"/>
          </w:tcPr>
          <w:p w14:paraId="37A47F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776</w:t>
            </w:r>
          </w:p>
        </w:tc>
        <w:tc>
          <w:tcPr>
            <w:tcW w:w="403" w:type="pct"/>
            <w:tcBorders>
              <w:left w:val="single" w:sz="12" w:space="0" w:color="auto"/>
            </w:tcBorders>
            <w:shd w:val="clear" w:color="auto" w:fill="auto"/>
            <w:noWrap/>
            <w:vAlign w:val="center"/>
          </w:tcPr>
          <w:p w14:paraId="3CC089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403" w:type="pct"/>
            <w:shd w:val="clear" w:color="auto" w:fill="auto"/>
            <w:noWrap/>
            <w:vAlign w:val="center"/>
          </w:tcPr>
          <w:p w14:paraId="4164B0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69</w:t>
            </w:r>
          </w:p>
        </w:tc>
        <w:tc>
          <w:tcPr>
            <w:tcW w:w="407" w:type="pct"/>
            <w:tcBorders>
              <w:right w:val="single" w:sz="12" w:space="0" w:color="auto"/>
            </w:tcBorders>
            <w:shd w:val="clear" w:color="auto" w:fill="auto"/>
            <w:noWrap/>
            <w:vAlign w:val="center"/>
          </w:tcPr>
          <w:p w14:paraId="4ED313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90</w:t>
            </w:r>
          </w:p>
        </w:tc>
        <w:tc>
          <w:tcPr>
            <w:tcW w:w="378" w:type="pct"/>
            <w:tcBorders>
              <w:left w:val="single" w:sz="12" w:space="0" w:color="auto"/>
            </w:tcBorders>
            <w:shd w:val="clear" w:color="auto" w:fill="auto"/>
            <w:noWrap/>
            <w:vAlign w:val="center"/>
          </w:tcPr>
          <w:p w14:paraId="12A5FD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w:t>
            </w:r>
          </w:p>
        </w:tc>
        <w:tc>
          <w:tcPr>
            <w:tcW w:w="379" w:type="pct"/>
            <w:shd w:val="clear" w:color="auto" w:fill="auto"/>
            <w:noWrap/>
            <w:vAlign w:val="center"/>
          </w:tcPr>
          <w:p w14:paraId="050D59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9,2</w:t>
            </w:r>
          </w:p>
        </w:tc>
        <w:tc>
          <w:tcPr>
            <w:tcW w:w="375" w:type="pct"/>
            <w:tcBorders>
              <w:right w:val="single" w:sz="12" w:space="0" w:color="auto"/>
            </w:tcBorders>
            <w:shd w:val="clear" w:color="auto" w:fill="auto"/>
            <w:noWrap/>
            <w:vAlign w:val="center"/>
          </w:tcPr>
          <w:p w14:paraId="6C3DE2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11,6</w:t>
            </w:r>
          </w:p>
        </w:tc>
      </w:tr>
      <w:tr w:rsidR="00C82FA4" w:rsidRPr="00C82FA4" w14:paraId="6504D388" w14:textId="77777777" w:rsidTr="00C82FA4">
        <w:trPr>
          <w:trHeight w:val="300"/>
        </w:trPr>
        <w:tc>
          <w:tcPr>
            <w:tcW w:w="848" w:type="pct"/>
            <w:tcBorders>
              <w:left w:val="single" w:sz="12" w:space="0" w:color="auto"/>
            </w:tcBorders>
            <w:shd w:val="clear" w:color="auto" w:fill="auto"/>
            <w:noWrap/>
            <w:vAlign w:val="center"/>
            <w:hideMark/>
          </w:tcPr>
          <w:p w14:paraId="40F51B2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Jasło</w:t>
            </w:r>
          </w:p>
        </w:tc>
        <w:tc>
          <w:tcPr>
            <w:tcW w:w="277" w:type="pct"/>
            <w:tcBorders>
              <w:right w:val="single" w:sz="12" w:space="0" w:color="auto"/>
            </w:tcBorders>
            <w:shd w:val="clear" w:color="auto" w:fill="auto"/>
            <w:noWrap/>
            <w:vAlign w:val="center"/>
            <w:hideMark/>
          </w:tcPr>
          <w:p w14:paraId="1620013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4DB3E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365</w:t>
            </w:r>
          </w:p>
        </w:tc>
        <w:tc>
          <w:tcPr>
            <w:tcW w:w="510" w:type="pct"/>
            <w:shd w:val="clear" w:color="auto" w:fill="auto"/>
            <w:noWrap/>
            <w:vAlign w:val="center"/>
          </w:tcPr>
          <w:p w14:paraId="49EB0C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381</w:t>
            </w:r>
          </w:p>
        </w:tc>
        <w:tc>
          <w:tcPr>
            <w:tcW w:w="511" w:type="pct"/>
            <w:tcBorders>
              <w:right w:val="single" w:sz="12" w:space="0" w:color="auto"/>
            </w:tcBorders>
            <w:shd w:val="clear" w:color="auto" w:fill="auto"/>
            <w:noWrap/>
            <w:vAlign w:val="center"/>
          </w:tcPr>
          <w:p w14:paraId="59465B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398</w:t>
            </w:r>
          </w:p>
        </w:tc>
        <w:tc>
          <w:tcPr>
            <w:tcW w:w="403" w:type="pct"/>
            <w:tcBorders>
              <w:left w:val="single" w:sz="12" w:space="0" w:color="auto"/>
            </w:tcBorders>
            <w:shd w:val="clear" w:color="auto" w:fill="auto"/>
            <w:noWrap/>
            <w:vAlign w:val="center"/>
          </w:tcPr>
          <w:p w14:paraId="7B33DF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01908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B7289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41CFF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790E0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C0774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21D1406" w14:textId="77777777" w:rsidTr="00C82FA4">
        <w:trPr>
          <w:trHeight w:val="300"/>
        </w:trPr>
        <w:tc>
          <w:tcPr>
            <w:tcW w:w="848" w:type="pct"/>
            <w:tcBorders>
              <w:left w:val="single" w:sz="12" w:space="0" w:color="auto"/>
            </w:tcBorders>
            <w:shd w:val="clear" w:color="auto" w:fill="auto"/>
            <w:noWrap/>
            <w:vAlign w:val="center"/>
            <w:hideMark/>
          </w:tcPr>
          <w:p w14:paraId="0533FF6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Brzyska</w:t>
            </w:r>
          </w:p>
        </w:tc>
        <w:tc>
          <w:tcPr>
            <w:tcW w:w="277" w:type="pct"/>
            <w:tcBorders>
              <w:right w:val="single" w:sz="12" w:space="0" w:color="auto"/>
            </w:tcBorders>
            <w:shd w:val="clear" w:color="auto" w:fill="auto"/>
            <w:noWrap/>
            <w:vAlign w:val="center"/>
            <w:hideMark/>
          </w:tcPr>
          <w:p w14:paraId="36D98A4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2999A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185</w:t>
            </w:r>
          </w:p>
        </w:tc>
        <w:tc>
          <w:tcPr>
            <w:tcW w:w="510" w:type="pct"/>
            <w:shd w:val="clear" w:color="auto" w:fill="auto"/>
            <w:noWrap/>
            <w:vAlign w:val="center"/>
          </w:tcPr>
          <w:p w14:paraId="69D4BD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190</w:t>
            </w:r>
          </w:p>
        </w:tc>
        <w:tc>
          <w:tcPr>
            <w:tcW w:w="511" w:type="pct"/>
            <w:tcBorders>
              <w:right w:val="single" w:sz="12" w:space="0" w:color="auto"/>
            </w:tcBorders>
            <w:shd w:val="clear" w:color="auto" w:fill="auto"/>
            <w:noWrap/>
            <w:vAlign w:val="center"/>
          </w:tcPr>
          <w:p w14:paraId="217E9F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196</w:t>
            </w:r>
          </w:p>
        </w:tc>
        <w:tc>
          <w:tcPr>
            <w:tcW w:w="403" w:type="pct"/>
            <w:tcBorders>
              <w:left w:val="single" w:sz="12" w:space="0" w:color="auto"/>
            </w:tcBorders>
            <w:shd w:val="clear" w:color="auto" w:fill="auto"/>
            <w:noWrap/>
            <w:vAlign w:val="center"/>
          </w:tcPr>
          <w:p w14:paraId="11C057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AFA4C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F54F0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8A165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2BBEA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E1B23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05E806F" w14:textId="77777777" w:rsidTr="00C82FA4">
        <w:trPr>
          <w:trHeight w:val="300"/>
        </w:trPr>
        <w:tc>
          <w:tcPr>
            <w:tcW w:w="848" w:type="pct"/>
            <w:tcBorders>
              <w:left w:val="single" w:sz="12" w:space="0" w:color="auto"/>
            </w:tcBorders>
            <w:shd w:val="clear" w:color="auto" w:fill="auto"/>
            <w:noWrap/>
            <w:vAlign w:val="center"/>
            <w:hideMark/>
          </w:tcPr>
          <w:p w14:paraId="109603A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Dębowiec</w:t>
            </w:r>
          </w:p>
        </w:tc>
        <w:tc>
          <w:tcPr>
            <w:tcW w:w="277" w:type="pct"/>
            <w:tcBorders>
              <w:right w:val="single" w:sz="12" w:space="0" w:color="auto"/>
            </w:tcBorders>
            <w:shd w:val="clear" w:color="auto" w:fill="auto"/>
            <w:noWrap/>
            <w:vAlign w:val="center"/>
            <w:hideMark/>
          </w:tcPr>
          <w:p w14:paraId="6616A62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DF054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226</w:t>
            </w:r>
          </w:p>
        </w:tc>
        <w:tc>
          <w:tcPr>
            <w:tcW w:w="510" w:type="pct"/>
            <w:shd w:val="clear" w:color="auto" w:fill="auto"/>
            <w:noWrap/>
            <w:vAlign w:val="center"/>
          </w:tcPr>
          <w:p w14:paraId="57E0A6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237</w:t>
            </w:r>
          </w:p>
        </w:tc>
        <w:tc>
          <w:tcPr>
            <w:tcW w:w="511" w:type="pct"/>
            <w:tcBorders>
              <w:right w:val="single" w:sz="12" w:space="0" w:color="auto"/>
            </w:tcBorders>
            <w:shd w:val="clear" w:color="auto" w:fill="auto"/>
            <w:noWrap/>
            <w:vAlign w:val="center"/>
          </w:tcPr>
          <w:p w14:paraId="606764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250</w:t>
            </w:r>
          </w:p>
        </w:tc>
        <w:tc>
          <w:tcPr>
            <w:tcW w:w="403" w:type="pct"/>
            <w:tcBorders>
              <w:left w:val="single" w:sz="12" w:space="0" w:color="auto"/>
            </w:tcBorders>
            <w:shd w:val="clear" w:color="auto" w:fill="auto"/>
            <w:noWrap/>
            <w:vAlign w:val="center"/>
          </w:tcPr>
          <w:p w14:paraId="79980B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8EEBB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9ADAC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6B406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36D44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1F2F2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49C8667" w14:textId="77777777" w:rsidTr="00C82FA4">
        <w:trPr>
          <w:trHeight w:val="300"/>
        </w:trPr>
        <w:tc>
          <w:tcPr>
            <w:tcW w:w="848" w:type="pct"/>
            <w:tcBorders>
              <w:left w:val="single" w:sz="12" w:space="0" w:color="auto"/>
            </w:tcBorders>
            <w:shd w:val="clear" w:color="auto" w:fill="auto"/>
            <w:noWrap/>
            <w:vAlign w:val="center"/>
            <w:hideMark/>
          </w:tcPr>
          <w:p w14:paraId="6471F25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Kołaczyce</w:t>
            </w:r>
          </w:p>
        </w:tc>
        <w:tc>
          <w:tcPr>
            <w:tcW w:w="277" w:type="pct"/>
            <w:tcBorders>
              <w:right w:val="single" w:sz="12" w:space="0" w:color="auto"/>
            </w:tcBorders>
            <w:shd w:val="clear" w:color="auto" w:fill="auto"/>
            <w:noWrap/>
            <w:vAlign w:val="center"/>
            <w:hideMark/>
          </w:tcPr>
          <w:p w14:paraId="026B19E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61CC5C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224</w:t>
            </w:r>
          </w:p>
        </w:tc>
        <w:tc>
          <w:tcPr>
            <w:tcW w:w="510" w:type="pct"/>
            <w:shd w:val="clear" w:color="auto" w:fill="auto"/>
            <w:noWrap/>
            <w:vAlign w:val="center"/>
          </w:tcPr>
          <w:p w14:paraId="77F8ED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229</w:t>
            </w:r>
          </w:p>
        </w:tc>
        <w:tc>
          <w:tcPr>
            <w:tcW w:w="511" w:type="pct"/>
            <w:tcBorders>
              <w:right w:val="single" w:sz="12" w:space="0" w:color="auto"/>
            </w:tcBorders>
            <w:shd w:val="clear" w:color="auto" w:fill="auto"/>
            <w:noWrap/>
            <w:vAlign w:val="center"/>
          </w:tcPr>
          <w:p w14:paraId="23C9F4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259</w:t>
            </w:r>
          </w:p>
        </w:tc>
        <w:tc>
          <w:tcPr>
            <w:tcW w:w="403" w:type="pct"/>
            <w:tcBorders>
              <w:left w:val="single" w:sz="12" w:space="0" w:color="auto"/>
            </w:tcBorders>
            <w:shd w:val="clear" w:color="auto" w:fill="auto"/>
            <w:noWrap/>
            <w:vAlign w:val="center"/>
          </w:tcPr>
          <w:p w14:paraId="15BB7B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47E50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CDFEE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05BCC9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696D6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3B1BC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1CE0754" w14:textId="77777777" w:rsidTr="00C82FA4">
        <w:trPr>
          <w:trHeight w:val="300"/>
        </w:trPr>
        <w:tc>
          <w:tcPr>
            <w:tcW w:w="848" w:type="pct"/>
            <w:tcBorders>
              <w:left w:val="single" w:sz="12" w:space="0" w:color="auto"/>
            </w:tcBorders>
            <w:shd w:val="clear" w:color="auto" w:fill="auto"/>
            <w:noWrap/>
            <w:vAlign w:val="center"/>
            <w:hideMark/>
          </w:tcPr>
          <w:p w14:paraId="63DD1B4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Krempna</w:t>
            </w:r>
          </w:p>
        </w:tc>
        <w:tc>
          <w:tcPr>
            <w:tcW w:w="277" w:type="pct"/>
            <w:tcBorders>
              <w:right w:val="single" w:sz="12" w:space="0" w:color="auto"/>
            </w:tcBorders>
            <w:shd w:val="clear" w:color="auto" w:fill="auto"/>
            <w:noWrap/>
            <w:vAlign w:val="center"/>
            <w:hideMark/>
          </w:tcPr>
          <w:p w14:paraId="346D127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7695F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47</w:t>
            </w:r>
          </w:p>
        </w:tc>
        <w:tc>
          <w:tcPr>
            <w:tcW w:w="510" w:type="pct"/>
            <w:shd w:val="clear" w:color="auto" w:fill="auto"/>
            <w:noWrap/>
            <w:vAlign w:val="center"/>
          </w:tcPr>
          <w:p w14:paraId="007251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c>
          <w:tcPr>
            <w:tcW w:w="511" w:type="pct"/>
            <w:tcBorders>
              <w:right w:val="single" w:sz="12" w:space="0" w:color="auto"/>
            </w:tcBorders>
            <w:shd w:val="clear" w:color="auto" w:fill="auto"/>
            <w:noWrap/>
            <w:vAlign w:val="center"/>
          </w:tcPr>
          <w:p w14:paraId="3CAA62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47</w:t>
            </w:r>
          </w:p>
        </w:tc>
        <w:tc>
          <w:tcPr>
            <w:tcW w:w="403" w:type="pct"/>
            <w:tcBorders>
              <w:left w:val="single" w:sz="12" w:space="0" w:color="auto"/>
            </w:tcBorders>
            <w:shd w:val="clear" w:color="auto" w:fill="auto"/>
            <w:noWrap/>
            <w:vAlign w:val="center"/>
          </w:tcPr>
          <w:p w14:paraId="6F810B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493E3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88988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F37E2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E05C9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F155E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6305D39" w14:textId="77777777" w:rsidTr="00C82FA4">
        <w:trPr>
          <w:trHeight w:val="300"/>
        </w:trPr>
        <w:tc>
          <w:tcPr>
            <w:tcW w:w="848" w:type="pct"/>
            <w:tcBorders>
              <w:left w:val="single" w:sz="12" w:space="0" w:color="auto"/>
            </w:tcBorders>
            <w:shd w:val="clear" w:color="auto" w:fill="auto"/>
            <w:noWrap/>
            <w:vAlign w:val="center"/>
            <w:hideMark/>
          </w:tcPr>
          <w:p w14:paraId="37FC1D4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Nowy Żmigród</w:t>
            </w:r>
          </w:p>
        </w:tc>
        <w:tc>
          <w:tcPr>
            <w:tcW w:w="277" w:type="pct"/>
            <w:tcBorders>
              <w:right w:val="single" w:sz="12" w:space="0" w:color="auto"/>
            </w:tcBorders>
            <w:shd w:val="clear" w:color="auto" w:fill="auto"/>
            <w:noWrap/>
            <w:vAlign w:val="center"/>
            <w:hideMark/>
          </w:tcPr>
          <w:p w14:paraId="5DFCC92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5BD76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239</w:t>
            </w:r>
          </w:p>
        </w:tc>
        <w:tc>
          <w:tcPr>
            <w:tcW w:w="510" w:type="pct"/>
            <w:shd w:val="clear" w:color="auto" w:fill="auto"/>
            <w:noWrap/>
            <w:vAlign w:val="center"/>
          </w:tcPr>
          <w:p w14:paraId="108328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235</w:t>
            </w:r>
          </w:p>
        </w:tc>
        <w:tc>
          <w:tcPr>
            <w:tcW w:w="511" w:type="pct"/>
            <w:tcBorders>
              <w:right w:val="single" w:sz="12" w:space="0" w:color="auto"/>
            </w:tcBorders>
            <w:shd w:val="clear" w:color="auto" w:fill="auto"/>
            <w:noWrap/>
            <w:vAlign w:val="center"/>
          </w:tcPr>
          <w:p w14:paraId="12AB3B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258</w:t>
            </w:r>
          </w:p>
        </w:tc>
        <w:tc>
          <w:tcPr>
            <w:tcW w:w="403" w:type="pct"/>
            <w:tcBorders>
              <w:left w:val="single" w:sz="12" w:space="0" w:color="auto"/>
            </w:tcBorders>
            <w:shd w:val="clear" w:color="auto" w:fill="auto"/>
            <w:noWrap/>
            <w:vAlign w:val="center"/>
          </w:tcPr>
          <w:p w14:paraId="4E08E0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5A78A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769DF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39E43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97FEB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B7943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B60D069" w14:textId="77777777" w:rsidTr="00C82FA4">
        <w:trPr>
          <w:trHeight w:val="300"/>
        </w:trPr>
        <w:tc>
          <w:tcPr>
            <w:tcW w:w="848" w:type="pct"/>
            <w:tcBorders>
              <w:left w:val="single" w:sz="12" w:space="0" w:color="auto"/>
            </w:tcBorders>
            <w:shd w:val="clear" w:color="auto" w:fill="auto"/>
            <w:noWrap/>
            <w:vAlign w:val="center"/>
            <w:hideMark/>
          </w:tcPr>
          <w:p w14:paraId="68754A6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Osiek Jasielski</w:t>
            </w:r>
          </w:p>
        </w:tc>
        <w:tc>
          <w:tcPr>
            <w:tcW w:w="277" w:type="pct"/>
            <w:tcBorders>
              <w:right w:val="single" w:sz="12" w:space="0" w:color="auto"/>
            </w:tcBorders>
            <w:shd w:val="clear" w:color="auto" w:fill="auto"/>
            <w:noWrap/>
            <w:vAlign w:val="center"/>
            <w:hideMark/>
          </w:tcPr>
          <w:p w14:paraId="76B3D3B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BCEEB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169</w:t>
            </w:r>
          </w:p>
        </w:tc>
        <w:tc>
          <w:tcPr>
            <w:tcW w:w="510" w:type="pct"/>
            <w:shd w:val="clear" w:color="auto" w:fill="auto"/>
            <w:noWrap/>
            <w:vAlign w:val="center"/>
          </w:tcPr>
          <w:p w14:paraId="7C351D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165</w:t>
            </w:r>
          </w:p>
        </w:tc>
        <w:tc>
          <w:tcPr>
            <w:tcW w:w="511" w:type="pct"/>
            <w:tcBorders>
              <w:right w:val="single" w:sz="12" w:space="0" w:color="auto"/>
            </w:tcBorders>
            <w:shd w:val="clear" w:color="auto" w:fill="auto"/>
            <w:noWrap/>
            <w:vAlign w:val="center"/>
          </w:tcPr>
          <w:p w14:paraId="1CBB76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162</w:t>
            </w:r>
          </w:p>
        </w:tc>
        <w:tc>
          <w:tcPr>
            <w:tcW w:w="403" w:type="pct"/>
            <w:tcBorders>
              <w:left w:val="single" w:sz="12" w:space="0" w:color="auto"/>
            </w:tcBorders>
            <w:shd w:val="clear" w:color="auto" w:fill="auto"/>
            <w:noWrap/>
            <w:vAlign w:val="center"/>
          </w:tcPr>
          <w:p w14:paraId="5ECC42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D1920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80296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0645CF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F23CF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BE215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2C22D9B" w14:textId="77777777" w:rsidTr="00C82FA4">
        <w:trPr>
          <w:trHeight w:val="300"/>
        </w:trPr>
        <w:tc>
          <w:tcPr>
            <w:tcW w:w="848" w:type="pct"/>
            <w:tcBorders>
              <w:left w:val="single" w:sz="12" w:space="0" w:color="auto"/>
            </w:tcBorders>
            <w:shd w:val="clear" w:color="auto" w:fill="auto"/>
            <w:noWrap/>
            <w:vAlign w:val="center"/>
            <w:hideMark/>
          </w:tcPr>
          <w:p w14:paraId="1C2802F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Skołyszyn</w:t>
            </w:r>
          </w:p>
        </w:tc>
        <w:tc>
          <w:tcPr>
            <w:tcW w:w="277" w:type="pct"/>
            <w:tcBorders>
              <w:right w:val="single" w:sz="12" w:space="0" w:color="auto"/>
            </w:tcBorders>
            <w:shd w:val="clear" w:color="auto" w:fill="auto"/>
            <w:noWrap/>
            <w:vAlign w:val="center"/>
            <w:hideMark/>
          </w:tcPr>
          <w:p w14:paraId="4607A29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DF640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326</w:t>
            </w:r>
          </w:p>
        </w:tc>
        <w:tc>
          <w:tcPr>
            <w:tcW w:w="510" w:type="pct"/>
            <w:shd w:val="clear" w:color="auto" w:fill="auto"/>
            <w:noWrap/>
            <w:vAlign w:val="center"/>
          </w:tcPr>
          <w:p w14:paraId="5B208A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321</w:t>
            </w:r>
          </w:p>
        </w:tc>
        <w:tc>
          <w:tcPr>
            <w:tcW w:w="511" w:type="pct"/>
            <w:tcBorders>
              <w:right w:val="single" w:sz="12" w:space="0" w:color="auto"/>
            </w:tcBorders>
            <w:shd w:val="clear" w:color="auto" w:fill="auto"/>
            <w:noWrap/>
            <w:vAlign w:val="center"/>
          </w:tcPr>
          <w:p w14:paraId="0A7AD4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356</w:t>
            </w:r>
          </w:p>
        </w:tc>
        <w:tc>
          <w:tcPr>
            <w:tcW w:w="403" w:type="pct"/>
            <w:tcBorders>
              <w:left w:val="single" w:sz="12" w:space="0" w:color="auto"/>
            </w:tcBorders>
            <w:shd w:val="clear" w:color="auto" w:fill="auto"/>
            <w:noWrap/>
            <w:vAlign w:val="center"/>
          </w:tcPr>
          <w:p w14:paraId="252821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FACF5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95B9B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A7C14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5247E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41DB5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4FBF786" w14:textId="77777777" w:rsidTr="00C82FA4">
        <w:trPr>
          <w:trHeight w:val="300"/>
        </w:trPr>
        <w:tc>
          <w:tcPr>
            <w:tcW w:w="848" w:type="pct"/>
            <w:tcBorders>
              <w:left w:val="single" w:sz="12" w:space="0" w:color="auto"/>
            </w:tcBorders>
            <w:shd w:val="clear" w:color="auto" w:fill="auto"/>
            <w:noWrap/>
            <w:vAlign w:val="center"/>
            <w:hideMark/>
          </w:tcPr>
          <w:p w14:paraId="1E5C883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Tarnowiec</w:t>
            </w:r>
          </w:p>
        </w:tc>
        <w:tc>
          <w:tcPr>
            <w:tcW w:w="277" w:type="pct"/>
            <w:tcBorders>
              <w:right w:val="single" w:sz="12" w:space="0" w:color="auto"/>
            </w:tcBorders>
            <w:shd w:val="clear" w:color="auto" w:fill="auto"/>
            <w:noWrap/>
            <w:vAlign w:val="center"/>
            <w:hideMark/>
          </w:tcPr>
          <w:p w14:paraId="5EE1CDC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7A0A0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261</w:t>
            </w:r>
          </w:p>
        </w:tc>
        <w:tc>
          <w:tcPr>
            <w:tcW w:w="510" w:type="pct"/>
            <w:shd w:val="clear" w:color="auto" w:fill="auto"/>
            <w:noWrap/>
            <w:vAlign w:val="center"/>
          </w:tcPr>
          <w:p w14:paraId="083026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264</w:t>
            </w:r>
          </w:p>
        </w:tc>
        <w:tc>
          <w:tcPr>
            <w:tcW w:w="511" w:type="pct"/>
            <w:tcBorders>
              <w:right w:val="single" w:sz="12" w:space="0" w:color="auto"/>
            </w:tcBorders>
            <w:shd w:val="clear" w:color="auto" w:fill="auto"/>
            <w:noWrap/>
            <w:vAlign w:val="center"/>
          </w:tcPr>
          <w:p w14:paraId="3A4368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284</w:t>
            </w:r>
          </w:p>
        </w:tc>
        <w:tc>
          <w:tcPr>
            <w:tcW w:w="403" w:type="pct"/>
            <w:tcBorders>
              <w:left w:val="single" w:sz="12" w:space="0" w:color="auto"/>
            </w:tcBorders>
            <w:shd w:val="clear" w:color="auto" w:fill="auto"/>
            <w:noWrap/>
            <w:vAlign w:val="center"/>
          </w:tcPr>
          <w:p w14:paraId="471D42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88988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F4EB4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97986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62387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C1FA4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650B5E5" w14:textId="77777777" w:rsidTr="00C82FA4">
        <w:trPr>
          <w:trHeight w:val="300"/>
        </w:trPr>
        <w:tc>
          <w:tcPr>
            <w:tcW w:w="848" w:type="pct"/>
            <w:tcBorders>
              <w:left w:val="single" w:sz="12" w:space="0" w:color="auto"/>
            </w:tcBorders>
            <w:shd w:val="clear" w:color="000000" w:fill="FFFF00"/>
            <w:noWrap/>
            <w:vAlign w:val="center"/>
            <w:hideMark/>
          </w:tcPr>
          <w:p w14:paraId="0153C89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kolbuszowski</w:t>
            </w:r>
          </w:p>
        </w:tc>
        <w:tc>
          <w:tcPr>
            <w:tcW w:w="277" w:type="pct"/>
            <w:tcBorders>
              <w:right w:val="single" w:sz="12" w:space="0" w:color="auto"/>
            </w:tcBorders>
            <w:shd w:val="clear" w:color="000000" w:fill="FFFF00"/>
            <w:noWrap/>
            <w:vAlign w:val="center"/>
            <w:hideMark/>
          </w:tcPr>
          <w:p w14:paraId="06440F7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7C123F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1 618</w:t>
            </w:r>
          </w:p>
        </w:tc>
        <w:tc>
          <w:tcPr>
            <w:tcW w:w="510" w:type="pct"/>
            <w:shd w:val="clear" w:color="000000" w:fill="FFFF00"/>
            <w:noWrap/>
            <w:vAlign w:val="center"/>
          </w:tcPr>
          <w:p w14:paraId="632156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1 679</w:t>
            </w:r>
          </w:p>
        </w:tc>
        <w:tc>
          <w:tcPr>
            <w:tcW w:w="511" w:type="pct"/>
            <w:tcBorders>
              <w:right w:val="single" w:sz="12" w:space="0" w:color="auto"/>
            </w:tcBorders>
            <w:shd w:val="clear" w:color="000000" w:fill="FFFF00"/>
            <w:noWrap/>
            <w:vAlign w:val="center"/>
          </w:tcPr>
          <w:p w14:paraId="110508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1 752</w:t>
            </w:r>
          </w:p>
        </w:tc>
        <w:tc>
          <w:tcPr>
            <w:tcW w:w="403" w:type="pct"/>
            <w:tcBorders>
              <w:left w:val="single" w:sz="12" w:space="0" w:color="auto"/>
            </w:tcBorders>
            <w:shd w:val="clear" w:color="000000" w:fill="FFFF00"/>
            <w:noWrap/>
            <w:vAlign w:val="center"/>
          </w:tcPr>
          <w:p w14:paraId="091393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03" w:type="pct"/>
            <w:shd w:val="clear" w:color="000000" w:fill="FFFF00"/>
            <w:noWrap/>
            <w:vAlign w:val="center"/>
          </w:tcPr>
          <w:p w14:paraId="4F0D69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c>
          <w:tcPr>
            <w:tcW w:w="407" w:type="pct"/>
            <w:tcBorders>
              <w:right w:val="single" w:sz="12" w:space="0" w:color="auto"/>
            </w:tcBorders>
            <w:shd w:val="clear" w:color="000000" w:fill="FFFF00"/>
            <w:noWrap/>
            <w:vAlign w:val="center"/>
          </w:tcPr>
          <w:p w14:paraId="508B32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378" w:type="pct"/>
            <w:tcBorders>
              <w:left w:val="single" w:sz="12" w:space="0" w:color="auto"/>
            </w:tcBorders>
            <w:shd w:val="clear" w:color="000000" w:fill="FFFF00"/>
            <w:noWrap/>
            <w:vAlign w:val="center"/>
          </w:tcPr>
          <w:p w14:paraId="07234D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379" w:type="pct"/>
            <w:shd w:val="clear" w:color="000000" w:fill="FFFF00"/>
            <w:noWrap/>
            <w:vAlign w:val="center"/>
          </w:tcPr>
          <w:p w14:paraId="70667B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w:t>
            </w:r>
          </w:p>
        </w:tc>
        <w:tc>
          <w:tcPr>
            <w:tcW w:w="375" w:type="pct"/>
            <w:tcBorders>
              <w:right w:val="single" w:sz="12" w:space="0" w:color="auto"/>
            </w:tcBorders>
            <w:shd w:val="clear" w:color="000000" w:fill="FFFF00"/>
            <w:noWrap/>
            <w:vAlign w:val="center"/>
          </w:tcPr>
          <w:p w14:paraId="268A64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4,9</w:t>
            </w:r>
          </w:p>
        </w:tc>
      </w:tr>
      <w:tr w:rsidR="00C82FA4" w:rsidRPr="00C82FA4" w14:paraId="466B4190" w14:textId="77777777" w:rsidTr="00C82FA4">
        <w:trPr>
          <w:trHeight w:val="300"/>
        </w:trPr>
        <w:tc>
          <w:tcPr>
            <w:tcW w:w="848" w:type="pct"/>
            <w:tcBorders>
              <w:left w:val="single" w:sz="12" w:space="0" w:color="auto"/>
            </w:tcBorders>
            <w:shd w:val="clear" w:color="auto" w:fill="auto"/>
            <w:noWrap/>
            <w:vAlign w:val="center"/>
            <w:hideMark/>
          </w:tcPr>
          <w:p w14:paraId="015EDB5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Cmolas</w:t>
            </w:r>
          </w:p>
        </w:tc>
        <w:tc>
          <w:tcPr>
            <w:tcW w:w="277" w:type="pct"/>
            <w:tcBorders>
              <w:right w:val="single" w:sz="12" w:space="0" w:color="auto"/>
            </w:tcBorders>
            <w:shd w:val="clear" w:color="auto" w:fill="auto"/>
            <w:noWrap/>
            <w:vAlign w:val="center"/>
            <w:hideMark/>
          </w:tcPr>
          <w:p w14:paraId="2F10BD6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03F89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231</w:t>
            </w:r>
          </w:p>
        </w:tc>
        <w:tc>
          <w:tcPr>
            <w:tcW w:w="510" w:type="pct"/>
            <w:shd w:val="clear" w:color="auto" w:fill="auto"/>
            <w:noWrap/>
            <w:vAlign w:val="center"/>
          </w:tcPr>
          <w:p w14:paraId="108C46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232</w:t>
            </w:r>
          </w:p>
        </w:tc>
        <w:tc>
          <w:tcPr>
            <w:tcW w:w="511" w:type="pct"/>
            <w:tcBorders>
              <w:right w:val="single" w:sz="12" w:space="0" w:color="auto"/>
            </w:tcBorders>
            <w:shd w:val="clear" w:color="auto" w:fill="auto"/>
            <w:noWrap/>
            <w:vAlign w:val="center"/>
          </w:tcPr>
          <w:p w14:paraId="7067DA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222</w:t>
            </w:r>
          </w:p>
        </w:tc>
        <w:tc>
          <w:tcPr>
            <w:tcW w:w="403" w:type="pct"/>
            <w:tcBorders>
              <w:left w:val="single" w:sz="12" w:space="0" w:color="auto"/>
            </w:tcBorders>
            <w:shd w:val="clear" w:color="auto" w:fill="auto"/>
            <w:noWrap/>
            <w:vAlign w:val="center"/>
          </w:tcPr>
          <w:p w14:paraId="5B268E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13549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45DD3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E7A85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D66A6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60770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5C8B4E6" w14:textId="77777777" w:rsidTr="00C82FA4">
        <w:trPr>
          <w:trHeight w:val="300"/>
        </w:trPr>
        <w:tc>
          <w:tcPr>
            <w:tcW w:w="848" w:type="pct"/>
            <w:tcBorders>
              <w:left w:val="single" w:sz="12" w:space="0" w:color="auto"/>
            </w:tcBorders>
            <w:shd w:val="clear" w:color="auto" w:fill="auto"/>
            <w:noWrap/>
            <w:vAlign w:val="center"/>
            <w:hideMark/>
          </w:tcPr>
          <w:p w14:paraId="1BBF0F2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Kolbuszowa</w:t>
            </w:r>
          </w:p>
        </w:tc>
        <w:tc>
          <w:tcPr>
            <w:tcW w:w="277" w:type="pct"/>
            <w:tcBorders>
              <w:right w:val="single" w:sz="12" w:space="0" w:color="auto"/>
            </w:tcBorders>
            <w:shd w:val="clear" w:color="auto" w:fill="auto"/>
            <w:noWrap/>
            <w:vAlign w:val="center"/>
            <w:hideMark/>
          </w:tcPr>
          <w:p w14:paraId="0BB401F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13BD05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618</w:t>
            </w:r>
          </w:p>
        </w:tc>
        <w:tc>
          <w:tcPr>
            <w:tcW w:w="510" w:type="pct"/>
            <w:shd w:val="clear" w:color="auto" w:fill="auto"/>
            <w:noWrap/>
            <w:vAlign w:val="center"/>
          </w:tcPr>
          <w:p w14:paraId="559086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634</w:t>
            </w:r>
          </w:p>
        </w:tc>
        <w:tc>
          <w:tcPr>
            <w:tcW w:w="511" w:type="pct"/>
            <w:tcBorders>
              <w:right w:val="single" w:sz="12" w:space="0" w:color="auto"/>
            </w:tcBorders>
            <w:shd w:val="clear" w:color="auto" w:fill="auto"/>
            <w:noWrap/>
            <w:vAlign w:val="center"/>
          </w:tcPr>
          <w:p w14:paraId="2475B1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666</w:t>
            </w:r>
          </w:p>
        </w:tc>
        <w:tc>
          <w:tcPr>
            <w:tcW w:w="403" w:type="pct"/>
            <w:tcBorders>
              <w:left w:val="single" w:sz="12" w:space="0" w:color="auto"/>
            </w:tcBorders>
            <w:shd w:val="clear" w:color="auto" w:fill="auto"/>
            <w:noWrap/>
            <w:vAlign w:val="center"/>
          </w:tcPr>
          <w:p w14:paraId="5217C6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403" w:type="pct"/>
            <w:shd w:val="clear" w:color="auto" w:fill="auto"/>
            <w:noWrap/>
            <w:vAlign w:val="center"/>
          </w:tcPr>
          <w:p w14:paraId="751997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w:t>
            </w:r>
          </w:p>
        </w:tc>
        <w:tc>
          <w:tcPr>
            <w:tcW w:w="407" w:type="pct"/>
            <w:tcBorders>
              <w:right w:val="single" w:sz="12" w:space="0" w:color="auto"/>
            </w:tcBorders>
            <w:shd w:val="clear" w:color="auto" w:fill="auto"/>
            <w:noWrap/>
            <w:vAlign w:val="center"/>
          </w:tcPr>
          <w:p w14:paraId="71CBED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378" w:type="pct"/>
            <w:tcBorders>
              <w:left w:val="single" w:sz="12" w:space="0" w:color="auto"/>
            </w:tcBorders>
            <w:shd w:val="clear" w:color="auto" w:fill="auto"/>
            <w:noWrap/>
            <w:vAlign w:val="center"/>
          </w:tcPr>
          <w:p w14:paraId="376443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379" w:type="pct"/>
            <w:shd w:val="clear" w:color="auto" w:fill="auto"/>
            <w:noWrap/>
            <w:vAlign w:val="center"/>
          </w:tcPr>
          <w:p w14:paraId="1C7723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9,6</w:t>
            </w:r>
          </w:p>
        </w:tc>
        <w:tc>
          <w:tcPr>
            <w:tcW w:w="375" w:type="pct"/>
            <w:tcBorders>
              <w:right w:val="single" w:sz="12" w:space="0" w:color="auto"/>
            </w:tcBorders>
            <w:shd w:val="clear" w:color="auto" w:fill="auto"/>
            <w:noWrap/>
            <w:vAlign w:val="center"/>
          </w:tcPr>
          <w:p w14:paraId="21A799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10,5</w:t>
            </w:r>
          </w:p>
        </w:tc>
      </w:tr>
      <w:tr w:rsidR="00C82FA4" w:rsidRPr="00C82FA4" w14:paraId="11F45A32" w14:textId="77777777" w:rsidTr="00C82FA4">
        <w:trPr>
          <w:trHeight w:val="300"/>
        </w:trPr>
        <w:tc>
          <w:tcPr>
            <w:tcW w:w="848" w:type="pct"/>
            <w:tcBorders>
              <w:left w:val="single" w:sz="12" w:space="0" w:color="auto"/>
            </w:tcBorders>
            <w:shd w:val="clear" w:color="auto" w:fill="auto"/>
            <w:noWrap/>
            <w:vAlign w:val="center"/>
            <w:hideMark/>
          </w:tcPr>
          <w:p w14:paraId="6FD09DF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Majdan Królewski</w:t>
            </w:r>
          </w:p>
        </w:tc>
        <w:tc>
          <w:tcPr>
            <w:tcW w:w="277" w:type="pct"/>
            <w:tcBorders>
              <w:right w:val="single" w:sz="12" w:space="0" w:color="auto"/>
            </w:tcBorders>
            <w:shd w:val="clear" w:color="auto" w:fill="auto"/>
            <w:noWrap/>
            <w:vAlign w:val="center"/>
            <w:hideMark/>
          </w:tcPr>
          <w:p w14:paraId="3147FDD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1E212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253</w:t>
            </w:r>
          </w:p>
        </w:tc>
        <w:tc>
          <w:tcPr>
            <w:tcW w:w="510" w:type="pct"/>
            <w:shd w:val="clear" w:color="auto" w:fill="auto"/>
            <w:noWrap/>
            <w:vAlign w:val="center"/>
          </w:tcPr>
          <w:p w14:paraId="48EB7E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270</w:t>
            </w:r>
          </w:p>
        </w:tc>
        <w:tc>
          <w:tcPr>
            <w:tcW w:w="511" w:type="pct"/>
            <w:tcBorders>
              <w:right w:val="single" w:sz="12" w:space="0" w:color="auto"/>
            </w:tcBorders>
            <w:shd w:val="clear" w:color="auto" w:fill="auto"/>
            <w:noWrap/>
            <w:vAlign w:val="center"/>
          </w:tcPr>
          <w:p w14:paraId="0D7320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283</w:t>
            </w:r>
          </w:p>
        </w:tc>
        <w:tc>
          <w:tcPr>
            <w:tcW w:w="403" w:type="pct"/>
            <w:tcBorders>
              <w:left w:val="single" w:sz="12" w:space="0" w:color="auto"/>
            </w:tcBorders>
            <w:shd w:val="clear" w:color="auto" w:fill="auto"/>
            <w:noWrap/>
            <w:vAlign w:val="center"/>
          </w:tcPr>
          <w:p w14:paraId="14B492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E51B6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FC50F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5F6DA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A248B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6F9A3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0E03D48" w14:textId="77777777" w:rsidTr="00C82FA4">
        <w:trPr>
          <w:trHeight w:val="300"/>
        </w:trPr>
        <w:tc>
          <w:tcPr>
            <w:tcW w:w="848" w:type="pct"/>
            <w:tcBorders>
              <w:left w:val="single" w:sz="12" w:space="0" w:color="auto"/>
            </w:tcBorders>
            <w:shd w:val="clear" w:color="auto" w:fill="auto"/>
            <w:noWrap/>
            <w:vAlign w:val="center"/>
            <w:hideMark/>
          </w:tcPr>
          <w:p w14:paraId="6634F9E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Niwiska</w:t>
            </w:r>
          </w:p>
        </w:tc>
        <w:tc>
          <w:tcPr>
            <w:tcW w:w="277" w:type="pct"/>
            <w:tcBorders>
              <w:right w:val="single" w:sz="12" w:space="0" w:color="auto"/>
            </w:tcBorders>
            <w:shd w:val="clear" w:color="auto" w:fill="auto"/>
            <w:noWrap/>
            <w:vAlign w:val="center"/>
            <w:hideMark/>
          </w:tcPr>
          <w:p w14:paraId="196395D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C7836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163</w:t>
            </w:r>
          </w:p>
        </w:tc>
        <w:tc>
          <w:tcPr>
            <w:tcW w:w="510" w:type="pct"/>
            <w:shd w:val="clear" w:color="auto" w:fill="auto"/>
            <w:noWrap/>
            <w:vAlign w:val="center"/>
          </w:tcPr>
          <w:p w14:paraId="4AC2DA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163</w:t>
            </w:r>
          </w:p>
        </w:tc>
        <w:tc>
          <w:tcPr>
            <w:tcW w:w="511" w:type="pct"/>
            <w:tcBorders>
              <w:right w:val="single" w:sz="12" w:space="0" w:color="auto"/>
            </w:tcBorders>
            <w:shd w:val="clear" w:color="auto" w:fill="auto"/>
            <w:noWrap/>
            <w:vAlign w:val="center"/>
          </w:tcPr>
          <w:p w14:paraId="303300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162</w:t>
            </w:r>
          </w:p>
        </w:tc>
        <w:tc>
          <w:tcPr>
            <w:tcW w:w="403" w:type="pct"/>
            <w:tcBorders>
              <w:left w:val="single" w:sz="12" w:space="0" w:color="auto"/>
            </w:tcBorders>
            <w:shd w:val="clear" w:color="auto" w:fill="auto"/>
            <w:noWrap/>
            <w:vAlign w:val="center"/>
          </w:tcPr>
          <w:p w14:paraId="2F9AC3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403" w:type="pct"/>
            <w:shd w:val="clear" w:color="auto" w:fill="auto"/>
            <w:noWrap/>
            <w:vAlign w:val="center"/>
          </w:tcPr>
          <w:p w14:paraId="5F3971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c>
          <w:tcPr>
            <w:tcW w:w="407" w:type="pct"/>
            <w:tcBorders>
              <w:right w:val="single" w:sz="12" w:space="0" w:color="auto"/>
            </w:tcBorders>
            <w:shd w:val="clear" w:color="auto" w:fill="auto"/>
            <w:noWrap/>
            <w:vAlign w:val="center"/>
          </w:tcPr>
          <w:p w14:paraId="39B614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378" w:type="pct"/>
            <w:tcBorders>
              <w:left w:val="single" w:sz="12" w:space="0" w:color="auto"/>
            </w:tcBorders>
            <w:shd w:val="clear" w:color="auto" w:fill="auto"/>
            <w:noWrap/>
            <w:vAlign w:val="center"/>
          </w:tcPr>
          <w:p w14:paraId="192AE8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6,7</w:t>
            </w:r>
          </w:p>
        </w:tc>
        <w:tc>
          <w:tcPr>
            <w:tcW w:w="379" w:type="pct"/>
            <w:shd w:val="clear" w:color="auto" w:fill="auto"/>
            <w:noWrap/>
            <w:vAlign w:val="center"/>
          </w:tcPr>
          <w:p w14:paraId="1E2714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w:t>
            </w:r>
          </w:p>
        </w:tc>
        <w:tc>
          <w:tcPr>
            <w:tcW w:w="375" w:type="pct"/>
            <w:tcBorders>
              <w:right w:val="single" w:sz="12" w:space="0" w:color="auto"/>
            </w:tcBorders>
            <w:shd w:val="clear" w:color="auto" w:fill="auto"/>
            <w:noWrap/>
            <w:vAlign w:val="center"/>
          </w:tcPr>
          <w:p w14:paraId="5C5B97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9,9</w:t>
            </w:r>
          </w:p>
        </w:tc>
      </w:tr>
      <w:tr w:rsidR="00C82FA4" w:rsidRPr="00C82FA4" w14:paraId="0CBEACB4" w14:textId="77777777" w:rsidTr="00C82FA4">
        <w:trPr>
          <w:trHeight w:val="300"/>
        </w:trPr>
        <w:tc>
          <w:tcPr>
            <w:tcW w:w="848" w:type="pct"/>
            <w:tcBorders>
              <w:left w:val="single" w:sz="12" w:space="0" w:color="auto"/>
            </w:tcBorders>
            <w:shd w:val="clear" w:color="auto" w:fill="auto"/>
            <w:noWrap/>
            <w:vAlign w:val="center"/>
            <w:hideMark/>
          </w:tcPr>
          <w:p w14:paraId="759BD95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Raniżów</w:t>
            </w:r>
          </w:p>
        </w:tc>
        <w:tc>
          <w:tcPr>
            <w:tcW w:w="277" w:type="pct"/>
            <w:tcBorders>
              <w:right w:val="single" w:sz="12" w:space="0" w:color="auto"/>
            </w:tcBorders>
            <w:shd w:val="clear" w:color="auto" w:fill="auto"/>
            <w:noWrap/>
            <w:vAlign w:val="center"/>
            <w:hideMark/>
          </w:tcPr>
          <w:p w14:paraId="76EE6EF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42404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196</w:t>
            </w:r>
          </w:p>
        </w:tc>
        <w:tc>
          <w:tcPr>
            <w:tcW w:w="510" w:type="pct"/>
            <w:shd w:val="clear" w:color="auto" w:fill="auto"/>
            <w:noWrap/>
            <w:vAlign w:val="center"/>
          </w:tcPr>
          <w:p w14:paraId="64BF05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221</w:t>
            </w:r>
          </w:p>
        </w:tc>
        <w:tc>
          <w:tcPr>
            <w:tcW w:w="511" w:type="pct"/>
            <w:tcBorders>
              <w:right w:val="single" w:sz="12" w:space="0" w:color="auto"/>
            </w:tcBorders>
            <w:shd w:val="clear" w:color="auto" w:fill="auto"/>
            <w:noWrap/>
            <w:vAlign w:val="center"/>
          </w:tcPr>
          <w:p w14:paraId="0F555D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236</w:t>
            </w:r>
          </w:p>
        </w:tc>
        <w:tc>
          <w:tcPr>
            <w:tcW w:w="403" w:type="pct"/>
            <w:tcBorders>
              <w:left w:val="single" w:sz="12" w:space="0" w:color="auto"/>
            </w:tcBorders>
            <w:shd w:val="clear" w:color="auto" w:fill="auto"/>
            <w:noWrap/>
            <w:vAlign w:val="center"/>
          </w:tcPr>
          <w:p w14:paraId="58F1DA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1613E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A9C3D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6FFF8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4ED0C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50D5D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E12FF0D" w14:textId="77777777" w:rsidTr="00C82FA4">
        <w:trPr>
          <w:trHeight w:val="300"/>
        </w:trPr>
        <w:tc>
          <w:tcPr>
            <w:tcW w:w="848" w:type="pct"/>
            <w:tcBorders>
              <w:left w:val="single" w:sz="12" w:space="0" w:color="auto"/>
            </w:tcBorders>
            <w:shd w:val="clear" w:color="auto" w:fill="auto"/>
            <w:noWrap/>
            <w:vAlign w:val="center"/>
            <w:hideMark/>
          </w:tcPr>
          <w:p w14:paraId="09F42A1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Dzikowiec</w:t>
            </w:r>
          </w:p>
        </w:tc>
        <w:tc>
          <w:tcPr>
            <w:tcW w:w="277" w:type="pct"/>
            <w:tcBorders>
              <w:right w:val="single" w:sz="12" w:space="0" w:color="auto"/>
            </w:tcBorders>
            <w:shd w:val="clear" w:color="auto" w:fill="auto"/>
            <w:noWrap/>
            <w:vAlign w:val="center"/>
            <w:hideMark/>
          </w:tcPr>
          <w:p w14:paraId="76FE9C3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0BD27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157</w:t>
            </w:r>
          </w:p>
        </w:tc>
        <w:tc>
          <w:tcPr>
            <w:tcW w:w="510" w:type="pct"/>
            <w:shd w:val="clear" w:color="auto" w:fill="auto"/>
            <w:noWrap/>
            <w:vAlign w:val="center"/>
          </w:tcPr>
          <w:p w14:paraId="139E7B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159</w:t>
            </w:r>
          </w:p>
        </w:tc>
        <w:tc>
          <w:tcPr>
            <w:tcW w:w="511" w:type="pct"/>
            <w:tcBorders>
              <w:right w:val="single" w:sz="12" w:space="0" w:color="auto"/>
            </w:tcBorders>
            <w:shd w:val="clear" w:color="auto" w:fill="auto"/>
            <w:noWrap/>
            <w:vAlign w:val="center"/>
          </w:tcPr>
          <w:p w14:paraId="41EB53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183</w:t>
            </w:r>
          </w:p>
        </w:tc>
        <w:tc>
          <w:tcPr>
            <w:tcW w:w="403" w:type="pct"/>
            <w:tcBorders>
              <w:left w:val="single" w:sz="12" w:space="0" w:color="auto"/>
            </w:tcBorders>
            <w:shd w:val="clear" w:color="auto" w:fill="auto"/>
            <w:noWrap/>
            <w:vAlign w:val="center"/>
          </w:tcPr>
          <w:p w14:paraId="7BF76A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DCDB8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82FAF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87C27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E0274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F40A5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349B551" w14:textId="77777777" w:rsidTr="00C82FA4">
        <w:trPr>
          <w:trHeight w:val="300"/>
        </w:trPr>
        <w:tc>
          <w:tcPr>
            <w:tcW w:w="848" w:type="pct"/>
            <w:tcBorders>
              <w:left w:val="single" w:sz="12" w:space="0" w:color="auto"/>
            </w:tcBorders>
            <w:shd w:val="clear" w:color="000000" w:fill="FFFF00"/>
            <w:noWrap/>
            <w:vAlign w:val="center"/>
            <w:hideMark/>
          </w:tcPr>
          <w:p w14:paraId="59CF5B7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krośnieński</w:t>
            </w:r>
          </w:p>
        </w:tc>
        <w:tc>
          <w:tcPr>
            <w:tcW w:w="277" w:type="pct"/>
            <w:tcBorders>
              <w:right w:val="single" w:sz="12" w:space="0" w:color="auto"/>
            </w:tcBorders>
            <w:shd w:val="clear" w:color="000000" w:fill="FFFF00"/>
            <w:noWrap/>
            <w:vAlign w:val="center"/>
            <w:hideMark/>
          </w:tcPr>
          <w:p w14:paraId="02F55BA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19C99A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3 204</w:t>
            </w:r>
          </w:p>
        </w:tc>
        <w:tc>
          <w:tcPr>
            <w:tcW w:w="510" w:type="pct"/>
            <w:shd w:val="clear" w:color="000000" w:fill="FFFF00"/>
            <w:noWrap/>
            <w:vAlign w:val="center"/>
          </w:tcPr>
          <w:p w14:paraId="662EF3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3 360</w:t>
            </w:r>
          </w:p>
        </w:tc>
        <w:tc>
          <w:tcPr>
            <w:tcW w:w="511" w:type="pct"/>
            <w:tcBorders>
              <w:right w:val="single" w:sz="12" w:space="0" w:color="auto"/>
            </w:tcBorders>
            <w:shd w:val="clear" w:color="000000" w:fill="FFFF00"/>
            <w:noWrap/>
            <w:vAlign w:val="center"/>
          </w:tcPr>
          <w:p w14:paraId="322FF3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3 400</w:t>
            </w:r>
          </w:p>
        </w:tc>
        <w:tc>
          <w:tcPr>
            <w:tcW w:w="403" w:type="pct"/>
            <w:tcBorders>
              <w:left w:val="single" w:sz="12" w:space="0" w:color="auto"/>
            </w:tcBorders>
            <w:shd w:val="clear" w:color="000000" w:fill="FFFF00"/>
            <w:noWrap/>
            <w:vAlign w:val="center"/>
          </w:tcPr>
          <w:p w14:paraId="74986A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71</w:t>
            </w:r>
          </w:p>
        </w:tc>
        <w:tc>
          <w:tcPr>
            <w:tcW w:w="403" w:type="pct"/>
            <w:shd w:val="clear" w:color="000000" w:fill="FFFF00"/>
            <w:noWrap/>
            <w:vAlign w:val="center"/>
          </w:tcPr>
          <w:p w14:paraId="1641C0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49</w:t>
            </w:r>
          </w:p>
        </w:tc>
        <w:tc>
          <w:tcPr>
            <w:tcW w:w="407" w:type="pct"/>
            <w:tcBorders>
              <w:right w:val="single" w:sz="12" w:space="0" w:color="auto"/>
            </w:tcBorders>
            <w:shd w:val="clear" w:color="000000" w:fill="FFFF00"/>
            <w:noWrap/>
            <w:vAlign w:val="center"/>
          </w:tcPr>
          <w:p w14:paraId="737CEB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112</w:t>
            </w:r>
          </w:p>
        </w:tc>
        <w:tc>
          <w:tcPr>
            <w:tcW w:w="378" w:type="pct"/>
            <w:tcBorders>
              <w:left w:val="single" w:sz="12" w:space="0" w:color="auto"/>
            </w:tcBorders>
            <w:shd w:val="clear" w:color="000000" w:fill="FFFF00"/>
            <w:noWrap/>
            <w:vAlign w:val="center"/>
          </w:tcPr>
          <w:p w14:paraId="1A5322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w:t>
            </w:r>
          </w:p>
        </w:tc>
        <w:tc>
          <w:tcPr>
            <w:tcW w:w="379" w:type="pct"/>
            <w:shd w:val="clear" w:color="000000" w:fill="FFFF00"/>
            <w:noWrap/>
            <w:vAlign w:val="center"/>
          </w:tcPr>
          <w:p w14:paraId="025D7B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375" w:type="pct"/>
            <w:tcBorders>
              <w:right w:val="single" w:sz="12" w:space="0" w:color="auto"/>
            </w:tcBorders>
            <w:shd w:val="clear" w:color="000000" w:fill="FFFF00"/>
            <w:noWrap/>
            <w:vAlign w:val="center"/>
          </w:tcPr>
          <w:p w14:paraId="5744BE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w:t>
            </w:r>
          </w:p>
        </w:tc>
      </w:tr>
      <w:tr w:rsidR="00C82FA4" w:rsidRPr="00C82FA4" w14:paraId="2CF0FF07" w14:textId="77777777" w:rsidTr="00C82FA4">
        <w:trPr>
          <w:trHeight w:val="300"/>
        </w:trPr>
        <w:tc>
          <w:tcPr>
            <w:tcW w:w="848" w:type="pct"/>
            <w:tcBorders>
              <w:left w:val="single" w:sz="12" w:space="0" w:color="auto"/>
            </w:tcBorders>
            <w:shd w:val="clear" w:color="auto" w:fill="auto"/>
            <w:noWrap/>
            <w:vAlign w:val="center"/>
            <w:hideMark/>
          </w:tcPr>
          <w:p w14:paraId="3DBD8F8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Chorkówka</w:t>
            </w:r>
          </w:p>
        </w:tc>
        <w:tc>
          <w:tcPr>
            <w:tcW w:w="277" w:type="pct"/>
            <w:tcBorders>
              <w:right w:val="single" w:sz="12" w:space="0" w:color="auto"/>
            </w:tcBorders>
            <w:shd w:val="clear" w:color="auto" w:fill="auto"/>
            <w:noWrap/>
            <w:vAlign w:val="center"/>
            <w:hideMark/>
          </w:tcPr>
          <w:p w14:paraId="2C37591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2611F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369</w:t>
            </w:r>
          </w:p>
        </w:tc>
        <w:tc>
          <w:tcPr>
            <w:tcW w:w="510" w:type="pct"/>
            <w:shd w:val="clear" w:color="auto" w:fill="auto"/>
            <w:noWrap/>
            <w:vAlign w:val="center"/>
          </w:tcPr>
          <w:p w14:paraId="43020C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387</w:t>
            </w:r>
          </w:p>
        </w:tc>
        <w:tc>
          <w:tcPr>
            <w:tcW w:w="511" w:type="pct"/>
            <w:tcBorders>
              <w:right w:val="single" w:sz="12" w:space="0" w:color="auto"/>
            </w:tcBorders>
            <w:shd w:val="clear" w:color="auto" w:fill="auto"/>
            <w:noWrap/>
            <w:vAlign w:val="center"/>
          </w:tcPr>
          <w:p w14:paraId="40AE06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403</w:t>
            </w:r>
          </w:p>
        </w:tc>
        <w:tc>
          <w:tcPr>
            <w:tcW w:w="403" w:type="pct"/>
            <w:tcBorders>
              <w:left w:val="single" w:sz="12" w:space="0" w:color="auto"/>
            </w:tcBorders>
            <w:shd w:val="clear" w:color="auto" w:fill="auto"/>
            <w:noWrap/>
            <w:vAlign w:val="center"/>
          </w:tcPr>
          <w:p w14:paraId="6F3822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793C2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407" w:type="pct"/>
            <w:tcBorders>
              <w:right w:val="single" w:sz="12" w:space="0" w:color="auto"/>
            </w:tcBorders>
            <w:shd w:val="clear" w:color="auto" w:fill="auto"/>
            <w:noWrap/>
            <w:vAlign w:val="center"/>
          </w:tcPr>
          <w:p w14:paraId="5AA481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378" w:type="pct"/>
            <w:tcBorders>
              <w:left w:val="single" w:sz="12" w:space="0" w:color="auto"/>
            </w:tcBorders>
            <w:shd w:val="clear" w:color="auto" w:fill="auto"/>
            <w:noWrap/>
            <w:vAlign w:val="center"/>
          </w:tcPr>
          <w:p w14:paraId="73FF1A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CB292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375" w:type="pct"/>
            <w:tcBorders>
              <w:right w:val="single" w:sz="12" w:space="0" w:color="auto"/>
            </w:tcBorders>
            <w:shd w:val="clear" w:color="auto" w:fill="auto"/>
            <w:noWrap/>
            <w:vAlign w:val="center"/>
          </w:tcPr>
          <w:p w14:paraId="09AF80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w:t>
            </w:r>
          </w:p>
        </w:tc>
      </w:tr>
      <w:tr w:rsidR="00C82FA4" w:rsidRPr="00C82FA4" w14:paraId="555329DD" w14:textId="77777777" w:rsidTr="00C82FA4">
        <w:trPr>
          <w:trHeight w:val="300"/>
        </w:trPr>
        <w:tc>
          <w:tcPr>
            <w:tcW w:w="848" w:type="pct"/>
            <w:tcBorders>
              <w:left w:val="single" w:sz="12" w:space="0" w:color="auto"/>
            </w:tcBorders>
            <w:shd w:val="clear" w:color="auto" w:fill="auto"/>
            <w:noWrap/>
            <w:vAlign w:val="center"/>
            <w:hideMark/>
          </w:tcPr>
          <w:p w14:paraId="3474729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Dukla</w:t>
            </w:r>
          </w:p>
        </w:tc>
        <w:tc>
          <w:tcPr>
            <w:tcW w:w="277" w:type="pct"/>
            <w:tcBorders>
              <w:right w:val="single" w:sz="12" w:space="0" w:color="auto"/>
            </w:tcBorders>
            <w:shd w:val="clear" w:color="auto" w:fill="auto"/>
            <w:noWrap/>
            <w:vAlign w:val="center"/>
            <w:hideMark/>
          </w:tcPr>
          <w:p w14:paraId="725D6D9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054206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405</w:t>
            </w:r>
          </w:p>
        </w:tc>
        <w:tc>
          <w:tcPr>
            <w:tcW w:w="510" w:type="pct"/>
            <w:shd w:val="clear" w:color="auto" w:fill="auto"/>
            <w:noWrap/>
            <w:vAlign w:val="center"/>
          </w:tcPr>
          <w:p w14:paraId="50EF3C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423</w:t>
            </w:r>
          </w:p>
        </w:tc>
        <w:tc>
          <w:tcPr>
            <w:tcW w:w="511" w:type="pct"/>
            <w:tcBorders>
              <w:right w:val="single" w:sz="12" w:space="0" w:color="auto"/>
            </w:tcBorders>
            <w:shd w:val="clear" w:color="auto" w:fill="auto"/>
            <w:noWrap/>
            <w:vAlign w:val="center"/>
          </w:tcPr>
          <w:p w14:paraId="050205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438</w:t>
            </w:r>
          </w:p>
        </w:tc>
        <w:tc>
          <w:tcPr>
            <w:tcW w:w="403" w:type="pct"/>
            <w:tcBorders>
              <w:left w:val="single" w:sz="12" w:space="0" w:color="auto"/>
            </w:tcBorders>
            <w:shd w:val="clear" w:color="auto" w:fill="auto"/>
            <w:noWrap/>
            <w:vAlign w:val="center"/>
          </w:tcPr>
          <w:p w14:paraId="399613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D6634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4E82F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A673B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55F89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D1DA5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D292BED" w14:textId="77777777" w:rsidTr="00C82FA4">
        <w:trPr>
          <w:trHeight w:val="300"/>
        </w:trPr>
        <w:tc>
          <w:tcPr>
            <w:tcW w:w="848" w:type="pct"/>
            <w:tcBorders>
              <w:left w:val="single" w:sz="12" w:space="0" w:color="auto"/>
            </w:tcBorders>
            <w:shd w:val="clear" w:color="auto" w:fill="auto"/>
            <w:noWrap/>
            <w:vAlign w:val="center"/>
            <w:hideMark/>
          </w:tcPr>
          <w:p w14:paraId="7279DA3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Iwonicz-Zdrój</w:t>
            </w:r>
          </w:p>
        </w:tc>
        <w:tc>
          <w:tcPr>
            <w:tcW w:w="277" w:type="pct"/>
            <w:tcBorders>
              <w:right w:val="single" w:sz="12" w:space="0" w:color="auto"/>
            </w:tcBorders>
            <w:shd w:val="clear" w:color="auto" w:fill="auto"/>
            <w:noWrap/>
            <w:vAlign w:val="center"/>
            <w:hideMark/>
          </w:tcPr>
          <w:p w14:paraId="47B4CB5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7DE9A9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310</w:t>
            </w:r>
          </w:p>
        </w:tc>
        <w:tc>
          <w:tcPr>
            <w:tcW w:w="510" w:type="pct"/>
            <w:shd w:val="clear" w:color="auto" w:fill="auto"/>
            <w:noWrap/>
            <w:vAlign w:val="center"/>
          </w:tcPr>
          <w:p w14:paraId="081235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310</w:t>
            </w:r>
          </w:p>
        </w:tc>
        <w:tc>
          <w:tcPr>
            <w:tcW w:w="511" w:type="pct"/>
            <w:tcBorders>
              <w:right w:val="single" w:sz="12" w:space="0" w:color="auto"/>
            </w:tcBorders>
            <w:shd w:val="clear" w:color="auto" w:fill="auto"/>
            <w:noWrap/>
            <w:vAlign w:val="center"/>
          </w:tcPr>
          <w:p w14:paraId="3D8F50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302</w:t>
            </w:r>
          </w:p>
        </w:tc>
        <w:tc>
          <w:tcPr>
            <w:tcW w:w="403" w:type="pct"/>
            <w:tcBorders>
              <w:left w:val="single" w:sz="12" w:space="0" w:color="auto"/>
            </w:tcBorders>
            <w:shd w:val="clear" w:color="auto" w:fill="auto"/>
            <w:noWrap/>
            <w:vAlign w:val="center"/>
          </w:tcPr>
          <w:p w14:paraId="3E0F0A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20805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8C7BC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19142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CAA59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E3833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7A3AFC6" w14:textId="77777777" w:rsidTr="00C82FA4">
        <w:trPr>
          <w:trHeight w:val="300"/>
        </w:trPr>
        <w:tc>
          <w:tcPr>
            <w:tcW w:w="848" w:type="pct"/>
            <w:tcBorders>
              <w:left w:val="single" w:sz="12" w:space="0" w:color="auto"/>
            </w:tcBorders>
            <w:shd w:val="clear" w:color="auto" w:fill="auto"/>
            <w:noWrap/>
            <w:vAlign w:val="center"/>
            <w:hideMark/>
          </w:tcPr>
          <w:p w14:paraId="7F86E9C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Jedlicze</w:t>
            </w:r>
          </w:p>
        </w:tc>
        <w:tc>
          <w:tcPr>
            <w:tcW w:w="277" w:type="pct"/>
            <w:tcBorders>
              <w:right w:val="single" w:sz="12" w:space="0" w:color="auto"/>
            </w:tcBorders>
            <w:shd w:val="clear" w:color="auto" w:fill="auto"/>
            <w:noWrap/>
            <w:vAlign w:val="center"/>
            <w:hideMark/>
          </w:tcPr>
          <w:p w14:paraId="75C275F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403471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425</w:t>
            </w:r>
          </w:p>
        </w:tc>
        <w:tc>
          <w:tcPr>
            <w:tcW w:w="510" w:type="pct"/>
            <w:shd w:val="clear" w:color="auto" w:fill="auto"/>
            <w:noWrap/>
            <w:vAlign w:val="center"/>
          </w:tcPr>
          <w:p w14:paraId="36F138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437</w:t>
            </w:r>
          </w:p>
        </w:tc>
        <w:tc>
          <w:tcPr>
            <w:tcW w:w="511" w:type="pct"/>
            <w:tcBorders>
              <w:right w:val="single" w:sz="12" w:space="0" w:color="auto"/>
            </w:tcBorders>
            <w:shd w:val="clear" w:color="auto" w:fill="auto"/>
            <w:noWrap/>
            <w:vAlign w:val="center"/>
          </w:tcPr>
          <w:p w14:paraId="5F05B3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436</w:t>
            </w:r>
          </w:p>
        </w:tc>
        <w:tc>
          <w:tcPr>
            <w:tcW w:w="403" w:type="pct"/>
            <w:tcBorders>
              <w:left w:val="single" w:sz="12" w:space="0" w:color="auto"/>
            </w:tcBorders>
            <w:shd w:val="clear" w:color="auto" w:fill="auto"/>
            <w:noWrap/>
            <w:vAlign w:val="center"/>
          </w:tcPr>
          <w:p w14:paraId="78D081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20293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7D16D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c>
          <w:tcPr>
            <w:tcW w:w="378" w:type="pct"/>
            <w:tcBorders>
              <w:left w:val="single" w:sz="12" w:space="0" w:color="auto"/>
            </w:tcBorders>
            <w:shd w:val="clear" w:color="auto" w:fill="auto"/>
            <w:noWrap/>
            <w:vAlign w:val="center"/>
          </w:tcPr>
          <w:p w14:paraId="68744E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0F0D6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24FBA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9,2</w:t>
            </w:r>
          </w:p>
        </w:tc>
      </w:tr>
      <w:tr w:rsidR="00C82FA4" w:rsidRPr="00C82FA4" w14:paraId="6B5365BB" w14:textId="77777777" w:rsidTr="00C82FA4">
        <w:trPr>
          <w:trHeight w:val="300"/>
        </w:trPr>
        <w:tc>
          <w:tcPr>
            <w:tcW w:w="848" w:type="pct"/>
            <w:tcBorders>
              <w:left w:val="single" w:sz="12" w:space="0" w:color="auto"/>
            </w:tcBorders>
            <w:shd w:val="clear" w:color="auto" w:fill="auto"/>
            <w:noWrap/>
            <w:vAlign w:val="center"/>
            <w:hideMark/>
          </w:tcPr>
          <w:p w14:paraId="2D9AEC1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Korczyna</w:t>
            </w:r>
          </w:p>
        </w:tc>
        <w:tc>
          <w:tcPr>
            <w:tcW w:w="277" w:type="pct"/>
            <w:tcBorders>
              <w:right w:val="single" w:sz="12" w:space="0" w:color="auto"/>
            </w:tcBorders>
            <w:shd w:val="clear" w:color="auto" w:fill="auto"/>
            <w:noWrap/>
            <w:vAlign w:val="center"/>
            <w:hideMark/>
          </w:tcPr>
          <w:p w14:paraId="2B60DC5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DF0E9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335</w:t>
            </w:r>
          </w:p>
        </w:tc>
        <w:tc>
          <w:tcPr>
            <w:tcW w:w="510" w:type="pct"/>
            <w:shd w:val="clear" w:color="auto" w:fill="auto"/>
            <w:noWrap/>
            <w:vAlign w:val="center"/>
          </w:tcPr>
          <w:p w14:paraId="5E42E6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360</w:t>
            </w:r>
          </w:p>
        </w:tc>
        <w:tc>
          <w:tcPr>
            <w:tcW w:w="511" w:type="pct"/>
            <w:tcBorders>
              <w:right w:val="single" w:sz="12" w:space="0" w:color="auto"/>
            </w:tcBorders>
            <w:shd w:val="clear" w:color="auto" w:fill="auto"/>
            <w:noWrap/>
            <w:vAlign w:val="center"/>
          </w:tcPr>
          <w:p w14:paraId="479562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373</w:t>
            </w:r>
          </w:p>
        </w:tc>
        <w:tc>
          <w:tcPr>
            <w:tcW w:w="403" w:type="pct"/>
            <w:tcBorders>
              <w:left w:val="single" w:sz="12" w:space="0" w:color="auto"/>
            </w:tcBorders>
            <w:shd w:val="clear" w:color="auto" w:fill="auto"/>
            <w:noWrap/>
            <w:vAlign w:val="center"/>
          </w:tcPr>
          <w:p w14:paraId="48F4CB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03" w:type="pct"/>
            <w:shd w:val="clear" w:color="auto" w:fill="auto"/>
            <w:noWrap/>
            <w:vAlign w:val="center"/>
          </w:tcPr>
          <w:p w14:paraId="722227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34F6A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8B190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7,5</w:t>
            </w:r>
          </w:p>
        </w:tc>
        <w:tc>
          <w:tcPr>
            <w:tcW w:w="379" w:type="pct"/>
            <w:shd w:val="clear" w:color="auto" w:fill="auto"/>
            <w:noWrap/>
            <w:vAlign w:val="center"/>
          </w:tcPr>
          <w:p w14:paraId="0F0D59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E303A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5535586" w14:textId="77777777" w:rsidTr="00C82FA4">
        <w:trPr>
          <w:trHeight w:val="300"/>
        </w:trPr>
        <w:tc>
          <w:tcPr>
            <w:tcW w:w="848" w:type="pct"/>
            <w:tcBorders>
              <w:left w:val="single" w:sz="12" w:space="0" w:color="auto"/>
            </w:tcBorders>
            <w:shd w:val="clear" w:color="auto" w:fill="auto"/>
            <w:noWrap/>
            <w:vAlign w:val="center"/>
            <w:hideMark/>
          </w:tcPr>
          <w:p w14:paraId="797299C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Krościenko Wyżne</w:t>
            </w:r>
          </w:p>
        </w:tc>
        <w:tc>
          <w:tcPr>
            <w:tcW w:w="277" w:type="pct"/>
            <w:tcBorders>
              <w:right w:val="single" w:sz="12" w:space="0" w:color="auto"/>
            </w:tcBorders>
            <w:shd w:val="clear" w:color="auto" w:fill="auto"/>
            <w:noWrap/>
            <w:vAlign w:val="center"/>
            <w:hideMark/>
          </w:tcPr>
          <w:p w14:paraId="3C81BE2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868E9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164</w:t>
            </w:r>
          </w:p>
        </w:tc>
        <w:tc>
          <w:tcPr>
            <w:tcW w:w="510" w:type="pct"/>
            <w:shd w:val="clear" w:color="auto" w:fill="auto"/>
            <w:noWrap/>
            <w:vAlign w:val="center"/>
          </w:tcPr>
          <w:p w14:paraId="4BC5A1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174</w:t>
            </w:r>
          </w:p>
        </w:tc>
        <w:tc>
          <w:tcPr>
            <w:tcW w:w="511" w:type="pct"/>
            <w:tcBorders>
              <w:right w:val="single" w:sz="12" w:space="0" w:color="auto"/>
            </w:tcBorders>
            <w:shd w:val="clear" w:color="auto" w:fill="auto"/>
            <w:noWrap/>
            <w:vAlign w:val="center"/>
          </w:tcPr>
          <w:p w14:paraId="77D3D8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175</w:t>
            </w:r>
          </w:p>
        </w:tc>
        <w:tc>
          <w:tcPr>
            <w:tcW w:w="403" w:type="pct"/>
            <w:tcBorders>
              <w:left w:val="single" w:sz="12" w:space="0" w:color="auto"/>
            </w:tcBorders>
            <w:shd w:val="clear" w:color="auto" w:fill="auto"/>
            <w:noWrap/>
            <w:vAlign w:val="center"/>
          </w:tcPr>
          <w:p w14:paraId="152DE8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03" w:type="pct"/>
            <w:shd w:val="clear" w:color="auto" w:fill="auto"/>
            <w:noWrap/>
            <w:vAlign w:val="center"/>
          </w:tcPr>
          <w:p w14:paraId="1D4338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407" w:type="pct"/>
            <w:tcBorders>
              <w:right w:val="single" w:sz="12" w:space="0" w:color="auto"/>
            </w:tcBorders>
            <w:shd w:val="clear" w:color="auto" w:fill="auto"/>
            <w:noWrap/>
            <w:vAlign w:val="center"/>
          </w:tcPr>
          <w:p w14:paraId="36D739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378" w:type="pct"/>
            <w:tcBorders>
              <w:left w:val="single" w:sz="12" w:space="0" w:color="auto"/>
            </w:tcBorders>
            <w:shd w:val="clear" w:color="auto" w:fill="auto"/>
            <w:noWrap/>
            <w:vAlign w:val="center"/>
          </w:tcPr>
          <w:p w14:paraId="79C505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8,5</w:t>
            </w:r>
          </w:p>
        </w:tc>
        <w:tc>
          <w:tcPr>
            <w:tcW w:w="379" w:type="pct"/>
            <w:shd w:val="clear" w:color="auto" w:fill="auto"/>
            <w:noWrap/>
            <w:vAlign w:val="center"/>
          </w:tcPr>
          <w:p w14:paraId="167B01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6,9</w:t>
            </w:r>
          </w:p>
        </w:tc>
        <w:tc>
          <w:tcPr>
            <w:tcW w:w="375" w:type="pct"/>
            <w:tcBorders>
              <w:right w:val="single" w:sz="12" w:space="0" w:color="auto"/>
            </w:tcBorders>
            <w:shd w:val="clear" w:color="auto" w:fill="auto"/>
            <w:noWrap/>
            <w:vAlign w:val="center"/>
          </w:tcPr>
          <w:p w14:paraId="07E709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7,4</w:t>
            </w:r>
          </w:p>
        </w:tc>
      </w:tr>
      <w:tr w:rsidR="00C82FA4" w:rsidRPr="00C82FA4" w14:paraId="05F24D13" w14:textId="77777777" w:rsidTr="00C82FA4">
        <w:trPr>
          <w:trHeight w:val="300"/>
        </w:trPr>
        <w:tc>
          <w:tcPr>
            <w:tcW w:w="848" w:type="pct"/>
            <w:tcBorders>
              <w:left w:val="single" w:sz="12" w:space="0" w:color="auto"/>
            </w:tcBorders>
            <w:shd w:val="clear" w:color="auto" w:fill="auto"/>
            <w:noWrap/>
            <w:vAlign w:val="center"/>
            <w:hideMark/>
          </w:tcPr>
          <w:p w14:paraId="2904BDB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Miejsce Piastowe</w:t>
            </w:r>
          </w:p>
        </w:tc>
        <w:tc>
          <w:tcPr>
            <w:tcW w:w="277" w:type="pct"/>
            <w:tcBorders>
              <w:right w:val="single" w:sz="12" w:space="0" w:color="auto"/>
            </w:tcBorders>
            <w:shd w:val="clear" w:color="auto" w:fill="auto"/>
            <w:noWrap/>
            <w:vAlign w:val="center"/>
            <w:hideMark/>
          </w:tcPr>
          <w:p w14:paraId="35EDD1C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F953B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372</w:t>
            </w:r>
          </w:p>
        </w:tc>
        <w:tc>
          <w:tcPr>
            <w:tcW w:w="510" w:type="pct"/>
            <w:shd w:val="clear" w:color="auto" w:fill="auto"/>
            <w:noWrap/>
            <w:vAlign w:val="center"/>
          </w:tcPr>
          <w:p w14:paraId="1B11A0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400</w:t>
            </w:r>
          </w:p>
        </w:tc>
        <w:tc>
          <w:tcPr>
            <w:tcW w:w="511" w:type="pct"/>
            <w:tcBorders>
              <w:right w:val="single" w:sz="12" w:space="0" w:color="auto"/>
            </w:tcBorders>
            <w:shd w:val="clear" w:color="auto" w:fill="auto"/>
            <w:noWrap/>
            <w:vAlign w:val="center"/>
          </w:tcPr>
          <w:p w14:paraId="0E5803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414</w:t>
            </w:r>
          </w:p>
        </w:tc>
        <w:tc>
          <w:tcPr>
            <w:tcW w:w="403" w:type="pct"/>
            <w:tcBorders>
              <w:left w:val="single" w:sz="12" w:space="0" w:color="auto"/>
            </w:tcBorders>
            <w:shd w:val="clear" w:color="auto" w:fill="auto"/>
            <w:noWrap/>
            <w:vAlign w:val="center"/>
          </w:tcPr>
          <w:p w14:paraId="618F4B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03" w:type="pct"/>
            <w:shd w:val="clear" w:color="auto" w:fill="auto"/>
            <w:noWrap/>
            <w:vAlign w:val="center"/>
          </w:tcPr>
          <w:p w14:paraId="51428B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07" w:type="pct"/>
            <w:tcBorders>
              <w:right w:val="single" w:sz="12" w:space="0" w:color="auto"/>
            </w:tcBorders>
            <w:shd w:val="clear" w:color="auto" w:fill="auto"/>
            <w:noWrap/>
            <w:vAlign w:val="center"/>
          </w:tcPr>
          <w:p w14:paraId="00E51B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48</w:t>
            </w:r>
          </w:p>
        </w:tc>
        <w:tc>
          <w:tcPr>
            <w:tcW w:w="378" w:type="pct"/>
            <w:tcBorders>
              <w:left w:val="single" w:sz="12" w:space="0" w:color="auto"/>
            </w:tcBorders>
            <w:shd w:val="clear" w:color="auto" w:fill="auto"/>
            <w:noWrap/>
            <w:vAlign w:val="center"/>
          </w:tcPr>
          <w:p w14:paraId="704A89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379" w:type="pct"/>
            <w:shd w:val="clear" w:color="auto" w:fill="auto"/>
            <w:noWrap/>
            <w:vAlign w:val="center"/>
          </w:tcPr>
          <w:p w14:paraId="769A0D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w:t>
            </w:r>
          </w:p>
        </w:tc>
        <w:tc>
          <w:tcPr>
            <w:tcW w:w="375" w:type="pct"/>
            <w:tcBorders>
              <w:right w:val="single" w:sz="12" w:space="0" w:color="auto"/>
            </w:tcBorders>
            <w:shd w:val="clear" w:color="auto" w:fill="auto"/>
            <w:noWrap/>
            <w:vAlign w:val="center"/>
          </w:tcPr>
          <w:p w14:paraId="0EFC73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11,6</w:t>
            </w:r>
          </w:p>
        </w:tc>
      </w:tr>
      <w:tr w:rsidR="00C82FA4" w:rsidRPr="00C82FA4" w14:paraId="33FCE55F" w14:textId="77777777" w:rsidTr="00C82FA4">
        <w:trPr>
          <w:trHeight w:val="300"/>
        </w:trPr>
        <w:tc>
          <w:tcPr>
            <w:tcW w:w="848" w:type="pct"/>
            <w:tcBorders>
              <w:left w:val="single" w:sz="12" w:space="0" w:color="auto"/>
            </w:tcBorders>
            <w:shd w:val="clear" w:color="auto" w:fill="auto"/>
            <w:noWrap/>
            <w:vAlign w:val="center"/>
            <w:hideMark/>
          </w:tcPr>
          <w:p w14:paraId="3B8372B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Rymanów</w:t>
            </w:r>
          </w:p>
        </w:tc>
        <w:tc>
          <w:tcPr>
            <w:tcW w:w="277" w:type="pct"/>
            <w:tcBorders>
              <w:right w:val="single" w:sz="12" w:space="0" w:color="auto"/>
            </w:tcBorders>
            <w:shd w:val="clear" w:color="auto" w:fill="auto"/>
            <w:noWrap/>
            <w:vAlign w:val="center"/>
            <w:hideMark/>
          </w:tcPr>
          <w:p w14:paraId="3CD4EC1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4F72E4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513</w:t>
            </w:r>
          </w:p>
        </w:tc>
        <w:tc>
          <w:tcPr>
            <w:tcW w:w="510" w:type="pct"/>
            <w:shd w:val="clear" w:color="auto" w:fill="auto"/>
            <w:noWrap/>
            <w:vAlign w:val="center"/>
          </w:tcPr>
          <w:p w14:paraId="05AB9C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534</w:t>
            </w:r>
          </w:p>
        </w:tc>
        <w:tc>
          <w:tcPr>
            <w:tcW w:w="511" w:type="pct"/>
            <w:tcBorders>
              <w:right w:val="single" w:sz="12" w:space="0" w:color="auto"/>
            </w:tcBorders>
            <w:shd w:val="clear" w:color="auto" w:fill="auto"/>
            <w:noWrap/>
            <w:vAlign w:val="center"/>
          </w:tcPr>
          <w:p w14:paraId="238CBF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508</w:t>
            </w:r>
          </w:p>
        </w:tc>
        <w:tc>
          <w:tcPr>
            <w:tcW w:w="403" w:type="pct"/>
            <w:tcBorders>
              <w:left w:val="single" w:sz="12" w:space="0" w:color="auto"/>
            </w:tcBorders>
            <w:shd w:val="clear" w:color="auto" w:fill="auto"/>
            <w:noWrap/>
            <w:vAlign w:val="center"/>
          </w:tcPr>
          <w:p w14:paraId="698898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83FF8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923DB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FA8FA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0A92A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4D680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7D63AA3" w14:textId="77777777" w:rsidTr="00C82FA4">
        <w:trPr>
          <w:trHeight w:val="300"/>
        </w:trPr>
        <w:tc>
          <w:tcPr>
            <w:tcW w:w="848" w:type="pct"/>
            <w:tcBorders>
              <w:left w:val="single" w:sz="12" w:space="0" w:color="auto"/>
            </w:tcBorders>
            <w:shd w:val="clear" w:color="auto" w:fill="auto"/>
            <w:noWrap/>
            <w:vAlign w:val="center"/>
            <w:hideMark/>
          </w:tcPr>
          <w:p w14:paraId="07F8406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Wojaszówka</w:t>
            </w:r>
          </w:p>
        </w:tc>
        <w:tc>
          <w:tcPr>
            <w:tcW w:w="277" w:type="pct"/>
            <w:tcBorders>
              <w:right w:val="single" w:sz="12" w:space="0" w:color="auto"/>
            </w:tcBorders>
            <w:shd w:val="clear" w:color="auto" w:fill="auto"/>
            <w:noWrap/>
            <w:vAlign w:val="center"/>
            <w:hideMark/>
          </w:tcPr>
          <w:p w14:paraId="59CAC56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3038C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256</w:t>
            </w:r>
          </w:p>
        </w:tc>
        <w:tc>
          <w:tcPr>
            <w:tcW w:w="510" w:type="pct"/>
            <w:shd w:val="clear" w:color="auto" w:fill="auto"/>
            <w:noWrap/>
            <w:vAlign w:val="center"/>
          </w:tcPr>
          <w:p w14:paraId="4A39CD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271</w:t>
            </w:r>
          </w:p>
        </w:tc>
        <w:tc>
          <w:tcPr>
            <w:tcW w:w="511" w:type="pct"/>
            <w:tcBorders>
              <w:right w:val="single" w:sz="12" w:space="0" w:color="auto"/>
            </w:tcBorders>
            <w:shd w:val="clear" w:color="auto" w:fill="auto"/>
            <w:noWrap/>
            <w:vAlign w:val="center"/>
          </w:tcPr>
          <w:p w14:paraId="268D87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285</w:t>
            </w:r>
          </w:p>
        </w:tc>
        <w:tc>
          <w:tcPr>
            <w:tcW w:w="403" w:type="pct"/>
            <w:tcBorders>
              <w:left w:val="single" w:sz="12" w:space="0" w:color="auto"/>
            </w:tcBorders>
            <w:shd w:val="clear" w:color="auto" w:fill="auto"/>
            <w:noWrap/>
            <w:vAlign w:val="center"/>
          </w:tcPr>
          <w:p w14:paraId="1EA1CD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04351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1A0FB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7EE18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43B53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30166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189414D" w14:textId="77777777" w:rsidTr="00C82FA4">
        <w:trPr>
          <w:trHeight w:val="300"/>
        </w:trPr>
        <w:tc>
          <w:tcPr>
            <w:tcW w:w="848" w:type="pct"/>
            <w:tcBorders>
              <w:left w:val="single" w:sz="12" w:space="0" w:color="auto"/>
            </w:tcBorders>
            <w:shd w:val="clear" w:color="auto" w:fill="auto"/>
            <w:noWrap/>
            <w:vAlign w:val="center"/>
            <w:hideMark/>
          </w:tcPr>
          <w:p w14:paraId="60943CF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Jaśliska</w:t>
            </w:r>
          </w:p>
        </w:tc>
        <w:tc>
          <w:tcPr>
            <w:tcW w:w="277" w:type="pct"/>
            <w:tcBorders>
              <w:right w:val="single" w:sz="12" w:space="0" w:color="auto"/>
            </w:tcBorders>
            <w:shd w:val="clear" w:color="auto" w:fill="auto"/>
            <w:noWrap/>
            <w:vAlign w:val="center"/>
            <w:hideMark/>
          </w:tcPr>
          <w:p w14:paraId="31F3504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E5AB1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w:t>
            </w:r>
          </w:p>
        </w:tc>
        <w:tc>
          <w:tcPr>
            <w:tcW w:w="510" w:type="pct"/>
            <w:shd w:val="clear" w:color="auto" w:fill="auto"/>
            <w:noWrap/>
            <w:vAlign w:val="center"/>
          </w:tcPr>
          <w:p w14:paraId="58666C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64</w:t>
            </w:r>
          </w:p>
        </w:tc>
        <w:tc>
          <w:tcPr>
            <w:tcW w:w="511" w:type="pct"/>
            <w:tcBorders>
              <w:right w:val="single" w:sz="12" w:space="0" w:color="auto"/>
            </w:tcBorders>
            <w:shd w:val="clear" w:color="auto" w:fill="auto"/>
            <w:noWrap/>
            <w:vAlign w:val="center"/>
          </w:tcPr>
          <w:p w14:paraId="6C6A29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66</w:t>
            </w:r>
          </w:p>
        </w:tc>
        <w:tc>
          <w:tcPr>
            <w:tcW w:w="403" w:type="pct"/>
            <w:tcBorders>
              <w:left w:val="single" w:sz="12" w:space="0" w:color="auto"/>
            </w:tcBorders>
            <w:shd w:val="clear" w:color="auto" w:fill="auto"/>
            <w:noWrap/>
            <w:vAlign w:val="center"/>
          </w:tcPr>
          <w:p w14:paraId="3FD0AD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38BA0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EA35F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C8A61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3DBEA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6BD91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8D16461" w14:textId="77777777" w:rsidTr="00C82FA4">
        <w:trPr>
          <w:trHeight w:val="300"/>
        </w:trPr>
        <w:tc>
          <w:tcPr>
            <w:tcW w:w="848" w:type="pct"/>
            <w:tcBorders>
              <w:left w:val="single" w:sz="12" w:space="0" w:color="auto"/>
            </w:tcBorders>
            <w:shd w:val="clear" w:color="000000" w:fill="FFFF00"/>
            <w:noWrap/>
            <w:vAlign w:val="center"/>
            <w:hideMark/>
          </w:tcPr>
          <w:p w14:paraId="399B296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leski</w:t>
            </w:r>
          </w:p>
        </w:tc>
        <w:tc>
          <w:tcPr>
            <w:tcW w:w="277" w:type="pct"/>
            <w:tcBorders>
              <w:right w:val="single" w:sz="12" w:space="0" w:color="auto"/>
            </w:tcBorders>
            <w:shd w:val="clear" w:color="000000" w:fill="FFFF00"/>
            <w:noWrap/>
            <w:vAlign w:val="center"/>
            <w:hideMark/>
          </w:tcPr>
          <w:p w14:paraId="1090F73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2468D0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677</w:t>
            </w:r>
          </w:p>
        </w:tc>
        <w:tc>
          <w:tcPr>
            <w:tcW w:w="510" w:type="pct"/>
            <w:shd w:val="clear" w:color="000000" w:fill="FFFF00"/>
            <w:noWrap/>
            <w:vAlign w:val="center"/>
          </w:tcPr>
          <w:p w14:paraId="641EF7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684</w:t>
            </w:r>
          </w:p>
        </w:tc>
        <w:tc>
          <w:tcPr>
            <w:tcW w:w="511" w:type="pct"/>
            <w:tcBorders>
              <w:right w:val="single" w:sz="12" w:space="0" w:color="auto"/>
            </w:tcBorders>
            <w:shd w:val="clear" w:color="000000" w:fill="FFFF00"/>
            <w:noWrap/>
            <w:vAlign w:val="center"/>
          </w:tcPr>
          <w:p w14:paraId="1307F2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704</w:t>
            </w:r>
          </w:p>
        </w:tc>
        <w:tc>
          <w:tcPr>
            <w:tcW w:w="403" w:type="pct"/>
            <w:tcBorders>
              <w:left w:val="single" w:sz="12" w:space="0" w:color="auto"/>
            </w:tcBorders>
            <w:shd w:val="clear" w:color="000000" w:fill="FFFF00"/>
            <w:noWrap/>
            <w:vAlign w:val="center"/>
          </w:tcPr>
          <w:p w14:paraId="32F6F4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000000" w:fill="FFFF00"/>
            <w:noWrap/>
            <w:vAlign w:val="center"/>
          </w:tcPr>
          <w:p w14:paraId="470433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000000" w:fill="FFFF00"/>
            <w:noWrap/>
            <w:vAlign w:val="center"/>
          </w:tcPr>
          <w:p w14:paraId="072C4A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000000" w:fill="FFFF00"/>
            <w:noWrap/>
            <w:vAlign w:val="center"/>
          </w:tcPr>
          <w:p w14:paraId="4943FA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000000" w:fill="FFFF00"/>
            <w:noWrap/>
            <w:vAlign w:val="center"/>
          </w:tcPr>
          <w:p w14:paraId="4FF109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000000" w:fill="FFFF00"/>
            <w:noWrap/>
            <w:vAlign w:val="center"/>
          </w:tcPr>
          <w:p w14:paraId="6D0E4D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0684F7A" w14:textId="77777777" w:rsidTr="00C82FA4">
        <w:trPr>
          <w:trHeight w:val="300"/>
        </w:trPr>
        <w:tc>
          <w:tcPr>
            <w:tcW w:w="848" w:type="pct"/>
            <w:tcBorders>
              <w:left w:val="single" w:sz="12" w:space="0" w:color="auto"/>
            </w:tcBorders>
            <w:shd w:val="clear" w:color="auto" w:fill="auto"/>
            <w:noWrap/>
            <w:vAlign w:val="center"/>
            <w:hideMark/>
          </w:tcPr>
          <w:p w14:paraId="7404B5E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Baligród</w:t>
            </w:r>
          </w:p>
        </w:tc>
        <w:tc>
          <w:tcPr>
            <w:tcW w:w="277" w:type="pct"/>
            <w:tcBorders>
              <w:right w:val="single" w:sz="12" w:space="0" w:color="auto"/>
            </w:tcBorders>
            <w:shd w:val="clear" w:color="auto" w:fill="auto"/>
            <w:noWrap/>
            <w:vAlign w:val="center"/>
            <w:hideMark/>
          </w:tcPr>
          <w:p w14:paraId="73C24E0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03771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71</w:t>
            </w:r>
          </w:p>
        </w:tc>
        <w:tc>
          <w:tcPr>
            <w:tcW w:w="510" w:type="pct"/>
            <w:shd w:val="clear" w:color="auto" w:fill="auto"/>
            <w:noWrap/>
            <w:vAlign w:val="center"/>
          </w:tcPr>
          <w:p w14:paraId="6A092B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511" w:type="pct"/>
            <w:tcBorders>
              <w:right w:val="single" w:sz="12" w:space="0" w:color="auto"/>
            </w:tcBorders>
            <w:shd w:val="clear" w:color="auto" w:fill="auto"/>
            <w:noWrap/>
            <w:vAlign w:val="center"/>
          </w:tcPr>
          <w:p w14:paraId="7CD90F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89</w:t>
            </w:r>
          </w:p>
        </w:tc>
        <w:tc>
          <w:tcPr>
            <w:tcW w:w="403" w:type="pct"/>
            <w:tcBorders>
              <w:left w:val="single" w:sz="12" w:space="0" w:color="auto"/>
            </w:tcBorders>
            <w:shd w:val="clear" w:color="auto" w:fill="auto"/>
            <w:noWrap/>
            <w:vAlign w:val="center"/>
          </w:tcPr>
          <w:p w14:paraId="2E3F0C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3D70C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C1737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1B2BF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160C2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8214B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7A5B952" w14:textId="77777777" w:rsidTr="00C82FA4">
        <w:trPr>
          <w:trHeight w:val="300"/>
        </w:trPr>
        <w:tc>
          <w:tcPr>
            <w:tcW w:w="848" w:type="pct"/>
            <w:tcBorders>
              <w:left w:val="single" w:sz="12" w:space="0" w:color="auto"/>
            </w:tcBorders>
            <w:shd w:val="clear" w:color="auto" w:fill="auto"/>
            <w:noWrap/>
            <w:vAlign w:val="center"/>
            <w:hideMark/>
          </w:tcPr>
          <w:p w14:paraId="7CBDCE4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Cisna</w:t>
            </w:r>
          </w:p>
        </w:tc>
        <w:tc>
          <w:tcPr>
            <w:tcW w:w="277" w:type="pct"/>
            <w:tcBorders>
              <w:right w:val="single" w:sz="12" w:space="0" w:color="auto"/>
            </w:tcBorders>
            <w:shd w:val="clear" w:color="auto" w:fill="auto"/>
            <w:noWrap/>
            <w:vAlign w:val="center"/>
            <w:hideMark/>
          </w:tcPr>
          <w:p w14:paraId="189EE37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28921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50</w:t>
            </w:r>
          </w:p>
        </w:tc>
        <w:tc>
          <w:tcPr>
            <w:tcW w:w="510" w:type="pct"/>
            <w:shd w:val="clear" w:color="auto" w:fill="auto"/>
            <w:noWrap/>
            <w:vAlign w:val="center"/>
          </w:tcPr>
          <w:p w14:paraId="01CE5A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w:t>
            </w:r>
          </w:p>
        </w:tc>
        <w:tc>
          <w:tcPr>
            <w:tcW w:w="511" w:type="pct"/>
            <w:tcBorders>
              <w:right w:val="single" w:sz="12" w:space="0" w:color="auto"/>
            </w:tcBorders>
            <w:shd w:val="clear" w:color="auto" w:fill="auto"/>
            <w:noWrap/>
            <w:vAlign w:val="center"/>
          </w:tcPr>
          <w:p w14:paraId="647242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c>
          <w:tcPr>
            <w:tcW w:w="403" w:type="pct"/>
            <w:tcBorders>
              <w:left w:val="single" w:sz="12" w:space="0" w:color="auto"/>
            </w:tcBorders>
            <w:shd w:val="clear" w:color="auto" w:fill="auto"/>
            <w:noWrap/>
            <w:vAlign w:val="center"/>
          </w:tcPr>
          <w:p w14:paraId="0E5AFC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3A7E0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A6729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2C152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D88CE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455B8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0A8D1A1" w14:textId="77777777" w:rsidTr="00C82FA4">
        <w:trPr>
          <w:trHeight w:val="300"/>
        </w:trPr>
        <w:tc>
          <w:tcPr>
            <w:tcW w:w="848" w:type="pct"/>
            <w:tcBorders>
              <w:left w:val="single" w:sz="12" w:space="0" w:color="auto"/>
            </w:tcBorders>
            <w:shd w:val="clear" w:color="auto" w:fill="auto"/>
            <w:noWrap/>
            <w:vAlign w:val="center"/>
            <w:hideMark/>
          </w:tcPr>
          <w:p w14:paraId="7BC32D3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Lesko</w:t>
            </w:r>
          </w:p>
        </w:tc>
        <w:tc>
          <w:tcPr>
            <w:tcW w:w="277" w:type="pct"/>
            <w:tcBorders>
              <w:right w:val="single" w:sz="12" w:space="0" w:color="auto"/>
            </w:tcBorders>
            <w:shd w:val="clear" w:color="auto" w:fill="auto"/>
            <w:noWrap/>
            <w:vAlign w:val="center"/>
            <w:hideMark/>
          </w:tcPr>
          <w:p w14:paraId="09AB950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168181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302</w:t>
            </w:r>
          </w:p>
        </w:tc>
        <w:tc>
          <w:tcPr>
            <w:tcW w:w="510" w:type="pct"/>
            <w:shd w:val="clear" w:color="auto" w:fill="auto"/>
            <w:noWrap/>
            <w:vAlign w:val="center"/>
          </w:tcPr>
          <w:p w14:paraId="015839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303</w:t>
            </w:r>
          </w:p>
        </w:tc>
        <w:tc>
          <w:tcPr>
            <w:tcW w:w="511" w:type="pct"/>
            <w:tcBorders>
              <w:right w:val="single" w:sz="12" w:space="0" w:color="auto"/>
            </w:tcBorders>
            <w:shd w:val="clear" w:color="auto" w:fill="auto"/>
            <w:noWrap/>
            <w:vAlign w:val="center"/>
          </w:tcPr>
          <w:p w14:paraId="3097C0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290</w:t>
            </w:r>
          </w:p>
        </w:tc>
        <w:tc>
          <w:tcPr>
            <w:tcW w:w="403" w:type="pct"/>
            <w:tcBorders>
              <w:left w:val="single" w:sz="12" w:space="0" w:color="auto"/>
            </w:tcBorders>
            <w:shd w:val="clear" w:color="auto" w:fill="auto"/>
            <w:noWrap/>
            <w:vAlign w:val="center"/>
          </w:tcPr>
          <w:p w14:paraId="48BC3B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840C9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87B86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5D94B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C2674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A5A2E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1D939BD" w14:textId="77777777" w:rsidTr="00C82FA4">
        <w:trPr>
          <w:trHeight w:val="300"/>
        </w:trPr>
        <w:tc>
          <w:tcPr>
            <w:tcW w:w="848" w:type="pct"/>
            <w:tcBorders>
              <w:left w:val="single" w:sz="12" w:space="0" w:color="auto"/>
            </w:tcBorders>
            <w:shd w:val="clear" w:color="auto" w:fill="auto"/>
            <w:noWrap/>
            <w:vAlign w:val="center"/>
            <w:hideMark/>
          </w:tcPr>
          <w:p w14:paraId="677EC9F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Olszanica</w:t>
            </w:r>
          </w:p>
        </w:tc>
        <w:tc>
          <w:tcPr>
            <w:tcW w:w="277" w:type="pct"/>
            <w:tcBorders>
              <w:right w:val="single" w:sz="12" w:space="0" w:color="auto"/>
            </w:tcBorders>
            <w:shd w:val="clear" w:color="auto" w:fill="auto"/>
            <w:noWrap/>
            <w:vAlign w:val="center"/>
            <w:hideMark/>
          </w:tcPr>
          <w:p w14:paraId="061685E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91B18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119</w:t>
            </w:r>
          </w:p>
        </w:tc>
        <w:tc>
          <w:tcPr>
            <w:tcW w:w="510" w:type="pct"/>
            <w:shd w:val="clear" w:color="auto" w:fill="auto"/>
            <w:noWrap/>
            <w:vAlign w:val="center"/>
          </w:tcPr>
          <w:p w14:paraId="0F7A5C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137</w:t>
            </w:r>
          </w:p>
        </w:tc>
        <w:tc>
          <w:tcPr>
            <w:tcW w:w="511" w:type="pct"/>
            <w:tcBorders>
              <w:right w:val="single" w:sz="12" w:space="0" w:color="auto"/>
            </w:tcBorders>
            <w:shd w:val="clear" w:color="auto" w:fill="auto"/>
            <w:noWrap/>
            <w:vAlign w:val="center"/>
          </w:tcPr>
          <w:p w14:paraId="644D76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141</w:t>
            </w:r>
          </w:p>
        </w:tc>
        <w:tc>
          <w:tcPr>
            <w:tcW w:w="403" w:type="pct"/>
            <w:tcBorders>
              <w:left w:val="single" w:sz="12" w:space="0" w:color="auto"/>
            </w:tcBorders>
            <w:shd w:val="clear" w:color="auto" w:fill="auto"/>
            <w:noWrap/>
            <w:vAlign w:val="center"/>
          </w:tcPr>
          <w:p w14:paraId="0AD749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02A5A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3D946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16417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7D875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631DC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53FE922" w14:textId="77777777" w:rsidTr="00C82FA4">
        <w:trPr>
          <w:trHeight w:val="300"/>
        </w:trPr>
        <w:tc>
          <w:tcPr>
            <w:tcW w:w="848" w:type="pct"/>
            <w:tcBorders>
              <w:left w:val="single" w:sz="12" w:space="0" w:color="auto"/>
            </w:tcBorders>
            <w:shd w:val="clear" w:color="auto" w:fill="auto"/>
            <w:noWrap/>
            <w:vAlign w:val="center"/>
            <w:hideMark/>
          </w:tcPr>
          <w:p w14:paraId="7588DDC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Solina</w:t>
            </w:r>
          </w:p>
        </w:tc>
        <w:tc>
          <w:tcPr>
            <w:tcW w:w="277" w:type="pct"/>
            <w:tcBorders>
              <w:right w:val="single" w:sz="12" w:space="0" w:color="auto"/>
            </w:tcBorders>
            <w:shd w:val="clear" w:color="auto" w:fill="auto"/>
            <w:noWrap/>
            <w:vAlign w:val="center"/>
            <w:hideMark/>
          </w:tcPr>
          <w:p w14:paraId="1EB003A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1886B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135</w:t>
            </w:r>
          </w:p>
        </w:tc>
        <w:tc>
          <w:tcPr>
            <w:tcW w:w="510" w:type="pct"/>
            <w:shd w:val="clear" w:color="auto" w:fill="auto"/>
            <w:noWrap/>
            <w:vAlign w:val="center"/>
          </w:tcPr>
          <w:p w14:paraId="499DF8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129</w:t>
            </w:r>
          </w:p>
        </w:tc>
        <w:tc>
          <w:tcPr>
            <w:tcW w:w="511" w:type="pct"/>
            <w:tcBorders>
              <w:right w:val="single" w:sz="12" w:space="0" w:color="auto"/>
            </w:tcBorders>
            <w:shd w:val="clear" w:color="auto" w:fill="auto"/>
            <w:noWrap/>
            <w:vAlign w:val="center"/>
          </w:tcPr>
          <w:p w14:paraId="4C64D7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144</w:t>
            </w:r>
          </w:p>
        </w:tc>
        <w:tc>
          <w:tcPr>
            <w:tcW w:w="403" w:type="pct"/>
            <w:tcBorders>
              <w:left w:val="single" w:sz="12" w:space="0" w:color="auto"/>
            </w:tcBorders>
            <w:shd w:val="clear" w:color="auto" w:fill="auto"/>
            <w:noWrap/>
            <w:vAlign w:val="center"/>
          </w:tcPr>
          <w:p w14:paraId="53B5A7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ADB86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2B166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ABFB4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77040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859B9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3C0313F" w14:textId="77777777" w:rsidTr="00C82FA4">
        <w:trPr>
          <w:trHeight w:val="300"/>
        </w:trPr>
        <w:tc>
          <w:tcPr>
            <w:tcW w:w="848" w:type="pct"/>
            <w:tcBorders>
              <w:left w:val="single" w:sz="12" w:space="0" w:color="auto"/>
            </w:tcBorders>
            <w:shd w:val="clear" w:color="000000" w:fill="FFFF00"/>
            <w:noWrap/>
            <w:vAlign w:val="center"/>
            <w:hideMark/>
          </w:tcPr>
          <w:p w14:paraId="3FDFA43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leżajski</w:t>
            </w:r>
          </w:p>
        </w:tc>
        <w:tc>
          <w:tcPr>
            <w:tcW w:w="277" w:type="pct"/>
            <w:tcBorders>
              <w:right w:val="single" w:sz="12" w:space="0" w:color="auto"/>
            </w:tcBorders>
            <w:shd w:val="clear" w:color="000000" w:fill="FFFF00"/>
            <w:noWrap/>
            <w:vAlign w:val="center"/>
            <w:hideMark/>
          </w:tcPr>
          <w:p w14:paraId="01AC2DF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456C68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1 850</w:t>
            </w:r>
          </w:p>
        </w:tc>
        <w:tc>
          <w:tcPr>
            <w:tcW w:w="510" w:type="pct"/>
            <w:shd w:val="clear" w:color="000000" w:fill="FFFF00"/>
            <w:noWrap/>
            <w:vAlign w:val="center"/>
          </w:tcPr>
          <w:p w14:paraId="6AEAFA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1 942</w:t>
            </w:r>
          </w:p>
        </w:tc>
        <w:tc>
          <w:tcPr>
            <w:tcW w:w="511" w:type="pct"/>
            <w:tcBorders>
              <w:right w:val="single" w:sz="12" w:space="0" w:color="auto"/>
            </w:tcBorders>
            <w:shd w:val="clear" w:color="000000" w:fill="FFFF00"/>
            <w:noWrap/>
            <w:vAlign w:val="center"/>
          </w:tcPr>
          <w:p w14:paraId="53A5ED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1 990</w:t>
            </w:r>
          </w:p>
        </w:tc>
        <w:tc>
          <w:tcPr>
            <w:tcW w:w="403" w:type="pct"/>
            <w:tcBorders>
              <w:left w:val="single" w:sz="12" w:space="0" w:color="auto"/>
            </w:tcBorders>
            <w:shd w:val="clear" w:color="000000" w:fill="FFFF00"/>
            <w:noWrap/>
            <w:vAlign w:val="center"/>
          </w:tcPr>
          <w:p w14:paraId="1FA4DB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03" w:type="pct"/>
            <w:shd w:val="clear" w:color="000000" w:fill="FFFF00"/>
            <w:noWrap/>
            <w:vAlign w:val="center"/>
          </w:tcPr>
          <w:p w14:paraId="128133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53</w:t>
            </w:r>
          </w:p>
        </w:tc>
        <w:tc>
          <w:tcPr>
            <w:tcW w:w="407" w:type="pct"/>
            <w:tcBorders>
              <w:right w:val="single" w:sz="12" w:space="0" w:color="auto"/>
            </w:tcBorders>
            <w:shd w:val="clear" w:color="000000" w:fill="FFFF00"/>
            <w:noWrap/>
            <w:vAlign w:val="center"/>
          </w:tcPr>
          <w:p w14:paraId="019B6A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123</w:t>
            </w:r>
          </w:p>
        </w:tc>
        <w:tc>
          <w:tcPr>
            <w:tcW w:w="378" w:type="pct"/>
            <w:tcBorders>
              <w:left w:val="single" w:sz="12" w:space="0" w:color="auto"/>
            </w:tcBorders>
            <w:shd w:val="clear" w:color="000000" w:fill="FFFF00"/>
            <w:noWrap/>
            <w:vAlign w:val="center"/>
          </w:tcPr>
          <w:p w14:paraId="4249A9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379" w:type="pct"/>
            <w:shd w:val="clear" w:color="000000" w:fill="FFFF00"/>
            <w:noWrap/>
            <w:vAlign w:val="center"/>
          </w:tcPr>
          <w:p w14:paraId="1EF276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w:t>
            </w:r>
          </w:p>
        </w:tc>
        <w:tc>
          <w:tcPr>
            <w:tcW w:w="375" w:type="pct"/>
            <w:tcBorders>
              <w:right w:val="single" w:sz="12" w:space="0" w:color="auto"/>
            </w:tcBorders>
            <w:shd w:val="clear" w:color="000000" w:fill="FFFF00"/>
            <w:noWrap/>
            <w:vAlign w:val="center"/>
          </w:tcPr>
          <w:p w14:paraId="56BCCA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6,2</w:t>
            </w:r>
          </w:p>
        </w:tc>
      </w:tr>
      <w:tr w:rsidR="00C82FA4" w:rsidRPr="00C82FA4" w14:paraId="6998337F" w14:textId="77777777" w:rsidTr="00C82FA4">
        <w:trPr>
          <w:trHeight w:val="300"/>
        </w:trPr>
        <w:tc>
          <w:tcPr>
            <w:tcW w:w="848" w:type="pct"/>
            <w:tcBorders>
              <w:left w:val="single" w:sz="12" w:space="0" w:color="auto"/>
            </w:tcBorders>
            <w:shd w:val="clear" w:color="auto" w:fill="auto"/>
            <w:noWrap/>
            <w:vAlign w:val="center"/>
            <w:hideMark/>
          </w:tcPr>
          <w:p w14:paraId="1F2DFC0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Leżajsk</w:t>
            </w:r>
          </w:p>
        </w:tc>
        <w:tc>
          <w:tcPr>
            <w:tcW w:w="277" w:type="pct"/>
            <w:tcBorders>
              <w:right w:val="single" w:sz="12" w:space="0" w:color="auto"/>
            </w:tcBorders>
            <w:shd w:val="clear" w:color="auto" w:fill="auto"/>
            <w:noWrap/>
            <w:vAlign w:val="center"/>
            <w:hideMark/>
          </w:tcPr>
          <w:p w14:paraId="42297C1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4C8A74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293</w:t>
            </w:r>
          </w:p>
        </w:tc>
        <w:tc>
          <w:tcPr>
            <w:tcW w:w="510" w:type="pct"/>
            <w:shd w:val="clear" w:color="auto" w:fill="auto"/>
            <w:noWrap/>
            <w:vAlign w:val="center"/>
          </w:tcPr>
          <w:p w14:paraId="769F17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301</w:t>
            </w:r>
          </w:p>
        </w:tc>
        <w:tc>
          <w:tcPr>
            <w:tcW w:w="511" w:type="pct"/>
            <w:tcBorders>
              <w:right w:val="single" w:sz="12" w:space="0" w:color="auto"/>
            </w:tcBorders>
            <w:shd w:val="clear" w:color="auto" w:fill="auto"/>
            <w:noWrap/>
            <w:vAlign w:val="center"/>
          </w:tcPr>
          <w:p w14:paraId="504A3D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301</w:t>
            </w:r>
          </w:p>
        </w:tc>
        <w:tc>
          <w:tcPr>
            <w:tcW w:w="403" w:type="pct"/>
            <w:tcBorders>
              <w:left w:val="single" w:sz="12" w:space="0" w:color="auto"/>
            </w:tcBorders>
            <w:shd w:val="clear" w:color="auto" w:fill="auto"/>
            <w:noWrap/>
            <w:vAlign w:val="center"/>
          </w:tcPr>
          <w:p w14:paraId="4B13D0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03" w:type="pct"/>
            <w:shd w:val="clear" w:color="auto" w:fill="auto"/>
            <w:noWrap/>
            <w:vAlign w:val="center"/>
          </w:tcPr>
          <w:p w14:paraId="5241A0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07" w:type="pct"/>
            <w:tcBorders>
              <w:right w:val="single" w:sz="12" w:space="0" w:color="auto"/>
            </w:tcBorders>
            <w:shd w:val="clear" w:color="auto" w:fill="auto"/>
            <w:noWrap/>
            <w:vAlign w:val="center"/>
          </w:tcPr>
          <w:p w14:paraId="3AA902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67</w:t>
            </w:r>
          </w:p>
        </w:tc>
        <w:tc>
          <w:tcPr>
            <w:tcW w:w="378" w:type="pct"/>
            <w:tcBorders>
              <w:left w:val="single" w:sz="12" w:space="0" w:color="auto"/>
            </w:tcBorders>
            <w:shd w:val="clear" w:color="auto" w:fill="auto"/>
            <w:noWrap/>
            <w:vAlign w:val="center"/>
          </w:tcPr>
          <w:p w14:paraId="00BECF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8,2</w:t>
            </w:r>
          </w:p>
        </w:tc>
        <w:tc>
          <w:tcPr>
            <w:tcW w:w="379" w:type="pct"/>
            <w:shd w:val="clear" w:color="auto" w:fill="auto"/>
            <w:noWrap/>
            <w:vAlign w:val="center"/>
          </w:tcPr>
          <w:p w14:paraId="3327A9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375" w:type="pct"/>
            <w:tcBorders>
              <w:right w:val="single" w:sz="12" w:space="0" w:color="auto"/>
            </w:tcBorders>
            <w:shd w:val="clear" w:color="auto" w:fill="auto"/>
            <w:noWrap/>
            <w:vAlign w:val="center"/>
          </w:tcPr>
          <w:p w14:paraId="13B032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22,3</w:t>
            </w:r>
          </w:p>
        </w:tc>
      </w:tr>
      <w:tr w:rsidR="00C82FA4" w:rsidRPr="00C82FA4" w14:paraId="7D399200" w14:textId="77777777" w:rsidTr="00C82FA4">
        <w:trPr>
          <w:trHeight w:val="300"/>
        </w:trPr>
        <w:tc>
          <w:tcPr>
            <w:tcW w:w="848" w:type="pct"/>
            <w:tcBorders>
              <w:left w:val="single" w:sz="12" w:space="0" w:color="auto"/>
            </w:tcBorders>
            <w:shd w:val="clear" w:color="auto" w:fill="auto"/>
            <w:noWrap/>
            <w:vAlign w:val="center"/>
            <w:hideMark/>
          </w:tcPr>
          <w:p w14:paraId="0EFC90B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Leżajsk</w:t>
            </w:r>
          </w:p>
        </w:tc>
        <w:tc>
          <w:tcPr>
            <w:tcW w:w="277" w:type="pct"/>
            <w:tcBorders>
              <w:right w:val="single" w:sz="12" w:space="0" w:color="auto"/>
            </w:tcBorders>
            <w:shd w:val="clear" w:color="auto" w:fill="auto"/>
            <w:noWrap/>
            <w:vAlign w:val="center"/>
            <w:hideMark/>
          </w:tcPr>
          <w:p w14:paraId="0A48FBD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CF28A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578</w:t>
            </w:r>
          </w:p>
        </w:tc>
        <w:tc>
          <w:tcPr>
            <w:tcW w:w="510" w:type="pct"/>
            <w:shd w:val="clear" w:color="auto" w:fill="auto"/>
            <w:noWrap/>
            <w:vAlign w:val="center"/>
          </w:tcPr>
          <w:p w14:paraId="6FAD97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625</w:t>
            </w:r>
          </w:p>
        </w:tc>
        <w:tc>
          <w:tcPr>
            <w:tcW w:w="511" w:type="pct"/>
            <w:tcBorders>
              <w:right w:val="single" w:sz="12" w:space="0" w:color="auto"/>
            </w:tcBorders>
            <w:shd w:val="clear" w:color="auto" w:fill="auto"/>
            <w:noWrap/>
            <w:vAlign w:val="center"/>
          </w:tcPr>
          <w:p w14:paraId="718ABD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635</w:t>
            </w:r>
          </w:p>
        </w:tc>
        <w:tc>
          <w:tcPr>
            <w:tcW w:w="403" w:type="pct"/>
            <w:tcBorders>
              <w:left w:val="single" w:sz="12" w:space="0" w:color="auto"/>
            </w:tcBorders>
            <w:shd w:val="clear" w:color="auto" w:fill="auto"/>
            <w:noWrap/>
            <w:vAlign w:val="center"/>
          </w:tcPr>
          <w:p w14:paraId="72A5F6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3F659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07" w:type="pct"/>
            <w:tcBorders>
              <w:right w:val="single" w:sz="12" w:space="0" w:color="auto"/>
            </w:tcBorders>
            <w:shd w:val="clear" w:color="auto" w:fill="auto"/>
            <w:noWrap/>
            <w:vAlign w:val="center"/>
          </w:tcPr>
          <w:p w14:paraId="7CC4B1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w:t>
            </w:r>
          </w:p>
        </w:tc>
        <w:tc>
          <w:tcPr>
            <w:tcW w:w="378" w:type="pct"/>
            <w:tcBorders>
              <w:left w:val="single" w:sz="12" w:space="0" w:color="auto"/>
            </w:tcBorders>
            <w:shd w:val="clear" w:color="auto" w:fill="auto"/>
            <w:noWrap/>
            <w:vAlign w:val="center"/>
          </w:tcPr>
          <w:p w14:paraId="20D5B0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0F05F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w:t>
            </w:r>
          </w:p>
        </w:tc>
        <w:tc>
          <w:tcPr>
            <w:tcW w:w="375" w:type="pct"/>
            <w:tcBorders>
              <w:right w:val="single" w:sz="12" w:space="0" w:color="auto"/>
            </w:tcBorders>
            <w:shd w:val="clear" w:color="auto" w:fill="auto"/>
            <w:noWrap/>
            <w:vAlign w:val="center"/>
          </w:tcPr>
          <w:p w14:paraId="6092DD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w:t>
            </w:r>
          </w:p>
        </w:tc>
      </w:tr>
      <w:tr w:rsidR="00C82FA4" w:rsidRPr="00C82FA4" w14:paraId="1384A1C6" w14:textId="77777777" w:rsidTr="00C82FA4">
        <w:trPr>
          <w:trHeight w:val="300"/>
        </w:trPr>
        <w:tc>
          <w:tcPr>
            <w:tcW w:w="848" w:type="pct"/>
            <w:tcBorders>
              <w:left w:val="single" w:sz="12" w:space="0" w:color="auto"/>
            </w:tcBorders>
            <w:shd w:val="clear" w:color="auto" w:fill="auto"/>
            <w:noWrap/>
            <w:vAlign w:val="center"/>
            <w:hideMark/>
          </w:tcPr>
          <w:p w14:paraId="24A2FC7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Grodzisko Dolne</w:t>
            </w:r>
          </w:p>
        </w:tc>
        <w:tc>
          <w:tcPr>
            <w:tcW w:w="277" w:type="pct"/>
            <w:tcBorders>
              <w:right w:val="single" w:sz="12" w:space="0" w:color="auto"/>
            </w:tcBorders>
            <w:shd w:val="clear" w:color="auto" w:fill="auto"/>
            <w:noWrap/>
            <w:vAlign w:val="center"/>
            <w:hideMark/>
          </w:tcPr>
          <w:p w14:paraId="1BBD363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4D641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231</w:t>
            </w:r>
          </w:p>
        </w:tc>
        <w:tc>
          <w:tcPr>
            <w:tcW w:w="510" w:type="pct"/>
            <w:shd w:val="clear" w:color="auto" w:fill="auto"/>
            <w:noWrap/>
            <w:vAlign w:val="center"/>
          </w:tcPr>
          <w:p w14:paraId="6AA3B9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249</w:t>
            </w:r>
          </w:p>
        </w:tc>
        <w:tc>
          <w:tcPr>
            <w:tcW w:w="511" w:type="pct"/>
            <w:tcBorders>
              <w:right w:val="single" w:sz="12" w:space="0" w:color="auto"/>
            </w:tcBorders>
            <w:shd w:val="clear" w:color="auto" w:fill="auto"/>
            <w:noWrap/>
            <w:vAlign w:val="center"/>
          </w:tcPr>
          <w:p w14:paraId="26109A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247</w:t>
            </w:r>
          </w:p>
        </w:tc>
        <w:tc>
          <w:tcPr>
            <w:tcW w:w="403" w:type="pct"/>
            <w:tcBorders>
              <w:left w:val="single" w:sz="12" w:space="0" w:color="auto"/>
            </w:tcBorders>
            <w:shd w:val="clear" w:color="auto" w:fill="auto"/>
            <w:noWrap/>
            <w:vAlign w:val="center"/>
          </w:tcPr>
          <w:p w14:paraId="6608C3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937EB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14172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6DBCA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8E8E5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9A67F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CA66159" w14:textId="77777777" w:rsidTr="00C82FA4">
        <w:trPr>
          <w:trHeight w:val="300"/>
        </w:trPr>
        <w:tc>
          <w:tcPr>
            <w:tcW w:w="848" w:type="pct"/>
            <w:tcBorders>
              <w:left w:val="single" w:sz="12" w:space="0" w:color="auto"/>
            </w:tcBorders>
            <w:shd w:val="clear" w:color="auto" w:fill="auto"/>
            <w:noWrap/>
            <w:vAlign w:val="center"/>
            <w:hideMark/>
          </w:tcPr>
          <w:p w14:paraId="623EE3E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Kuryłówka</w:t>
            </w:r>
          </w:p>
        </w:tc>
        <w:tc>
          <w:tcPr>
            <w:tcW w:w="277" w:type="pct"/>
            <w:tcBorders>
              <w:right w:val="single" w:sz="12" w:space="0" w:color="auto"/>
            </w:tcBorders>
            <w:shd w:val="clear" w:color="auto" w:fill="auto"/>
            <w:noWrap/>
            <w:vAlign w:val="center"/>
            <w:hideMark/>
          </w:tcPr>
          <w:p w14:paraId="21B9C68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F01BF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189</w:t>
            </w:r>
          </w:p>
        </w:tc>
        <w:tc>
          <w:tcPr>
            <w:tcW w:w="510" w:type="pct"/>
            <w:shd w:val="clear" w:color="auto" w:fill="auto"/>
            <w:noWrap/>
            <w:vAlign w:val="center"/>
          </w:tcPr>
          <w:p w14:paraId="31201D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182</w:t>
            </w:r>
          </w:p>
        </w:tc>
        <w:tc>
          <w:tcPr>
            <w:tcW w:w="511" w:type="pct"/>
            <w:tcBorders>
              <w:right w:val="single" w:sz="12" w:space="0" w:color="auto"/>
            </w:tcBorders>
            <w:shd w:val="clear" w:color="auto" w:fill="auto"/>
            <w:noWrap/>
            <w:vAlign w:val="center"/>
          </w:tcPr>
          <w:p w14:paraId="382838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196</w:t>
            </w:r>
          </w:p>
        </w:tc>
        <w:tc>
          <w:tcPr>
            <w:tcW w:w="403" w:type="pct"/>
            <w:tcBorders>
              <w:left w:val="single" w:sz="12" w:space="0" w:color="auto"/>
            </w:tcBorders>
            <w:shd w:val="clear" w:color="auto" w:fill="auto"/>
            <w:noWrap/>
            <w:vAlign w:val="center"/>
          </w:tcPr>
          <w:p w14:paraId="7A0C83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D2E1D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D3BE6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DFFC5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847FC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CBD7E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7BA5E15" w14:textId="77777777" w:rsidTr="00C82FA4">
        <w:trPr>
          <w:trHeight w:val="300"/>
        </w:trPr>
        <w:tc>
          <w:tcPr>
            <w:tcW w:w="848" w:type="pct"/>
            <w:tcBorders>
              <w:left w:val="single" w:sz="12" w:space="0" w:color="auto"/>
            </w:tcBorders>
            <w:shd w:val="clear" w:color="auto" w:fill="auto"/>
            <w:noWrap/>
            <w:vAlign w:val="center"/>
            <w:hideMark/>
          </w:tcPr>
          <w:p w14:paraId="45F174D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Nowa Sarzyna</w:t>
            </w:r>
          </w:p>
        </w:tc>
        <w:tc>
          <w:tcPr>
            <w:tcW w:w="277" w:type="pct"/>
            <w:tcBorders>
              <w:right w:val="single" w:sz="12" w:space="0" w:color="auto"/>
            </w:tcBorders>
            <w:shd w:val="clear" w:color="auto" w:fill="auto"/>
            <w:noWrap/>
            <w:vAlign w:val="center"/>
            <w:hideMark/>
          </w:tcPr>
          <w:p w14:paraId="5B1B358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3DE1D1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559</w:t>
            </w:r>
          </w:p>
        </w:tc>
        <w:tc>
          <w:tcPr>
            <w:tcW w:w="510" w:type="pct"/>
            <w:shd w:val="clear" w:color="auto" w:fill="auto"/>
            <w:noWrap/>
            <w:vAlign w:val="center"/>
          </w:tcPr>
          <w:p w14:paraId="1B211C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585</w:t>
            </w:r>
          </w:p>
        </w:tc>
        <w:tc>
          <w:tcPr>
            <w:tcW w:w="511" w:type="pct"/>
            <w:tcBorders>
              <w:right w:val="single" w:sz="12" w:space="0" w:color="auto"/>
            </w:tcBorders>
            <w:shd w:val="clear" w:color="auto" w:fill="auto"/>
            <w:noWrap/>
            <w:vAlign w:val="center"/>
          </w:tcPr>
          <w:p w14:paraId="603D43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611</w:t>
            </w:r>
          </w:p>
        </w:tc>
        <w:tc>
          <w:tcPr>
            <w:tcW w:w="403" w:type="pct"/>
            <w:tcBorders>
              <w:left w:val="single" w:sz="12" w:space="0" w:color="auto"/>
            </w:tcBorders>
            <w:shd w:val="clear" w:color="auto" w:fill="auto"/>
            <w:noWrap/>
            <w:vAlign w:val="center"/>
          </w:tcPr>
          <w:p w14:paraId="2951D6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403" w:type="pct"/>
            <w:shd w:val="clear" w:color="auto" w:fill="auto"/>
            <w:noWrap/>
            <w:vAlign w:val="center"/>
          </w:tcPr>
          <w:p w14:paraId="43A144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07" w:type="pct"/>
            <w:tcBorders>
              <w:right w:val="single" w:sz="12" w:space="0" w:color="auto"/>
            </w:tcBorders>
            <w:shd w:val="clear" w:color="auto" w:fill="auto"/>
            <w:noWrap/>
            <w:vAlign w:val="center"/>
          </w:tcPr>
          <w:p w14:paraId="1CC25C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378" w:type="pct"/>
            <w:tcBorders>
              <w:left w:val="single" w:sz="12" w:space="0" w:color="auto"/>
            </w:tcBorders>
            <w:shd w:val="clear" w:color="auto" w:fill="auto"/>
            <w:noWrap/>
            <w:vAlign w:val="center"/>
          </w:tcPr>
          <w:p w14:paraId="675CC9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379" w:type="pct"/>
            <w:shd w:val="clear" w:color="auto" w:fill="auto"/>
            <w:noWrap/>
            <w:vAlign w:val="center"/>
          </w:tcPr>
          <w:p w14:paraId="6DA721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w:t>
            </w:r>
          </w:p>
        </w:tc>
        <w:tc>
          <w:tcPr>
            <w:tcW w:w="375" w:type="pct"/>
            <w:tcBorders>
              <w:right w:val="single" w:sz="12" w:space="0" w:color="auto"/>
            </w:tcBorders>
            <w:shd w:val="clear" w:color="auto" w:fill="auto"/>
            <w:noWrap/>
            <w:vAlign w:val="center"/>
          </w:tcPr>
          <w:p w14:paraId="3FBB18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r>
      <w:tr w:rsidR="00C82FA4" w:rsidRPr="00C82FA4" w14:paraId="28A79318" w14:textId="77777777" w:rsidTr="00C82FA4">
        <w:trPr>
          <w:trHeight w:val="300"/>
        </w:trPr>
        <w:tc>
          <w:tcPr>
            <w:tcW w:w="848" w:type="pct"/>
            <w:tcBorders>
              <w:left w:val="single" w:sz="12" w:space="0" w:color="auto"/>
            </w:tcBorders>
            <w:shd w:val="clear" w:color="000000" w:fill="FFFF00"/>
            <w:noWrap/>
            <w:vAlign w:val="center"/>
            <w:hideMark/>
          </w:tcPr>
          <w:p w14:paraId="13B7F9A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lubaczowski</w:t>
            </w:r>
          </w:p>
        </w:tc>
        <w:tc>
          <w:tcPr>
            <w:tcW w:w="277" w:type="pct"/>
            <w:tcBorders>
              <w:right w:val="single" w:sz="12" w:space="0" w:color="auto"/>
            </w:tcBorders>
            <w:shd w:val="clear" w:color="000000" w:fill="FFFF00"/>
            <w:noWrap/>
            <w:vAlign w:val="center"/>
            <w:hideMark/>
          </w:tcPr>
          <w:p w14:paraId="13F0A9E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12B396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1 447</w:t>
            </w:r>
          </w:p>
        </w:tc>
        <w:tc>
          <w:tcPr>
            <w:tcW w:w="510" w:type="pct"/>
            <w:shd w:val="clear" w:color="000000" w:fill="FFFF00"/>
            <w:noWrap/>
            <w:vAlign w:val="center"/>
          </w:tcPr>
          <w:p w14:paraId="0E9070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1 506</w:t>
            </w:r>
          </w:p>
        </w:tc>
        <w:tc>
          <w:tcPr>
            <w:tcW w:w="511" w:type="pct"/>
            <w:tcBorders>
              <w:right w:val="single" w:sz="12" w:space="0" w:color="auto"/>
            </w:tcBorders>
            <w:shd w:val="clear" w:color="000000" w:fill="FFFF00"/>
            <w:noWrap/>
            <w:vAlign w:val="center"/>
          </w:tcPr>
          <w:p w14:paraId="563206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1 455</w:t>
            </w:r>
          </w:p>
        </w:tc>
        <w:tc>
          <w:tcPr>
            <w:tcW w:w="403" w:type="pct"/>
            <w:tcBorders>
              <w:left w:val="single" w:sz="12" w:space="0" w:color="auto"/>
            </w:tcBorders>
            <w:shd w:val="clear" w:color="000000" w:fill="FFFF00"/>
            <w:noWrap/>
            <w:vAlign w:val="center"/>
          </w:tcPr>
          <w:p w14:paraId="583BE0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60</w:t>
            </w:r>
          </w:p>
        </w:tc>
        <w:tc>
          <w:tcPr>
            <w:tcW w:w="403" w:type="pct"/>
            <w:shd w:val="clear" w:color="000000" w:fill="FFFF00"/>
            <w:noWrap/>
            <w:vAlign w:val="center"/>
          </w:tcPr>
          <w:p w14:paraId="0C2D16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w:t>
            </w:r>
          </w:p>
        </w:tc>
        <w:tc>
          <w:tcPr>
            <w:tcW w:w="407" w:type="pct"/>
            <w:tcBorders>
              <w:right w:val="single" w:sz="12" w:space="0" w:color="auto"/>
            </w:tcBorders>
            <w:shd w:val="clear" w:color="000000" w:fill="FFFF00"/>
            <w:noWrap/>
            <w:vAlign w:val="center"/>
          </w:tcPr>
          <w:p w14:paraId="38C920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c>
          <w:tcPr>
            <w:tcW w:w="378" w:type="pct"/>
            <w:tcBorders>
              <w:left w:val="single" w:sz="12" w:space="0" w:color="auto"/>
            </w:tcBorders>
            <w:shd w:val="clear" w:color="000000" w:fill="FFFF00"/>
            <w:noWrap/>
            <w:vAlign w:val="center"/>
          </w:tcPr>
          <w:p w14:paraId="16E675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w:t>
            </w:r>
          </w:p>
        </w:tc>
        <w:tc>
          <w:tcPr>
            <w:tcW w:w="379" w:type="pct"/>
            <w:shd w:val="clear" w:color="000000" w:fill="FFFF00"/>
            <w:noWrap/>
            <w:vAlign w:val="center"/>
          </w:tcPr>
          <w:p w14:paraId="22299E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w:t>
            </w:r>
          </w:p>
        </w:tc>
        <w:tc>
          <w:tcPr>
            <w:tcW w:w="375" w:type="pct"/>
            <w:tcBorders>
              <w:right w:val="single" w:sz="12" w:space="0" w:color="auto"/>
            </w:tcBorders>
            <w:shd w:val="clear" w:color="000000" w:fill="FFFF00"/>
            <w:noWrap/>
            <w:vAlign w:val="center"/>
          </w:tcPr>
          <w:p w14:paraId="31A52C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r>
      <w:tr w:rsidR="00C82FA4" w:rsidRPr="00C82FA4" w14:paraId="454A010A" w14:textId="77777777" w:rsidTr="00C82FA4">
        <w:trPr>
          <w:trHeight w:val="300"/>
        </w:trPr>
        <w:tc>
          <w:tcPr>
            <w:tcW w:w="848" w:type="pct"/>
            <w:tcBorders>
              <w:left w:val="single" w:sz="12" w:space="0" w:color="auto"/>
            </w:tcBorders>
            <w:shd w:val="clear" w:color="auto" w:fill="auto"/>
            <w:noWrap/>
            <w:vAlign w:val="center"/>
            <w:hideMark/>
          </w:tcPr>
          <w:p w14:paraId="3FC2CC9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Lubaczów</w:t>
            </w:r>
          </w:p>
        </w:tc>
        <w:tc>
          <w:tcPr>
            <w:tcW w:w="277" w:type="pct"/>
            <w:tcBorders>
              <w:right w:val="single" w:sz="12" w:space="0" w:color="auto"/>
            </w:tcBorders>
            <w:shd w:val="clear" w:color="auto" w:fill="auto"/>
            <w:noWrap/>
            <w:vAlign w:val="center"/>
            <w:hideMark/>
          </w:tcPr>
          <w:p w14:paraId="2F2FCAF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578B62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286</w:t>
            </w:r>
          </w:p>
        </w:tc>
        <w:tc>
          <w:tcPr>
            <w:tcW w:w="510" w:type="pct"/>
            <w:shd w:val="clear" w:color="auto" w:fill="auto"/>
            <w:noWrap/>
            <w:vAlign w:val="center"/>
          </w:tcPr>
          <w:p w14:paraId="193E00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281</w:t>
            </w:r>
          </w:p>
        </w:tc>
        <w:tc>
          <w:tcPr>
            <w:tcW w:w="511" w:type="pct"/>
            <w:tcBorders>
              <w:right w:val="single" w:sz="12" w:space="0" w:color="auto"/>
            </w:tcBorders>
            <w:shd w:val="clear" w:color="auto" w:fill="auto"/>
            <w:noWrap/>
            <w:vAlign w:val="center"/>
          </w:tcPr>
          <w:p w14:paraId="7A9EEA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266</w:t>
            </w:r>
          </w:p>
        </w:tc>
        <w:tc>
          <w:tcPr>
            <w:tcW w:w="403" w:type="pct"/>
            <w:tcBorders>
              <w:left w:val="single" w:sz="12" w:space="0" w:color="auto"/>
            </w:tcBorders>
            <w:shd w:val="clear" w:color="auto" w:fill="auto"/>
            <w:noWrap/>
            <w:vAlign w:val="center"/>
          </w:tcPr>
          <w:p w14:paraId="3D9B2B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w:t>
            </w:r>
          </w:p>
        </w:tc>
        <w:tc>
          <w:tcPr>
            <w:tcW w:w="403" w:type="pct"/>
            <w:shd w:val="clear" w:color="auto" w:fill="auto"/>
            <w:noWrap/>
            <w:vAlign w:val="center"/>
          </w:tcPr>
          <w:p w14:paraId="04E39C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w:t>
            </w:r>
          </w:p>
        </w:tc>
        <w:tc>
          <w:tcPr>
            <w:tcW w:w="407" w:type="pct"/>
            <w:tcBorders>
              <w:right w:val="single" w:sz="12" w:space="0" w:color="auto"/>
            </w:tcBorders>
            <w:shd w:val="clear" w:color="auto" w:fill="auto"/>
            <w:noWrap/>
            <w:vAlign w:val="center"/>
          </w:tcPr>
          <w:p w14:paraId="2AFA2B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378" w:type="pct"/>
            <w:tcBorders>
              <w:left w:val="single" w:sz="12" w:space="0" w:color="auto"/>
            </w:tcBorders>
            <w:shd w:val="clear" w:color="auto" w:fill="auto"/>
            <w:noWrap/>
            <w:vAlign w:val="center"/>
          </w:tcPr>
          <w:p w14:paraId="5A5C5E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10,8</w:t>
            </w:r>
          </w:p>
        </w:tc>
        <w:tc>
          <w:tcPr>
            <w:tcW w:w="379" w:type="pct"/>
            <w:shd w:val="clear" w:color="auto" w:fill="auto"/>
            <w:noWrap/>
            <w:vAlign w:val="center"/>
          </w:tcPr>
          <w:p w14:paraId="249799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11,0</w:t>
            </w:r>
          </w:p>
        </w:tc>
        <w:tc>
          <w:tcPr>
            <w:tcW w:w="375" w:type="pct"/>
            <w:tcBorders>
              <w:right w:val="single" w:sz="12" w:space="0" w:color="auto"/>
            </w:tcBorders>
            <w:shd w:val="clear" w:color="auto" w:fill="auto"/>
            <w:noWrap/>
            <w:vAlign w:val="center"/>
          </w:tcPr>
          <w:p w14:paraId="66E6F4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11,3</w:t>
            </w:r>
          </w:p>
        </w:tc>
      </w:tr>
      <w:tr w:rsidR="00C82FA4" w:rsidRPr="00C82FA4" w14:paraId="4CC82B76" w14:textId="77777777" w:rsidTr="00C82FA4">
        <w:trPr>
          <w:trHeight w:val="300"/>
        </w:trPr>
        <w:tc>
          <w:tcPr>
            <w:tcW w:w="848" w:type="pct"/>
            <w:tcBorders>
              <w:left w:val="single" w:sz="12" w:space="0" w:color="auto"/>
            </w:tcBorders>
            <w:shd w:val="clear" w:color="auto" w:fill="auto"/>
            <w:noWrap/>
            <w:vAlign w:val="center"/>
            <w:hideMark/>
          </w:tcPr>
          <w:p w14:paraId="4316A8A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Lubaczów</w:t>
            </w:r>
          </w:p>
        </w:tc>
        <w:tc>
          <w:tcPr>
            <w:tcW w:w="277" w:type="pct"/>
            <w:tcBorders>
              <w:right w:val="single" w:sz="12" w:space="0" w:color="auto"/>
            </w:tcBorders>
            <w:shd w:val="clear" w:color="auto" w:fill="auto"/>
            <w:noWrap/>
            <w:vAlign w:val="center"/>
            <w:hideMark/>
          </w:tcPr>
          <w:p w14:paraId="5752296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60C0B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250</w:t>
            </w:r>
          </w:p>
        </w:tc>
        <w:tc>
          <w:tcPr>
            <w:tcW w:w="510" w:type="pct"/>
            <w:shd w:val="clear" w:color="auto" w:fill="auto"/>
            <w:noWrap/>
            <w:vAlign w:val="center"/>
          </w:tcPr>
          <w:p w14:paraId="170EAE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263</w:t>
            </w:r>
          </w:p>
        </w:tc>
        <w:tc>
          <w:tcPr>
            <w:tcW w:w="511" w:type="pct"/>
            <w:tcBorders>
              <w:right w:val="single" w:sz="12" w:space="0" w:color="auto"/>
            </w:tcBorders>
            <w:shd w:val="clear" w:color="auto" w:fill="auto"/>
            <w:noWrap/>
            <w:vAlign w:val="center"/>
          </w:tcPr>
          <w:p w14:paraId="294F2A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269</w:t>
            </w:r>
          </w:p>
        </w:tc>
        <w:tc>
          <w:tcPr>
            <w:tcW w:w="403" w:type="pct"/>
            <w:tcBorders>
              <w:left w:val="single" w:sz="12" w:space="0" w:color="auto"/>
            </w:tcBorders>
            <w:shd w:val="clear" w:color="auto" w:fill="auto"/>
            <w:noWrap/>
            <w:vAlign w:val="center"/>
          </w:tcPr>
          <w:p w14:paraId="5D21A8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w:t>
            </w:r>
          </w:p>
        </w:tc>
        <w:tc>
          <w:tcPr>
            <w:tcW w:w="403" w:type="pct"/>
            <w:shd w:val="clear" w:color="auto" w:fill="auto"/>
            <w:noWrap/>
            <w:vAlign w:val="center"/>
          </w:tcPr>
          <w:p w14:paraId="6F400D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07" w:type="pct"/>
            <w:tcBorders>
              <w:right w:val="single" w:sz="12" w:space="0" w:color="auto"/>
            </w:tcBorders>
            <w:shd w:val="clear" w:color="auto" w:fill="auto"/>
            <w:noWrap/>
            <w:vAlign w:val="center"/>
          </w:tcPr>
          <w:p w14:paraId="075832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w:t>
            </w:r>
          </w:p>
        </w:tc>
        <w:tc>
          <w:tcPr>
            <w:tcW w:w="378" w:type="pct"/>
            <w:tcBorders>
              <w:left w:val="single" w:sz="12" w:space="0" w:color="auto"/>
            </w:tcBorders>
            <w:shd w:val="clear" w:color="auto" w:fill="auto"/>
            <w:noWrap/>
            <w:vAlign w:val="center"/>
          </w:tcPr>
          <w:p w14:paraId="5D9573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11,6</w:t>
            </w:r>
          </w:p>
        </w:tc>
        <w:tc>
          <w:tcPr>
            <w:tcW w:w="379" w:type="pct"/>
            <w:shd w:val="clear" w:color="auto" w:fill="auto"/>
            <w:noWrap/>
            <w:vAlign w:val="center"/>
          </w:tcPr>
          <w:p w14:paraId="49854E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9,1</w:t>
            </w:r>
          </w:p>
        </w:tc>
        <w:tc>
          <w:tcPr>
            <w:tcW w:w="375" w:type="pct"/>
            <w:tcBorders>
              <w:right w:val="single" w:sz="12" w:space="0" w:color="auto"/>
            </w:tcBorders>
            <w:shd w:val="clear" w:color="auto" w:fill="auto"/>
            <w:noWrap/>
            <w:vAlign w:val="center"/>
          </w:tcPr>
          <w:p w14:paraId="1A1904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10,4</w:t>
            </w:r>
          </w:p>
        </w:tc>
      </w:tr>
      <w:tr w:rsidR="00C82FA4" w:rsidRPr="00C82FA4" w14:paraId="19B0A89F" w14:textId="77777777" w:rsidTr="00C82FA4">
        <w:trPr>
          <w:trHeight w:val="300"/>
        </w:trPr>
        <w:tc>
          <w:tcPr>
            <w:tcW w:w="848" w:type="pct"/>
            <w:tcBorders>
              <w:left w:val="single" w:sz="12" w:space="0" w:color="auto"/>
            </w:tcBorders>
            <w:shd w:val="clear" w:color="auto" w:fill="auto"/>
            <w:noWrap/>
            <w:vAlign w:val="center"/>
            <w:hideMark/>
          </w:tcPr>
          <w:p w14:paraId="36382E0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Cieszanów</w:t>
            </w:r>
          </w:p>
        </w:tc>
        <w:tc>
          <w:tcPr>
            <w:tcW w:w="277" w:type="pct"/>
            <w:tcBorders>
              <w:right w:val="single" w:sz="12" w:space="0" w:color="auto"/>
            </w:tcBorders>
            <w:shd w:val="clear" w:color="auto" w:fill="auto"/>
            <w:noWrap/>
            <w:vAlign w:val="center"/>
            <w:hideMark/>
          </w:tcPr>
          <w:p w14:paraId="2449919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356219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181</w:t>
            </w:r>
          </w:p>
        </w:tc>
        <w:tc>
          <w:tcPr>
            <w:tcW w:w="510" w:type="pct"/>
            <w:shd w:val="clear" w:color="auto" w:fill="auto"/>
            <w:noWrap/>
            <w:vAlign w:val="center"/>
          </w:tcPr>
          <w:p w14:paraId="0F84BB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196</w:t>
            </w:r>
          </w:p>
        </w:tc>
        <w:tc>
          <w:tcPr>
            <w:tcW w:w="511" w:type="pct"/>
            <w:tcBorders>
              <w:right w:val="single" w:sz="12" w:space="0" w:color="auto"/>
            </w:tcBorders>
            <w:shd w:val="clear" w:color="auto" w:fill="auto"/>
            <w:noWrap/>
            <w:vAlign w:val="center"/>
          </w:tcPr>
          <w:p w14:paraId="720D37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171</w:t>
            </w:r>
          </w:p>
        </w:tc>
        <w:tc>
          <w:tcPr>
            <w:tcW w:w="403" w:type="pct"/>
            <w:tcBorders>
              <w:left w:val="single" w:sz="12" w:space="0" w:color="auto"/>
            </w:tcBorders>
            <w:shd w:val="clear" w:color="auto" w:fill="auto"/>
            <w:noWrap/>
            <w:vAlign w:val="center"/>
          </w:tcPr>
          <w:p w14:paraId="001597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76A06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976C7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CD1BD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56710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DFE8E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E1E5586" w14:textId="77777777" w:rsidTr="00C82FA4">
        <w:trPr>
          <w:trHeight w:val="300"/>
        </w:trPr>
        <w:tc>
          <w:tcPr>
            <w:tcW w:w="848" w:type="pct"/>
            <w:tcBorders>
              <w:left w:val="single" w:sz="12" w:space="0" w:color="auto"/>
            </w:tcBorders>
            <w:shd w:val="clear" w:color="auto" w:fill="auto"/>
            <w:noWrap/>
            <w:vAlign w:val="center"/>
            <w:hideMark/>
          </w:tcPr>
          <w:p w14:paraId="2941A1F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Horyniec-Zdrój</w:t>
            </w:r>
          </w:p>
        </w:tc>
        <w:tc>
          <w:tcPr>
            <w:tcW w:w="277" w:type="pct"/>
            <w:tcBorders>
              <w:right w:val="single" w:sz="12" w:space="0" w:color="auto"/>
            </w:tcBorders>
            <w:shd w:val="clear" w:color="auto" w:fill="auto"/>
            <w:noWrap/>
            <w:vAlign w:val="center"/>
            <w:hideMark/>
          </w:tcPr>
          <w:p w14:paraId="55EF888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15475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121</w:t>
            </w:r>
          </w:p>
        </w:tc>
        <w:tc>
          <w:tcPr>
            <w:tcW w:w="510" w:type="pct"/>
            <w:shd w:val="clear" w:color="auto" w:fill="auto"/>
            <w:noWrap/>
            <w:vAlign w:val="center"/>
          </w:tcPr>
          <w:p w14:paraId="002A02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511" w:type="pct"/>
            <w:tcBorders>
              <w:right w:val="single" w:sz="12" w:space="0" w:color="auto"/>
            </w:tcBorders>
            <w:shd w:val="clear" w:color="auto" w:fill="auto"/>
            <w:noWrap/>
            <w:vAlign w:val="center"/>
          </w:tcPr>
          <w:p w14:paraId="66AE1C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122</w:t>
            </w:r>
          </w:p>
        </w:tc>
        <w:tc>
          <w:tcPr>
            <w:tcW w:w="403" w:type="pct"/>
            <w:tcBorders>
              <w:left w:val="single" w:sz="12" w:space="0" w:color="auto"/>
            </w:tcBorders>
            <w:shd w:val="clear" w:color="auto" w:fill="auto"/>
            <w:noWrap/>
            <w:vAlign w:val="center"/>
          </w:tcPr>
          <w:p w14:paraId="4091B3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0904A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A7B86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FDE26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86E53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B7C64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9C599E3" w14:textId="77777777" w:rsidTr="00C82FA4">
        <w:trPr>
          <w:trHeight w:val="300"/>
        </w:trPr>
        <w:tc>
          <w:tcPr>
            <w:tcW w:w="848" w:type="pct"/>
            <w:tcBorders>
              <w:left w:val="single" w:sz="12" w:space="0" w:color="auto"/>
            </w:tcBorders>
            <w:shd w:val="clear" w:color="auto" w:fill="auto"/>
            <w:noWrap/>
            <w:vAlign w:val="center"/>
            <w:hideMark/>
          </w:tcPr>
          <w:p w14:paraId="0CC3B5B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Narol</w:t>
            </w:r>
          </w:p>
        </w:tc>
        <w:tc>
          <w:tcPr>
            <w:tcW w:w="277" w:type="pct"/>
            <w:tcBorders>
              <w:right w:val="single" w:sz="12" w:space="0" w:color="auto"/>
            </w:tcBorders>
            <w:shd w:val="clear" w:color="auto" w:fill="auto"/>
            <w:noWrap/>
            <w:vAlign w:val="center"/>
            <w:hideMark/>
          </w:tcPr>
          <w:p w14:paraId="4B201F7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2A6462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214</w:t>
            </w:r>
          </w:p>
        </w:tc>
        <w:tc>
          <w:tcPr>
            <w:tcW w:w="510" w:type="pct"/>
            <w:shd w:val="clear" w:color="auto" w:fill="auto"/>
            <w:noWrap/>
            <w:vAlign w:val="center"/>
          </w:tcPr>
          <w:p w14:paraId="68336B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208</w:t>
            </w:r>
          </w:p>
        </w:tc>
        <w:tc>
          <w:tcPr>
            <w:tcW w:w="511" w:type="pct"/>
            <w:tcBorders>
              <w:right w:val="single" w:sz="12" w:space="0" w:color="auto"/>
            </w:tcBorders>
            <w:shd w:val="clear" w:color="auto" w:fill="auto"/>
            <w:noWrap/>
            <w:vAlign w:val="center"/>
          </w:tcPr>
          <w:p w14:paraId="17ADD6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203</w:t>
            </w:r>
          </w:p>
        </w:tc>
        <w:tc>
          <w:tcPr>
            <w:tcW w:w="403" w:type="pct"/>
            <w:tcBorders>
              <w:left w:val="single" w:sz="12" w:space="0" w:color="auto"/>
            </w:tcBorders>
            <w:shd w:val="clear" w:color="auto" w:fill="auto"/>
            <w:noWrap/>
            <w:vAlign w:val="center"/>
          </w:tcPr>
          <w:p w14:paraId="0304D7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BC527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579E0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FB0CB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C8335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09E73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07914DA" w14:textId="77777777" w:rsidTr="00C82FA4">
        <w:trPr>
          <w:trHeight w:val="300"/>
        </w:trPr>
        <w:tc>
          <w:tcPr>
            <w:tcW w:w="848" w:type="pct"/>
            <w:tcBorders>
              <w:left w:val="single" w:sz="12" w:space="0" w:color="auto"/>
            </w:tcBorders>
            <w:shd w:val="clear" w:color="auto" w:fill="auto"/>
            <w:noWrap/>
            <w:vAlign w:val="center"/>
            <w:hideMark/>
          </w:tcPr>
          <w:p w14:paraId="4CAD631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Oleszyce</w:t>
            </w:r>
          </w:p>
        </w:tc>
        <w:tc>
          <w:tcPr>
            <w:tcW w:w="277" w:type="pct"/>
            <w:tcBorders>
              <w:right w:val="single" w:sz="12" w:space="0" w:color="auto"/>
            </w:tcBorders>
            <w:shd w:val="clear" w:color="auto" w:fill="auto"/>
            <w:noWrap/>
            <w:vAlign w:val="center"/>
            <w:hideMark/>
          </w:tcPr>
          <w:p w14:paraId="32C064F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19ED52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178</w:t>
            </w:r>
          </w:p>
        </w:tc>
        <w:tc>
          <w:tcPr>
            <w:tcW w:w="510" w:type="pct"/>
            <w:shd w:val="clear" w:color="auto" w:fill="auto"/>
            <w:noWrap/>
            <w:vAlign w:val="center"/>
          </w:tcPr>
          <w:p w14:paraId="408BC0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198</w:t>
            </w:r>
          </w:p>
        </w:tc>
        <w:tc>
          <w:tcPr>
            <w:tcW w:w="511" w:type="pct"/>
            <w:tcBorders>
              <w:right w:val="single" w:sz="12" w:space="0" w:color="auto"/>
            </w:tcBorders>
            <w:shd w:val="clear" w:color="auto" w:fill="auto"/>
            <w:noWrap/>
            <w:vAlign w:val="center"/>
          </w:tcPr>
          <w:p w14:paraId="4C5E1B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196</w:t>
            </w:r>
          </w:p>
        </w:tc>
        <w:tc>
          <w:tcPr>
            <w:tcW w:w="403" w:type="pct"/>
            <w:tcBorders>
              <w:left w:val="single" w:sz="12" w:space="0" w:color="auto"/>
            </w:tcBorders>
            <w:shd w:val="clear" w:color="auto" w:fill="auto"/>
            <w:noWrap/>
            <w:vAlign w:val="center"/>
          </w:tcPr>
          <w:p w14:paraId="515888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C7689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A85CD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A2634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6AB6B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93A66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AC92D7E" w14:textId="77777777" w:rsidTr="00C82FA4">
        <w:trPr>
          <w:trHeight w:val="300"/>
        </w:trPr>
        <w:tc>
          <w:tcPr>
            <w:tcW w:w="848" w:type="pct"/>
            <w:tcBorders>
              <w:left w:val="single" w:sz="12" w:space="0" w:color="auto"/>
            </w:tcBorders>
            <w:shd w:val="clear" w:color="auto" w:fill="auto"/>
            <w:noWrap/>
            <w:vAlign w:val="center"/>
            <w:hideMark/>
          </w:tcPr>
          <w:p w14:paraId="7021EF8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Stary Dzików</w:t>
            </w:r>
          </w:p>
        </w:tc>
        <w:tc>
          <w:tcPr>
            <w:tcW w:w="277" w:type="pct"/>
            <w:tcBorders>
              <w:right w:val="single" w:sz="12" w:space="0" w:color="auto"/>
            </w:tcBorders>
            <w:shd w:val="clear" w:color="auto" w:fill="auto"/>
            <w:noWrap/>
            <w:vAlign w:val="center"/>
            <w:hideMark/>
          </w:tcPr>
          <w:p w14:paraId="60EFAD8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5E185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103</w:t>
            </w:r>
          </w:p>
        </w:tc>
        <w:tc>
          <w:tcPr>
            <w:tcW w:w="510" w:type="pct"/>
            <w:shd w:val="clear" w:color="auto" w:fill="auto"/>
            <w:noWrap/>
            <w:vAlign w:val="center"/>
          </w:tcPr>
          <w:p w14:paraId="17D282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118</w:t>
            </w:r>
          </w:p>
        </w:tc>
        <w:tc>
          <w:tcPr>
            <w:tcW w:w="511" w:type="pct"/>
            <w:tcBorders>
              <w:right w:val="single" w:sz="12" w:space="0" w:color="auto"/>
            </w:tcBorders>
            <w:shd w:val="clear" w:color="auto" w:fill="auto"/>
            <w:noWrap/>
            <w:vAlign w:val="center"/>
          </w:tcPr>
          <w:p w14:paraId="01EF33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115</w:t>
            </w:r>
          </w:p>
        </w:tc>
        <w:tc>
          <w:tcPr>
            <w:tcW w:w="403" w:type="pct"/>
            <w:tcBorders>
              <w:left w:val="single" w:sz="12" w:space="0" w:color="auto"/>
            </w:tcBorders>
            <w:shd w:val="clear" w:color="auto" w:fill="auto"/>
            <w:noWrap/>
            <w:vAlign w:val="center"/>
          </w:tcPr>
          <w:p w14:paraId="50A32B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ED4E3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833BE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42714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0A4BF1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E7FE0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D1F99E3" w14:textId="77777777" w:rsidTr="00C82FA4">
        <w:trPr>
          <w:trHeight w:val="300"/>
        </w:trPr>
        <w:tc>
          <w:tcPr>
            <w:tcW w:w="848" w:type="pct"/>
            <w:tcBorders>
              <w:left w:val="single" w:sz="12" w:space="0" w:color="auto"/>
            </w:tcBorders>
            <w:shd w:val="clear" w:color="auto" w:fill="auto"/>
            <w:noWrap/>
            <w:vAlign w:val="center"/>
            <w:hideMark/>
          </w:tcPr>
          <w:p w14:paraId="02E3054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Wielkie Oczy</w:t>
            </w:r>
          </w:p>
        </w:tc>
        <w:tc>
          <w:tcPr>
            <w:tcW w:w="277" w:type="pct"/>
            <w:tcBorders>
              <w:right w:val="single" w:sz="12" w:space="0" w:color="auto"/>
            </w:tcBorders>
            <w:shd w:val="clear" w:color="auto" w:fill="auto"/>
            <w:noWrap/>
            <w:vAlign w:val="center"/>
            <w:hideMark/>
          </w:tcPr>
          <w:p w14:paraId="5A4D573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417D9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114</w:t>
            </w:r>
          </w:p>
        </w:tc>
        <w:tc>
          <w:tcPr>
            <w:tcW w:w="510" w:type="pct"/>
            <w:shd w:val="clear" w:color="auto" w:fill="auto"/>
            <w:noWrap/>
            <w:vAlign w:val="center"/>
          </w:tcPr>
          <w:p w14:paraId="020228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117</w:t>
            </w:r>
          </w:p>
        </w:tc>
        <w:tc>
          <w:tcPr>
            <w:tcW w:w="511" w:type="pct"/>
            <w:tcBorders>
              <w:right w:val="single" w:sz="12" w:space="0" w:color="auto"/>
            </w:tcBorders>
            <w:shd w:val="clear" w:color="auto" w:fill="auto"/>
            <w:noWrap/>
            <w:vAlign w:val="center"/>
          </w:tcPr>
          <w:p w14:paraId="27C94F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113</w:t>
            </w:r>
          </w:p>
        </w:tc>
        <w:tc>
          <w:tcPr>
            <w:tcW w:w="403" w:type="pct"/>
            <w:tcBorders>
              <w:left w:val="single" w:sz="12" w:space="0" w:color="auto"/>
            </w:tcBorders>
            <w:shd w:val="clear" w:color="auto" w:fill="auto"/>
            <w:noWrap/>
            <w:vAlign w:val="center"/>
          </w:tcPr>
          <w:p w14:paraId="70FCBE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B3701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83496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48927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CAC51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9BE85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DFC4D41" w14:textId="77777777" w:rsidTr="00C82FA4">
        <w:trPr>
          <w:trHeight w:val="300"/>
        </w:trPr>
        <w:tc>
          <w:tcPr>
            <w:tcW w:w="848" w:type="pct"/>
            <w:tcBorders>
              <w:left w:val="single" w:sz="12" w:space="0" w:color="auto"/>
            </w:tcBorders>
            <w:shd w:val="clear" w:color="000000" w:fill="FFFF00"/>
            <w:noWrap/>
            <w:vAlign w:val="center"/>
            <w:hideMark/>
          </w:tcPr>
          <w:p w14:paraId="105F447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łańcucki</w:t>
            </w:r>
          </w:p>
        </w:tc>
        <w:tc>
          <w:tcPr>
            <w:tcW w:w="277" w:type="pct"/>
            <w:tcBorders>
              <w:right w:val="single" w:sz="12" w:space="0" w:color="auto"/>
            </w:tcBorders>
            <w:shd w:val="clear" w:color="000000" w:fill="FFFF00"/>
            <w:noWrap/>
            <w:vAlign w:val="center"/>
            <w:hideMark/>
          </w:tcPr>
          <w:p w14:paraId="31D2B9D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7C3025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2 610</w:t>
            </w:r>
          </w:p>
        </w:tc>
        <w:tc>
          <w:tcPr>
            <w:tcW w:w="510" w:type="pct"/>
            <w:shd w:val="clear" w:color="000000" w:fill="FFFF00"/>
            <w:noWrap/>
            <w:vAlign w:val="center"/>
          </w:tcPr>
          <w:p w14:paraId="5E199D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2 731</w:t>
            </w:r>
          </w:p>
        </w:tc>
        <w:tc>
          <w:tcPr>
            <w:tcW w:w="511" w:type="pct"/>
            <w:tcBorders>
              <w:right w:val="single" w:sz="12" w:space="0" w:color="auto"/>
            </w:tcBorders>
            <w:shd w:val="clear" w:color="000000" w:fill="FFFF00"/>
            <w:noWrap/>
            <w:vAlign w:val="center"/>
          </w:tcPr>
          <w:p w14:paraId="17B805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2 780</w:t>
            </w:r>
          </w:p>
        </w:tc>
        <w:tc>
          <w:tcPr>
            <w:tcW w:w="403" w:type="pct"/>
            <w:tcBorders>
              <w:left w:val="single" w:sz="12" w:space="0" w:color="auto"/>
            </w:tcBorders>
            <w:shd w:val="clear" w:color="000000" w:fill="FFFF00"/>
            <w:noWrap/>
            <w:vAlign w:val="center"/>
          </w:tcPr>
          <w:p w14:paraId="09C483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w:t>
            </w:r>
          </w:p>
        </w:tc>
        <w:tc>
          <w:tcPr>
            <w:tcW w:w="403" w:type="pct"/>
            <w:shd w:val="clear" w:color="000000" w:fill="FFFF00"/>
            <w:noWrap/>
            <w:vAlign w:val="center"/>
          </w:tcPr>
          <w:p w14:paraId="52F7F4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81</w:t>
            </w:r>
          </w:p>
        </w:tc>
        <w:tc>
          <w:tcPr>
            <w:tcW w:w="407" w:type="pct"/>
            <w:tcBorders>
              <w:right w:val="single" w:sz="12" w:space="0" w:color="auto"/>
            </w:tcBorders>
            <w:shd w:val="clear" w:color="000000" w:fill="FFFF00"/>
            <w:noWrap/>
            <w:vAlign w:val="center"/>
          </w:tcPr>
          <w:p w14:paraId="0D60D8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113</w:t>
            </w:r>
          </w:p>
        </w:tc>
        <w:tc>
          <w:tcPr>
            <w:tcW w:w="378" w:type="pct"/>
            <w:tcBorders>
              <w:left w:val="single" w:sz="12" w:space="0" w:color="auto"/>
            </w:tcBorders>
            <w:shd w:val="clear" w:color="000000" w:fill="FFFF00"/>
            <w:noWrap/>
            <w:vAlign w:val="center"/>
          </w:tcPr>
          <w:p w14:paraId="574DE8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379" w:type="pct"/>
            <w:shd w:val="clear" w:color="000000" w:fill="FFFF00"/>
            <w:noWrap/>
            <w:vAlign w:val="center"/>
          </w:tcPr>
          <w:p w14:paraId="62D1FF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375" w:type="pct"/>
            <w:tcBorders>
              <w:right w:val="single" w:sz="12" w:space="0" w:color="auto"/>
            </w:tcBorders>
            <w:shd w:val="clear" w:color="000000" w:fill="FFFF00"/>
            <w:noWrap/>
            <w:vAlign w:val="center"/>
          </w:tcPr>
          <w:p w14:paraId="2D4513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w:t>
            </w:r>
          </w:p>
        </w:tc>
      </w:tr>
      <w:tr w:rsidR="00C82FA4" w:rsidRPr="00C82FA4" w14:paraId="150C343B" w14:textId="77777777" w:rsidTr="00C82FA4">
        <w:trPr>
          <w:trHeight w:val="300"/>
        </w:trPr>
        <w:tc>
          <w:tcPr>
            <w:tcW w:w="848" w:type="pct"/>
            <w:tcBorders>
              <w:left w:val="single" w:sz="12" w:space="0" w:color="auto"/>
            </w:tcBorders>
            <w:shd w:val="clear" w:color="auto" w:fill="auto"/>
            <w:noWrap/>
            <w:vAlign w:val="center"/>
            <w:hideMark/>
          </w:tcPr>
          <w:p w14:paraId="632C962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Łańcut</w:t>
            </w:r>
          </w:p>
        </w:tc>
        <w:tc>
          <w:tcPr>
            <w:tcW w:w="277" w:type="pct"/>
            <w:tcBorders>
              <w:right w:val="single" w:sz="12" w:space="0" w:color="auto"/>
            </w:tcBorders>
            <w:shd w:val="clear" w:color="auto" w:fill="auto"/>
            <w:noWrap/>
            <w:vAlign w:val="center"/>
            <w:hideMark/>
          </w:tcPr>
          <w:p w14:paraId="4088F9F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61EB0B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488</w:t>
            </w:r>
          </w:p>
        </w:tc>
        <w:tc>
          <w:tcPr>
            <w:tcW w:w="510" w:type="pct"/>
            <w:shd w:val="clear" w:color="auto" w:fill="auto"/>
            <w:noWrap/>
            <w:vAlign w:val="center"/>
          </w:tcPr>
          <w:p w14:paraId="112A7D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517</w:t>
            </w:r>
          </w:p>
        </w:tc>
        <w:tc>
          <w:tcPr>
            <w:tcW w:w="511" w:type="pct"/>
            <w:tcBorders>
              <w:right w:val="single" w:sz="12" w:space="0" w:color="auto"/>
            </w:tcBorders>
            <w:shd w:val="clear" w:color="auto" w:fill="auto"/>
            <w:noWrap/>
            <w:vAlign w:val="center"/>
          </w:tcPr>
          <w:p w14:paraId="2614D9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546</w:t>
            </w:r>
          </w:p>
        </w:tc>
        <w:tc>
          <w:tcPr>
            <w:tcW w:w="403" w:type="pct"/>
            <w:tcBorders>
              <w:left w:val="single" w:sz="12" w:space="0" w:color="auto"/>
            </w:tcBorders>
            <w:shd w:val="clear" w:color="auto" w:fill="auto"/>
            <w:noWrap/>
            <w:vAlign w:val="center"/>
          </w:tcPr>
          <w:p w14:paraId="08E6BD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w:t>
            </w:r>
          </w:p>
        </w:tc>
        <w:tc>
          <w:tcPr>
            <w:tcW w:w="403" w:type="pct"/>
            <w:shd w:val="clear" w:color="auto" w:fill="auto"/>
            <w:noWrap/>
            <w:vAlign w:val="center"/>
          </w:tcPr>
          <w:p w14:paraId="16F86F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407" w:type="pct"/>
            <w:tcBorders>
              <w:right w:val="single" w:sz="12" w:space="0" w:color="auto"/>
            </w:tcBorders>
            <w:shd w:val="clear" w:color="auto" w:fill="auto"/>
            <w:noWrap/>
            <w:vAlign w:val="center"/>
          </w:tcPr>
          <w:p w14:paraId="53D329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90</w:t>
            </w:r>
          </w:p>
        </w:tc>
        <w:tc>
          <w:tcPr>
            <w:tcW w:w="378" w:type="pct"/>
            <w:tcBorders>
              <w:left w:val="single" w:sz="12" w:space="0" w:color="auto"/>
            </w:tcBorders>
            <w:shd w:val="clear" w:color="auto" w:fill="auto"/>
            <w:noWrap/>
            <w:vAlign w:val="center"/>
          </w:tcPr>
          <w:p w14:paraId="66DBB6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7,6</w:t>
            </w:r>
          </w:p>
        </w:tc>
        <w:tc>
          <w:tcPr>
            <w:tcW w:w="379" w:type="pct"/>
            <w:shd w:val="clear" w:color="auto" w:fill="auto"/>
            <w:noWrap/>
            <w:vAlign w:val="center"/>
          </w:tcPr>
          <w:p w14:paraId="15E271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10,8</w:t>
            </w:r>
          </w:p>
        </w:tc>
        <w:tc>
          <w:tcPr>
            <w:tcW w:w="375" w:type="pct"/>
            <w:tcBorders>
              <w:right w:val="single" w:sz="12" w:space="0" w:color="auto"/>
            </w:tcBorders>
            <w:shd w:val="clear" w:color="auto" w:fill="auto"/>
            <w:noWrap/>
            <w:vAlign w:val="center"/>
          </w:tcPr>
          <w:p w14:paraId="2B2712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16,5</w:t>
            </w:r>
          </w:p>
        </w:tc>
      </w:tr>
      <w:tr w:rsidR="00C82FA4" w:rsidRPr="00C82FA4" w14:paraId="397B1B66" w14:textId="77777777" w:rsidTr="00C82FA4">
        <w:trPr>
          <w:trHeight w:val="300"/>
        </w:trPr>
        <w:tc>
          <w:tcPr>
            <w:tcW w:w="848" w:type="pct"/>
            <w:tcBorders>
              <w:left w:val="single" w:sz="12" w:space="0" w:color="auto"/>
            </w:tcBorders>
            <w:shd w:val="clear" w:color="auto" w:fill="auto"/>
            <w:noWrap/>
            <w:vAlign w:val="center"/>
            <w:hideMark/>
          </w:tcPr>
          <w:p w14:paraId="103C83E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Łańcut</w:t>
            </w:r>
          </w:p>
        </w:tc>
        <w:tc>
          <w:tcPr>
            <w:tcW w:w="277" w:type="pct"/>
            <w:tcBorders>
              <w:right w:val="single" w:sz="12" w:space="0" w:color="auto"/>
            </w:tcBorders>
            <w:shd w:val="clear" w:color="auto" w:fill="auto"/>
            <w:noWrap/>
            <w:vAlign w:val="center"/>
            <w:hideMark/>
          </w:tcPr>
          <w:p w14:paraId="7C9C8E1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D0478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709</w:t>
            </w:r>
          </w:p>
        </w:tc>
        <w:tc>
          <w:tcPr>
            <w:tcW w:w="510" w:type="pct"/>
            <w:shd w:val="clear" w:color="auto" w:fill="auto"/>
            <w:noWrap/>
            <w:vAlign w:val="center"/>
          </w:tcPr>
          <w:p w14:paraId="4F8427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763</w:t>
            </w:r>
          </w:p>
        </w:tc>
        <w:tc>
          <w:tcPr>
            <w:tcW w:w="511" w:type="pct"/>
            <w:tcBorders>
              <w:right w:val="single" w:sz="12" w:space="0" w:color="auto"/>
            </w:tcBorders>
            <w:shd w:val="clear" w:color="auto" w:fill="auto"/>
            <w:noWrap/>
            <w:vAlign w:val="center"/>
          </w:tcPr>
          <w:p w14:paraId="1BD909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798</w:t>
            </w:r>
          </w:p>
        </w:tc>
        <w:tc>
          <w:tcPr>
            <w:tcW w:w="403" w:type="pct"/>
            <w:tcBorders>
              <w:left w:val="single" w:sz="12" w:space="0" w:color="auto"/>
            </w:tcBorders>
            <w:shd w:val="clear" w:color="auto" w:fill="auto"/>
            <w:noWrap/>
            <w:vAlign w:val="center"/>
          </w:tcPr>
          <w:p w14:paraId="703F56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8E2A8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A6527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5A977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1470D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DDD9A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5714AB9" w14:textId="77777777" w:rsidTr="00C82FA4">
        <w:trPr>
          <w:trHeight w:val="300"/>
        </w:trPr>
        <w:tc>
          <w:tcPr>
            <w:tcW w:w="848" w:type="pct"/>
            <w:tcBorders>
              <w:left w:val="single" w:sz="12" w:space="0" w:color="auto"/>
            </w:tcBorders>
            <w:shd w:val="clear" w:color="auto" w:fill="auto"/>
            <w:noWrap/>
            <w:vAlign w:val="center"/>
            <w:hideMark/>
          </w:tcPr>
          <w:p w14:paraId="42D6E80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Białobrzegi</w:t>
            </w:r>
          </w:p>
        </w:tc>
        <w:tc>
          <w:tcPr>
            <w:tcW w:w="277" w:type="pct"/>
            <w:tcBorders>
              <w:right w:val="single" w:sz="12" w:space="0" w:color="auto"/>
            </w:tcBorders>
            <w:shd w:val="clear" w:color="auto" w:fill="auto"/>
            <w:noWrap/>
            <w:vAlign w:val="center"/>
            <w:hideMark/>
          </w:tcPr>
          <w:p w14:paraId="498F40E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7BAF1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314</w:t>
            </w:r>
          </w:p>
        </w:tc>
        <w:tc>
          <w:tcPr>
            <w:tcW w:w="510" w:type="pct"/>
            <w:shd w:val="clear" w:color="auto" w:fill="auto"/>
            <w:noWrap/>
            <w:vAlign w:val="center"/>
          </w:tcPr>
          <w:p w14:paraId="79C082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317</w:t>
            </w:r>
          </w:p>
        </w:tc>
        <w:tc>
          <w:tcPr>
            <w:tcW w:w="511" w:type="pct"/>
            <w:tcBorders>
              <w:right w:val="single" w:sz="12" w:space="0" w:color="auto"/>
            </w:tcBorders>
            <w:shd w:val="clear" w:color="auto" w:fill="auto"/>
            <w:noWrap/>
            <w:vAlign w:val="center"/>
          </w:tcPr>
          <w:p w14:paraId="6953E0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312</w:t>
            </w:r>
          </w:p>
        </w:tc>
        <w:tc>
          <w:tcPr>
            <w:tcW w:w="403" w:type="pct"/>
            <w:tcBorders>
              <w:left w:val="single" w:sz="12" w:space="0" w:color="auto"/>
            </w:tcBorders>
            <w:shd w:val="clear" w:color="auto" w:fill="auto"/>
            <w:noWrap/>
            <w:vAlign w:val="center"/>
          </w:tcPr>
          <w:p w14:paraId="51E992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8A383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3E8F0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A54F0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794D2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34D3E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4BCAC97" w14:textId="77777777" w:rsidTr="00C82FA4">
        <w:trPr>
          <w:trHeight w:val="300"/>
        </w:trPr>
        <w:tc>
          <w:tcPr>
            <w:tcW w:w="848" w:type="pct"/>
            <w:tcBorders>
              <w:left w:val="single" w:sz="12" w:space="0" w:color="auto"/>
            </w:tcBorders>
            <w:shd w:val="clear" w:color="auto" w:fill="auto"/>
            <w:noWrap/>
            <w:vAlign w:val="center"/>
            <w:hideMark/>
          </w:tcPr>
          <w:p w14:paraId="564C7C0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277" w:type="pct"/>
            <w:tcBorders>
              <w:right w:val="single" w:sz="12" w:space="0" w:color="auto"/>
            </w:tcBorders>
            <w:shd w:val="clear" w:color="auto" w:fill="auto"/>
            <w:noWrap/>
            <w:vAlign w:val="center"/>
            <w:hideMark/>
          </w:tcPr>
          <w:p w14:paraId="4F3E730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9CEC7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396</w:t>
            </w:r>
          </w:p>
        </w:tc>
        <w:tc>
          <w:tcPr>
            <w:tcW w:w="510" w:type="pct"/>
            <w:shd w:val="clear" w:color="auto" w:fill="auto"/>
            <w:noWrap/>
            <w:vAlign w:val="center"/>
          </w:tcPr>
          <w:p w14:paraId="7CBA07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420</w:t>
            </w:r>
          </w:p>
        </w:tc>
        <w:tc>
          <w:tcPr>
            <w:tcW w:w="511" w:type="pct"/>
            <w:tcBorders>
              <w:right w:val="single" w:sz="12" w:space="0" w:color="auto"/>
            </w:tcBorders>
            <w:shd w:val="clear" w:color="auto" w:fill="auto"/>
            <w:noWrap/>
            <w:vAlign w:val="center"/>
          </w:tcPr>
          <w:p w14:paraId="07C5EE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406</w:t>
            </w:r>
          </w:p>
        </w:tc>
        <w:tc>
          <w:tcPr>
            <w:tcW w:w="403" w:type="pct"/>
            <w:tcBorders>
              <w:left w:val="single" w:sz="12" w:space="0" w:color="auto"/>
            </w:tcBorders>
            <w:shd w:val="clear" w:color="auto" w:fill="auto"/>
            <w:noWrap/>
            <w:vAlign w:val="center"/>
          </w:tcPr>
          <w:p w14:paraId="4F676F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E2A04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D064D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5CDFC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A4FE3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5E106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D08176A" w14:textId="77777777" w:rsidTr="00C82FA4">
        <w:trPr>
          <w:trHeight w:val="300"/>
        </w:trPr>
        <w:tc>
          <w:tcPr>
            <w:tcW w:w="848" w:type="pct"/>
            <w:tcBorders>
              <w:left w:val="single" w:sz="12" w:space="0" w:color="auto"/>
            </w:tcBorders>
            <w:shd w:val="clear" w:color="auto" w:fill="auto"/>
            <w:noWrap/>
            <w:vAlign w:val="center"/>
            <w:hideMark/>
          </w:tcPr>
          <w:p w14:paraId="1536022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Markowa</w:t>
            </w:r>
          </w:p>
        </w:tc>
        <w:tc>
          <w:tcPr>
            <w:tcW w:w="277" w:type="pct"/>
            <w:tcBorders>
              <w:right w:val="single" w:sz="12" w:space="0" w:color="auto"/>
            </w:tcBorders>
            <w:shd w:val="clear" w:color="auto" w:fill="auto"/>
            <w:noWrap/>
            <w:vAlign w:val="center"/>
            <w:hideMark/>
          </w:tcPr>
          <w:p w14:paraId="53FDA88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537F1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230</w:t>
            </w:r>
          </w:p>
        </w:tc>
        <w:tc>
          <w:tcPr>
            <w:tcW w:w="510" w:type="pct"/>
            <w:shd w:val="clear" w:color="auto" w:fill="auto"/>
            <w:noWrap/>
            <w:vAlign w:val="center"/>
          </w:tcPr>
          <w:p w14:paraId="0E480C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252</w:t>
            </w:r>
          </w:p>
        </w:tc>
        <w:tc>
          <w:tcPr>
            <w:tcW w:w="511" w:type="pct"/>
            <w:tcBorders>
              <w:right w:val="single" w:sz="12" w:space="0" w:color="auto"/>
            </w:tcBorders>
            <w:shd w:val="clear" w:color="auto" w:fill="auto"/>
            <w:noWrap/>
            <w:vAlign w:val="center"/>
          </w:tcPr>
          <w:p w14:paraId="7D050B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251</w:t>
            </w:r>
          </w:p>
        </w:tc>
        <w:tc>
          <w:tcPr>
            <w:tcW w:w="403" w:type="pct"/>
            <w:tcBorders>
              <w:left w:val="single" w:sz="12" w:space="0" w:color="auto"/>
            </w:tcBorders>
            <w:shd w:val="clear" w:color="auto" w:fill="auto"/>
            <w:noWrap/>
            <w:vAlign w:val="center"/>
          </w:tcPr>
          <w:p w14:paraId="45960C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86997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5DF91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CCEDB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6C0FE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4F459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7DE8C3B" w14:textId="77777777" w:rsidTr="00C82FA4">
        <w:trPr>
          <w:trHeight w:val="300"/>
        </w:trPr>
        <w:tc>
          <w:tcPr>
            <w:tcW w:w="848" w:type="pct"/>
            <w:tcBorders>
              <w:left w:val="single" w:sz="12" w:space="0" w:color="auto"/>
            </w:tcBorders>
            <w:shd w:val="clear" w:color="auto" w:fill="auto"/>
            <w:noWrap/>
            <w:vAlign w:val="center"/>
            <w:hideMark/>
          </w:tcPr>
          <w:p w14:paraId="1A772E6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Rakszawa</w:t>
            </w:r>
          </w:p>
        </w:tc>
        <w:tc>
          <w:tcPr>
            <w:tcW w:w="277" w:type="pct"/>
            <w:tcBorders>
              <w:right w:val="single" w:sz="12" w:space="0" w:color="auto"/>
            </w:tcBorders>
            <w:shd w:val="clear" w:color="auto" w:fill="auto"/>
            <w:noWrap/>
            <w:vAlign w:val="center"/>
            <w:hideMark/>
          </w:tcPr>
          <w:p w14:paraId="693CDB2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EB0FD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231</w:t>
            </w:r>
          </w:p>
        </w:tc>
        <w:tc>
          <w:tcPr>
            <w:tcW w:w="510" w:type="pct"/>
            <w:shd w:val="clear" w:color="auto" w:fill="auto"/>
            <w:noWrap/>
            <w:vAlign w:val="center"/>
          </w:tcPr>
          <w:p w14:paraId="46E9B6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231</w:t>
            </w:r>
          </w:p>
        </w:tc>
        <w:tc>
          <w:tcPr>
            <w:tcW w:w="511" w:type="pct"/>
            <w:tcBorders>
              <w:right w:val="single" w:sz="12" w:space="0" w:color="auto"/>
            </w:tcBorders>
            <w:shd w:val="clear" w:color="auto" w:fill="auto"/>
            <w:noWrap/>
            <w:vAlign w:val="center"/>
          </w:tcPr>
          <w:p w14:paraId="0F164B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241</w:t>
            </w:r>
          </w:p>
        </w:tc>
        <w:tc>
          <w:tcPr>
            <w:tcW w:w="403" w:type="pct"/>
            <w:tcBorders>
              <w:left w:val="single" w:sz="12" w:space="0" w:color="auto"/>
            </w:tcBorders>
            <w:shd w:val="clear" w:color="auto" w:fill="auto"/>
            <w:noWrap/>
            <w:vAlign w:val="center"/>
          </w:tcPr>
          <w:p w14:paraId="65486D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w:t>
            </w:r>
          </w:p>
        </w:tc>
        <w:tc>
          <w:tcPr>
            <w:tcW w:w="403" w:type="pct"/>
            <w:shd w:val="clear" w:color="auto" w:fill="auto"/>
            <w:noWrap/>
            <w:vAlign w:val="center"/>
          </w:tcPr>
          <w:p w14:paraId="26A0CF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07" w:type="pct"/>
            <w:tcBorders>
              <w:right w:val="single" w:sz="12" w:space="0" w:color="auto"/>
            </w:tcBorders>
            <w:shd w:val="clear" w:color="auto" w:fill="auto"/>
            <w:noWrap/>
            <w:vAlign w:val="center"/>
          </w:tcPr>
          <w:p w14:paraId="02459B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w:t>
            </w:r>
          </w:p>
        </w:tc>
        <w:tc>
          <w:tcPr>
            <w:tcW w:w="378" w:type="pct"/>
            <w:tcBorders>
              <w:left w:val="single" w:sz="12" w:space="0" w:color="auto"/>
            </w:tcBorders>
            <w:shd w:val="clear" w:color="auto" w:fill="auto"/>
            <w:noWrap/>
            <w:vAlign w:val="center"/>
          </w:tcPr>
          <w:p w14:paraId="435905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7,8</w:t>
            </w:r>
          </w:p>
        </w:tc>
        <w:tc>
          <w:tcPr>
            <w:tcW w:w="379" w:type="pct"/>
            <w:shd w:val="clear" w:color="auto" w:fill="auto"/>
            <w:noWrap/>
            <w:vAlign w:val="center"/>
          </w:tcPr>
          <w:p w14:paraId="492695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10,8</w:t>
            </w:r>
          </w:p>
        </w:tc>
        <w:tc>
          <w:tcPr>
            <w:tcW w:w="375" w:type="pct"/>
            <w:tcBorders>
              <w:right w:val="single" w:sz="12" w:space="0" w:color="auto"/>
            </w:tcBorders>
            <w:shd w:val="clear" w:color="auto" w:fill="auto"/>
            <w:noWrap/>
            <w:vAlign w:val="center"/>
          </w:tcPr>
          <w:p w14:paraId="684486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9,5</w:t>
            </w:r>
          </w:p>
        </w:tc>
      </w:tr>
      <w:tr w:rsidR="00C82FA4" w:rsidRPr="00C82FA4" w14:paraId="65EDA658" w14:textId="77777777" w:rsidTr="00C82FA4">
        <w:trPr>
          <w:trHeight w:val="300"/>
        </w:trPr>
        <w:tc>
          <w:tcPr>
            <w:tcW w:w="848" w:type="pct"/>
            <w:tcBorders>
              <w:left w:val="single" w:sz="12" w:space="0" w:color="auto"/>
            </w:tcBorders>
            <w:shd w:val="clear" w:color="auto" w:fill="auto"/>
            <w:noWrap/>
            <w:vAlign w:val="center"/>
            <w:hideMark/>
          </w:tcPr>
          <w:p w14:paraId="1FB6848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Żołynia</w:t>
            </w:r>
          </w:p>
        </w:tc>
        <w:tc>
          <w:tcPr>
            <w:tcW w:w="277" w:type="pct"/>
            <w:tcBorders>
              <w:right w:val="single" w:sz="12" w:space="0" w:color="auto"/>
            </w:tcBorders>
            <w:shd w:val="clear" w:color="auto" w:fill="auto"/>
            <w:noWrap/>
            <w:vAlign w:val="center"/>
            <w:hideMark/>
          </w:tcPr>
          <w:p w14:paraId="3806373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181C1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242</w:t>
            </w:r>
          </w:p>
        </w:tc>
        <w:tc>
          <w:tcPr>
            <w:tcW w:w="510" w:type="pct"/>
            <w:shd w:val="clear" w:color="auto" w:fill="auto"/>
            <w:noWrap/>
            <w:vAlign w:val="center"/>
          </w:tcPr>
          <w:p w14:paraId="49EE06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231</w:t>
            </w:r>
          </w:p>
        </w:tc>
        <w:tc>
          <w:tcPr>
            <w:tcW w:w="511" w:type="pct"/>
            <w:tcBorders>
              <w:right w:val="single" w:sz="12" w:space="0" w:color="auto"/>
            </w:tcBorders>
            <w:shd w:val="clear" w:color="auto" w:fill="auto"/>
            <w:noWrap/>
            <w:vAlign w:val="center"/>
          </w:tcPr>
          <w:p w14:paraId="4B7260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226</w:t>
            </w:r>
          </w:p>
        </w:tc>
        <w:tc>
          <w:tcPr>
            <w:tcW w:w="403" w:type="pct"/>
            <w:tcBorders>
              <w:left w:val="single" w:sz="12" w:space="0" w:color="auto"/>
            </w:tcBorders>
            <w:shd w:val="clear" w:color="auto" w:fill="auto"/>
            <w:noWrap/>
            <w:vAlign w:val="center"/>
          </w:tcPr>
          <w:p w14:paraId="7DF392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451E2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45856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BEDA7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7306C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7B500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5CB0FB3" w14:textId="77777777" w:rsidTr="00C82FA4">
        <w:trPr>
          <w:trHeight w:val="300"/>
        </w:trPr>
        <w:tc>
          <w:tcPr>
            <w:tcW w:w="848" w:type="pct"/>
            <w:tcBorders>
              <w:left w:val="single" w:sz="12" w:space="0" w:color="auto"/>
            </w:tcBorders>
            <w:shd w:val="clear" w:color="000000" w:fill="FFFF00"/>
            <w:noWrap/>
            <w:vAlign w:val="center"/>
            <w:hideMark/>
          </w:tcPr>
          <w:p w14:paraId="69137C4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mielecki</w:t>
            </w:r>
          </w:p>
        </w:tc>
        <w:tc>
          <w:tcPr>
            <w:tcW w:w="277" w:type="pct"/>
            <w:tcBorders>
              <w:right w:val="single" w:sz="12" w:space="0" w:color="auto"/>
            </w:tcBorders>
            <w:shd w:val="clear" w:color="000000" w:fill="FFFF00"/>
            <w:noWrap/>
            <w:vAlign w:val="center"/>
            <w:hideMark/>
          </w:tcPr>
          <w:p w14:paraId="2B9452E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743CC2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4 034</w:t>
            </w:r>
          </w:p>
        </w:tc>
        <w:tc>
          <w:tcPr>
            <w:tcW w:w="510" w:type="pct"/>
            <w:shd w:val="clear" w:color="000000" w:fill="FFFF00"/>
            <w:noWrap/>
            <w:vAlign w:val="center"/>
          </w:tcPr>
          <w:p w14:paraId="59F13D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4 230</w:t>
            </w:r>
          </w:p>
        </w:tc>
        <w:tc>
          <w:tcPr>
            <w:tcW w:w="511" w:type="pct"/>
            <w:tcBorders>
              <w:right w:val="single" w:sz="12" w:space="0" w:color="auto"/>
            </w:tcBorders>
            <w:shd w:val="clear" w:color="000000" w:fill="FFFF00"/>
            <w:noWrap/>
            <w:vAlign w:val="center"/>
          </w:tcPr>
          <w:p w14:paraId="16CCFC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4 274</w:t>
            </w:r>
          </w:p>
        </w:tc>
        <w:tc>
          <w:tcPr>
            <w:tcW w:w="403" w:type="pct"/>
            <w:tcBorders>
              <w:left w:val="single" w:sz="12" w:space="0" w:color="auto"/>
            </w:tcBorders>
            <w:shd w:val="clear" w:color="000000" w:fill="FFFF00"/>
            <w:noWrap/>
            <w:vAlign w:val="center"/>
          </w:tcPr>
          <w:p w14:paraId="50FE6A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406</w:t>
            </w:r>
          </w:p>
        </w:tc>
        <w:tc>
          <w:tcPr>
            <w:tcW w:w="403" w:type="pct"/>
            <w:shd w:val="clear" w:color="000000" w:fill="FFFF00"/>
            <w:noWrap/>
            <w:vAlign w:val="center"/>
          </w:tcPr>
          <w:p w14:paraId="4B59C0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476</w:t>
            </w:r>
          </w:p>
        </w:tc>
        <w:tc>
          <w:tcPr>
            <w:tcW w:w="407" w:type="pct"/>
            <w:tcBorders>
              <w:right w:val="single" w:sz="12" w:space="0" w:color="auto"/>
            </w:tcBorders>
            <w:shd w:val="clear" w:color="000000" w:fill="FFFF00"/>
            <w:noWrap/>
            <w:vAlign w:val="center"/>
          </w:tcPr>
          <w:p w14:paraId="4D3D88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624</w:t>
            </w:r>
          </w:p>
        </w:tc>
        <w:tc>
          <w:tcPr>
            <w:tcW w:w="378" w:type="pct"/>
            <w:tcBorders>
              <w:left w:val="single" w:sz="12" w:space="0" w:color="auto"/>
            </w:tcBorders>
            <w:shd w:val="clear" w:color="000000" w:fill="FFFF00"/>
            <w:noWrap/>
            <w:vAlign w:val="center"/>
          </w:tcPr>
          <w:p w14:paraId="4C9CA4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10,1</w:t>
            </w:r>
          </w:p>
        </w:tc>
        <w:tc>
          <w:tcPr>
            <w:tcW w:w="379" w:type="pct"/>
            <w:shd w:val="clear" w:color="000000" w:fill="FFFF00"/>
            <w:noWrap/>
            <w:vAlign w:val="center"/>
          </w:tcPr>
          <w:p w14:paraId="30605B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11,3</w:t>
            </w:r>
          </w:p>
        </w:tc>
        <w:tc>
          <w:tcPr>
            <w:tcW w:w="375" w:type="pct"/>
            <w:tcBorders>
              <w:right w:val="single" w:sz="12" w:space="0" w:color="auto"/>
            </w:tcBorders>
            <w:shd w:val="clear" w:color="000000" w:fill="FFFF00"/>
            <w:noWrap/>
            <w:vAlign w:val="center"/>
          </w:tcPr>
          <w:p w14:paraId="7B96DD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14,6</w:t>
            </w:r>
          </w:p>
        </w:tc>
      </w:tr>
      <w:tr w:rsidR="00C82FA4" w:rsidRPr="00C82FA4" w14:paraId="50BC12D7" w14:textId="77777777" w:rsidTr="00C82FA4">
        <w:trPr>
          <w:trHeight w:val="300"/>
        </w:trPr>
        <w:tc>
          <w:tcPr>
            <w:tcW w:w="848" w:type="pct"/>
            <w:tcBorders>
              <w:left w:val="single" w:sz="12" w:space="0" w:color="auto"/>
            </w:tcBorders>
            <w:shd w:val="clear" w:color="auto" w:fill="auto"/>
            <w:noWrap/>
            <w:vAlign w:val="center"/>
            <w:hideMark/>
          </w:tcPr>
          <w:p w14:paraId="3A2635B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Mielec</w:t>
            </w:r>
          </w:p>
        </w:tc>
        <w:tc>
          <w:tcPr>
            <w:tcW w:w="277" w:type="pct"/>
            <w:tcBorders>
              <w:right w:val="single" w:sz="12" w:space="0" w:color="auto"/>
            </w:tcBorders>
            <w:shd w:val="clear" w:color="auto" w:fill="auto"/>
            <w:noWrap/>
            <w:vAlign w:val="center"/>
            <w:hideMark/>
          </w:tcPr>
          <w:p w14:paraId="66E8B38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083D40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1 744</w:t>
            </w:r>
          </w:p>
        </w:tc>
        <w:tc>
          <w:tcPr>
            <w:tcW w:w="510" w:type="pct"/>
            <w:shd w:val="clear" w:color="auto" w:fill="auto"/>
            <w:noWrap/>
            <w:vAlign w:val="center"/>
          </w:tcPr>
          <w:p w14:paraId="30D6C6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1 763</w:t>
            </w:r>
          </w:p>
        </w:tc>
        <w:tc>
          <w:tcPr>
            <w:tcW w:w="511" w:type="pct"/>
            <w:tcBorders>
              <w:right w:val="single" w:sz="12" w:space="0" w:color="auto"/>
            </w:tcBorders>
            <w:shd w:val="clear" w:color="auto" w:fill="auto"/>
            <w:noWrap/>
            <w:vAlign w:val="center"/>
          </w:tcPr>
          <w:p w14:paraId="3A7C4C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1 744</w:t>
            </w:r>
          </w:p>
        </w:tc>
        <w:tc>
          <w:tcPr>
            <w:tcW w:w="403" w:type="pct"/>
            <w:tcBorders>
              <w:left w:val="single" w:sz="12" w:space="0" w:color="auto"/>
            </w:tcBorders>
            <w:shd w:val="clear" w:color="auto" w:fill="auto"/>
            <w:noWrap/>
            <w:vAlign w:val="center"/>
          </w:tcPr>
          <w:p w14:paraId="4D96CE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384</w:t>
            </w:r>
          </w:p>
        </w:tc>
        <w:tc>
          <w:tcPr>
            <w:tcW w:w="403" w:type="pct"/>
            <w:shd w:val="clear" w:color="auto" w:fill="auto"/>
            <w:noWrap/>
            <w:vAlign w:val="center"/>
          </w:tcPr>
          <w:p w14:paraId="2D71B2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449</w:t>
            </w:r>
          </w:p>
        </w:tc>
        <w:tc>
          <w:tcPr>
            <w:tcW w:w="407" w:type="pct"/>
            <w:tcBorders>
              <w:right w:val="single" w:sz="12" w:space="0" w:color="auto"/>
            </w:tcBorders>
            <w:shd w:val="clear" w:color="auto" w:fill="auto"/>
            <w:noWrap/>
            <w:vAlign w:val="center"/>
          </w:tcPr>
          <w:p w14:paraId="7DC78A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558</w:t>
            </w:r>
          </w:p>
        </w:tc>
        <w:tc>
          <w:tcPr>
            <w:tcW w:w="378" w:type="pct"/>
            <w:tcBorders>
              <w:left w:val="single" w:sz="12" w:space="0" w:color="auto"/>
            </w:tcBorders>
            <w:shd w:val="clear" w:color="auto" w:fill="auto"/>
            <w:noWrap/>
            <w:vAlign w:val="center"/>
          </w:tcPr>
          <w:p w14:paraId="6B0C3C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22,0</w:t>
            </w:r>
          </w:p>
        </w:tc>
        <w:tc>
          <w:tcPr>
            <w:tcW w:w="379" w:type="pct"/>
            <w:shd w:val="clear" w:color="auto" w:fill="auto"/>
            <w:noWrap/>
            <w:vAlign w:val="center"/>
          </w:tcPr>
          <w:p w14:paraId="4F66EE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25,5</w:t>
            </w:r>
          </w:p>
        </w:tc>
        <w:tc>
          <w:tcPr>
            <w:tcW w:w="375" w:type="pct"/>
            <w:tcBorders>
              <w:right w:val="single" w:sz="12" w:space="0" w:color="auto"/>
            </w:tcBorders>
            <w:shd w:val="clear" w:color="auto" w:fill="auto"/>
            <w:noWrap/>
            <w:vAlign w:val="center"/>
          </w:tcPr>
          <w:p w14:paraId="3AEA7C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32,0</w:t>
            </w:r>
          </w:p>
        </w:tc>
      </w:tr>
      <w:tr w:rsidR="00C82FA4" w:rsidRPr="00C82FA4" w14:paraId="628964FF" w14:textId="77777777" w:rsidTr="00C82FA4">
        <w:trPr>
          <w:trHeight w:val="300"/>
        </w:trPr>
        <w:tc>
          <w:tcPr>
            <w:tcW w:w="848" w:type="pct"/>
            <w:tcBorders>
              <w:left w:val="single" w:sz="12" w:space="0" w:color="auto"/>
            </w:tcBorders>
            <w:shd w:val="clear" w:color="auto" w:fill="auto"/>
            <w:noWrap/>
            <w:vAlign w:val="center"/>
            <w:hideMark/>
          </w:tcPr>
          <w:p w14:paraId="5A2BA09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Mielec</w:t>
            </w:r>
          </w:p>
        </w:tc>
        <w:tc>
          <w:tcPr>
            <w:tcW w:w="277" w:type="pct"/>
            <w:tcBorders>
              <w:right w:val="single" w:sz="12" w:space="0" w:color="auto"/>
            </w:tcBorders>
            <w:shd w:val="clear" w:color="auto" w:fill="auto"/>
            <w:noWrap/>
            <w:vAlign w:val="center"/>
            <w:hideMark/>
          </w:tcPr>
          <w:p w14:paraId="56BC9C9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CCF4D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382</w:t>
            </w:r>
          </w:p>
        </w:tc>
        <w:tc>
          <w:tcPr>
            <w:tcW w:w="510" w:type="pct"/>
            <w:shd w:val="clear" w:color="auto" w:fill="auto"/>
            <w:noWrap/>
            <w:vAlign w:val="center"/>
          </w:tcPr>
          <w:p w14:paraId="57CDC3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420</w:t>
            </w:r>
          </w:p>
        </w:tc>
        <w:tc>
          <w:tcPr>
            <w:tcW w:w="511" w:type="pct"/>
            <w:tcBorders>
              <w:right w:val="single" w:sz="12" w:space="0" w:color="auto"/>
            </w:tcBorders>
            <w:shd w:val="clear" w:color="auto" w:fill="auto"/>
            <w:noWrap/>
            <w:vAlign w:val="center"/>
          </w:tcPr>
          <w:p w14:paraId="0BE126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405</w:t>
            </w:r>
          </w:p>
        </w:tc>
        <w:tc>
          <w:tcPr>
            <w:tcW w:w="403" w:type="pct"/>
            <w:tcBorders>
              <w:left w:val="single" w:sz="12" w:space="0" w:color="auto"/>
            </w:tcBorders>
            <w:shd w:val="clear" w:color="auto" w:fill="auto"/>
            <w:noWrap/>
            <w:vAlign w:val="center"/>
          </w:tcPr>
          <w:p w14:paraId="578140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48A6C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D6F87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AADAF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422AF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1AC85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AB28106" w14:textId="77777777" w:rsidTr="00C82FA4">
        <w:trPr>
          <w:trHeight w:val="300"/>
        </w:trPr>
        <w:tc>
          <w:tcPr>
            <w:tcW w:w="848" w:type="pct"/>
            <w:tcBorders>
              <w:left w:val="single" w:sz="12" w:space="0" w:color="auto"/>
            </w:tcBorders>
            <w:shd w:val="clear" w:color="auto" w:fill="auto"/>
            <w:noWrap/>
            <w:vAlign w:val="center"/>
            <w:hideMark/>
          </w:tcPr>
          <w:p w14:paraId="4BF4760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Borowa</w:t>
            </w:r>
          </w:p>
        </w:tc>
        <w:tc>
          <w:tcPr>
            <w:tcW w:w="277" w:type="pct"/>
            <w:tcBorders>
              <w:right w:val="single" w:sz="12" w:space="0" w:color="auto"/>
            </w:tcBorders>
            <w:shd w:val="clear" w:color="auto" w:fill="auto"/>
            <w:noWrap/>
            <w:vAlign w:val="center"/>
            <w:hideMark/>
          </w:tcPr>
          <w:p w14:paraId="7C600FB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C484D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160</w:t>
            </w:r>
          </w:p>
        </w:tc>
        <w:tc>
          <w:tcPr>
            <w:tcW w:w="510" w:type="pct"/>
            <w:shd w:val="clear" w:color="auto" w:fill="auto"/>
            <w:noWrap/>
            <w:vAlign w:val="center"/>
          </w:tcPr>
          <w:p w14:paraId="4CC1D1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167</w:t>
            </w:r>
          </w:p>
        </w:tc>
        <w:tc>
          <w:tcPr>
            <w:tcW w:w="511" w:type="pct"/>
            <w:tcBorders>
              <w:right w:val="single" w:sz="12" w:space="0" w:color="auto"/>
            </w:tcBorders>
            <w:shd w:val="clear" w:color="auto" w:fill="auto"/>
            <w:noWrap/>
            <w:vAlign w:val="center"/>
          </w:tcPr>
          <w:p w14:paraId="428F28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185</w:t>
            </w:r>
          </w:p>
        </w:tc>
        <w:tc>
          <w:tcPr>
            <w:tcW w:w="403" w:type="pct"/>
            <w:tcBorders>
              <w:left w:val="single" w:sz="12" w:space="0" w:color="auto"/>
            </w:tcBorders>
            <w:shd w:val="clear" w:color="auto" w:fill="auto"/>
            <w:noWrap/>
            <w:vAlign w:val="center"/>
          </w:tcPr>
          <w:p w14:paraId="091223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7F9EC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9F2F8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93F34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8D77B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DAF57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561C906" w14:textId="77777777" w:rsidTr="00C82FA4">
        <w:trPr>
          <w:trHeight w:val="300"/>
        </w:trPr>
        <w:tc>
          <w:tcPr>
            <w:tcW w:w="848" w:type="pct"/>
            <w:tcBorders>
              <w:left w:val="single" w:sz="12" w:space="0" w:color="auto"/>
            </w:tcBorders>
            <w:shd w:val="clear" w:color="auto" w:fill="auto"/>
            <w:noWrap/>
            <w:vAlign w:val="center"/>
            <w:hideMark/>
          </w:tcPr>
          <w:p w14:paraId="3D0C902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Czermin</w:t>
            </w:r>
          </w:p>
        </w:tc>
        <w:tc>
          <w:tcPr>
            <w:tcW w:w="277" w:type="pct"/>
            <w:tcBorders>
              <w:right w:val="single" w:sz="12" w:space="0" w:color="auto"/>
            </w:tcBorders>
            <w:shd w:val="clear" w:color="auto" w:fill="auto"/>
            <w:noWrap/>
            <w:vAlign w:val="center"/>
            <w:hideMark/>
          </w:tcPr>
          <w:p w14:paraId="260230B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D1461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226</w:t>
            </w:r>
          </w:p>
        </w:tc>
        <w:tc>
          <w:tcPr>
            <w:tcW w:w="510" w:type="pct"/>
            <w:shd w:val="clear" w:color="auto" w:fill="auto"/>
            <w:noWrap/>
            <w:vAlign w:val="center"/>
          </w:tcPr>
          <w:p w14:paraId="51F151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220</w:t>
            </w:r>
          </w:p>
        </w:tc>
        <w:tc>
          <w:tcPr>
            <w:tcW w:w="511" w:type="pct"/>
            <w:tcBorders>
              <w:right w:val="single" w:sz="12" w:space="0" w:color="auto"/>
            </w:tcBorders>
            <w:shd w:val="clear" w:color="auto" w:fill="auto"/>
            <w:noWrap/>
            <w:vAlign w:val="center"/>
          </w:tcPr>
          <w:p w14:paraId="31DCCF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250</w:t>
            </w:r>
          </w:p>
        </w:tc>
        <w:tc>
          <w:tcPr>
            <w:tcW w:w="403" w:type="pct"/>
            <w:tcBorders>
              <w:left w:val="single" w:sz="12" w:space="0" w:color="auto"/>
            </w:tcBorders>
            <w:shd w:val="clear" w:color="auto" w:fill="auto"/>
            <w:noWrap/>
            <w:vAlign w:val="center"/>
          </w:tcPr>
          <w:p w14:paraId="7F0A0A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F4A53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1656B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ACB37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11200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A9FF4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A6F5861" w14:textId="77777777" w:rsidTr="00C82FA4">
        <w:trPr>
          <w:trHeight w:val="300"/>
        </w:trPr>
        <w:tc>
          <w:tcPr>
            <w:tcW w:w="848" w:type="pct"/>
            <w:tcBorders>
              <w:left w:val="single" w:sz="12" w:space="0" w:color="auto"/>
            </w:tcBorders>
            <w:shd w:val="clear" w:color="auto" w:fill="auto"/>
            <w:noWrap/>
            <w:vAlign w:val="center"/>
            <w:hideMark/>
          </w:tcPr>
          <w:p w14:paraId="5369B72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Gawłuszowice</w:t>
            </w:r>
          </w:p>
        </w:tc>
        <w:tc>
          <w:tcPr>
            <w:tcW w:w="277" w:type="pct"/>
            <w:tcBorders>
              <w:right w:val="single" w:sz="12" w:space="0" w:color="auto"/>
            </w:tcBorders>
            <w:shd w:val="clear" w:color="auto" w:fill="auto"/>
            <w:noWrap/>
            <w:vAlign w:val="center"/>
            <w:hideMark/>
          </w:tcPr>
          <w:p w14:paraId="19A45A6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12D69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94</w:t>
            </w:r>
          </w:p>
        </w:tc>
        <w:tc>
          <w:tcPr>
            <w:tcW w:w="510" w:type="pct"/>
            <w:shd w:val="clear" w:color="auto" w:fill="auto"/>
            <w:noWrap/>
            <w:vAlign w:val="center"/>
          </w:tcPr>
          <w:p w14:paraId="562307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94</w:t>
            </w:r>
          </w:p>
        </w:tc>
        <w:tc>
          <w:tcPr>
            <w:tcW w:w="511" w:type="pct"/>
            <w:tcBorders>
              <w:right w:val="single" w:sz="12" w:space="0" w:color="auto"/>
            </w:tcBorders>
            <w:shd w:val="clear" w:color="auto" w:fill="auto"/>
            <w:noWrap/>
            <w:vAlign w:val="center"/>
          </w:tcPr>
          <w:p w14:paraId="18D787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96</w:t>
            </w:r>
          </w:p>
        </w:tc>
        <w:tc>
          <w:tcPr>
            <w:tcW w:w="403" w:type="pct"/>
            <w:tcBorders>
              <w:left w:val="single" w:sz="12" w:space="0" w:color="auto"/>
            </w:tcBorders>
            <w:shd w:val="clear" w:color="auto" w:fill="auto"/>
            <w:noWrap/>
            <w:vAlign w:val="center"/>
          </w:tcPr>
          <w:p w14:paraId="1F76AC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6D579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695EB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066D3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3DEBC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2E586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EB95AF9" w14:textId="77777777" w:rsidTr="00C82FA4">
        <w:trPr>
          <w:trHeight w:val="300"/>
        </w:trPr>
        <w:tc>
          <w:tcPr>
            <w:tcW w:w="848" w:type="pct"/>
            <w:tcBorders>
              <w:left w:val="single" w:sz="12" w:space="0" w:color="auto"/>
            </w:tcBorders>
            <w:shd w:val="clear" w:color="auto" w:fill="auto"/>
            <w:noWrap/>
            <w:vAlign w:val="center"/>
            <w:hideMark/>
          </w:tcPr>
          <w:p w14:paraId="0C9E58E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Padew Narodowa</w:t>
            </w:r>
          </w:p>
        </w:tc>
        <w:tc>
          <w:tcPr>
            <w:tcW w:w="277" w:type="pct"/>
            <w:tcBorders>
              <w:right w:val="single" w:sz="12" w:space="0" w:color="auto"/>
            </w:tcBorders>
            <w:shd w:val="clear" w:color="auto" w:fill="auto"/>
            <w:noWrap/>
            <w:vAlign w:val="center"/>
            <w:hideMark/>
          </w:tcPr>
          <w:p w14:paraId="31C583B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159D4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119</w:t>
            </w:r>
          </w:p>
        </w:tc>
        <w:tc>
          <w:tcPr>
            <w:tcW w:w="510" w:type="pct"/>
            <w:shd w:val="clear" w:color="auto" w:fill="auto"/>
            <w:noWrap/>
            <w:vAlign w:val="center"/>
          </w:tcPr>
          <w:p w14:paraId="6E438D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127</w:t>
            </w:r>
          </w:p>
        </w:tc>
        <w:tc>
          <w:tcPr>
            <w:tcW w:w="511" w:type="pct"/>
            <w:tcBorders>
              <w:right w:val="single" w:sz="12" w:space="0" w:color="auto"/>
            </w:tcBorders>
            <w:shd w:val="clear" w:color="auto" w:fill="auto"/>
            <w:noWrap/>
            <w:vAlign w:val="center"/>
          </w:tcPr>
          <w:p w14:paraId="308950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137</w:t>
            </w:r>
          </w:p>
        </w:tc>
        <w:tc>
          <w:tcPr>
            <w:tcW w:w="403" w:type="pct"/>
            <w:tcBorders>
              <w:left w:val="single" w:sz="12" w:space="0" w:color="auto"/>
            </w:tcBorders>
            <w:shd w:val="clear" w:color="auto" w:fill="auto"/>
            <w:noWrap/>
            <w:vAlign w:val="center"/>
          </w:tcPr>
          <w:p w14:paraId="1EDB6D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w:t>
            </w:r>
          </w:p>
        </w:tc>
        <w:tc>
          <w:tcPr>
            <w:tcW w:w="403" w:type="pct"/>
            <w:shd w:val="clear" w:color="auto" w:fill="auto"/>
            <w:noWrap/>
            <w:vAlign w:val="center"/>
          </w:tcPr>
          <w:p w14:paraId="630F14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407" w:type="pct"/>
            <w:tcBorders>
              <w:right w:val="single" w:sz="12" w:space="0" w:color="auto"/>
            </w:tcBorders>
            <w:shd w:val="clear" w:color="auto" w:fill="auto"/>
            <w:noWrap/>
            <w:vAlign w:val="center"/>
          </w:tcPr>
          <w:p w14:paraId="549DEE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w:t>
            </w:r>
          </w:p>
        </w:tc>
        <w:tc>
          <w:tcPr>
            <w:tcW w:w="378" w:type="pct"/>
            <w:tcBorders>
              <w:left w:val="single" w:sz="12" w:space="0" w:color="auto"/>
            </w:tcBorders>
            <w:shd w:val="clear" w:color="auto" w:fill="auto"/>
            <w:noWrap/>
            <w:vAlign w:val="center"/>
          </w:tcPr>
          <w:p w14:paraId="49D123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w:t>
            </w:r>
          </w:p>
        </w:tc>
        <w:tc>
          <w:tcPr>
            <w:tcW w:w="379" w:type="pct"/>
            <w:shd w:val="clear" w:color="auto" w:fill="auto"/>
            <w:noWrap/>
            <w:vAlign w:val="center"/>
          </w:tcPr>
          <w:p w14:paraId="773C12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7,9</w:t>
            </w:r>
          </w:p>
        </w:tc>
        <w:tc>
          <w:tcPr>
            <w:tcW w:w="375" w:type="pct"/>
            <w:tcBorders>
              <w:right w:val="single" w:sz="12" w:space="0" w:color="auto"/>
            </w:tcBorders>
            <w:shd w:val="clear" w:color="auto" w:fill="auto"/>
            <w:noWrap/>
            <w:vAlign w:val="center"/>
          </w:tcPr>
          <w:p w14:paraId="569DCC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r>
      <w:tr w:rsidR="00C82FA4" w:rsidRPr="00C82FA4" w14:paraId="5DFC4734" w14:textId="77777777" w:rsidTr="00C82FA4">
        <w:trPr>
          <w:trHeight w:val="300"/>
        </w:trPr>
        <w:tc>
          <w:tcPr>
            <w:tcW w:w="848" w:type="pct"/>
            <w:tcBorders>
              <w:left w:val="single" w:sz="12" w:space="0" w:color="auto"/>
            </w:tcBorders>
            <w:shd w:val="clear" w:color="auto" w:fill="auto"/>
            <w:noWrap/>
            <w:vAlign w:val="center"/>
            <w:hideMark/>
          </w:tcPr>
          <w:p w14:paraId="27E404A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Przecław</w:t>
            </w:r>
          </w:p>
        </w:tc>
        <w:tc>
          <w:tcPr>
            <w:tcW w:w="277" w:type="pct"/>
            <w:tcBorders>
              <w:right w:val="single" w:sz="12" w:space="0" w:color="auto"/>
            </w:tcBorders>
            <w:shd w:val="clear" w:color="auto" w:fill="auto"/>
            <w:noWrap/>
            <w:vAlign w:val="center"/>
            <w:hideMark/>
          </w:tcPr>
          <w:p w14:paraId="71947BB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685B53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415</w:t>
            </w:r>
          </w:p>
        </w:tc>
        <w:tc>
          <w:tcPr>
            <w:tcW w:w="510" w:type="pct"/>
            <w:shd w:val="clear" w:color="auto" w:fill="auto"/>
            <w:noWrap/>
            <w:vAlign w:val="center"/>
          </w:tcPr>
          <w:p w14:paraId="12999A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442</w:t>
            </w:r>
          </w:p>
        </w:tc>
        <w:tc>
          <w:tcPr>
            <w:tcW w:w="511" w:type="pct"/>
            <w:tcBorders>
              <w:right w:val="single" w:sz="12" w:space="0" w:color="auto"/>
            </w:tcBorders>
            <w:shd w:val="clear" w:color="auto" w:fill="auto"/>
            <w:noWrap/>
            <w:vAlign w:val="center"/>
          </w:tcPr>
          <w:p w14:paraId="29C190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442</w:t>
            </w:r>
          </w:p>
        </w:tc>
        <w:tc>
          <w:tcPr>
            <w:tcW w:w="403" w:type="pct"/>
            <w:tcBorders>
              <w:left w:val="single" w:sz="12" w:space="0" w:color="auto"/>
            </w:tcBorders>
            <w:shd w:val="clear" w:color="auto" w:fill="auto"/>
            <w:noWrap/>
            <w:vAlign w:val="center"/>
          </w:tcPr>
          <w:p w14:paraId="01DC18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3A305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008F8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03283B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98F4E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9B91F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1245954" w14:textId="77777777" w:rsidTr="00C82FA4">
        <w:trPr>
          <w:trHeight w:val="300"/>
        </w:trPr>
        <w:tc>
          <w:tcPr>
            <w:tcW w:w="848" w:type="pct"/>
            <w:tcBorders>
              <w:left w:val="single" w:sz="12" w:space="0" w:color="auto"/>
            </w:tcBorders>
            <w:shd w:val="clear" w:color="auto" w:fill="auto"/>
            <w:noWrap/>
            <w:vAlign w:val="center"/>
            <w:hideMark/>
          </w:tcPr>
          <w:p w14:paraId="32446DB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Radomyśl Wielki</w:t>
            </w:r>
          </w:p>
        </w:tc>
        <w:tc>
          <w:tcPr>
            <w:tcW w:w="277" w:type="pct"/>
            <w:tcBorders>
              <w:right w:val="single" w:sz="12" w:space="0" w:color="auto"/>
            </w:tcBorders>
            <w:shd w:val="clear" w:color="auto" w:fill="auto"/>
            <w:noWrap/>
            <w:vAlign w:val="center"/>
            <w:hideMark/>
          </w:tcPr>
          <w:p w14:paraId="06318E1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36252A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431</w:t>
            </w:r>
          </w:p>
        </w:tc>
        <w:tc>
          <w:tcPr>
            <w:tcW w:w="510" w:type="pct"/>
            <w:shd w:val="clear" w:color="auto" w:fill="auto"/>
            <w:noWrap/>
            <w:vAlign w:val="center"/>
          </w:tcPr>
          <w:p w14:paraId="4AE20C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480</w:t>
            </w:r>
          </w:p>
        </w:tc>
        <w:tc>
          <w:tcPr>
            <w:tcW w:w="511" w:type="pct"/>
            <w:tcBorders>
              <w:right w:val="single" w:sz="12" w:space="0" w:color="auto"/>
            </w:tcBorders>
            <w:shd w:val="clear" w:color="auto" w:fill="auto"/>
            <w:noWrap/>
            <w:vAlign w:val="center"/>
          </w:tcPr>
          <w:p w14:paraId="5D110C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502</w:t>
            </w:r>
          </w:p>
        </w:tc>
        <w:tc>
          <w:tcPr>
            <w:tcW w:w="403" w:type="pct"/>
            <w:tcBorders>
              <w:left w:val="single" w:sz="12" w:space="0" w:color="auto"/>
            </w:tcBorders>
            <w:shd w:val="clear" w:color="auto" w:fill="auto"/>
            <w:noWrap/>
            <w:vAlign w:val="center"/>
          </w:tcPr>
          <w:p w14:paraId="7215AA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03" w:type="pct"/>
            <w:shd w:val="clear" w:color="auto" w:fill="auto"/>
            <w:noWrap/>
            <w:vAlign w:val="center"/>
          </w:tcPr>
          <w:p w14:paraId="44409D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07" w:type="pct"/>
            <w:tcBorders>
              <w:right w:val="single" w:sz="12" w:space="0" w:color="auto"/>
            </w:tcBorders>
            <w:shd w:val="clear" w:color="auto" w:fill="auto"/>
            <w:noWrap/>
            <w:vAlign w:val="center"/>
          </w:tcPr>
          <w:p w14:paraId="7DE0CF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378" w:type="pct"/>
            <w:tcBorders>
              <w:left w:val="single" w:sz="12" w:space="0" w:color="auto"/>
            </w:tcBorders>
            <w:shd w:val="clear" w:color="auto" w:fill="auto"/>
            <w:noWrap/>
            <w:vAlign w:val="center"/>
          </w:tcPr>
          <w:p w14:paraId="349754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w:t>
            </w:r>
          </w:p>
        </w:tc>
        <w:tc>
          <w:tcPr>
            <w:tcW w:w="379" w:type="pct"/>
            <w:shd w:val="clear" w:color="auto" w:fill="auto"/>
            <w:noWrap/>
            <w:vAlign w:val="center"/>
          </w:tcPr>
          <w:p w14:paraId="2C872E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w:t>
            </w:r>
          </w:p>
        </w:tc>
        <w:tc>
          <w:tcPr>
            <w:tcW w:w="375" w:type="pct"/>
            <w:tcBorders>
              <w:right w:val="single" w:sz="12" w:space="0" w:color="auto"/>
            </w:tcBorders>
            <w:shd w:val="clear" w:color="auto" w:fill="auto"/>
            <w:noWrap/>
            <w:vAlign w:val="center"/>
          </w:tcPr>
          <w:p w14:paraId="58FF9C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5,0</w:t>
            </w:r>
          </w:p>
        </w:tc>
      </w:tr>
      <w:tr w:rsidR="00C82FA4" w:rsidRPr="00C82FA4" w14:paraId="1E76E7B8" w14:textId="77777777" w:rsidTr="00C82FA4">
        <w:trPr>
          <w:trHeight w:val="300"/>
        </w:trPr>
        <w:tc>
          <w:tcPr>
            <w:tcW w:w="848" w:type="pct"/>
            <w:tcBorders>
              <w:left w:val="single" w:sz="12" w:space="0" w:color="auto"/>
            </w:tcBorders>
            <w:shd w:val="clear" w:color="auto" w:fill="auto"/>
            <w:noWrap/>
            <w:vAlign w:val="center"/>
            <w:hideMark/>
          </w:tcPr>
          <w:p w14:paraId="4A83E28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Tuszów Narodowy</w:t>
            </w:r>
          </w:p>
        </w:tc>
        <w:tc>
          <w:tcPr>
            <w:tcW w:w="277" w:type="pct"/>
            <w:tcBorders>
              <w:right w:val="single" w:sz="12" w:space="0" w:color="auto"/>
            </w:tcBorders>
            <w:shd w:val="clear" w:color="auto" w:fill="auto"/>
            <w:noWrap/>
            <w:vAlign w:val="center"/>
            <w:hideMark/>
          </w:tcPr>
          <w:p w14:paraId="4095336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6E297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230</w:t>
            </w:r>
          </w:p>
        </w:tc>
        <w:tc>
          <w:tcPr>
            <w:tcW w:w="510" w:type="pct"/>
            <w:shd w:val="clear" w:color="auto" w:fill="auto"/>
            <w:noWrap/>
            <w:vAlign w:val="center"/>
          </w:tcPr>
          <w:p w14:paraId="2DE60D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236</w:t>
            </w:r>
          </w:p>
        </w:tc>
        <w:tc>
          <w:tcPr>
            <w:tcW w:w="511" w:type="pct"/>
            <w:tcBorders>
              <w:right w:val="single" w:sz="12" w:space="0" w:color="auto"/>
            </w:tcBorders>
            <w:shd w:val="clear" w:color="auto" w:fill="auto"/>
            <w:noWrap/>
            <w:vAlign w:val="center"/>
          </w:tcPr>
          <w:p w14:paraId="6D974D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218</w:t>
            </w:r>
          </w:p>
        </w:tc>
        <w:tc>
          <w:tcPr>
            <w:tcW w:w="403" w:type="pct"/>
            <w:tcBorders>
              <w:left w:val="single" w:sz="12" w:space="0" w:color="auto"/>
            </w:tcBorders>
            <w:shd w:val="clear" w:color="auto" w:fill="auto"/>
            <w:noWrap/>
            <w:vAlign w:val="center"/>
          </w:tcPr>
          <w:p w14:paraId="608628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5DA3A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w:t>
            </w:r>
          </w:p>
        </w:tc>
        <w:tc>
          <w:tcPr>
            <w:tcW w:w="407" w:type="pct"/>
            <w:tcBorders>
              <w:right w:val="single" w:sz="12" w:space="0" w:color="auto"/>
            </w:tcBorders>
            <w:shd w:val="clear" w:color="auto" w:fill="auto"/>
            <w:noWrap/>
            <w:vAlign w:val="center"/>
          </w:tcPr>
          <w:p w14:paraId="6FFB15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378" w:type="pct"/>
            <w:tcBorders>
              <w:left w:val="single" w:sz="12" w:space="0" w:color="auto"/>
            </w:tcBorders>
            <w:shd w:val="clear" w:color="auto" w:fill="auto"/>
            <w:noWrap/>
            <w:vAlign w:val="center"/>
          </w:tcPr>
          <w:p w14:paraId="0E8143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016BF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0,8</w:t>
            </w:r>
          </w:p>
        </w:tc>
        <w:tc>
          <w:tcPr>
            <w:tcW w:w="375" w:type="pct"/>
            <w:tcBorders>
              <w:right w:val="single" w:sz="12" w:space="0" w:color="auto"/>
            </w:tcBorders>
            <w:shd w:val="clear" w:color="auto" w:fill="auto"/>
            <w:noWrap/>
            <w:vAlign w:val="center"/>
          </w:tcPr>
          <w:p w14:paraId="53B694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6,0</w:t>
            </w:r>
          </w:p>
        </w:tc>
      </w:tr>
      <w:tr w:rsidR="00C82FA4" w:rsidRPr="00C82FA4" w14:paraId="2C0AA0DD" w14:textId="77777777" w:rsidTr="00C82FA4">
        <w:trPr>
          <w:trHeight w:val="300"/>
        </w:trPr>
        <w:tc>
          <w:tcPr>
            <w:tcW w:w="848" w:type="pct"/>
            <w:tcBorders>
              <w:left w:val="single" w:sz="12" w:space="0" w:color="auto"/>
            </w:tcBorders>
            <w:shd w:val="clear" w:color="auto" w:fill="auto"/>
            <w:noWrap/>
            <w:vAlign w:val="center"/>
            <w:hideMark/>
          </w:tcPr>
          <w:p w14:paraId="52A44B9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Wadowice Górne</w:t>
            </w:r>
          </w:p>
        </w:tc>
        <w:tc>
          <w:tcPr>
            <w:tcW w:w="277" w:type="pct"/>
            <w:tcBorders>
              <w:right w:val="single" w:sz="12" w:space="0" w:color="auto"/>
            </w:tcBorders>
            <w:shd w:val="clear" w:color="auto" w:fill="auto"/>
            <w:noWrap/>
            <w:vAlign w:val="center"/>
            <w:hideMark/>
          </w:tcPr>
          <w:p w14:paraId="03F5DB1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9E1FF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233</w:t>
            </w:r>
          </w:p>
        </w:tc>
        <w:tc>
          <w:tcPr>
            <w:tcW w:w="510" w:type="pct"/>
            <w:shd w:val="clear" w:color="auto" w:fill="auto"/>
            <w:noWrap/>
            <w:vAlign w:val="center"/>
          </w:tcPr>
          <w:p w14:paraId="3E2239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281</w:t>
            </w:r>
          </w:p>
        </w:tc>
        <w:tc>
          <w:tcPr>
            <w:tcW w:w="511" w:type="pct"/>
            <w:tcBorders>
              <w:right w:val="single" w:sz="12" w:space="0" w:color="auto"/>
            </w:tcBorders>
            <w:shd w:val="clear" w:color="auto" w:fill="auto"/>
            <w:noWrap/>
            <w:vAlign w:val="center"/>
          </w:tcPr>
          <w:p w14:paraId="41FFDB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295</w:t>
            </w:r>
          </w:p>
        </w:tc>
        <w:tc>
          <w:tcPr>
            <w:tcW w:w="403" w:type="pct"/>
            <w:tcBorders>
              <w:left w:val="single" w:sz="12" w:space="0" w:color="auto"/>
            </w:tcBorders>
            <w:shd w:val="clear" w:color="auto" w:fill="auto"/>
            <w:noWrap/>
            <w:vAlign w:val="center"/>
          </w:tcPr>
          <w:p w14:paraId="0F8792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EFBEF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21E9F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378" w:type="pct"/>
            <w:tcBorders>
              <w:left w:val="single" w:sz="12" w:space="0" w:color="auto"/>
            </w:tcBorders>
            <w:shd w:val="clear" w:color="auto" w:fill="auto"/>
            <w:noWrap/>
            <w:vAlign w:val="center"/>
          </w:tcPr>
          <w:p w14:paraId="6BCC0C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0DF674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2E37B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r>
      <w:tr w:rsidR="00C82FA4" w:rsidRPr="00C82FA4" w14:paraId="08101E0D" w14:textId="77777777" w:rsidTr="00C82FA4">
        <w:trPr>
          <w:trHeight w:val="300"/>
        </w:trPr>
        <w:tc>
          <w:tcPr>
            <w:tcW w:w="848" w:type="pct"/>
            <w:tcBorders>
              <w:left w:val="single" w:sz="12" w:space="0" w:color="auto"/>
            </w:tcBorders>
            <w:shd w:val="clear" w:color="000000" w:fill="FFFF00"/>
            <w:noWrap/>
            <w:vAlign w:val="center"/>
            <w:hideMark/>
          </w:tcPr>
          <w:p w14:paraId="2EC9FBC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niżański</w:t>
            </w:r>
          </w:p>
        </w:tc>
        <w:tc>
          <w:tcPr>
            <w:tcW w:w="277" w:type="pct"/>
            <w:tcBorders>
              <w:right w:val="single" w:sz="12" w:space="0" w:color="auto"/>
            </w:tcBorders>
            <w:shd w:val="clear" w:color="000000" w:fill="FFFF00"/>
            <w:noWrap/>
            <w:vAlign w:val="center"/>
            <w:hideMark/>
          </w:tcPr>
          <w:p w14:paraId="15CDC62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1238C3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1 614</w:t>
            </w:r>
          </w:p>
        </w:tc>
        <w:tc>
          <w:tcPr>
            <w:tcW w:w="510" w:type="pct"/>
            <w:shd w:val="clear" w:color="000000" w:fill="FFFF00"/>
            <w:noWrap/>
            <w:vAlign w:val="center"/>
          </w:tcPr>
          <w:p w14:paraId="26AA47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1 708</w:t>
            </w:r>
          </w:p>
        </w:tc>
        <w:tc>
          <w:tcPr>
            <w:tcW w:w="511" w:type="pct"/>
            <w:tcBorders>
              <w:right w:val="single" w:sz="12" w:space="0" w:color="auto"/>
            </w:tcBorders>
            <w:shd w:val="clear" w:color="000000" w:fill="FFFF00"/>
            <w:noWrap/>
            <w:vAlign w:val="center"/>
          </w:tcPr>
          <w:p w14:paraId="6D88DF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1 773</w:t>
            </w:r>
          </w:p>
        </w:tc>
        <w:tc>
          <w:tcPr>
            <w:tcW w:w="403" w:type="pct"/>
            <w:tcBorders>
              <w:left w:val="single" w:sz="12" w:space="0" w:color="auto"/>
            </w:tcBorders>
            <w:shd w:val="clear" w:color="000000" w:fill="FFFF00"/>
            <w:noWrap/>
            <w:vAlign w:val="center"/>
          </w:tcPr>
          <w:p w14:paraId="36ECFF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74</w:t>
            </w:r>
          </w:p>
        </w:tc>
        <w:tc>
          <w:tcPr>
            <w:tcW w:w="403" w:type="pct"/>
            <w:shd w:val="clear" w:color="000000" w:fill="FFFF00"/>
            <w:noWrap/>
            <w:vAlign w:val="center"/>
          </w:tcPr>
          <w:p w14:paraId="3D25A8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07" w:type="pct"/>
            <w:tcBorders>
              <w:right w:val="single" w:sz="12" w:space="0" w:color="auto"/>
            </w:tcBorders>
            <w:shd w:val="clear" w:color="000000" w:fill="FFFF00"/>
            <w:noWrap/>
            <w:vAlign w:val="center"/>
          </w:tcPr>
          <w:p w14:paraId="68D0B3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102</w:t>
            </w:r>
          </w:p>
        </w:tc>
        <w:tc>
          <w:tcPr>
            <w:tcW w:w="378" w:type="pct"/>
            <w:tcBorders>
              <w:left w:val="single" w:sz="12" w:space="0" w:color="auto"/>
            </w:tcBorders>
            <w:shd w:val="clear" w:color="000000" w:fill="FFFF00"/>
            <w:noWrap/>
            <w:vAlign w:val="center"/>
          </w:tcPr>
          <w:p w14:paraId="2973A0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w:t>
            </w:r>
          </w:p>
        </w:tc>
        <w:tc>
          <w:tcPr>
            <w:tcW w:w="379" w:type="pct"/>
            <w:shd w:val="clear" w:color="000000" w:fill="FFFF00"/>
            <w:noWrap/>
            <w:vAlign w:val="center"/>
          </w:tcPr>
          <w:p w14:paraId="53F330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w:t>
            </w:r>
          </w:p>
        </w:tc>
        <w:tc>
          <w:tcPr>
            <w:tcW w:w="375" w:type="pct"/>
            <w:tcBorders>
              <w:right w:val="single" w:sz="12" w:space="0" w:color="auto"/>
            </w:tcBorders>
            <w:shd w:val="clear" w:color="000000" w:fill="FFFF00"/>
            <w:noWrap/>
            <w:vAlign w:val="center"/>
          </w:tcPr>
          <w:p w14:paraId="339C23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r>
      <w:tr w:rsidR="00C82FA4" w:rsidRPr="00C82FA4" w14:paraId="4CC81A58" w14:textId="77777777" w:rsidTr="00C82FA4">
        <w:trPr>
          <w:trHeight w:val="300"/>
        </w:trPr>
        <w:tc>
          <w:tcPr>
            <w:tcW w:w="848" w:type="pct"/>
            <w:tcBorders>
              <w:left w:val="single" w:sz="12" w:space="0" w:color="auto"/>
            </w:tcBorders>
            <w:shd w:val="clear" w:color="auto" w:fill="auto"/>
            <w:noWrap/>
            <w:vAlign w:val="center"/>
            <w:hideMark/>
          </w:tcPr>
          <w:p w14:paraId="6D5D998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Harasiuki</w:t>
            </w:r>
          </w:p>
        </w:tc>
        <w:tc>
          <w:tcPr>
            <w:tcW w:w="277" w:type="pct"/>
            <w:tcBorders>
              <w:right w:val="single" w:sz="12" w:space="0" w:color="auto"/>
            </w:tcBorders>
            <w:shd w:val="clear" w:color="auto" w:fill="auto"/>
            <w:noWrap/>
            <w:vAlign w:val="center"/>
            <w:hideMark/>
          </w:tcPr>
          <w:p w14:paraId="3AD7FB2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ACBE8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144</w:t>
            </w:r>
          </w:p>
        </w:tc>
        <w:tc>
          <w:tcPr>
            <w:tcW w:w="510" w:type="pct"/>
            <w:shd w:val="clear" w:color="auto" w:fill="auto"/>
            <w:noWrap/>
            <w:vAlign w:val="center"/>
          </w:tcPr>
          <w:p w14:paraId="4BA194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148</w:t>
            </w:r>
          </w:p>
        </w:tc>
        <w:tc>
          <w:tcPr>
            <w:tcW w:w="511" w:type="pct"/>
            <w:tcBorders>
              <w:right w:val="single" w:sz="12" w:space="0" w:color="auto"/>
            </w:tcBorders>
            <w:shd w:val="clear" w:color="auto" w:fill="auto"/>
            <w:noWrap/>
            <w:vAlign w:val="center"/>
          </w:tcPr>
          <w:p w14:paraId="10D209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156</w:t>
            </w:r>
          </w:p>
        </w:tc>
        <w:tc>
          <w:tcPr>
            <w:tcW w:w="403" w:type="pct"/>
            <w:tcBorders>
              <w:left w:val="single" w:sz="12" w:space="0" w:color="auto"/>
            </w:tcBorders>
            <w:shd w:val="clear" w:color="auto" w:fill="auto"/>
            <w:noWrap/>
            <w:vAlign w:val="center"/>
          </w:tcPr>
          <w:p w14:paraId="64B0B9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ACBC4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646A6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F7DC0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654FD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59EEB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47BC3AC" w14:textId="77777777" w:rsidTr="00C82FA4">
        <w:trPr>
          <w:trHeight w:val="300"/>
        </w:trPr>
        <w:tc>
          <w:tcPr>
            <w:tcW w:w="848" w:type="pct"/>
            <w:tcBorders>
              <w:left w:val="single" w:sz="12" w:space="0" w:color="auto"/>
            </w:tcBorders>
            <w:shd w:val="clear" w:color="auto" w:fill="auto"/>
            <w:noWrap/>
            <w:vAlign w:val="center"/>
            <w:hideMark/>
          </w:tcPr>
          <w:p w14:paraId="33A76EC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Jarocin</w:t>
            </w:r>
          </w:p>
        </w:tc>
        <w:tc>
          <w:tcPr>
            <w:tcW w:w="277" w:type="pct"/>
            <w:tcBorders>
              <w:right w:val="single" w:sz="12" w:space="0" w:color="auto"/>
            </w:tcBorders>
            <w:shd w:val="clear" w:color="auto" w:fill="auto"/>
            <w:noWrap/>
            <w:vAlign w:val="center"/>
            <w:hideMark/>
          </w:tcPr>
          <w:p w14:paraId="39515C6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1519C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132</w:t>
            </w:r>
          </w:p>
        </w:tc>
        <w:tc>
          <w:tcPr>
            <w:tcW w:w="510" w:type="pct"/>
            <w:shd w:val="clear" w:color="auto" w:fill="auto"/>
            <w:noWrap/>
            <w:vAlign w:val="center"/>
          </w:tcPr>
          <w:p w14:paraId="32EADB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141</w:t>
            </w:r>
          </w:p>
        </w:tc>
        <w:tc>
          <w:tcPr>
            <w:tcW w:w="511" w:type="pct"/>
            <w:tcBorders>
              <w:right w:val="single" w:sz="12" w:space="0" w:color="auto"/>
            </w:tcBorders>
            <w:shd w:val="clear" w:color="auto" w:fill="auto"/>
            <w:noWrap/>
            <w:vAlign w:val="center"/>
          </w:tcPr>
          <w:p w14:paraId="76EE49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138</w:t>
            </w:r>
          </w:p>
        </w:tc>
        <w:tc>
          <w:tcPr>
            <w:tcW w:w="403" w:type="pct"/>
            <w:tcBorders>
              <w:left w:val="single" w:sz="12" w:space="0" w:color="auto"/>
            </w:tcBorders>
            <w:shd w:val="clear" w:color="auto" w:fill="auto"/>
            <w:noWrap/>
            <w:vAlign w:val="center"/>
          </w:tcPr>
          <w:p w14:paraId="2E8629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BEFF0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EF49B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90E65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845C1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70D4E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BAB139B" w14:textId="77777777" w:rsidTr="00C82FA4">
        <w:trPr>
          <w:trHeight w:val="300"/>
        </w:trPr>
        <w:tc>
          <w:tcPr>
            <w:tcW w:w="848" w:type="pct"/>
            <w:tcBorders>
              <w:left w:val="single" w:sz="12" w:space="0" w:color="auto"/>
            </w:tcBorders>
            <w:shd w:val="clear" w:color="auto" w:fill="auto"/>
            <w:noWrap/>
            <w:vAlign w:val="center"/>
            <w:hideMark/>
          </w:tcPr>
          <w:p w14:paraId="5B0E7C5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Jeżowe</w:t>
            </w:r>
          </w:p>
        </w:tc>
        <w:tc>
          <w:tcPr>
            <w:tcW w:w="277" w:type="pct"/>
            <w:tcBorders>
              <w:right w:val="single" w:sz="12" w:space="0" w:color="auto"/>
            </w:tcBorders>
            <w:shd w:val="clear" w:color="auto" w:fill="auto"/>
            <w:noWrap/>
            <w:vAlign w:val="center"/>
            <w:hideMark/>
          </w:tcPr>
          <w:p w14:paraId="55C5142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4A33A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297</w:t>
            </w:r>
          </w:p>
        </w:tc>
        <w:tc>
          <w:tcPr>
            <w:tcW w:w="510" w:type="pct"/>
            <w:shd w:val="clear" w:color="auto" w:fill="auto"/>
            <w:noWrap/>
            <w:vAlign w:val="center"/>
          </w:tcPr>
          <w:p w14:paraId="051065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307</w:t>
            </w:r>
          </w:p>
        </w:tc>
        <w:tc>
          <w:tcPr>
            <w:tcW w:w="511" w:type="pct"/>
            <w:tcBorders>
              <w:right w:val="single" w:sz="12" w:space="0" w:color="auto"/>
            </w:tcBorders>
            <w:shd w:val="clear" w:color="auto" w:fill="auto"/>
            <w:noWrap/>
            <w:vAlign w:val="center"/>
          </w:tcPr>
          <w:p w14:paraId="611E7C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318</w:t>
            </w:r>
          </w:p>
        </w:tc>
        <w:tc>
          <w:tcPr>
            <w:tcW w:w="403" w:type="pct"/>
            <w:tcBorders>
              <w:left w:val="single" w:sz="12" w:space="0" w:color="auto"/>
            </w:tcBorders>
            <w:shd w:val="clear" w:color="auto" w:fill="auto"/>
            <w:noWrap/>
            <w:vAlign w:val="center"/>
          </w:tcPr>
          <w:p w14:paraId="698EE3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9BD69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28CD6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FFCFC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75F64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18E50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E26D974" w14:textId="77777777" w:rsidTr="00C82FA4">
        <w:trPr>
          <w:trHeight w:val="300"/>
        </w:trPr>
        <w:tc>
          <w:tcPr>
            <w:tcW w:w="848" w:type="pct"/>
            <w:tcBorders>
              <w:left w:val="single" w:sz="12" w:space="0" w:color="auto"/>
            </w:tcBorders>
            <w:shd w:val="clear" w:color="auto" w:fill="auto"/>
            <w:noWrap/>
            <w:vAlign w:val="center"/>
            <w:hideMark/>
          </w:tcPr>
          <w:p w14:paraId="5D1BEA4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Krzeszów</w:t>
            </w:r>
          </w:p>
        </w:tc>
        <w:tc>
          <w:tcPr>
            <w:tcW w:w="277" w:type="pct"/>
            <w:tcBorders>
              <w:right w:val="single" w:sz="12" w:space="0" w:color="auto"/>
            </w:tcBorders>
            <w:shd w:val="clear" w:color="auto" w:fill="auto"/>
            <w:noWrap/>
            <w:vAlign w:val="center"/>
            <w:hideMark/>
          </w:tcPr>
          <w:p w14:paraId="12F7EF9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CAEBA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89</w:t>
            </w:r>
          </w:p>
        </w:tc>
        <w:tc>
          <w:tcPr>
            <w:tcW w:w="510" w:type="pct"/>
            <w:shd w:val="clear" w:color="auto" w:fill="auto"/>
            <w:noWrap/>
            <w:vAlign w:val="center"/>
          </w:tcPr>
          <w:p w14:paraId="662E55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108</w:t>
            </w:r>
          </w:p>
        </w:tc>
        <w:tc>
          <w:tcPr>
            <w:tcW w:w="511" w:type="pct"/>
            <w:tcBorders>
              <w:right w:val="single" w:sz="12" w:space="0" w:color="auto"/>
            </w:tcBorders>
            <w:shd w:val="clear" w:color="auto" w:fill="auto"/>
            <w:noWrap/>
            <w:vAlign w:val="center"/>
          </w:tcPr>
          <w:p w14:paraId="1A9B58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110</w:t>
            </w:r>
          </w:p>
        </w:tc>
        <w:tc>
          <w:tcPr>
            <w:tcW w:w="403" w:type="pct"/>
            <w:tcBorders>
              <w:left w:val="single" w:sz="12" w:space="0" w:color="auto"/>
            </w:tcBorders>
            <w:shd w:val="clear" w:color="auto" w:fill="auto"/>
            <w:noWrap/>
            <w:vAlign w:val="center"/>
          </w:tcPr>
          <w:p w14:paraId="54A691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51E8C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FF585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91BCE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AD9CF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0F125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8CF4343" w14:textId="77777777" w:rsidTr="00C82FA4">
        <w:trPr>
          <w:trHeight w:val="300"/>
        </w:trPr>
        <w:tc>
          <w:tcPr>
            <w:tcW w:w="848" w:type="pct"/>
            <w:tcBorders>
              <w:left w:val="single" w:sz="12" w:space="0" w:color="auto"/>
            </w:tcBorders>
            <w:shd w:val="clear" w:color="auto" w:fill="auto"/>
            <w:noWrap/>
            <w:vAlign w:val="center"/>
            <w:hideMark/>
          </w:tcPr>
          <w:p w14:paraId="63713BD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Nisko</w:t>
            </w:r>
          </w:p>
        </w:tc>
        <w:tc>
          <w:tcPr>
            <w:tcW w:w="277" w:type="pct"/>
            <w:tcBorders>
              <w:right w:val="single" w:sz="12" w:space="0" w:color="auto"/>
            </w:tcBorders>
            <w:shd w:val="clear" w:color="auto" w:fill="auto"/>
            <w:noWrap/>
            <w:vAlign w:val="center"/>
            <w:hideMark/>
          </w:tcPr>
          <w:p w14:paraId="0A1174F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5AC0AA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557</w:t>
            </w:r>
          </w:p>
        </w:tc>
        <w:tc>
          <w:tcPr>
            <w:tcW w:w="510" w:type="pct"/>
            <w:shd w:val="clear" w:color="auto" w:fill="auto"/>
            <w:noWrap/>
            <w:vAlign w:val="center"/>
          </w:tcPr>
          <w:p w14:paraId="2C5146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596</w:t>
            </w:r>
          </w:p>
        </w:tc>
        <w:tc>
          <w:tcPr>
            <w:tcW w:w="511" w:type="pct"/>
            <w:tcBorders>
              <w:right w:val="single" w:sz="12" w:space="0" w:color="auto"/>
            </w:tcBorders>
            <w:shd w:val="clear" w:color="auto" w:fill="auto"/>
            <w:noWrap/>
            <w:vAlign w:val="center"/>
          </w:tcPr>
          <w:p w14:paraId="4505AF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637</w:t>
            </w:r>
          </w:p>
        </w:tc>
        <w:tc>
          <w:tcPr>
            <w:tcW w:w="403" w:type="pct"/>
            <w:tcBorders>
              <w:left w:val="single" w:sz="12" w:space="0" w:color="auto"/>
            </w:tcBorders>
            <w:shd w:val="clear" w:color="auto" w:fill="auto"/>
            <w:noWrap/>
            <w:vAlign w:val="center"/>
          </w:tcPr>
          <w:p w14:paraId="063957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74</w:t>
            </w:r>
          </w:p>
        </w:tc>
        <w:tc>
          <w:tcPr>
            <w:tcW w:w="403" w:type="pct"/>
            <w:shd w:val="clear" w:color="auto" w:fill="auto"/>
            <w:noWrap/>
            <w:vAlign w:val="center"/>
          </w:tcPr>
          <w:p w14:paraId="60D43C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07" w:type="pct"/>
            <w:tcBorders>
              <w:right w:val="single" w:sz="12" w:space="0" w:color="auto"/>
            </w:tcBorders>
            <w:shd w:val="clear" w:color="auto" w:fill="auto"/>
            <w:noWrap/>
            <w:vAlign w:val="center"/>
          </w:tcPr>
          <w:p w14:paraId="490F27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76</w:t>
            </w:r>
          </w:p>
        </w:tc>
        <w:tc>
          <w:tcPr>
            <w:tcW w:w="378" w:type="pct"/>
            <w:tcBorders>
              <w:left w:val="single" w:sz="12" w:space="0" w:color="auto"/>
            </w:tcBorders>
            <w:shd w:val="clear" w:color="auto" w:fill="auto"/>
            <w:noWrap/>
            <w:vAlign w:val="center"/>
          </w:tcPr>
          <w:p w14:paraId="655E5B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13,3</w:t>
            </w:r>
          </w:p>
        </w:tc>
        <w:tc>
          <w:tcPr>
            <w:tcW w:w="379" w:type="pct"/>
            <w:shd w:val="clear" w:color="auto" w:fill="auto"/>
            <w:noWrap/>
            <w:vAlign w:val="center"/>
          </w:tcPr>
          <w:p w14:paraId="6FEB6C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11,7</w:t>
            </w:r>
          </w:p>
        </w:tc>
        <w:tc>
          <w:tcPr>
            <w:tcW w:w="375" w:type="pct"/>
            <w:tcBorders>
              <w:right w:val="single" w:sz="12" w:space="0" w:color="auto"/>
            </w:tcBorders>
            <w:shd w:val="clear" w:color="auto" w:fill="auto"/>
            <w:noWrap/>
            <w:vAlign w:val="center"/>
          </w:tcPr>
          <w:p w14:paraId="35C02E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11,9</w:t>
            </w:r>
          </w:p>
        </w:tc>
      </w:tr>
      <w:tr w:rsidR="00C82FA4" w:rsidRPr="00C82FA4" w14:paraId="2AB49A04" w14:textId="77777777" w:rsidTr="00C82FA4">
        <w:trPr>
          <w:trHeight w:val="300"/>
        </w:trPr>
        <w:tc>
          <w:tcPr>
            <w:tcW w:w="848" w:type="pct"/>
            <w:tcBorders>
              <w:left w:val="single" w:sz="12" w:space="0" w:color="auto"/>
            </w:tcBorders>
            <w:shd w:val="clear" w:color="auto" w:fill="auto"/>
            <w:noWrap/>
            <w:vAlign w:val="center"/>
            <w:hideMark/>
          </w:tcPr>
          <w:p w14:paraId="3254394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Rudnik nad Sanem</w:t>
            </w:r>
          </w:p>
        </w:tc>
        <w:tc>
          <w:tcPr>
            <w:tcW w:w="277" w:type="pct"/>
            <w:tcBorders>
              <w:right w:val="single" w:sz="12" w:space="0" w:color="auto"/>
            </w:tcBorders>
            <w:shd w:val="clear" w:color="auto" w:fill="auto"/>
            <w:noWrap/>
            <w:vAlign w:val="center"/>
            <w:hideMark/>
          </w:tcPr>
          <w:p w14:paraId="6427489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5219A2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219</w:t>
            </w:r>
          </w:p>
        </w:tc>
        <w:tc>
          <w:tcPr>
            <w:tcW w:w="510" w:type="pct"/>
            <w:shd w:val="clear" w:color="auto" w:fill="auto"/>
            <w:noWrap/>
            <w:vAlign w:val="center"/>
          </w:tcPr>
          <w:p w14:paraId="3C847E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229</w:t>
            </w:r>
          </w:p>
        </w:tc>
        <w:tc>
          <w:tcPr>
            <w:tcW w:w="511" w:type="pct"/>
            <w:tcBorders>
              <w:right w:val="single" w:sz="12" w:space="0" w:color="auto"/>
            </w:tcBorders>
            <w:shd w:val="clear" w:color="auto" w:fill="auto"/>
            <w:noWrap/>
            <w:vAlign w:val="center"/>
          </w:tcPr>
          <w:p w14:paraId="41F319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231</w:t>
            </w:r>
          </w:p>
        </w:tc>
        <w:tc>
          <w:tcPr>
            <w:tcW w:w="403" w:type="pct"/>
            <w:tcBorders>
              <w:left w:val="single" w:sz="12" w:space="0" w:color="auto"/>
            </w:tcBorders>
            <w:shd w:val="clear" w:color="auto" w:fill="auto"/>
            <w:noWrap/>
            <w:vAlign w:val="center"/>
          </w:tcPr>
          <w:p w14:paraId="2613FD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8016B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99457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w:t>
            </w:r>
          </w:p>
        </w:tc>
        <w:tc>
          <w:tcPr>
            <w:tcW w:w="378" w:type="pct"/>
            <w:tcBorders>
              <w:left w:val="single" w:sz="12" w:space="0" w:color="auto"/>
            </w:tcBorders>
            <w:shd w:val="clear" w:color="auto" w:fill="auto"/>
            <w:noWrap/>
            <w:vAlign w:val="center"/>
          </w:tcPr>
          <w:p w14:paraId="6ADE5B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F6592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6A889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11,3</w:t>
            </w:r>
          </w:p>
        </w:tc>
      </w:tr>
      <w:tr w:rsidR="00C82FA4" w:rsidRPr="00C82FA4" w14:paraId="6B1670D7" w14:textId="77777777" w:rsidTr="00C82FA4">
        <w:trPr>
          <w:trHeight w:val="300"/>
        </w:trPr>
        <w:tc>
          <w:tcPr>
            <w:tcW w:w="848" w:type="pct"/>
            <w:tcBorders>
              <w:left w:val="single" w:sz="12" w:space="0" w:color="auto"/>
            </w:tcBorders>
            <w:shd w:val="clear" w:color="auto" w:fill="auto"/>
            <w:noWrap/>
            <w:vAlign w:val="center"/>
            <w:hideMark/>
          </w:tcPr>
          <w:p w14:paraId="6D854B9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Ulanów</w:t>
            </w:r>
          </w:p>
        </w:tc>
        <w:tc>
          <w:tcPr>
            <w:tcW w:w="277" w:type="pct"/>
            <w:tcBorders>
              <w:right w:val="single" w:sz="12" w:space="0" w:color="auto"/>
            </w:tcBorders>
            <w:shd w:val="clear" w:color="auto" w:fill="auto"/>
            <w:noWrap/>
            <w:vAlign w:val="center"/>
            <w:hideMark/>
          </w:tcPr>
          <w:p w14:paraId="2DB1CC4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18F693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176</w:t>
            </w:r>
          </w:p>
        </w:tc>
        <w:tc>
          <w:tcPr>
            <w:tcW w:w="510" w:type="pct"/>
            <w:shd w:val="clear" w:color="auto" w:fill="auto"/>
            <w:noWrap/>
            <w:vAlign w:val="center"/>
          </w:tcPr>
          <w:p w14:paraId="467F38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179</w:t>
            </w:r>
          </w:p>
        </w:tc>
        <w:tc>
          <w:tcPr>
            <w:tcW w:w="511" w:type="pct"/>
            <w:tcBorders>
              <w:right w:val="single" w:sz="12" w:space="0" w:color="auto"/>
            </w:tcBorders>
            <w:shd w:val="clear" w:color="auto" w:fill="auto"/>
            <w:noWrap/>
            <w:vAlign w:val="center"/>
          </w:tcPr>
          <w:p w14:paraId="19A308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183</w:t>
            </w:r>
          </w:p>
        </w:tc>
        <w:tc>
          <w:tcPr>
            <w:tcW w:w="403" w:type="pct"/>
            <w:tcBorders>
              <w:left w:val="single" w:sz="12" w:space="0" w:color="auto"/>
            </w:tcBorders>
            <w:shd w:val="clear" w:color="auto" w:fill="auto"/>
            <w:noWrap/>
            <w:vAlign w:val="center"/>
          </w:tcPr>
          <w:p w14:paraId="1E807A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1F13E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F0933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F169C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16F08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B98AC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4FAA389" w14:textId="77777777" w:rsidTr="00C82FA4">
        <w:trPr>
          <w:trHeight w:val="300"/>
        </w:trPr>
        <w:tc>
          <w:tcPr>
            <w:tcW w:w="848" w:type="pct"/>
            <w:tcBorders>
              <w:left w:val="single" w:sz="12" w:space="0" w:color="auto"/>
            </w:tcBorders>
            <w:shd w:val="clear" w:color="000000" w:fill="FFFF00"/>
            <w:noWrap/>
            <w:vAlign w:val="center"/>
            <w:hideMark/>
          </w:tcPr>
          <w:p w14:paraId="56F3DFC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przemyski</w:t>
            </w:r>
          </w:p>
        </w:tc>
        <w:tc>
          <w:tcPr>
            <w:tcW w:w="277" w:type="pct"/>
            <w:tcBorders>
              <w:right w:val="single" w:sz="12" w:space="0" w:color="auto"/>
            </w:tcBorders>
            <w:shd w:val="clear" w:color="000000" w:fill="FFFF00"/>
            <w:noWrap/>
            <w:vAlign w:val="center"/>
            <w:hideMark/>
          </w:tcPr>
          <w:p w14:paraId="64DC3F3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7070FE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2 023</w:t>
            </w:r>
          </w:p>
        </w:tc>
        <w:tc>
          <w:tcPr>
            <w:tcW w:w="510" w:type="pct"/>
            <w:shd w:val="clear" w:color="000000" w:fill="FFFF00"/>
            <w:noWrap/>
            <w:vAlign w:val="center"/>
          </w:tcPr>
          <w:p w14:paraId="39D62F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2 107</w:t>
            </w:r>
          </w:p>
        </w:tc>
        <w:tc>
          <w:tcPr>
            <w:tcW w:w="511" w:type="pct"/>
            <w:tcBorders>
              <w:right w:val="single" w:sz="12" w:space="0" w:color="auto"/>
            </w:tcBorders>
            <w:shd w:val="clear" w:color="000000" w:fill="FFFF00"/>
            <w:noWrap/>
            <w:vAlign w:val="center"/>
          </w:tcPr>
          <w:p w14:paraId="68F928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2 110</w:t>
            </w:r>
          </w:p>
        </w:tc>
        <w:tc>
          <w:tcPr>
            <w:tcW w:w="403" w:type="pct"/>
            <w:tcBorders>
              <w:left w:val="single" w:sz="12" w:space="0" w:color="auto"/>
            </w:tcBorders>
            <w:shd w:val="clear" w:color="000000" w:fill="FFFF00"/>
            <w:noWrap/>
            <w:vAlign w:val="center"/>
          </w:tcPr>
          <w:p w14:paraId="398FF6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000000" w:fill="FFFF00"/>
            <w:noWrap/>
            <w:vAlign w:val="center"/>
          </w:tcPr>
          <w:p w14:paraId="62DF03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07" w:type="pct"/>
            <w:tcBorders>
              <w:right w:val="single" w:sz="12" w:space="0" w:color="auto"/>
            </w:tcBorders>
            <w:shd w:val="clear" w:color="000000" w:fill="FFFF00"/>
            <w:noWrap/>
            <w:vAlign w:val="center"/>
          </w:tcPr>
          <w:p w14:paraId="2088AC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378" w:type="pct"/>
            <w:tcBorders>
              <w:left w:val="single" w:sz="12" w:space="0" w:color="auto"/>
            </w:tcBorders>
            <w:shd w:val="clear" w:color="000000" w:fill="FFFF00"/>
            <w:noWrap/>
            <w:vAlign w:val="center"/>
          </w:tcPr>
          <w:p w14:paraId="363BB5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000000" w:fill="FFFF00"/>
            <w:noWrap/>
            <w:vAlign w:val="center"/>
          </w:tcPr>
          <w:p w14:paraId="2BACC5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0,8</w:t>
            </w:r>
          </w:p>
        </w:tc>
        <w:tc>
          <w:tcPr>
            <w:tcW w:w="375" w:type="pct"/>
            <w:tcBorders>
              <w:right w:val="single" w:sz="12" w:space="0" w:color="auto"/>
            </w:tcBorders>
            <w:shd w:val="clear" w:color="000000" w:fill="FFFF00"/>
            <w:noWrap/>
            <w:vAlign w:val="center"/>
          </w:tcPr>
          <w:p w14:paraId="1E2B7A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0,9</w:t>
            </w:r>
          </w:p>
        </w:tc>
      </w:tr>
      <w:tr w:rsidR="00C82FA4" w:rsidRPr="00C82FA4" w14:paraId="59E9A6F9" w14:textId="77777777" w:rsidTr="00C82FA4">
        <w:trPr>
          <w:trHeight w:val="300"/>
        </w:trPr>
        <w:tc>
          <w:tcPr>
            <w:tcW w:w="848" w:type="pct"/>
            <w:tcBorders>
              <w:left w:val="single" w:sz="12" w:space="0" w:color="auto"/>
            </w:tcBorders>
            <w:shd w:val="clear" w:color="auto" w:fill="auto"/>
            <w:noWrap/>
            <w:vAlign w:val="center"/>
            <w:hideMark/>
          </w:tcPr>
          <w:p w14:paraId="1E605F1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Bircza</w:t>
            </w:r>
          </w:p>
        </w:tc>
        <w:tc>
          <w:tcPr>
            <w:tcW w:w="277" w:type="pct"/>
            <w:tcBorders>
              <w:right w:val="single" w:sz="12" w:space="0" w:color="auto"/>
            </w:tcBorders>
            <w:shd w:val="clear" w:color="auto" w:fill="auto"/>
            <w:noWrap/>
            <w:vAlign w:val="center"/>
            <w:hideMark/>
          </w:tcPr>
          <w:p w14:paraId="722BCDA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57DDF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172</w:t>
            </w:r>
          </w:p>
        </w:tc>
        <w:tc>
          <w:tcPr>
            <w:tcW w:w="510" w:type="pct"/>
            <w:shd w:val="clear" w:color="auto" w:fill="auto"/>
            <w:noWrap/>
            <w:vAlign w:val="center"/>
          </w:tcPr>
          <w:p w14:paraId="18ED7B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167</w:t>
            </w:r>
          </w:p>
        </w:tc>
        <w:tc>
          <w:tcPr>
            <w:tcW w:w="511" w:type="pct"/>
            <w:tcBorders>
              <w:right w:val="single" w:sz="12" w:space="0" w:color="auto"/>
            </w:tcBorders>
            <w:shd w:val="clear" w:color="auto" w:fill="auto"/>
            <w:noWrap/>
            <w:vAlign w:val="center"/>
          </w:tcPr>
          <w:p w14:paraId="69946E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163</w:t>
            </w:r>
          </w:p>
        </w:tc>
        <w:tc>
          <w:tcPr>
            <w:tcW w:w="403" w:type="pct"/>
            <w:tcBorders>
              <w:left w:val="single" w:sz="12" w:space="0" w:color="auto"/>
            </w:tcBorders>
            <w:shd w:val="clear" w:color="auto" w:fill="auto"/>
            <w:noWrap/>
            <w:vAlign w:val="center"/>
          </w:tcPr>
          <w:p w14:paraId="7E617F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D5889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88EE8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D84FC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1D87F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9A1A9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0F5FA64" w14:textId="77777777" w:rsidTr="00C82FA4">
        <w:trPr>
          <w:trHeight w:val="300"/>
        </w:trPr>
        <w:tc>
          <w:tcPr>
            <w:tcW w:w="848" w:type="pct"/>
            <w:tcBorders>
              <w:left w:val="single" w:sz="12" w:space="0" w:color="auto"/>
            </w:tcBorders>
            <w:shd w:val="clear" w:color="auto" w:fill="auto"/>
            <w:noWrap/>
            <w:vAlign w:val="center"/>
            <w:hideMark/>
          </w:tcPr>
          <w:p w14:paraId="73B785C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Dubiecko</w:t>
            </w:r>
          </w:p>
        </w:tc>
        <w:tc>
          <w:tcPr>
            <w:tcW w:w="277" w:type="pct"/>
            <w:tcBorders>
              <w:right w:val="single" w:sz="12" w:space="0" w:color="auto"/>
            </w:tcBorders>
            <w:shd w:val="clear" w:color="auto" w:fill="auto"/>
            <w:noWrap/>
            <w:vAlign w:val="center"/>
            <w:hideMark/>
          </w:tcPr>
          <w:p w14:paraId="6294360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AE891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258</w:t>
            </w:r>
          </w:p>
        </w:tc>
        <w:tc>
          <w:tcPr>
            <w:tcW w:w="510" w:type="pct"/>
            <w:shd w:val="clear" w:color="auto" w:fill="auto"/>
            <w:noWrap/>
            <w:vAlign w:val="center"/>
          </w:tcPr>
          <w:p w14:paraId="771019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273</w:t>
            </w:r>
          </w:p>
        </w:tc>
        <w:tc>
          <w:tcPr>
            <w:tcW w:w="511" w:type="pct"/>
            <w:tcBorders>
              <w:right w:val="single" w:sz="12" w:space="0" w:color="auto"/>
            </w:tcBorders>
            <w:shd w:val="clear" w:color="auto" w:fill="auto"/>
            <w:noWrap/>
            <w:vAlign w:val="center"/>
          </w:tcPr>
          <w:p w14:paraId="3FA85B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284</w:t>
            </w:r>
          </w:p>
        </w:tc>
        <w:tc>
          <w:tcPr>
            <w:tcW w:w="403" w:type="pct"/>
            <w:tcBorders>
              <w:left w:val="single" w:sz="12" w:space="0" w:color="auto"/>
            </w:tcBorders>
            <w:shd w:val="clear" w:color="auto" w:fill="auto"/>
            <w:noWrap/>
            <w:vAlign w:val="center"/>
          </w:tcPr>
          <w:p w14:paraId="38BB8E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E6005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4CDA5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0629F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27DAE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A97E9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9190389" w14:textId="77777777" w:rsidTr="00C82FA4">
        <w:trPr>
          <w:trHeight w:val="300"/>
        </w:trPr>
        <w:tc>
          <w:tcPr>
            <w:tcW w:w="848" w:type="pct"/>
            <w:tcBorders>
              <w:left w:val="single" w:sz="12" w:space="0" w:color="auto"/>
            </w:tcBorders>
            <w:shd w:val="clear" w:color="auto" w:fill="auto"/>
            <w:noWrap/>
            <w:vAlign w:val="center"/>
            <w:hideMark/>
          </w:tcPr>
          <w:p w14:paraId="2793D19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Fredropol</w:t>
            </w:r>
          </w:p>
        </w:tc>
        <w:tc>
          <w:tcPr>
            <w:tcW w:w="277" w:type="pct"/>
            <w:tcBorders>
              <w:right w:val="single" w:sz="12" w:space="0" w:color="auto"/>
            </w:tcBorders>
            <w:shd w:val="clear" w:color="auto" w:fill="auto"/>
            <w:noWrap/>
            <w:vAlign w:val="center"/>
            <w:hideMark/>
          </w:tcPr>
          <w:p w14:paraId="6CDCE3C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11B13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151</w:t>
            </w:r>
          </w:p>
        </w:tc>
        <w:tc>
          <w:tcPr>
            <w:tcW w:w="510" w:type="pct"/>
            <w:shd w:val="clear" w:color="auto" w:fill="auto"/>
            <w:noWrap/>
            <w:vAlign w:val="center"/>
          </w:tcPr>
          <w:p w14:paraId="36BB5C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156</w:t>
            </w:r>
          </w:p>
        </w:tc>
        <w:tc>
          <w:tcPr>
            <w:tcW w:w="511" w:type="pct"/>
            <w:tcBorders>
              <w:right w:val="single" w:sz="12" w:space="0" w:color="auto"/>
            </w:tcBorders>
            <w:shd w:val="clear" w:color="auto" w:fill="auto"/>
            <w:noWrap/>
            <w:vAlign w:val="center"/>
          </w:tcPr>
          <w:p w14:paraId="4CE0E1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154</w:t>
            </w:r>
          </w:p>
        </w:tc>
        <w:tc>
          <w:tcPr>
            <w:tcW w:w="403" w:type="pct"/>
            <w:tcBorders>
              <w:left w:val="single" w:sz="12" w:space="0" w:color="auto"/>
            </w:tcBorders>
            <w:shd w:val="clear" w:color="auto" w:fill="auto"/>
            <w:noWrap/>
            <w:vAlign w:val="center"/>
          </w:tcPr>
          <w:p w14:paraId="6A3E73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8EA84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7DCC7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BD892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E866F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67B73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0093A07" w14:textId="77777777" w:rsidTr="00C82FA4">
        <w:trPr>
          <w:trHeight w:val="300"/>
        </w:trPr>
        <w:tc>
          <w:tcPr>
            <w:tcW w:w="848" w:type="pct"/>
            <w:tcBorders>
              <w:left w:val="single" w:sz="12" w:space="0" w:color="auto"/>
            </w:tcBorders>
            <w:shd w:val="clear" w:color="auto" w:fill="auto"/>
            <w:noWrap/>
            <w:vAlign w:val="center"/>
            <w:hideMark/>
          </w:tcPr>
          <w:p w14:paraId="6FA96A3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Krasiczyn</w:t>
            </w:r>
          </w:p>
        </w:tc>
        <w:tc>
          <w:tcPr>
            <w:tcW w:w="277" w:type="pct"/>
            <w:tcBorders>
              <w:right w:val="single" w:sz="12" w:space="0" w:color="auto"/>
            </w:tcBorders>
            <w:shd w:val="clear" w:color="auto" w:fill="auto"/>
            <w:noWrap/>
            <w:vAlign w:val="center"/>
            <w:hideMark/>
          </w:tcPr>
          <w:p w14:paraId="515CE32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38400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127</w:t>
            </w:r>
          </w:p>
        </w:tc>
        <w:tc>
          <w:tcPr>
            <w:tcW w:w="510" w:type="pct"/>
            <w:shd w:val="clear" w:color="auto" w:fill="auto"/>
            <w:noWrap/>
            <w:vAlign w:val="center"/>
          </w:tcPr>
          <w:p w14:paraId="2A140F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112</w:t>
            </w:r>
          </w:p>
        </w:tc>
        <w:tc>
          <w:tcPr>
            <w:tcW w:w="511" w:type="pct"/>
            <w:tcBorders>
              <w:right w:val="single" w:sz="12" w:space="0" w:color="auto"/>
            </w:tcBorders>
            <w:shd w:val="clear" w:color="auto" w:fill="auto"/>
            <w:noWrap/>
            <w:vAlign w:val="center"/>
          </w:tcPr>
          <w:p w14:paraId="5EA1D7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128</w:t>
            </w:r>
          </w:p>
        </w:tc>
        <w:tc>
          <w:tcPr>
            <w:tcW w:w="403" w:type="pct"/>
            <w:tcBorders>
              <w:left w:val="single" w:sz="12" w:space="0" w:color="auto"/>
            </w:tcBorders>
            <w:shd w:val="clear" w:color="auto" w:fill="auto"/>
            <w:noWrap/>
            <w:vAlign w:val="center"/>
          </w:tcPr>
          <w:p w14:paraId="01C75F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8A8F4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4B2AB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55E2B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8B3D5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6135D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F090FDD" w14:textId="77777777" w:rsidTr="00C82FA4">
        <w:trPr>
          <w:trHeight w:val="300"/>
        </w:trPr>
        <w:tc>
          <w:tcPr>
            <w:tcW w:w="848" w:type="pct"/>
            <w:tcBorders>
              <w:left w:val="single" w:sz="12" w:space="0" w:color="auto"/>
            </w:tcBorders>
            <w:shd w:val="clear" w:color="auto" w:fill="auto"/>
            <w:noWrap/>
            <w:vAlign w:val="center"/>
            <w:hideMark/>
          </w:tcPr>
          <w:p w14:paraId="0D04023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Krzywcza</w:t>
            </w:r>
          </w:p>
        </w:tc>
        <w:tc>
          <w:tcPr>
            <w:tcW w:w="277" w:type="pct"/>
            <w:tcBorders>
              <w:right w:val="single" w:sz="12" w:space="0" w:color="auto"/>
            </w:tcBorders>
            <w:shd w:val="clear" w:color="auto" w:fill="auto"/>
            <w:noWrap/>
            <w:vAlign w:val="center"/>
            <w:hideMark/>
          </w:tcPr>
          <w:p w14:paraId="6DD5285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5791B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154</w:t>
            </w:r>
          </w:p>
        </w:tc>
        <w:tc>
          <w:tcPr>
            <w:tcW w:w="510" w:type="pct"/>
            <w:shd w:val="clear" w:color="auto" w:fill="auto"/>
            <w:noWrap/>
            <w:vAlign w:val="center"/>
          </w:tcPr>
          <w:p w14:paraId="3220B0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180</w:t>
            </w:r>
          </w:p>
        </w:tc>
        <w:tc>
          <w:tcPr>
            <w:tcW w:w="511" w:type="pct"/>
            <w:tcBorders>
              <w:right w:val="single" w:sz="12" w:space="0" w:color="auto"/>
            </w:tcBorders>
            <w:shd w:val="clear" w:color="auto" w:fill="auto"/>
            <w:noWrap/>
            <w:vAlign w:val="center"/>
          </w:tcPr>
          <w:p w14:paraId="2B0FBA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164</w:t>
            </w:r>
          </w:p>
        </w:tc>
        <w:tc>
          <w:tcPr>
            <w:tcW w:w="403" w:type="pct"/>
            <w:tcBorders>
              <w:left w:val="single" w:sz="12" w:space="0" w:color="auto"/>
            </w:tcBorders>
            <w:shd w:val="clear" w:color="auto" w:fill="auto"/>
            <w:noWrap/>
            <w:vAlign w:val="center"/>
          </w:tcPr>
          <w:p w14:paraId="15611C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98E3E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0EF48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6B841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05B86E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F857C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236BD4C" w14:textId="77777777" w:rsidTr="00C82FA4">
        <w:trPr>
          <w:trHeight w:val="300"/>
        </w:trPr>
        <w:tc>
          <w:tcPr>
            <w:tcW w:w="848" w:type="pct"/>
            <w:tcBorders>
              <w:left w:val="single" w:sz="12" w:space="0" w:color="auto"/>
            </w:tcBorders>
            <w:shd w:val="clear" w:color="auto" w:fill="auto"/>
            <w:noWrap/>
            <w:vAlign w:val="center"/>
            <w:hideMark/>
          </w:tcPr>
          <w:p w14:paraId="69B2397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Medyka</w:t>
            </w:r>
          </w:p>
        </w:tc>
        <w:tc>
          <w:tcPr>
            <w:tcW w:w="277" w:type="pct"/>
            <w:tcBorders>
              <w:right w:val="single" w:sz="12" w:space="0" w:color="auto"/>
            </w:tcBorders>
            <w:shd w:val="clear" w:color="auto" w:fill="auto"/>
            <w:noWrap/>
            <w:vAlign w:val="center"/>
            <w:hideMark/>
          </w:tcPr>
          <w:p w14:paraId="7552B20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0850B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184</w:t>
            </w:r>
          </w:p>
        </w:tc>
        <w:tc>
          <w:tcPr>
            <w:tcW w:w="510" w:type="pct"/>
            <w:shd w:val="clear" w:color="auto" w:fill="auto"/>
            <w:noWrap/>
            <w:vAlign w:val="center"/>
          </w:tcPr>
          <w:p w14:paraId="0B169C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193</w:t>
            </w:r>
          </w:p>
        </w:tc>
        <w:tc>
          <w:tcPr>
            <w:tcW w:w="511" w:type="pct"/>
            <w:tcBorders>
              <w:right w:val="single" w:sz="12" w:space="0" w:color="auto"/>
            </w:tcBorders>
            <w:shd w:val="clear" w:color="auto" w:fill="auto"/>
            <w:noWrap/>
            <w:vAlign w:val="center"/>
          </w:tcPr>
          <w:p w14:paraId="7D8F9D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181</w:t>
            </w:r>
          </w:p>
        </w:tc>
        <w:tc>
          <w:tcPr>
            <w:tcW w:w="403" w:type="pct"/>
            <w:tcBorders>
              <w:left w:val="single" w:sz="12" w:space="0" w:color="auto"/>
            </w:tcBorders>
            <w:shd w:val="clear" w:color="auto" w:fill="auto"/>
            <w:noWrap/>
            <w:vAlign w:val="center"/>
          </w:tcPr>
          <w:p w14:paraId="09AA39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27DB4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B877B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7A43B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2862F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0E6D2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2741A3A" w14:textId="77777777" w:rsidTr="00C82FA4">
        <w:trPr>
          <w:trHeight w:val="300"/>
        </w:trPr>
        <w:tc>
          <w:tcPr>
            <w:tcW w:w="848" w:type="pct"/>
            <w:tcBorders>
              <w:left w:val="single" w:sz="12" w:space="0" w:color="auto"/>
            </w:tcBorders>
            <w:shd w:val="clear" w:color="auto" w:fill="auto"/>
            <w:noWrap/>
            <w:vAlign w:val="center"/>
            <w:hideMark/>
          </w:tcPr>
          <w:p w14:paraId="0908AF0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Orły</w:t>
            </w:r>
          </w:p>
        </w:tc>
        <w:tc>
          <w:tcPr>
            <w:tcW w:w="277" w:type="pct"/>
            <w:tcBorders>
              <w:right w:val="single" w:sz="12" w:space="0" w:color="auto"/>
            </w:tcBorders>
            <w:shd w:val="clear" w:color="auto" w:fill="auto"/>
            <w:noWrap/>
            <w:vAlign w:val="center"/>
            <w:hideMark/>
          </w:tcPr>
          <w:p w14:paraId="2D2E7B2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B3764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260</w:t>
            </w:r>
          </w:p>
        </w:tc>
        <w:tc>
          <w:tcPr>
            <w:tcW w:w="510" w:type="pct"/>
            <w:shd w:val="clear" w:color="auto" w:fill="auto"/>
            <w:noWrap/>
            <w:vAlign w:val="center"/>
          </w:tcPr>
          <w:p w14:paraId="4706DA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273</w:t>
            </w:r>
          </w:p>
        </w:tc>
        <w:tc>
          <w:tcPr>
            <w:tcW w:w="511" w:type="pct"/>
            <w:tcBorders>
              <w:right w:val="single" w:sz="12" w:space="0" w:color="auto"/>
            </w:tcBorders>
            <w:shd w:val="clear" w:color="auto" w:fill="auto"/>
            <w:noWrap/>
            <w:vAlign w:val="center"/>
          </w:tcPr>
          <w:p w14:paraId="6CEAB5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265</w:t>
            </w:r>
          </w:p>
        </w:tc>
        <w:tc>
          <w:tcPr>
            <w:tcW w:w="403" w:type="pct"/>
            <w:tcBorders>
              <w:left w:val="single" w:sz="12" w:space="0" w:color="auto"/>
            </w:tcBorders>
            <w:shd w:val="clear" w:color="auto" w:fill="auto"/>
            <w:noWrap/>
            <w:vAlign w:val="center"/>
          </w:tcPr>
          <w:p w14:paraId="034B3C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84D71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E086D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4649A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2968E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4E363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544DB57" w14:textId="77777777" w:rsidTr="00C82FA4">
        <w:trPr>
          <w:trHeight w:val="300"/>
        </w:trPr>
        <w:tc>
          <w:tcPr>
            <w:tcW w:w="848" w:type="pct"/>
            <w:tcBorders>
              <w:left w:val="single" w:sz="12" w:space="0" w:color="auto"/>
            </w:tcBorders>
            <w:shd w:val="clear" w:color="auto" w:fill="auto"/>
            <w:noWrap/>
            <w:vAlign w:val="center"/>
            <w:hideMark/>
          </w:tcPr>
          <w:p w14:paraId="0B1EDAE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Przemyśl</w:t>
            </w:r>
          </w:p>
        </w:tc>
        <w:tc>
          <w:tcPr>
            <w:tcW w:w="277" w:type="pct"/>
            <w:tcBorders>
              <w:right w:val="single" w:sz="12" w:space="0" w:color="auto"/>
            </w:tcBorders>
            <w:shd w:val="clear" w:color="auto" w:fill="auto"/>
            <w:noWrap/>
            <w:vAlign w:val="center"/>
            <w:hideMark/>
          </w:tcPr>
          <w:p w14:paraId="39C0430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FD85A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285</w:t>
            </w:r>
          </w:p>
        </w:tc>
        <w:tc>
          <w:tcPr>
            <w:tcW w:w="510" w:type="pct"/>
            <w:shd w:val="clear" w:color="auto" w:fill="auto"/>
            <w:noWrap/>
            <w:vAlign w:val="center"/>
          </w:tcPr>
          <w:p w14:paraId="4A12F8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272</w:t>
            </w:r>
          </w:p>
        </w:tc>
        <w:tc>
          <w:tcPr>
            <w:tcW w:w="511" w:type="pct"/>
            <w:tcBorders>
              <w:right w:val="single" w:sz="12" w:space="0" w:color="auto"/>
            </w:tcBorders>
            <w:shd w:val="clear" w:color="auto" w:fill="auto"/>
            <w:noWrap/>
            <w:vAlign w:val="center"/>
          </w:tcPr>
          <w:p w14:paraId="54C496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290</w:t>
            </w:r>
          </w:p>
        </w:tc>
        <w:tc>
          <w:tcPr>
            <w:tcW w:w="403" w:type="pct"/>
            <w:tcBorders>
              <w:left w:val="single" w:sz="12" w:space="0" w:color="auto"/>
            </w:tcBorders>
            <w:shd w:val="clear" w:color="auto" w:fill="auto"/>
            <w:noWrap/>
            <w:vAlign w:val="center"/>
          </w:tcPr>
          <w:p w14:paraId="14CA8D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99744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w:t>
            </w:r>
          </w:p>
        </w:tc>
        <w:tc>
          <w:tcPr>
            <w:tcW w:w="407" w:type="pct"/>
            <w:tcBorders>
              <w:right w:val="single" w:sz="12" w:space="0" w:color="auto"/>
            </w:tcBorders>
            <w:shd w:val="clear" w:color="auto" w:fill="auto"/>
            <w:noWrap/>
            <w:vAlign w:val="center"/>
          </w:tcPr>
          <w:p w14:paraId="7B3A28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012DE2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8608A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375" w:type="pct"/>
            <w:tcBorders>
              <w:right w:val="single" w:sz="12" w:space="0" w:color="auto"/>
            </w:tcBorders>
            <w:shd w:val="clear" w:color="auto" w:fill="auto"/>
            <w:noWrap/>
            <w:vAlign w:val="center"/>
          </w:tcPr>
          <w:p w14:paraId="0AB538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B54707C" w14:textId="77777777" w:rsidTr="00C82FA4">
        <w:trPr>
          <w:trHeight w:val="300"/>
        </w:trPr>
        <w:tc>
          <w:tcPr>
            <w:tcW w:w="848" w:type="pct"/>
            <w:tcBorders>
              <w:left w:val="single" w:sz="12" w:space="0" w:color="auto"/>
            </w:tcBorders>
            <w:shd w:val="clear" w:color="auto" w:fill="auto"/>
            <w:noWrap/>
            <w:vAlign w:val="center"/>
            <w:hideMark/>
          </w:tcPr>
          <w:p w14:paraId="1D9F80D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Stubno</w:t>
            </w:r>
          </w:p>
        </w:tc>
        <w:tc>
          <w:tcPr>
            <w:tcW w:w="277" w:type="pct"/>
            <w:tcBorders>
              <w:right w:val="single" w:sz="12" w:space="0" w:color="auto"/>
            </w:tcBorders>
            <w:shd w:val="clear" w:color="auto" w:fill="auto"/>
            <w:noWrap/>
            <w:vAlign w:val="center"/>
            <w:hideMark/>
          </w:tcPr>
          <w:p w14:paraId="0B1E384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160FD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91</w:t>
            </w:r>
          </w:p>
        </w:tc>
        <w:tc>
          <w:tcPr>
            <w:tcW w:w="510" w:type="pct"/>
            <w:shd w:val="clear" w:color="auto" w:fill="auto"/>
            <w:noWrap/>
            <w:vAlign w:val="center"/>
          </w:tcPr>
          <w:p w14:paraId="20E5AE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102</w:t>
            </w:r>
          </w:p>
        </w:tc>
        <w:tc>
          <w:tcPr>
            <w:tcW w:w="511" w:type="pct"/>
            <w:tcBorders>
              <w:right w:val="single" w:sz="12" w:space="0" w:color="auto"/>
            </w:tcBorders>
            <w:shd w:val="clear" w:color="auto" w:fill="auto"/>
            <w:noWrap/>
            <w:vAlign w:val="center"/>
          </w:tcPr>
          <w:p w14:paraId="266E22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114</w:t>
            </w:r>
          </w:p>
        </w:tc>
        <w:tc>
          <w:tcPr>
            <w:tcW w:w="403" w:type="pct"/>
            <w:tcBorders>
              <w:left w:val="single" w:sz="12" w:space="0" w:color="auto"/>
            </w:tcBorders>
            <w:shd w:val="clear" w:color="auto" w:fill="auto"/>
            <w:noWrap/>
            <w:vAlign w:val="center"/>
          </w:tcPr>
          <w:p w14:paraId="6A32CE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A2BF3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3176F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53047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82C41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4DE32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F21679E" w14:textId="77777777" w:rsidTr="00C82FA4">
        <w:trPr>
          <w:trHeight w:val="300"/>
        </w:trPr>
        <w:tc>
          <w:tcPr>
            <w:tcW w:w="848" w:type="pct"/>
            <w:tcBorders>
              <w:left w:val="single" w:sz="12" w:space="0" w:color="auto"/>
            </w:tcBorders>
            <w:shd w:val="clear" w:color="auto" w:fill="auto"/>
            <w:noWrap/>
            <w:vAlign w:val="center"/>
            <w:hideMark/>
          </w:tcPr>
          <w:p w14:paraId="016C1C5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Żurawica</w:t>
            </w:r>
          </w:p>
        </w:tc>
        <w:tc>
          <w:tcPr>
            <w:tcW w:w="277" w:type="pct"/>
            <w:tcBorders>
              <w:right w:val="single" w:sz="12" w:space="0" w:color="auto"/>
            </w:tcBorders>
            <w:shd w:val="clear" w:color="auto" w:fill="auto"/>
            <w:noWrap/>
            <w:vAlign w:val="center"/>
            <w:hideMark/>
          </w:tcPr>
          <w:p w14:paraId="2B88008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B8953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341</w:t>
            </w:r>
          </w:p>
        </w:tc>
        <w:tc>
          <w:tcPr>
            <w:tcW w:w="510" w:type="pct"/>
            <w:shd w:val="clear" w:color="auto" w:fill="auto"/>
            <w:noWrap/>
            <w:vAlign w:val="center"/>
          </w:tcPr>
          <w:p w14:paraId="7E6192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379</w:t>
            </w:r>
          </w:p>
        </w:tc>
        <w:tc>
          <w:tcPr>
            <w:tcW w:w="511" w:type="pct"/>
            <w:tcBorders>
              <w:right w:val="single" w:sz="12" w:space="0" w:color="auto"/>
            </w:tcBorders>
            <w:shd w:val="clear" w:color="auto" w:fill="auto"/>
            <w:noWrap/>
            <w:vAlign w:val="center"/>
          </w:tcPr>
          <w:p w14:paraId="00437C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367</w:t>
            </w:r>
          </w:p>
        </w:tc>
        <w:tc>
          <w:tcPr>
            <w:tcW w:w="403" w:type="pct"/>
            <w:tcBorders>
              <w:left w:val="single" w:sz="12" w:space="0" w:color="auto"/>
            </w:tcBorders>
            <w:shd w:val="clear" w:color="auto" w:fill="auto"/>
            <w:noWrap/>
            <w:vAlign w:val="center"/>
          </w:tcPr>
          <w:p w14:paraId="3810DC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9EE5E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07" w:type="pct"/>
            <w:tcBorders>
              <w:right w:val="single" w:sz="12" w:space="0" w:color="auto"/>
            </w:tcBorders>
            <w:shd w:val="clear" w:color="auto" w:fill="auto"/>
            <w:noWrap/>
            <w:vAlign w:val="center"/>
          </w:tcPr>
          <w:p w14:paraId="489C9C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378" w:type="pct"/>
            <w:tcBorders>
              <w:left w:val="single" w:sz="12" w:space="0" w:color="auto"/>
            </w:tcBorders>
            <w:shd w:val="clear" w:color="auto" w:fill="auto"/>
            <w:noWrap/>
            <w:vAlign w:val="center"/>
          </w:tcPr>
          <w:p w14:paraId="3B19B1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3C4CE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w:t>
            </w:r>
          </w:p>
        </w:tc>
        <w:tc>
          <w:tcPr>
            <w:tcW w:w="375" w:type="pct"/>
            <w:tcBorders>
              <w:right w:val="single" w:sz="12" w:space="0" w:color="auto"/>
            </w:tcBorders>
            <w:shd w:val="clear" w:color="auto" w:fill="auto"/>
            <w:noWrap/>
            <w:vAlign w:val="center"/>
          </w:tcPr>
          <w:p w14:paraId="1045C1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5,4</w:t>
            </w:r>
          </w:p>
        </w:tc>
      </w:tr>
      <w:tr w:rsidR="00C82FA4" w:rsidRPr="00C82FA4" w14:paraId="7AD8A397" w14:textId="77777777" w:rsidTr="00C82FA4">
        <w:trPr>
          <w:trHeight w:val="300"/>
        </w:trPr>
        <w:tc>
          <w:tcPr>
            <w:tcW w:w="848" w:type="pct"/>
            <w:tcBorders>
              <w:left w:val="single" w:sz="12" w:space="0" w:color="auto"/>
            </w:tcBorders>
            <w:shd w:val="clear" w:color="000000" w:fill="FFFF00"/>
            <w:noWrap/>
            <w:vAlign w:val="center"/>
            <w:hideMark/>
          </w:tcPr>
          <w:p w14:paraId="1F91127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przeworski</w:t>
            </w:r>
          </w:p>
        </w:tc>
        <w:tc>
          <w:tcPr>
            <w:tcW w:w="277" w:type="pct"/>
            <w:tcBorders>
              <w:right w:val="single" w:sz="12" w:space="0" w:color="auto"/>
            </w:tcBorders>
            <w:shd w:val="clear" w:color="000000" w:fill="FFFF00"/>
            <w:noWrap/>
            <w:vAlign w:val="center"/>
            <w:hideMark/>
          </w:tcPr>
          <w:p w14:paraId="1B7DE83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4842A4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2 206</w:t>
            </w:r>
          </w:p>
        </w:tc>
        <w:tc>
          <w:tcPr>
            <w:tcW w:w="510" w:type="pct"/>
            <w:shd w:val="clear" w:color="000000" w:fill="FFFF00"/>
            <w:noWrap/>
            <w:vAlign w:val="center"/>
          </w:tcPr>
          <w:p w14:paraId="3FB755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2 272</w:t>
            </w:r>
          </w:p>
        </w:tc>
        <w:tc>
          <w:tcPr>
            <w:tcW w:w="511" w:type="pct"/>
            <w:tcBorders>
              <w:right w:val="single" w:sz="12" w:space="0" w:color="auto"/>
            </w:tcBorders>
            <w:shd w:val="clear" w:color="000000" w:fill="FFFF00"/>
            <w:noWrap/>
            <w:vAlign w:val="center"/>
          </w:tcPr>
          <w:p w14:paraId="776A5E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2 338</w:t>
            </w:r>
          </w:p>
        </w:tc>
        <w:tc>
          <w:tcPr>
            <w:tcW w:w="403" w:type="pct"/>
            <w:tcBorders>
              <w:left w:val="single" w:sz="12" w:space="0" w:color="auto"/>
            </w:tcBorders>
            <w:shd w:val="clear" w:color="000000" w:fill="FFFF00"/>
            <w:noWrap/>
            <w:vAlign w:val="center"/>
          </w:tcPr>
          <w:p w14:paraId="46AB65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03" w:type="pct"/>
            <w:shd w:val="clear" w:color="000000" w:fill="FFFF00"/>
            <w:noWrap/>
            <w:vAlign w:val="center"/>
          </w:tcPr>
          <w:p w14:paraId="385802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98</w:t>
            </w:r>
          </w:p>
        </w:tc>
        <w:tc>
          <w:tcPr>
            <w:tcW w:w="407" w:type="pct"/>
            <w:tcBorders>
              <w:right w:val="single" w:sz="12" w:space="0" w:color="auto"/>
            </w:tcBorders>
            <w:shd w:val="clear" w:color="000000" w:fill="FFFF00"/>
            <w:noWrap/>
            <w:vAlign w:val="center"/>
          </w:tcPr>
          <w:p w14:paraId="236954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151</w:t>
            </w:r>
          </w:p>
        </w:tc>
        <w:tc>
          <w:tcPr>
            <w:tcW w:w="378" w:type="pct"/>
            <w:tcBorders>
              <w:left w:val="single" w:sz="12" w:space="0" w:color="auto"/>
            </w:tcBorders>
            <w:shd w:val="clear" w:color="000000" w:fill="FFFF00"/>
            <w:noWrap/>
            <w:vAlign w:val="center"/>
          </w:tcPr>
          <w:p w14:paraId="1AD591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379" w:type="pct"/>
            <w:shd w:val="clear" w:color="000000" w:fill="FFFF00"/>
            <w:noWrap/>
            <w:vAlign w:val="center"/>
          </w:tcPr>
          <w:p w14:paraId="0E4948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w:t>
            </w:r>
          </w:p>
        </w:tc>
        <w:tc>
          <w:tcPr>
            <w:tcW w:w="375" w:type="pct"/>
            <w:tcBorders>
              <w:right w:val="single" w:sz="12" w:space="0" w:color="auto"/>
            </w:tcBorders>
            <w:shd w:val="clear" w:color="000000" w:fill="FFFF00"/>
            <w:noWrap/>
            <w:vAlign w:val="center"/>
          </w:tcPr>
          <w:p w14:paraId="2C7E0D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w:t>
            </w:r>
          </w:p>
        </w:tc>
      </w:tr>
      <w:tr w:rsidR="00C82FA4" w:rsidRPr="00C82FA4" w14:paraId="26219F24" w14:textId="77777777" w:rsidTr="00C82FA4">
        <w:trPr>
          <w:trHeight w:val="300"/>
        </w:trPr>
        <w:tc>
          <w:tcPr>
            <w:tcW w:w="848" w:type="pct"/>
            <w:tcBorders>
              <w:left w:val="single" w:sz="12" w:space="0" w:color="auto"/>
            </w:tcBorders>
            <w:shd w:val="clear" w:color="auto" w:fill="auto"/>
            <w:noWrap/>
            <w:vAlign w:val="center"/>
            <w:hideMark/>
          </w:tcPr>
          <w:p w14:paraId="6408CB9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Przeworsk</w:t>
            </w:r>
          </w:p>
        </w:tc>
        <w:tc>
          <w:tcPr>
            <w:tcW w:w="277" w:type="pct"/>
            <w:tcBorders>
              <w:right w:val="single" w:sz="12" w:space="0" w:color="auto"/>
            </w:tcBorders>
            <w:shd w:val="clear" w:color="auto" w:fill="auto"/>
            <w:noWrap/>
            <w:vAlign w:val="center"/>
            <w:hideMark/>
          </w:tcPr>
          <w:p w14:paraId="40785EA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64D479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419</w:t>
            </w:r>
          </w:p>
        </w:tc>
        <w:tc>
          <w:tcPr>
            <w:tcW w:w="510" w:type="pct"/>
            <w:shd w:val="clear" w:color="auto" w:fill="auto"/>
            <w:noWrap/>
            <w:vAlign w:val="center"/>
          </w:tcPr>
          <w:p w14:paraId="464C94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433</w:t>
            </w:r>
          </w:p>
        </w:tc>
        <w:tc>
          <w:tcPr>
            <w:tcW w:w="511" w:type="pct"/>
            <w:tcBorders>
              <w:right w:val="single" w:sz="12" w:space="0" w:color="auto"/>
            </w:tcBorders>
            <w:shd w:val="clear" w:color="auto" w:fill="auto"/>
            <w:noWrap/>
            <w:vAlign w:val="center"/>
          </w:tcPr>
          <w:p w14:paraId="02DB64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427</w:t>
            </w:r>
          </w:p>
        </w:tc>
        <w:tc>
          <w:tcPr>
            <w:tcW w:w="403" w:type="pct"/>
            <w:tcBorders>
              <w:left w:val="single" w:sz="12" w:space="0" w:color="auto"/>
            </w:tcBorders>
            <w:shd w:val="clear" w:color="auto" w:fill="auto"/>
            <w:noWrap/>
            <w:vAlign w:val="center"/>
          </w:tcPr>
          <w:p w14:paraId="35BA73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03" w:type="pct"/>
            <w:shd w:val="clear" w:color="auto" w:fill="auto"/>
            <w:noWrap/>
            <w:vAlign w:val="center"/>
          </w:tcPr>
          <w:p w14:paraId="4CF8FA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07" w:type="pct"/>
            <w:tcBorders>
              <w:right w:val="single" w:sz="12" w:space="0" w:color="auto"/>
            </w:tcBorders>
            <w:shd w:val="clear" w:color="auto" w:fill="auto"/>
            <w:noWrap/>
            <w:vAlign w:val="center"/>
          </w:tcPr>
          <w:p w14:paraId="06C13D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378" w:type="pct"/>
            <w:tcBorders>
              <w:left w:val="single" w:sz="12" w:space="0" w:color="auto"/>
            </w:tcBorders>
            <w:shd w:val="clear" w:color="auto" w:fill="auto"/>
            <w:noWrap/>
            <w:vAlign w:val="center"/>
          </w:tcPr>
          <w:p w14:paraId="3E6370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w:t>
            </w:r>
          </w:p>
        </w:tc>
        <w:tc>
          <w:tcPr>
            <w:tcW w:w="379" w:type="pct"/>
            <w:shd w:val="clear" w:color="auto" w:fill="auto"/>
            <w:noWrap/>
            <w:vAlign w:val="center"/>
          </w:tcPr>
          <w:p w14:paraId="07E507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4,8</w:t>
            </w:r>
          </w:p>
        </w:tc>
        <w:tc>
          <w:tcPr>
            <w:tcW w:w="375" w:type="pct"/>
            <w:tcBorders>
              <w:right w:val="single" w:sz="12" w:space="0" w:color="auto"/>
            </w:tcBorders>
            <w:shd w:val="clear" w:color="auto" w:fill="auto"/>
            <w:noWrap/>
            <w:vAlign w:val="center"/>
          </w:tcPr>
          <w:p w14:paraId="785669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w:t>
            </w:r>
          </w:p>
        </w:tc>
      </w:tr>
      <w:tr w:rsidR="00C82FA4" w:rsidRPr="00C82FA4" w14:paraId="22CD3B14" w14:textId="77777777" w:rsidTr="00C82FA4">
        <w:trPr>
          <w:trHeight w:val="300"/>
        </w:trPr>
        <w:tc>
          <w:tcPr>
            <w:tcW w:w="848" w:type="pct"/>
            <w:tcBorders>
              <w:left w:val="single" w:sz="12" w:space="0" w:color="auto"/>
            </w:tcBorders>
            <w:shd w:val="clear" w:color="auto" w:fill="auto"/>
            <w:noWrap/>
            <w:vAlign w:val="center"/>
            <w:hideMark/>
          </w:tcPr>
          <w:p w14:paraId="72E2FB0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Przeworsk</w:t>
            </w:r>
          </w:p>
        </w:tc>
        <w:tc>
          <w:tcPr>
            <w:tcW w:w="277" w:type="pct"/>
            <w:tcBorders>
              <w:right w:val="single" w:sz="12" w:space="0" w:color="auto"/>
            </w:tcBorders>
            <w:shd w:val="clear" w:color="auto" w:fill="auto"/>
            <w:noWrap/>
            <w:vAlign w:val="center"/>
            <w:hideMark/>
          </w:tcPr>
          <w:p w14:paraId="08C4F1F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6827F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426</w:t>
            </w:r>
          </w:p>
        </w:tc>
        <w:tc>
          <w:tcPr>
            <w:tcW w:w="510" w:type="pct"/>
            <w:shd w:val="clear" w:color="auto" w:fill="auto"/>
            <w:noWrap/>
            <w:vAlign w:val="center"/>
          </w:tcPr>
          <w:p w14:paraId="5765CA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434</w:t>
            </w:r>
          </w:p>
        </w:tc>
        <w:tc>
          <w:tcPr>
            <w:tcW w:w="511" w:type="pct"/>
            <w:tcBorders>
              <w:right w:val="single" w:sz="12" w:space="0" w:color="auto"/>
            </w:tcBorders>
            <w:shd w:val="clear" w:color="auto" w:fill="auto"/>
            <w:noWrap/>
            <w:vAlign w:val="center"/>
          </w:tcPr>
          <w:p w14:paraId="770DDA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454</w:t>
            </w:r>
          </w:p>
        </w:tc>
        <w:tc>
          <w:tcPr>
            <w:tcW w:w="403" w:type="pct"/>
            <w:tcBorders>
              <w:left w:val="single" w:sz="12" w:space="0" w:color="auto"/>
            </w:tcBorders>
            <w:shd w:val="clear" w:color="auto" w:fill="auto"/>
            <w:noWrap/>
            <w:vAlign w:val="center"/>
          </w:tcPr>
          <w:p w14:paraId="697FE4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A70C8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07" w:type="pct"/>
            <w:tcBorders>
              <w:right w:val="single" w:sz="12" w:space="0" w:color="auto"/>
            </w:tcBorders>
            <w:shd w:val="clear" w:color="auto" w:fill="auto"/>
            <w:noWrap/>
            <w:vAlign w:val="center"/>
          </w:tcPr>
          <w:p w14:paraId="03D13B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w:t>
            </w:r>
          </w:p>
        </w:tc>
        <w:tc>
          <w:tcPr>
            <w:tcW w:w="378" w:type="pct"/>
            <w:tcBorders>
              <w:left w:val="single" w:sz="12" w:space="0" w:color="auto"/>
            </w:tcBorders>
            <w:shd w:val="clear" w:color="auto" w:fill="auto"/>
            <w:noWrap/>
            <w:vAlign w:val="center"/>
          </w:tcPr>
          <w:p w14:paraId="0CE72C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B94AA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w:t>
            </w:r>
          </w:p>
        </w:tc>
        <w:tc>
          <w:tcPr>
            <w:tcW w:w="375" w:type="pct"/>
            <w:tcBorders>
              <w:right w:val="single" w:sz="12" w:space="0" w:color="auto"/>
            </w:tcBorders>
            <w:shd w:val="clear" w:color="auto" w:fill="auto"/>
            <w:noWrap/>
            <w:vAlign w:val="center"/>
          </w:tcPr>
          <w:p w14:paraId="315EF4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5,9</w:t>
            </w:r>
          </w:p>
        </w:tc>
      </w:tr>
      <w:tr w:rsidR="00C82FA4" w:rsidRPr="00C82FA4" w14:paraId="635A5E95" w14:textId="77777777" w:rsidTr="00C82FA4">
        <w:trPr>
          <w:trHeight w:val="300"/>
        </w:trPr>
        <w:tc>
          <w:tcPr>
            <w:tcW w:w="848" w:type="pct"/>
            <w:tcBorders>
              <w:left w:val="single" w:sz="12" w:space="0" w:color="auto"/>
            </w:tcBorders>
            <w:shd w:val="clear" w:color="auto" w:fill="auto"/>
            <w:noWrap/>
            <w:vAlign w:val="center"/>
            <w:hideMark/>
          </w:tcPr>
          <w:p w14:paraId="3660437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Adamówka</w:t>
            </w:r>
          </w:p>
        </w:tc>
        <w:tc>
          <w:tcPr>
            <w:tcW w:w="277" w:type="pct"/>
            <w:tcBorders>
              <w:right w:val="single" w:sz="12" w:space="0" w:color="auto"/>
            </w:tcBorders>
            <w:shd w:val="clear" w:color="auto" w:fill="auto"/>
            <w:noWrap/>
            <w:vAlign w:val="center"/>
            <w:hideMark/>
          </w:tcPr>
          <w:p w14:paraId="2608CD8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AC073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115</w:t>
            </w:r>
          </w:p>
        </w:tc>
        <w:tc>
          <w:tcPr>
            <w:tcW w:w="510" w:type="pct"/>
            <w:shd w:val="clear" w:color="auto" w:fill="auto"/>
            <w:noWrap/>
            <w:vAlign w:val="center"/>
          </w:tcPr>
          <w:p w14:paraId="04294F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101</w:t>
            </w:r>
          </w:p>
        </w:tc>
        <w:tc>
          <w:tcPr>
            <w:tcW w:w="511" w:type="pct"/>
            <w:tcBorders>
              <w:right w:val="single" w:sz="12" w:space="0" w:color="auto"/>
            </w:tcBorders>
            <w:shd w:val="clear" w:color="auto" w:fill="auto"/>
            <w:noWrap/>
            <w:vAlign w:val="center"/>
          </w:tcPr>
          <w:p w14:paraId="3FDDE0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101</w:t>
            </w:r>
          </w:p>
        </w:tc>
        <w:tc>
          <w:tcPr>
            <w:tcW w:w="403" w:type="pct"/>
            <w:tcBorders>
              <w:left w:val="single" w:sz="12" w:space="0" w:color="auto"/>
            </w:tcBorders>
            <w:shd w:val="clear" w:color="auto" w:fill="auto"/>
            <w:noWrap/>
            <w:vAlign w:val="center"/>
          </w:tcPr>
          <w:p w14:paraId="3E0855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0D079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8CA8B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D523D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71F0C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D2AF0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63E290A" w14:textId="77777777" w:rsidTr="00C82FA4">
        <w:trPr>
          <w:trHeight w:val="300"/>
        </w:trPr>
        <w:tc>
          <w:tcPr>
            <w:tcW w:w="848" w:type="pct"/>
            <w:tcBorders>
              <w:left w:val="single" w:sz="12" w:space="0" w:color="auto"/>
            </w:tcBorders>
            <w:shd w:val="clear" w:color="auto" w:fill="auto"/>
            <w:noWrap/>
            <w:vAlign w:val="center"/>
            <w:hideMark/>
          </w:tcPr>
          <w:p w14:paraId="1CEB576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Gać</w:t>
            </w:r>
          </w:p>
        </w:tc>
        <w:tc>
          <w:tcPr>
            <w:tcW w:w="277" w:type="pct"/>
            <w:tcBorders>
              <w:right w:val="single" w:sz="12" w:space="0" w:color="auto"/>
            </w:tcBorders>
            <w:shd w:val="clear" w:color="auto" w:fill="auto"/>
            <w:noWrap/>
            <w:vAlign w:val="center"/>
            <w:hideMark/>
          </w:tcPr>
          <w:p w14:paraId="0B855CD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64699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510" w:type="pct"/>
            <w:shd w:val="clear" w:color="auto" w:fill="auto"/>
            <w:noWrap/>
            <w:vAlign w:val="center"/>
          </w:tcPr>
          <w:p w14:paraId="2D7E08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130</w:t>
            </w:r>
          </w:p>
        </w:tc>
        <w:tc>
          <w:tcPr>
            <w:tcW w:w="511" w:type="pct"/>
            <w:tcBorders>
              <w:right w:val="single" w:sz="12" w:space="0" w:color="auto"/>
            </w:tcBorders>
            <w:shd w:val="clear" w:color="auto" w:fill="auto"/>
            <w:noWrap/>
            <w:vAlign w:val="center"/>
          </w:tcPr>
          <w:p w14:paraId="572357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137</w:t>
            </w:r>
          </w:p>
        </w:tc>
        <w:tc>
          <w:tcPr>
            <w:tcW w:w="403" w:type="pct"/>
            <w:tcBorders>
              <w:left w:val="single" w:sz="12" w:space="0" w:color="auto"/>
            </w:tcBorders>
            <w:shd w:val="clear" w:color="auto" w:fill="auto"/>
            <w:noWrap/>
            <w:vAlign w:val="center"/>
          </w:tcPr>
          <w:p w14:paraId="01D2D7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403" w:type="pct"/>
            <w:shd w:val="clear" w:color="auto" w:fill="auto"/>
            <w:noWrap/>
            <w:vAlign w:val="center"/>
          </w:tcPr>
          <w:p w14:paraId="109A42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407" w:type="pct"/>
            <w:tcBorders>
              <w:right w:val="single" w:sz="12" w:space="0" w:color="auto"/>
            </w:tcBorders>
            <w:shd w:val="clear" w:color="auto" w:fill="auto"/>
            <w:noWrap/>
            <w:vAlign w:val="center"/>
          </w:tcPr>
          <w:p w14:paraId="08F8AB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w:t>
            </w:r>
          </w:p>
        </w:tc>
        <w:tc>
          <w:tcPr>
            <w:tcW w:w="378" w:type="pct"/>
            <w:tcBorders>
              <w:left w:val="single" w:sz="12" w:space="0" w:color="auto"/>
            </w:tcBorders>
            <w:shd w:val="clear" w:color="auto" w:fill="auto"/>
            <w:noWrap/>
            <w:vAlign w:val="center"/>
          </w:tcPr>
          <w:p w14:paraId="46CD35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9,6</w:t>
            </w:r>
          </w:p>
        </w:tc>
        <w:tc>
          <w:tcPr>
            <w:tcW w:w="379" w:type="pct"/>
            <w:shd w:val="clear" w:color="auto" w:fill="auto"/>
            <w:noWrap/>
            <w:vAlign w:val="center"/>
          </w:tcPr>
          <w:p w14:paraId="497ACA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c>
          <w:tcPr>
            <w:tcW w:w="375" w:type="pct"/>
            <w:tcBorders>
              <w:right w:val="single" w:sz="12" w:space="0" w:color="auto"/>
            </w:tcBorders>
            <w:shd w:val="clear" w:color="auto" w:fill="auto"/>
            <w:noWrap/>
            <w:vAlign w:val="center"/>
          </w:tcPr>
          <w:p w14:paraId="06C81E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13,1</w:t>
            </w:r>
          </w:p>
        </w:tc>
      </w:tr>
      <w:tr w:rsidR="00C82FA4" w:rsidRPr="00C82FA4" w14:paraId="43BCE947" w14:textId="77777777" w:rsidTr="00C82FA4">
        <w:trPr>
          <w:trHeight w:val="300"/>
        </w:trPr>
        <w:tc>
          <w:tcPr>
            <w:tcW w:w="848" w:type="pct"/>
            <w:tcBorders>
              <w:left w:val="single" w:sz="12" w:space="0" w:color="auto"/>
            </w:tcBorders>
            <w:shd w:val="clear" w:color="auto" w:fill="auto"/>
            <w:noWrap/>
            <w:vAlign w:val="center"/>
            <w:hideMark/>
          </w:tcPr>
          <w:p w14:paraId="59B934A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Jawornik Polski</w:t>
            </w:r>
          </w:p>
        </w:tc>
        <w:tc>
          <w:tcPr>
            <w:tcW w:w="277" w:type="pct"/>
            <w:tcBorders>
              <w:right w:val="single" w:sz="12" w:space="0" w:color="auto"/>
            </w:tcBorders>
            <w:shd w:val="clear" w:color="auto" w:fill="auto"/>
            <w:noWrap/>
            <w:vAlign w:val="center"/>
            <w:hideMark/>
          </w:tcPr>
          <w:p w14:paraId="3125EA9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6A4BF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114</w:t>
            </w:r>
          </w:p>
        </w:tc>
        <w:tc>
          <w:tcPr>
            <w:tcW w:w="510" w:type="pct"/>
            <w:shd w:val="clear" w:color="auto" w:fill="auto"/>
            <w:noWrap/>
            <w:vAlign w:val="center"/>
          </w:tcPr>
          <w:p w14:paraId="4947F1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511" w:type="pct"/>
            <w:tcBorders>
              <w:right w:val="single" w:sz="12" w:space="0" w:color="auto"/>
            </w:tcBorders>
            <w:shd w:val="clear" w:color="auto" w:fill="auto"/>
            <w:noWrap/>
            <w:vAlign w:val="center"/>
          </w:tcPr>
          <w:p w14:paraId="6804C9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134</w:t>
            </w:r>
          </w:p>
        </w:tc>
        <w:tc>
          <w:tcPr>
            <w:tcW w:w="403" w:type="pct"/>
            <w:tcBorders>
              <w:left w:val="single" w:sz="12" w:space="0" w:color="auto"/>
            </w:tcBorders>
            <w:shd w:val="clear" w:color="auto" w:fill="auto"/>
            <w:noWrap/>
            <w:vAlign w:val="center"/>
          </w:tcPr>
          <w:p w14:paraId="1AA56A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03" w:type="pct"/>
            <w:shd w:val="clear" w:color="auto" w:fill="auto"/>
            <w:noWrap/>
            <w:vAlign w:val="center"/>
          </w:tcPr>
          <w:p w14:paraId="56EB1D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w:t>
            </w:r>
          </w:p>
        </w:tc>
        <w:tc>
          <w:tcPr>
            <w:tcW w:w="407" w:type="pct"/>
            <w:tcBorders>
              <w:right w:val="single" w:sz="12" w:space="0" w:color="auto"/>
            </w:tcBorders>
            <w:shd w:val="clear" w:color="auto" w:fill="auto"/>
            <w:noWrap/>
            <w:vAlign w:val="center"/>
          </w:tcPr>
          <w:p w14:paraId="14E427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378" w:type="pct"/>
            <w:tcBorders>
              <w:left w:val="single" w:sz="12" w:space="0" w:color="auto"/>
            </w:tcBorders>
            <w:shd w:val="clear" w:color="auto" w:fill="auto"/>
            <w:noWrap/>
            <w:vAlign w:val="center"/>
          </w:tcPr>
          <w:p w14:paraId="0FC88F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17,5</w:t>
            </w:r>
          </w:p>
        </w:tc>
        <w:tc>
          <w:tcPr>
            <w:tcW w:w="379" w:type="pct"/>
            <w:shd w:val="clear" w:color="auto" w:fill="auto"/>
            <w:noWrap/>
            <w:vAlign w:val="center"/>
          </w:tcPr>
          <w:p w14:paraId="1C230B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18,4</w:t>
            </w:r>
          </w:p>
        </w:tc>
        <w:tc>
          <w:tcPr>
            <w:tcW w:w="375" w:type="pct"/>
            <w:tcBorders>
              <w:right w:val="single" w:sz="12" w:space="0" w:color="auto"/>
            </w:tcBorders>
            <w:shd w:val="clear" w:color="auto" w:fill="auto"/>
            <w:noWrap/>
            <w:vAlign w:val="center"/>
          </w:tcPr>
          <w:p w14:paraId="077C39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17,9</w:t>
            </w:r>
          </w:p>
        </w:tc>
      </w:tr>
      <w:tr w:rsidR="00C82FA4" w:rsidRPr="00C82FA4" w14:paraId="28893546" w14:textId="77777777" w:rsidTr="00C82FA4">
        <w:trPr>
          <w:trHeight w:val="300"/>
        </w:trPr>
        <w:tc>
          <w:tcPr>
            <w:tcW w:w="848" w:type="pct"/>
            <w:tcBorders>
              <w:left w:val="single" w:sz="12" w:space="0" w:color="auto"/>
            </w:tcBorders>
            <w:shd w:val="clear" w:color="auto" w:fill="auto"/>
            <w:noWrap/>
            <w:vAlign w:val="center"/>
            <w:hideMark/>
          </w:tcPr>
          <w:p w14:paraId="414E1D5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Kańczuga</w:t>
            </w:r>
          </w:p>
        </w:tc>
        <w:tc>
          <w:tcPr>
            <w:tcW w:w="277" w:type="pct"/>
            <w:tcBorders>
              <w:right w:val="single" w:sz="12" w:space="0" w:color="auto"/>
            </w:tcBorders>
            <w:shd w:val="clear" w:color="auto" w:fill="auto"/>
            <w:noWrap/>
            <w:vAlign w:val="center"/>
            <w:hideMark/>
          </w:tcPr>
          <w:p w14:paraId="6CC75BB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3715F9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358</w:t>
            </w:r>
          </w:p>
        </w:tc>
        <w:tc>
          <w:tcPr>
            <w:tcW w:w="510" w:type="pct"/>
            <w:shd w:val="clear" w:color="auto" w:fill="auto"/>
            <w:noWrap/>
            <w:vAlign w:val="center"/>
          </w:tcPr>
          <w:p w14:paraId="611E3A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368</w:t>
            </w:r>
          </w:p>
        </w:tc>
        <w:tc>
          <w:tcPr>
            <w:tcW w:w="511" w:type="pct"/>
            <w:tcBorders>
              <w:right w:val="single" w:sz="12" w:space="0" w:color="auto"/>
            </w:tcBorders>
            <w:shd w:val="clear" w:color="auto" w:fill="auto"/>
            <w:noWrap/>
            <w:vAlign w:val="center"/>
          </w:tcPr>
          <w:p w14:paraId="5FB7C7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360</w:t>
            </w:r>
          </w:p>
        </w:tc>
        <w:tc>
          <w:tcPr>
            <w:tcW w:w="403" w:type="pct"/>
            <w:tcBorders>
              <w:left w:val="single" w:sz="12" w:space="0" w:color="auto"/>
            </w:tcBorders>
            <w:shd w:val="clear" w:color="auto" w:fill="auto"/>
            <w:noWrap/>
            <w:vAlign w:val="center"/>
          </w:tcPr>
          <w:p w14:paraId="286D42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03" w:type="pct"/>
            <w:shd w:val="clear" w:color="auto" w:fill="auto"/>
            <w:noWrap/>
            <w:vAlign w:val="center"/>
          </w:tcPr>
          <w:p w14:paraId="02995F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07" w:type="pct"/>
            <w:tcBorders>
              <w:right w:val="single" w:sz="12" w:space="0" w:color="auto"/>
            </w:tcBorders>
            <w:shd w:val="clear" w:color="auto" w:fill="auto"/>
            <w:noWrap/>
            <w:vAlign w:val="center"/>
          </w:tcPr>
          <w:p w14:paraId="50F1BB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w:t>
            </w:r>
          </w:p>
        </w:tc>
        <w:tc>
          <w:tcPr>
            <w:tcW w:w="378" w:type="pct"/>
            <w:tcBorders>
              <w:left w:val="single" w:sz="12" w:space="0" w:color="auto"/>
            </w:tcBorders>
            <w:shd w:val="clear" w:color="auto" w:fill="auto"/>
            <w:noWrap/>
            <w:vAlign w:val="center"/>
          </w:tcPr>
          <w:p w14:paraId="64C206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6,7</w:t>
            </w:r>
          </w:p>
        </w:tc>
        <w:tc>
          <w:tcPr>
            <w:tcW w:w="379" w:type="pct"/>
            <w:shd w:val="clear" w:color="auto" w:fill="auto"/>
            <w:noWrap/>
            <w:vAlign w:val="center"/>
          </w:tcPr>
          <w:p w14:paraId="027F4F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w:t>
            </w:r>
          </w:p>
        </w:tc>
        <w:tc>
          <w:tcPr>
            <w:tcW w:w="375" w:type="pct"/>
            <w:tcBorders>
              <w:right w:val="single" w:sz="12" w:space="0" w:color="auto"/>
            </w:tcBorders>
            <w:shd w:val="clear" w:color="auto" w:fill="auto"/>
            <w:noWrap/>
            <w:vAlign w:val="center"/>
          </w:tcPr>
          <w:p w14:paraId="691367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6,4</w:t>
            </w:r>
          </w:p>
        </w:tc>
      </w:tr>
      <w:tr w:rsidR="00C82FA4" w:rsidRPr="00C82FA4" w14:paraId="12C611A9" w14:textId="77777777" w:rsidTr="00C82FA4">
        <w:trPr>
          <w:trHeight w:val="300"/>
        </w:trPr>
        <w:tc>
          <w:tcPr>
            <w:tcW w:w="848" w:type="pct"/>
            <w:tcBorders>
              <w:left w:val="single" w:sz="12" w:space="0" w:color="auto"/>
            </w:tcBorders>
            <w:shd w:val="clear" w:color="auto" w:fill="auto"/>
            <w:noWrap/>
            <w:vAlign w:val="center"/>
            <w:hideMark/>
          </w:tcPr>
          <w:p w14:paraId="32CD792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Sieniawa</w:t>
            </w:r>
          </w:p>
        </w:tc>
        <w:tc>
          <w:tcPr>
            <w:tcW w:w="277" w:type="pct"/>
            <w:tcBorders>
              <w:right w:val="single" w:sz="12" w:space="0" w:color="auto"/>
            </w:tcBorders>
            <w:shd w:val="clear" w:color="auto" w:fill="auto"/>
            <w:noWrap/>
            <w:vAlign w:val="center"/>
            <w:hideMark/>
          </w:tcPr>
          <w:p w14:paraId="0FAE766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330163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194</w:t>
            </w:r>
          </w:p>
        </w:tc>
        <w:tc>
          <w:tcPr>
            <w:tcW w:w="510" w:type="pct"/>
            <w:shd w:val="clear" w:color="auto" w:fill="auto"/>
            <w:noWrap/>
            <w:vAlign w:val="center"/>
          </w:tcPr>
          <w:p w14:paraId="575018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213</w:t>
            </w:r>
          </w:p>
        </w:tc>
        <w:tc>
          <w:tcPr>
            <w:tcW w:w="511" w:type="pct"/>
            <w:tcBorders>
              <w:right w:val="single" w:sz="12" w:space="0" w:color="auto"/>
            </w:tcBorders>
            <w:shd w:val="clear" w:color="auto" w:fill="auto"/>
            <w:noWrap/>
            <w:vAlign w:val="center"/>
          </w:tcPr>
          <w:p w14:paraId="36D43F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218</w:t>
            </w:r>
          </w:p>
        </w:tc>
        <w:tc>
          <w:tcPr>
            <w:tcW w:w="403" w:type="pct"/>
            <w:tcBorders>
              <w:left w:val="single" w:sz="12" w:space="0" w:color="auto"/>
            </w:tcBorders>
            <w:shd w:val="clear" w:color="auto" w:fill="auto"/>
            <w:noWrap/>
            <w:vAlign w:val="center"/>
          </w:tcPr>
          <w:p w14:paraId="07A422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ED476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7E1A2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63639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09512D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A3AF4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DC9BA3D" w14:textId="77777777" w:rsidTr="00C82FA4">
        <w:trPr>
          <w:trHeight w:val="300"/>
        </w:trPr>
        <w:tc>
          <w:tcPr>
            <w:tcW w:w="848" w:type="pct"/>
            <w:tcBorders>
              <w:left w:val="single" w:sz="12" w:space="0" w:color="auto"/>
            </w:tcBorders>
            <w:shd w:val="clear" w:color="auto" w:fill="auto"/>
            <w:noWrap/>
            <w:vAlign w:val="center"/>
            <w:hideMark/>
          </w:tcPr>
          <w:p w14:paraId="53A03AD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Tryńcza</w:t>
            </w:r>
          </w:p>
        </w:tc>
        <w:tc>
          <w:tcPr>
            <w:tcW w:w="277" w:type="pct"/>
            <w:tcBorders>
              <w:right w:val="single" w:sz="12" w:space="0" w:color="auto"/>
            </w:tcBorders>
            <w:shd w:val="clear" w:color="auto" w:fill="auto"/>
            <w:noWrap/>
            <w:vAlign w:val="center"/>
            <w:hideMark/>
          </w:tcPr>
          <w:p w14:paraId="44FE17A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2DE61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246</w:t>
            </w:r>
          </w:p>
        </w:tc>
        <w:tc>
          <w:tcPr>
            <w:tcW w:w="510" w:type="pct"/>
            <w:shd w:val="clear" w:color="auto" w:fill="auto"/>
            <w:noWrap/>
            <w:vAlign w:val="center"/>
          </w:tcPr>
          <w:p w14:paraId="085A99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246</w:t>
            </w:r>
          </w:p>
        </w:tc>
        <w:tc>
          <w:tcPr>
            <w:tcW w:w="511" w:type="pct"/>
            <w:tcBorders>
              <w:right w:val="single" w:sz="12" w:space="0" w:color="auto"/>
            </w:tcBorders>
            <w:shd w:val="clear" w:color="auto" w:fill="auto"/>
            <w:noWrap/>
            <w:vAlign w:val="center"/>
          </w:tcPr>
          <w:p w14:paraId="16CB9E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264</w:t>
            </w:r>
          </w:p>
        </w:tc>
        <w:tc>
          <w:tcPr>
            <w:tcW w:w="403" w:type="pct"/>
            <w:tcBorders>
              <w:left w:val="single" w:sz="12" w:space="0" w:color="auto"/>
            </w:tcBorders>
            <w:shd w:val="clear" w:color="auto" w:fill="auto"/>
            <w:noWrap/>
            <w:vAlign w:val="center"/>
          </w:tcPr>
          <w:p w14:paraId="1C7C0C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E0217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14811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378" w:type="pct"/>
            <w:tcBorders>
              <w:left w:val="single" w:sz="12" w:space="0" w:color="auto"/>
            </w:tcBorders>
            <w:shd w:val="clear" w:color="auto" w:fill="auto"/>
            <w:noWrap/>
            <w:vAlign w:val="center"/>
          </w:tcPr>
          <w:p w14:paraId="14D606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1D258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DA493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r>
      <w:tr w:rsidR="00C82FA4" w:rsidRPr="00C82FA4" w14:paraId="0047F651" w14:textId="77777777" w:rsidTr="00C82FA4">
        <w:trPr>
          <w:trHeight w:val="300"/>
        </w:trPr>
        <w:tc>
          <w:tcPr>
            <w:tcW w:w="848" w:type="pct"/>
            <w:tcBorders>
              <w:left w:val="single" w:sz="12" w:space="0" w:color="auto"/>
            </w:tcBorders>
            <w:shd w:val="clear" w:color="auto" w:fill="auto"/>
            <w:noWrap/>
            <w:vAlign w:val="center"/>
            <w:hideMark/>
          </w:tcPr>
          <w:p w14:paraId="5EFA830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Zarzecze</w:t>
            </w:r>
          </w:p>
        </w:tc>
        <w:tc>
          <w:tcPr>
            <w:tcW w:w="277" w:type="pct"/>
            <w:tcBorders>
              <w:right w:val="single" w:sz="12" w:space="0" w:color="auto"/>
            </w:tcBorders>
            <w:shd w:val="clear" w:color="auto" w:fill="auto"/>
            <w:noWrap/>
            <w:vAlign w:val="center"/>
            <w:hideMark/>
          </w:tcPr>
          <w:p w14:paraId="4B81D80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F4A0D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209</w:t>
            </w:r>
          </w:p>
        </w:tc>
        <w:tc>
          <w:tcPr>
            <w:tcW w:w="510" w:type="pct"/>
            <w:shd w:val="clear" w:color="auto" w:fill="auto"/>
            <w:noWrap/>
            <w:vAlign w:val="center"/>
          </w:tcPr>
          <w:p w14:paraId="66FFD8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222</w:t>
            </w:r>
          </w:p>
        </w:tc>
        <w:tc>
          <w:tcPr>
            <w:tcW w:w="511" w:type="pct"/>
            <w:tcBorders>
              <w:right w:val="single" w:sz="12" w:space="0" w:color="auto"/>
            </w:tcBorders>
            <w:shd w:val="clear" w:color="auto" w:fill="auto"/>
            <w:noWrap/>
            <w:vAlign w:val="center"/>
          </w:tcPr>
          <w:p w14:paraId="002253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243</w:t>
            </w:r>
          </w:p>
        </w:tc>
        <w:tc>
          <w:tcPr>
            <w:tcW w:w="403" w:type="pct"/>
            <w:tcBorders>
              <w:left w:val="single" w:sz="12" w:space="0" w:color="auto"/>
            </w:tcBorders>
            <w:shd w:val="clear" w:color="auto" w:fill="auto"/>
            <w:noWrap/>
            <w:vAlign w:val="center"/>
          </w:tcPr>
          <w:p w14:paraId="3FF80E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A453D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D5630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378" w:type="pct"/>
            <w:tcBorders>
              <w:left w:val="single" w:sz="12" w:space="0" w:color="auto"/>
            </w:tcBorders>
            <w:shd w:val="clear" w:color="auto" w:fill="auto"/>
            <w:noWrap/>
            <w:vAlign w:val="center"/>
          </w:tcPr>
          <w:p w14:paraId="2E7FF0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D3CE1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3A15B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6,2</w:t>
            </w:r>
          </w:p>
        </w:tc>
      </w:tr>
      <w:tr w:rsidR="00C82FA4" w:rsidRPr="00C82FA4" w14:paraId="67A2C829" w14:textId="77777777" w:rsidTr="00C82FA4">
        <w:trPr>
          <w:trHeight w:val="300"/>
        </w:trPr>
        <w:tc>
          <w:tcPr>
            <w:tcW w:w="848" w:type="pct"/>
            <w:tcBorders>
              <w:left w:val="single" w:sz="12" w:space="0" w:color="auto"/>
            </w:tcBorders>
            <w:shd w:val="clear" w:color="000000" w:fill="FFFF00"/>
            <w:noWrap/>
            <w:vAlign w:val="center"/>
            <w:hideMark/>
          </w:tcPr>
          <w:p w14:paraId="63C1207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ropczycko-sędziszowski</w:t>
            </w:r>
          </w:p>
        </w:tc>
        <w:tc>
          <w:tcPr>
            <w:tcW w:w="277" w:type="pct"/>
            <w:tcBorders>
              <w:right w:val="single" w:sz="12" w:space="0" w:color="auto"/>
            </w:tcBorders>
            <w:shd w:val="clear" w:color="000000" w:fill="FFFF00"/>
            <w:noWrap/>
            <w:vAlign w:val="center"/>
            <w:hideMark/>
          </w:tcPr>
          <w:p w14:paraId="030696E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2ED7C3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2 331</w:t>
            </w:r>
          </w:p>
        </w:tc>
        <w:tc>
          <w:tcPr>
            <w:tcW w:w="510" w:type="pct"/>
            <w:shd w:val="clear" w:color="000000" w:fill="FFFF00"/>
            <w:noWrap/>
            <w:vAlign w:val="center"/>
          </w:tcPr>
          <w:p w14:paraId="26731B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2 446</w:t>
            </w:r>
          </w:p>
        </w:tc>
        <w:tc>
          <w:tcPr>
            <w:tcW w:w="511" w:type="pct"/>
            <w:tcBorders>
              <w:right w:val="single" w:sz="12" w:space="0" w:color="auto"/>
            </w:tcBorders>
            <w:shd w:val="clear" w:color="000000" w:fill="FFFF00"/>
            <w:noWrap/>
            <w:vAlign w:val="center"/>
          </w:tcPr>
          <w:p w14:paraId="290346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2 623</w:t>
            </w:r>
          </w:p>
        </w:tc>
        <w:tc>
          <w:tcPr>
            <w:tcW w:w="403" w:type="pct"/>
            <w:tcBorders>
              <w:left w:val="single" w:sz="12" w:space="0" w:color="auto"/>
            </w:tcBorders>
            <w:shd w:val="clear" w:color="000000" w:fill="FFFF00"/>
            <w:noWrap/>
            <w:vAlign w:val="center"/>
          </w:tcPr>
          <w:p w14:paraId="7DB6D8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101</w:t>
            </w:r>
          </w:p>
        </w:tc>
        <w:tc>
          <w:tcPr>
            <w:tcW w:w="403" w:type="pct"/>
            <w:shd w:val="clear" w:color="000000" w:fill="FFFF00"/>
            <w:noWrap/>
            <w:vAlign w:val="center"/>
          </w:tcPr>
          <w:p w14:paraId="6AA17B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c>
          <w:tcPr>
            <w:tcW w:w="407" w:type="pct"/>
            <w:tcBorders>
              <w:right w:val="single" w:sz="12" w:space="0" w:color="auto"/>
            </w:tcBorders>
            <w:shd w:val="clear" w:color="000000" w:fill="FFFF00"/>
            <w:noWrap/>
            <w:vAlign w:val="center"/>
          </w:tcPr>
          <w:p w14:paraId="501BC1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128</w:t>
            </w:r>
          </w:p>
        </w:tc>
        <w:tc>
          <w:tcPr>
            <w:tcW w:w="378" w:type="pct"/>
            <w:tcBorders>
              <w:left w:val="single" w:sz="12" w:space="0" w:color="auto"/>
            </w:tcBorders>
            <w:shd w:val="clear" w:color="000000" w:fill="FFFF00"/>
            <w:noWrap/>
            <w:vAlign w:val="center"/>
          </w:tcPr>
          <w:p w14:paraId="53E326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w:t>
            </w:r>
          </w:p>
        </w:tc>
        <w:tc>
          <w:tcPr>
            <w:tcW w:w="379" w:type="pct"/>
            <w:shd w:val="clear" w:color="000000" w:fill="FFFF00"/>
            <w:noWrap/>
            <w:vAlign w:val="center"/>
          </w:tcPr>
          <w:p w14:paraId="4C509B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375" w:type="pct"/>
            <w:tcBorders>
              <w:right w:val="single" w:sz="12" w:space="0" w:color="auto"/>
            </w:tcBorders>
            <w:shd w:val="clear" w:color="000000" w:fill="FFFF00"/>
            <w:noWrap/>
            <w:vAlign w:val="center"/>
          </w:tcPr>
          <w:p w14:paraId="4B5A70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4,9</w:t>
            </w:r>
          </w:p>
        </w:tc>
      </w:tr>
      <w:tr w:rsidR="00C82FA4" w:rsidRPr="00C82FA4" w14:paraId="62F27CC2" w14:textId="77777777" w:rsidTr="00C82FA4">
        <w:trPr>
          <w:trHeight w:val="300"/>
        </w:trPr>
        <w:tc>
          <w:tcPr>
            <w:tcW w:w="848" w:type="pct"/>
            <w:tcBorders>
              <w:left w:val="single" w:sz="12" w:space="0" w:color="auto"/>
            </w:tcBorders>
            <w:shd w:val="clear" w:color="auto" w:fill="auto"/>
            <w:noWrap/>
            <w:vAlign w:val="center"/>
            <w:hideMark/>
          </w:tcPr>
          <w:p w14:paraId="6AE5C92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Iwierzyce</w:t>
            </w:r>
          </w:p>
        </w:tc>
        <w:tc>
          <w:tcPr>
            <w:tcW w:w="277" w:type="pct"/>
            <w:tcBorders>
              <w:right w:val="single" w:sz="12" w:space="0" w:color="auto"/>
            </w:tcBorders>
            <w:shd w:val="clear" w:color="auto" w:fill="auto"/>
            <w:noWrap/>
            <w:vAlign w:val="center"/>
            <w:hideMark/>
          </w:tcPr>
          <w:p w14:paraId="0C61B09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AC11E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247</w:t>
            </w:r>
          </w:p>
        </w:tc>
        <w:tc>
          <w:tcPr>
            <w:tcW w:w="510" w:type="pct"/>
            <w:shd w:val="clear" w:color="auto" w:fill="auto"/>
            <w:noWrap/>
            <w:vAlign w:val="center"/>
          </w:tcPr>
          <w:p w14:paraId="7DB70A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251</w:t>
            </w:r>
          </w:p>
        </w:tc>
        <w:tc>
          <w:tcPr>
            <w:tcW w:w="511" w:type="pct"/>
            <w:tcBorders>
              <w:right w:val="single" w:sz="12" w:space="0" w:color="auto"/>
            </w:tcBorders>
            <w:shd w:val="clear" w:color="auto" w:fill="auto"/>
            <w:noWrap/>
            <w:vAlign w:val="center"/>
          </w:tcPr>
          <w:p w14:paraId="720FA2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281</w:t>
            </w:r>
          </w:p>
        </w:tc>
        <w:tc>
          <w:tcPr>
            <w:tcW w:w="403" w:type="pct"/>
            <w:tcBorders>
              <w:left w:val="single" w:sz="12" w:space="0" w:color="auto"/>
            </w:tcBorders>
            <w:shd w:val="clear" w:color="auto" w:fill="auto"/>
            <w:noWrap/>
            <w:vAlign w:val="center"/>
          </w:tcPr>
          <w:p w14:paraId="5CD7A7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83D4E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30577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3BAC0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E68D1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62DB7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C26BB83" w14:textId="77777777" w:rsidTr="00C82FA4">
        <w:trPr>
          <w:trHeight w:val="300"/>
        </w:trPr>
        <w:tc>
          <w:tcPr>
            <w:tcW w:w="848" w:type="pct"/>
            <w:tcBorders>
              <w:left w:val="single" w:sz="12" w:space="0" w:color="auto"/>
            </w:tcBorders>
            <w:shd w:val="clear" w:color="auto" w:fill="auto"/>
            <w:noWrap/>
            <w:vAlign w:val="center"/>
            <w:hideMark/>
          </w:tcPr>
          <w:p w14:paraId="0BA90D8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Ostrów</w:t>
            </w:r>
          </w:p>
        </w:tc>
        <w:tc>
          <w:tcPr>
            <w:tcW w:w="277" w:type="pct"/>
            <w:tcBorders>
              <w:right w:val="single" w:sz="12" w:space="0" w:color="auto"/>
            </w:tcBorders>
            <w:shd w:val="clear" w:color="auto" w:fill="auto"/>
            <w:noWrap/>
            <w:vAlign w:val="center"/>
            <w:hideMark/>
          </w:tcPr>
          <w:p w14:paraId="6F78887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E1960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238</w:t>
            </w:r>
          </w:p>
        </w:tc>
        <w:tc>
          <w:tcPr>
            <w:tcW w:w="510" w:type="pct"/>
            <w:shd w:val="clear" w:color="auto" w:fill="auto"/>
            <w:noWrap/>
            <w:vAlign w:val="center"/>
          </w:tcPr>
          <w:p w14:paraId="2E9906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262</w:t>
            </w:r>
          </w:p>
        </w:tc>
        <w:tc>
          <w:tcPr>
            <w:tcW w:w="511" w:type="pct"/>
            <w:tcBorders>
              <w:right w:val="single" w:sz="12" w:space="0" w:color="auto"/>
            </w:tcBorders>
            <w:shd w:val="clear" w:color="auto" w:fill="auto"/>
            <w:noWrap/>
            <w:vAlign w:val="center"/>
          </w:tcPr>
          <w:p w14:paraId="3F9DB5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282</w:t>
            </w:r>
          </w:p>
        </w:tc>
        <w:tc>
          <w:tcPr>
            <w:tcW w:w="403" w:type="pct"/>
            <w:tcBorders>
              <w:left w:val="single" w:sz="12" w:space="0" w:color="auto"/>
            </w:tcBorders>
            <w:shd w:val="clear" w:color="auto" w:fill="auto"/>
            <w:noWrap/>
            <w:vAlign w:val="center"/>
          </w:tcPr>
          <w:p w14:paraId="20422A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560ED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28E04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D4F27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0ABF9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0962C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0E6428B" w14:textId="77777777" w:rsidTr="00C82FA4">
        <w:trPr>
          <w:trHeight w:val="300"/>
        </w:trPr>
        <w:tc>
          <w:tcPr>
            <w:tcW w:w="848" w:type="pct"/>
            <w:tcBorders>
              <w:left w:val="single" w:sz="12" w:space="0" w:color="auto"/>
            </w:tcBorders>
            <w:shd w:val="clear" w:color="auto" w:fill="auto"/>
            <w:noWrap/>
            <w:vAlign w:val="center"/>
            <w:hideMark/>
          </w:tcPr>
          <w:p w14:paraId="44F450C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Ropczyce</w:t>
            </w:r>
          </w:p>
        </w:tc>
        <w:tc>
          <w:tcPr>
            <w:tcW w:w="277" w:type="pct"/>
            <w:tcBorders>
              <w:right w:val="single" w:sz="12" w:space="0" w:color="auto"/>
            </w:tcBorders>
            <w:shd w:val="clear" w:color="auto" w:fill="auto"/>
            <w:noWrap/>
            <w:vAlign w:val="center"/>
            <w:hideMark/>
          </w:tcPr>
          <w:p w14:paraId="6BCCBBD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284FDC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861</w:t>
            </w:r>
          </w:p>
        </w:tc>
        <w:tc>
          <w:tcPr>
            <w:tcW w:w="510" w:type="pct"/>
            <w:shd w:val="clear" w:color="auto" w:fill="auto"/>
            <w:noWrap/>
            <w:vAlign w:val="center"/>
          </w:tcPr>
          <w:p w14:paraId="1AD01A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947</w:t>
            </w:r>
          </w:p>
        </w:tc>
        <w:tc>
          <w:tcPr>
            <w:tcW w:w="511" w:type="pct"/>
            <w:tcBorders>
              <w:right w:val="single" w:sz="12" w:space="0" w:color="auto"/>
            </w:tcBorders>
            <w:shd w:val="clear" w:color="auto" w:fill="auto"/>
            <w:noWrap/>
            <w:vAlign w:val="center"/>
          </w:tcPr>
          <w:p w14:paraId="3C949C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1 022</w:t>
            </w:r>
          </w:p>
        </w:tc>
        <w:tc>
          <w:tcPr>
            <w:tcW w:w="403" w:type="pct"/>
            <w:tcBorders>
              <w:left w:val="single" w:sz="12" w:space="0" w:color="auto"/>
            </w:tcBorders>
            <w:shd w:val="clear" w:color="auto" w:fill="auto"/>
            <w:noWrap/>
            <w:vAlign w:val="center"/>
          </w:tcPr>
          <w:p w14:paraId="2C384C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w:t>
            </w:r>
          </w:p>
        </w:tc>
        <w:tc>
          <w:tcPr>
            <w:tcW w:w="403" w:type="pct"/>
            <w:shd w:val="clear" w:color="auto" w:fill="auto"/>
            <w:noWrap/>
            <w:vAlign w:val="center"/>
          </w:tcPr>
          <w:p w14:paraId="06E468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62</w:t>
            </w:r>
          </w:p>
        </w:tc>
        <w:tc>
          <w:tcPr>
            <w:tcW w:w="407" w:type="pct"/>
            <w:tcBorders>
              <w:right w:val="single" w:sz="12" w:space="0" w:color="auto"/>
            </w:tcBorders>
            <w:shd w:val="clear" w:color="auto" w:fill="auto"/>
            <w:noWrap/>
            <w:vAlign w:val="center"/>
          </w:tcPr>
          <w:p w14:paraId="0384AE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79</w:t>
            </w:r>
          </w:p>
        </w:tc>
        <w:tc>
          <w:tcPr>
            <w:tcW w:w="378" w:type="pct"/>
            <w:tcBorders>
              <w:left w:val="single" w:sz="12" w:space="0" w:color="auto"/>
            </w:tcBorders>
            <w:shd w:val="clear" w:color="auto" w:fill="auto"/>
            <w:noWrap/>
            <w:vAlign w:val="center"/>
          </w:tcPr>
          <w:p w14:paraId="1417C7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7,5</w:t>
            </w:r>
          </w:p>
        </w:tc>
        <w:tc>
          <w:tcPr>
            <w:tcW w:w="379" w:type="pct"/>
            <w:shd w:val="clear" w:color="auto" w:fill="auto"/>
            <w:noWrap/>
            <w:vAlign w:val="center"/>
          </w:tcPr>
          <w:p w14:paraId="6F5331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w:t>
            </w:r>
          </w:p>
        </w:tc>
        <w:tc>
          <w:tcPr>
            <w:tcW w:w="375" w:type="pct"/>
            <w:tcBorders>
              <w:right w:val="single" w:sz="12" w:space="0" w:color="auto"/>
            </w:tcBorders>
            <w:shd w:val="clear" w:color="auto" w:fill="auto"/>
            <w:noWrap/>
            <w:vAlign w:val="center"/>
          </w:tcPr>
          <w:p w14:paraId="65B020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r>
      <w:tr w:rsidR="00C82FA4" w:rsidRPr="00C82FA4" w14:paraId="2ADDE492" w14:textId="77777777" w:rsidTr="00C82FA4">
        <w:trPr>
          <w:trHeight w:val="300"/>
        </w:trPr>
        <w:tc>
          <w:tcPr>
            <w:tcW w:w="848" w:type="pct"/>
            <w:tcBorders>
              <w:left w:val="single" w:sz="12" w:space="0" w:color="auto"/>
            </w:tcBorders>
            <w:shd w:val="clear" w:color="auto" w:fill="auto"/>
            <w:noWrap/>
            <w:vAlign w:val="center"/>
            <w:hideMark/>
          </w:tcPr>
          <w:p w14:paraId="0C93969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Sędziszów Małopolski</w:t>
            </w:r>
          </w:p>
        </w:tc>
        <w:tc>
          <w:tcPr>
            <w:tcW w:w="277" w:type="pct"/>
            <w:tcBorders>
              <w:right w:val="single" w:sz="12" w:space="0" w:color="auto"/>
            </w:tcBorders>
            <w:shd w:val="clear" w:color="auto" w:fill="auto"/>
            <w:noWrap/>
            <w:vAlign w:val="center"/>
            <w:hideMark/>
          </w:tcPr>
          <w:p w14:paraId="15047B9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68052E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743</w:t>
            </w:r>
          </w:p>
        </w:tc>
        <w:tc>
          <w:tcPr>
            <w:tcW w:w="510" w:type="pct"/>
            <w:shd w:val="clear" w:color="auto" w:fill="auto"/>
            <w:noWrap/>
            <w:vAlign w:val="center"/>
          </w:tcPr>
          <w:p w14:paraId="29CE75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754</w:t>
            </w:r>
          </w:p>
        </w:tc>
        <w:tc>
          <w:tcPr>
            <w:tcW w:w="511" w:type="pct"/>
            <w:tcBorders>
              <w:right w:val="single" w:sz="12" w:space="0" w:color="auto"/>
            </w:tcBorders>
            <w:shd w:val="clear" w:color="auto" w:fill="auto"/>
            <w:noWrap/>
            <w:vAlign w:val="center"/>
          </w:tcPr>
          <w:p w14:paraId="7073F4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793</w:t>
            </w:r>
          </w:p>
        </w:tc>
        <w:tc>
          <w:tcPr>
            <w:tcW w:w="403" w:type="pct"/>
            <w:tcBorders>
              <w:left w:val="single" w:sz="12" w:space="0" w:color="auto"/>
            </w:tcBorders>
            <w:shd w:val="clear" w:color="auto" w:fill="auto"/>
            <w:noWrap/>
            <w:vAlign w:val="center"/>
          </w:tcPr>
          <w:p w14:paraId="2B7603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w:t>
            </w:r>
          </w:p>
        </w:tc>
        <w:tc>
          <w:tcPr>
            <w:tcW w:w="403" w:type="pct"/>
            <w:shd w:val="clear" w:color="auto" w:fill="auto"/>
            <w:noWrap/>
            <w:vAlign w:val="center"/>
          </w:tcPr>
          <w:p w14:paraId="697C741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w:t>
            </w:r>
          </w:p>
        </w:tc>
        <w:tc>
          <w:tcPr>
            <w:tcW w:w="407" w:type="pct"/>
            <w:tcBorders>
              <w:right w:val="single" w:sz="12" w:space="0" w:color="auto"/>
            </w:tcBorders>
            <w:shd w:val="clear" w:color="auto" w:fill="auto"/>
            <w:noWrap/>
            <w:vAlign w:val="center"/>
          </w:tcPr>
          <w:p w14:paraId="667F4F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49</w:t>
            </w:r>
          </w:p>
        </w:tc>
        <w:tc>
          <w:tcPr>
            <w:tcW w:w="378" w:type="pct"/>
            <w:tcBorders>
              <w:left w:val="single" w:sz="12" w:space="0" w:color="auto"/>
            </w:tcBorders>
            <w:shd w:val="clear" w:color="auto" w:fill="auto"/>
            <w:noWrap/>
            <w:vAlign w:val="center"/>
          </w:tcPr>
          <w:p w14:paraId="3D1BDE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4,8</w:t>
            </w:r>
          </w:p>
        </w:tc>
        <w:tc>
          <w:tcPr>
            <w:tcW w:w="379" w:type="pct"/>
            <w:shd w:val="clear" w:color="auto" w:fill="auto"/>
            <w:noWrap/>
            <w:vAlign w:val="center"/>
          </w:tcPr>
          <w:p w14:paraId="712C9A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w:t>
            </w:r>
          </w:p>
        </w:tc>
        <w:tc>
          <w:tcPr>
            <w:tcW w:w="375" w:type="pct"/>
            <w:tcBorders>
              <w:right w:val="single" w:sz="12" w:space="0" w:color="auto"/>
            </w:tcBorders>
            <w:shd w:val="clear" w:color="auto" w:fill="auto"/>
            <w:noWrap/>
            <w:vAlign w:val="center"/>
          </w:tcPr>
          <w:p w14:paraId="572469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6,2</w:t>
            </w:r>
          </w:p>
        </w:tc>
      </w:tr>
      <w:tr w:rsidR="00C82FA4" w:rsidRPr="00C82FA4" w14:paraId="1944CDB2" w14:textId="77777777" w:rsidTr="00C82FA4">
        <w:trPr>
          <w:trHeight w:val="300"/>
        </w:trPr>
        <w:tc>
          <w:tcPr>
            <w:tcW w:w="848" w:type="pct"/>
            <w:tcBorders>
              <w:left w:val="single" w:sz="12" w:space="0" w:color="auto"/>
            </w:tcBorders>
            <w:shd w:val="clear" w:color="auto" w:fill="auto"/>
            <w:noWrap/>
            <w:vAlign w:val="center"/>
            <w:hideMark/>
          </w:tcPr>
          <w:p w14:paraId="1D96834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Wielopole Skrzyńskie</w:t>
            </w:r>
          </w:p>
        </w:tc>
        <w:tc>
          <w:tcPr>
            <w:tcW w:w="277" w:type="pct"/>
            <w:tcBorders>
              <w:right w:val="single" w:sz="12" w:space="0" w:color="auto"/>
            </w:tcBorders>
            <w:shd w:val="clear" w:color="auto" w:fill="auto"/>
            <w:noWrap/>
            <w:vAlign w:val="center"/>
            <w:hideMark/>
          </w:tcPr>
          <w:p w14:paraId="3236937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2C3BB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242</w:t>
            </w:r>
          </w:p>
        </w:tc>
        <w:tc>
          <w:tcPr>
            <w:tcW w:w="510" w:type="pct"/>
            <w:shd w:val="clear" w:color="auto" w:fill="auto"/>
            <w:noWrap/>
            <w:vAlign w:val="center"/>
          </w:tcPr>
          <w:p w14:paraId="59FC3E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232</w:t>
            </w:r>
          </w:p>
        </w:tc>
        <w:tc>
          <w:tcPr>
            <w:tcW w:w="511" w:type="pct"/>
            <w:tcBorders>
              <w:right w:val="single" w:sz="12" w:space="0" w:color="auto"/>
            </w:tcBorders>
            <w:shd w:val="clear" w:color="auto" w:fill="auto"/>
            <w:noWrap/>
            <w:vAlign w:val="center"/>
          </w:tcPr>
          <w:p w14:paraId="3CF915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245</w:t>
            </w:r>
          </w:p>
        </w:tc>
        <w:tc>
          <w:tcPr>
            <w:tcW w:w="403" w:type="pct"/>
            <w:tcBorders>
              <w:left w:val="single" w:sz="12" w:space="0" w:color="auto"/>
            </w:tcBorders>
            <w:shd w:val="clear" w:color="auto" w:fill="auto"/>
            <w:noWrap/>
            <w:vAlign w:val="center"/>
          </w:tcPr>
          <w:p w14:paraId="3AB1D4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338DE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7AFF1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3E32C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D3425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49954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11D06DD" w14:textId="77777777" w:rsidTr="00C82FA4">
        <w:trPr>
          <w:trHeight w:val="300"/>
        </w:trPr>
        <w:tc>
          <w:tcPr>
            <w:tcW w:w="848" w:type="pct"/>
            <w:tcBorders>
              <w:left w:val="single" w:sz="12" w:space="0" w:color="auto"/>
            </w:tcBorders>
            <w:shd w:val="clear" w:color="000000" w:fill="FFFF00"/>
            <w:noWrap/>
            <w:vAlign w:val="center"/>
            <w:hideMark/>
          </w:tcPr>
          <w:p w14:paraId="7F93DB7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rzeszowski</w:t>
            </w:r>
          </w:p>
        </w:tc>
        <w:tc>
          <w:tcPr>
            <w:tcW w:w="277" w:type="pct"/>
            <w:tcBorders>
              <w:right w:val="single" w:sz="12" w:space="0" w:color="auto"/>
            </w:tcBorders>
            <w:shd w:val="clear" w:color="000000" w:fill="FFFF00"/>
            <w:noWrap/>
            <w:vAlign w:val="center"/>
            <w:hideMark/>
          </w:tcPr>
          <w:p w14:paraId="665727B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389C70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5 233</w:t>
            </w:r>
          </w:p>
        </w:tc>
        <w:tc>
          <w:tcPr>
            <w:tcW w:w="510" w:type="pct"/>
            <w:shd w:val="clear" w:color="000000" w:fill="FFFF00"/>
            <w:noWrap/>
            <w:vAlign w:val="center"/>
          </w:tcPr>
          <w:p w14:paraId="64A12F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5 370</w:t>
            </w:r>
          </w:p>
        </w:tc>
        <w:tc>
          <w:tcPr>
            <w:tcW w:w="511" w:type="pct"/>
            <w:tcBorders>
              <w:right w:val="single" w:sz="12" w:space="0" w:color="auto"/>
            </w:tcBorders>
            <w:shd w:val="clear" w:color="000000" w:fill="FFFF00"/>
            <w:noWrap/>
            <w:vAlign w:val="center"/>
          </w:tcPr>
          <w:p w14:paraId="16A68F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5 656</w:t>
            </w:r>
          </w:p>
        </w:tc>
        <w:tc>
          <w:tcPr>
            <w:tcW w:w="403" w:type="pct"/>
            <w:tcBorders>
              <w:left w:val="single" w:sz="12" w:space="0" w:color="auto"/>
            </w:tcBorders>
            <w:shd w:val="clear" w:color="000000" w:fill="FFFF00"/>
            <w:noWrap/>
            <w:vAlign w:val="center"/>
          </w:tcPr>
          <w:p w14:paraId="0ED8D5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401</w:t>
            </w:r>
          </w:p>
        </w:tc>
        <w:tc>
          <w:tcPr>
            <w:tcW w:w="403" w:type="pct"/>
            <w:shd w:val="clear" w:color="000000" w:fill="FFFF00"/>
            <w:noWrap/>
            <w:vAlign w:val="center"/>
          </w:tcPr>
          <w:p w14:paraId="2F8898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451</w:t>
            </w:r>
          </w:p>
        </w:tc>
        <w:tc>
          <w:tcPr>
            <w:tcW w:w="407" w:type="pct"/>
            <w:tcBorders>
              <w:right w:val="single" w:sz="12" w:space="0" w:color="auto"/>
            </w:tcBorders>
            <w:shd w:val="clear" w:color="000000" w:fill="FFFF00"/>
            <w:noWrap/>
            <w:vAlign w:val="center"/>
          </w:tcPr>
          <w:p w14:paraId="265F4C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616</w:t>
            </w:r>
          </w:p>
        </w:tc>
        <w:tc>
          <w:tcPr>
            <w:tcW w:w="378" w:type="pct"/>
            <w:tcBorders>
              <w:left w:val="single" w:sz="12" w:space="0" w:color="auto"/>
            </w:tcBorders>
            <w:shd w:val="clear" w:color="000000" w:fill="FFFF00"/>
            <w:noWrap/>
            <w:vAlign w:val="center"/>
          </w:tcPr>
          <w:p w14:paraId="311547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c>
          <w:tcPr>
            <w:tcW w:w="379" w:type="pct"/>
            <w:shd w:val="clear" w:color="000000" w:fill="FFFF00"/>
            <w:noWrap/>
            <w:vAlign w:val="center"/>
          </w:tcPr>
          <w:p w14:paraId="18762A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c>
          <w:tcPr>
            <w:tcW w:w="375" w:type="pct"/>
            <w:tcBorders>
              <w:right w:val="single" w:sz="12" w:space="0" w:color="auto"/>
            </w:tcBorders>
            <w:shd w:val="clear" w:color="000000" w:fill="FFFF00"/>
            <w:noWrap/>
            <w:vAlign w:val="center"/>
          </w:tcPr>
          <w:p w14:paraId="085933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10,9</w:t>
            </w:r>
          </w:p>
        </w:tc>
      </w:tr>
      <w:tr w:rsidR="00C82FA4" w:rsidRPr="00C82FA4" w14:paraId="2397F6B7" w14:textId="77777777" w:rsidTr="00C82FA4">
        <w:trPr>
          <w:trHeight w:val="300"/>
        </w:trPr>
        <w:tc>
          <w:tcPr>
            <w:tcW w:w="848" w:type="pct"/>
            <w:tcBorders>
              <w:left w:val="single" w:sz="12" w:space="0" w:color="auto"/>
            </w:tcBorders>
            <w:shd w:val="clear" w:color="auto" w:fill="auto"/>
            <w:noWrap/>
            <w:vAlign w:val="center"/>
            <w:hideMark/>
          </w:tcPr>
          <w:p w14:paraId="319D326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Dynów</w:t>
            </w:r>
          </w:p>
        </w:tc>
        <w:tc>
          <w:tcPr>
            <w:tcW w:w="277" w:type="pct"/>
            <w:tcBorders>
              <w:right w:val="single" w:sz="12" w:space="0" w:color="auto"/>
            </w:tcBorders>
            <w:shd w:val="clear" w:color="auto" w:fill="auto"/>
            <w:noWrap/>
            <w:vAlign w:val="center"/>
            <w:hideMark/>
          </w:tcPr>
          <w:p w14:paraId="76A3D61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0658F2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196</w:t>
            </w:r>
          </w:p>
        </w:tc>
        <w:tc>
          <w:tcPr>
            <w:tcW w:w="510" w:type="pct"/>
            <w:shd w:val="clear" w:color="auto" w:fill="auto"/>
            <w:noWrap/>
            <w:vAlign w:val="center"/>
          </w:tcPr>
          <w:p w14:paraId="1D4B5B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188</w:t>
            </w:r>
          </w:p>
        </w:tc>
        <w:tc>
          <w:tcPr>
            <w:tcW w:w="511" w:type="pct"/>
            <w:tcBorders>
              <w:right w:val="single" w:sz="12" w:space="0" w:color="auto"/>
            </w:tcBorders>
            <w:shd w:val="clear" w:color="auto" w:fill="auto"/>
            <w:noWrap/>
            <w:vAlign w:val="center"/>
          </w:tcPr>
          <w:p w14:paraId="6F0427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206</w:t>
            </w:r>
          </w:p>
        </w:tc>
        <w:tc>
          <w:tcPr>
            <w:tcW w:w="403" w:type="pct"/>
            <w:tcBorders>
              <w:left w:val="single" w:sz="12" w:space="0" w:color="auto"/>
            </w:tcBorders>
            <w:shd w:val="clear" w:color="auto" w:fill="auto"/>
            <w:noWrap/>
            <w:vAlign w:val="center"/>
          </w:tcPr>
          <w:p w14:paraId="0D6107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E5D2A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746AC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378" w:type="pct"/>
            <w:tcBorders>
              <w:left w:val="single" w:sz="12" w:space="0" w:color="auto"/>
            </w:tcBorders>
            <w:shd w:val="clear" w:color="auto" w:fill="auto"/>
            <w:noWrap/>
            <w:vAlign w:val="center"/>
          </w:tcPr>
          <w:p w14:paraId="2D5AA2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090D00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2DDD7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r>
      <w:tr w:rsidR="00C82FA4" w:rsidRPr="00C82FA4" w14:paraId="7BF8C7D3" w14:textId="77777777" w:rsidTr="00C82FA4">
        <w:trPr>
          <w:trHeight w:val="300"/>
        </w:trPr>
        <w:tc>
          <w:tcPr>
            <w:tcW w:w="848" w:type="pct"/>
            <w:tcBorders>
              <w:left w:val="single" w:sz="12" w:space="0" w:color="auto"/>
            </w:tcBorders>
            <w:shd w:val="clear" w:color="auto" w:fill="auto"/>
            <w:noWrap/>
            <w:vAlign w:val="center"/>
            <w:hideMark/>
          </w:tcPr>
          <w:p w14:paraId="17E0880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Dynów</w:t>
            </w:r>
          </w:p>
        </w:tc>
        <w:tc>
          <w:tcPr>
            <w:tcW w:w="277" w:type="pct"/>
            <w:tcBorders>
              <w:right w:val="single" w:sz="12" w:space="0" w:color="auto"/>
            </w:tcBorders>
            <w:shd w:val="clear" w:color="auto" w:fill="auto"/>
            <w:noWrap/>
            <w:vAlign w:val="center"/>
            <w:hideMark/>
          </w:tcPr>
          <w:p w14:paraId="1BCE205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DBBC0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217</w:t>
            </w:r>
          </w:p>
        </w:tc>
        <w:tc>
          <w:tcPr>
            <w:tcW w:w="510" w:type="pct"/>
            <w:shd w:val="clear" w:color="auto" w:fill="auto"/>
            <w:noWrap/>
            <w:vAlign w:val="center"/>
          </w:tcPr>
          <w:p w14:paraId="36D814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213</w:t>
            </w:r>
          </w:p>
        </w:tc>
        <w:tc>
          <w:tcPr>
            <w:tcW w:w="511" w:type="pct"/>
            <w:tcBorders>
              <w:right w:val="single" w:sz="12" w:space="0" w:color="auto"/>
            </w:tcBorders>
            <w:shd w:val="clear" w:color="auto" w:fill="auto"/>
            <w:noWrap/>
            <w:vAlign w:val="center"/>
          </w:tcPr>
          <w:p w14:paraId="1A9972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226</w:t>
            </w:r>
          </w:p>
        </w:tc>
        <w:tc>
          <w:tcPr>
            <w:tcW w:w="403" w:type="pct"/>
            <w:tcBorders>
              <w:left w:val="single" w:sz="12" w:space="0" w:color="auto"/>
            </w:tcBorders>
            <w:shd w:val="clear" w:color="auto" w:fill="auto"/>
            <w:noWrap/>
            <w:vAlign w:val="center"/>
          </w:tcPr>
          <w:p w14:paraId="0BBD82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03BF9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7EDA1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24DFC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4D963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2C649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BEE148C" w14:textId="77777777" w:rsidTr="00C82FA4">
        <w:trPr>
          <w:trHeight w:val="300"/>
        </w:trPr>
        <w:tc>
          <w:tcPr>
            <w:tcW w:w="848" w:type="pct"/>
            <w:tcBorders>
              <w:left w:val="single" w:sz="12" w:space="0" w:color="auto"/>
            </w:tcBorders>
            <w:shd w:val="clear" w:color="auto" w:fill="auto"/>
            <w:noWrap/>
            <w:vAlign w:val="center"/>
            <w:hideMark/>
          </w:tcPr>
          <w:p w14:paraId="1216EA7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Błażowa</w:t>
            </w:r>
          </w:p>
        </w:tc>
        <w:tc>
          <w:tcPr>
            <w:tcW w:w="277" w:type="pct"/>
            <w:tcBorders>
              <w:right w:val="single" w:sz="12" w:space="0" w:color="auto"/>
            </w:tcBorders>
            <w:shd w:val="clear" w:color="auto" w:fill="auto"/>
            <w:noWrap/>
            <w:vAlign w:val="center"/>
            <w:hideMark/>
          </w:tcPr>
          <w:p w14:paraId="142D474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281407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283</w:t>
            </w:r>
          </w:p>
        </w:tc>
        <w:tc>
          <w:tcPr>
            <w:tcW w:w="510" w:type="pct"/>
            <w:shd w:val="clear" w:color="auto" w:fill="auto"/>
            <w:noWrap/>
            <w:vAlign w:val="center"/>
          </w:tcPr>
          <w:p w14:paraId="237CD0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303</w:t>
            </w:r>
          </w:p>
        </w:tc>
        <w:tc>
          <w:tcPr>
            <w:tcW w:w="511" w:type="pct"/>
            <w:tcBorders>
              <w:right w:val="single" w:sz="12" w:space="0" w:color="auto"/>
            </w:tcBorders>
            <w:shd w:val="clear" w:color="auto" w:fill="auto"/>
            <w:noWrap/>
            <w:vAlign w:val="center"/>
          </w:tcPr>
          <w:p w14:paraId="065362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325</w:t>
            </w:r>
          </w:p>
        </w:tc>
        <w:tc>
          <w:tcPr>
            <w:tcW w:w="403" w:type="pct"/>
            <w:tcBorders>
              <w:left w:val="single" w:sz="12" w:space="0" w:color="auto"/>
            </w:tcBorders>
            <w:shd w:val="clear" w:color="auto" w:fill="auto"/>
            <w:noWrap/>
            <w:vAlign w:val="center"/>
          </w:tcPr>
          <w:p w14:paraId="47FC37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1E512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C0E18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378" w:type="pct"/>
            <w:tcBorders>
              <w:left w:val="single" w:sz="12" w:space="0" w:color="auto"/>
            </w:tcBorders>
            <w:shd w:val="clear" w:color="auto" w:fill="auto"/>
            <w:noWrap/>
            <w:vAlign w:val="center"/>
          </w:tcPr>
          <w:p w14:paraId="03DE7A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090CD6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C82AB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w:t>
            </w:r>
          </w:p>
        </w:tc>
      </w:tr>
      <w:tr w:rsidR="00C82FA4" w:rsidRPr="00C82FA4" w14:paraId="5C0915A8" w14:textId="77777777" w:rsidTr="00C82FA4">
        <w:trPr>
          <w:trHeight w:val="300"/>
        </w:trPr>
        <w:tc>
          <w:tcPr>
            <w:tcW w:w="848" w:type="pct"/>
            <w:tcBorders>
              <w:left w:val="single" w:sz="12" w:space="0" w:color="auto"/>
            </w:tcBorders>
            <w:shd w:val="clear" w:color="auto" w:fill="auto"/>
            <w:noWrap/>
            <w:vAlign w:val="center"/>
            <w:hideMark/>
          </w:tcPr>
          <w:p w14:paraId="07971CF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Boguchwała</w:t>
            </w:r>
          </w:p>
        </w:tc>
        <w:tc>
          <w:tcPr>
            <w:tcW w:w="277" w:type="pct"/>
            <w:tcBorders>
              <w:right w:val="single" w:sz="12" w:space="0" w:color="auto"/>
            </w:tcBorders>
            <w:shd w:val="clear" w:color="auto" w:fill="auto"/>
            <w:noWrap/>
            <w:vAlign w:val="center"/>
            <w:hideMark/>
          </w:tcPr>
          <w:p w14:paraId="4B3F355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52EDAC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683</w:t>
            </w:r>
          </w:p>
        </w:tc>
        <w:tc>
          <w:tcPr>
            <w:tcW w:w="510" w:type="pct"/>
            <w:shd w:val="clear" w:color="auto" w:fill="auto"/>
            <w:noWrap/>
            <w:vAlign w:val="center"/>
          </w:tcPr>
          <w:p w14:paraId="02F36A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703</w:t>
            </w:r>
          </w:p>
        </w:tc>
        <w:tc>
          <w:tcPr>
            <w:tcW w:w="511" w:type="pct"/>
            <w:tcBorders>
              <w:right w:val="single" w:sz="12" w:space="0" w:color="auto"/>
            </w:tcBorders>
            <w:shd w:val="clear" w:color="auto" w:fill="auto"/>
            <w:noWrap/>
            <w:vAlign w:val="center"/>
          </w:tcPr>
          <w:p w14:paraId="4F4F71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701</w:t>
            </w:r>
          </w:p>
        </w:tc>
        <w:tc>
          <w:tcPr>
            <w:tcW w:w="403" w:type="pct"/>
            <w:tcBorders>
              <w:left w:val="single" w:sz="12" w:space="0" w:color="auto"/>
            </w:tcBorders>
            <w:shd w:val="clear" w:color="auto" w:fill="auto"/>
            <w:noWrap/>
            <w:vAlign w:val="center"/>
          </w:tcPr>
          <w:p w14:paraId="35D02C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69</w:t>
            </w:r>
          </w:p>
        </w:tc>
        <w:tc>
          <w:tcPr>
            <w:tcW w:w="403" w:type="pct"/>
            <w:shd w:val="clear" w:color="auto" w:fill="auto"/>
            <w:noWrap/>
            <w:vAlign w:val="center"/>
          </w:tcPr>
          <w:p w14:paraId="0E43C1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71</w:t>
            </w:r>
          </w:p>
        </w:tc>
        <w:tc>
          <w:tcPr>
            <w:tcW w:w="407" w:type="pct"/>
            <w:tcBorders>
              <w:right w:val="single" w:sz="12" w:space="0" w:color="auto"/>
            </w:tcBorders>
            <w:shd w:val="clear" w:color="auto" w:fill="auto"/>
            <w:noWrap/>
            <w:vAlign w:val="center"/>
          </w:tcPr>
          <w:p w14:paraId="58646A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103</w:t>
            </w:r>
          </w:p>
        </w:tc>
        <w:tc>
          <w:tcPr>
            <w:tcW w:w="378" w:type="pct"/>
            <w:tcBorders>
              <w:left w:val="single" w:sz="12" w:space="0" w:color="auto"/>
            </w:tcBorders>
            <w:shd w:val="clear" w:color="auto" w:fill="auto"/>
            <w:noWrap/>
            <w:vAlign w:val="center"/>
          </w:tcPr>
          <w:p w14:paraId="1F437B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10,1</w:t>
            </w:r>
          </w:p>
        </w:tc>
        <w:tc>
          <w:tcPr>
            <w:tcW w:w="379" w:type="pct"/>
            <w:shd w:val="clear" w:color="auto" w:fill="auto"/>
            <w:noWrap/>
            <w:vAlign w:val="center"/>
          </w:tcPr>
          <w:p w14:paraId="7AF561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10,1</w:t>
            </w:r>
          </w:p>
        </w:tc>
        <w:tc>
          <w:tcPr>
            <w:tcW w:w="375" w:type="pct"/>
            <w:tcBorders>
              <w:right w:val="single" w:sz="12" w:space="0" w:color="auto"/>
            </w:tcBorders>
            <w:shd w:val="clear" w:color="auto" w:fill="auto"/>
            <w:noWrap/>
            <w:vAlign w:val="center"/>
          </w:tcPr>
          <w:p w14:paraId="32A76C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14,7</w:t>
            </w:r>
          </w:p>
        </w:tc>
      </w:tr>
      <w:tr w:rsidR="00C82FA4" w:rsidRPr="00C82FA4" w14:paraId="3D3A65ED" w14:textId="77777777" w:rsidTr="00C82FA4">
        <w:trPr>
          <w:trHeight w:val="300"/>
        </w:trPr>
        <w:tc>
          <w:tcPr>
            <w:tcW w:w="848" w:type="pct"/>
            <w:tcBorders>
              <w:left w:val="single" w:sz="12" w:space="0" w:color="auto"/>
            </w:tcBorders>
            <w:shd w:val="clear" w:color="auto" w:fill="auto"/>
            <w:noWrap/>
            <w:vAlign w:val="center"/>
            <w:hideMark/>
          </w:tcPr>
          <w:p w14:paraId="6390BC0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Chmielnik</w:t>
            </w:r>
          </w:p>
        </w:tc>
        <w:tc>
          <w:tcPr>
            <w:tcW w:w="277" w:type="pct"/>
            <w:tcBorders>
              <w:right w:val="single" w:sz="12" w:space="0" w:color="auto"/>
            </w:tcBorders>
            <w:shd w:val="clear" w:color="auto" w:fill="auto"/>
            <w:noWrap/>
            <w:vAlign w:val="center"/>
            <w:hideMark/>
          </w:tcPr>
          <w:p w14:paraId="428A24E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8B642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216</w:t>
            </w:r>
          </w:p>
        </w:tc>
        <w:tc>
          <w:tcPr>
            <w:tcW w:w="510" w:type="pct"/>
            <w:shd w:val="clear" w:color="auto" w:fill="auto"/>
            <w:noWrap/>
            <w:vAlign w:val="center"/>
          </w:tcPr>
          <w:p w14:paraId="132401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227</w:t>
            </w:r>
          </w:p>
        </w:tc>
        <w:tc>
          <w:tcPr>
            <w:tcW w:w="511" w:type="pct"/>
            <w:tcBorders>
              <w:right w:val="single" w:sz="12" w:space="0" w:color="auto"/>
            </w:tcBorders>
            <w:shd w:val="clear" w:color="auto" w:fill="auto"/>
            <w:noWrap/>
            <w:vAlign w:val="center"/>
          </w:tcPr>
          <w:p w14:paraId="675A63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226</w:t>
            </w:r>
          </w:p>
        </w:tc>
        <w:tc>
          <w:tcPr>
            <w:tcW w:w="403" w:type="pct"/>
            <w:tcBorders>
              <w:left w:val="single" w:sz="12" w:space="0" w:color="auto"/>
            </w:tcBorders>
            <w:shd w:val="clear" w:color="auto" w:fill="auto"/>
            <w:noWrap/>
            <w:vAlign w:val="center"/>
          </w:tcPr>
          <w:p w14:paraId="119570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D0186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2E9478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0CCF7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23790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8AD58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F513C33" w14:textId="77777777" w:rsidTr="00C82FA4">
        <w:trPr>
          <w:trHeight w:val="300"/>
        </w:trPr>
        <w:tc>
          <w:tcPr>
            <w:tcW w:w="848" w:type="pct"/>
            <w:tcBorders>
              <w:left w:val="single" w:sz="12" w:space="0" w:color="auto"/>
            </w:tcBorders>
            <w:shd w:val="clear" w:color="auto" w:fill="auto"/>
            <w:noWrap/>
            <w:vAlign w:val="center"/>
            <w:hideMark/>
          </w:tcPr>
          <w:p w14:paraId="0465146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Głogów Małopolski</w:t>
            </w:r>
          </w:p>
        </w:tc>
        <w:tc>
          <w:tcPr>
            <w:tcW w:w="277" w:type="pct"/>
            <w:tcBorders>
              <w:right w:val="single" w:sz="12" w:space="0" w:color="auto"/>
            </w:tcBorders>
            <w:shd w:val="clear" w:color="auto" w:fill="auto"/>
            <w:noWrap/>
            <w:vAlign w:val="center"/>
            <w:hideMark/>
          </w:tcPr>
          <w:p w14:paraId="34CCB56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2C58A9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652</w:t>
            </w:r>
          </w:p>
        </w:tc>
        <w:tc>
          <w:tcPr>
            <w:tcW w:w="510" w:type="pct"/>
            <w:shd w:val="clear" w:color="auto" w:fill="auto"/>
            <w:noWrap/>
            <w:vAlign w:val="center"/>
          </w:tcPr>
          <w:p w14:paraId="6064E5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630</w:t>
            </w:r>
          </w:p>
        </w:tc>
        <w:tc>
          <w:tcPr>
            <w:tcW w:w="511" w:type="pct"/>
            <w:tcBorders>
              <w:right w:val="single" w:sz="12" w:space="0" w:color="auto"/>
            </w:tcBorders>
            <w:shd w:val="clear" w:color="auto" w:fill="auto"/>
            <w:noWrap/>
            <w:vAlign w:val="center"/>
          </w:tcPr>
          <w:p w14:paraId="19B57A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657</w:t>
            </w:r>
          </w:p>
        </w:tc>
        <w:tc>
          <w:tcPr>
            <w:tcW w:w="403" w:type="pct"/>
            <w:tcBorders>
              <w:left w:val="single" w:sz="12" w:space="0" w:color="auto"/>
            </w:tcBorders>
            <w:shd w:val="clear" w:color="auto" w:fill="auto"/>
            <w:noWrap/>
            <w:vAlign w:val="center"/>
          </w:tcPr>
          <w:p w14:paraId="622C1D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403" w:type="pct"/>
            <w:shd w:val="clear" w:color="auto" w:fill="auto"/>
            <w:noWrap/>
            <w:vAlign w:val="center"/>
          </w:tcPr>
          <w:p w14:paraId="516F48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87</w:t>
            </w:r>
          </w:p>
        </w:tc>
        <w:tc>
          <w:tcPr>
            <w:tcW w:w="407" w:type="pct"/>
            <w:tcBorders>
              <w:right w:val="single" w:sz="12" w:space="0" w:color="auto"/>
            </w:tcBorders>
            <w:shd w:val="clear" w:color="auto" w:fill="auto"/>
            <w:noWrap/>
            <w:vAlign w:val="center"/>
          </w:tcPr>
          <w:p w14:paraId="354EC6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89</w:t>
            </w:r>
          </w:p>
        </w:tc>
        <w:tc>
          <w:tcPr>
            <w:tcW w:w="378" w:type="pct"/>
            <w:tcBorders>
              <w:left w:val="single" w:sz="12" w:space="0" w:color="auto"/>
            </w:tcBorders>
            <w:shd w:val="clear" w:color="auto" w:fill="auto"/>
            <w:noWrap/>
            <w:vAlign w:val="center"/>
          </w:tcPr>
          <w:p w14:paraId="2A2130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13,2</w:t>
            </w:r>
          </w:p>
        </w:tc>
        <w:tc>
          <w:tcPr>
            <w:tcW w:w="379" w:type="pct"/>
            <w:shd w:val="clear" w:color="auto" w:fill="auto"/>
            <w:noWrap/>
            <w:vAlign w:val="center"/>
          </w:tcPr>
          <w:p w14:paraId="56526E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13,8</w:t>
            </w:r>
          </w:p>
        </w:tc>
        <w:tc>
          <w:tcPr>
            <w:tcW w:w="375" w:type="pct"/>
            <w:tcBorders>
              <w:right w:val="single" w:sz="12" w:space="0" w:color="auto"/>
            </w:tcBorders>
            <w:shd w:val="clear" w:color="auto" w:fill="auto"/>
            <w:noWrap/>
            <w:vAlign w:val="center"/>
          </w:tcPr>
          <w:p w14:paraId="33689C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13,5</w:t>
            </w:r>
          </w:p>
        </w:tc>
      </w:tr>
      <w:tr w:rsidR="00C82FA4" w:rsidRPr="00C82FA4" w14:paraId="0CD0B56D" w14:textId="77777777" w:rsidTr="00C82FA4">
        <w:trPr>
          <w:trHeight w:val="300"/>
        </w:trPr>
        <w:tc>
          <w:tcPr>
            <w:tcW w:w="848" w:type="pct"/>
            <w:tcBorders>
              <w:left w:val="single" w:sz="12" w:space="0" w:color="auto"/>
            </w:tcBorders>
            <w:shd w:val="clear" w:color="auto" w:fill="auto"/>
            <w:noWrap/>
            <w:vAlign w:val="center"/>
            <w:hideMark/>
          </w:tcPr>
          <w:p w14:paraId="7A7F45F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Hyżne</w:t>
            </w:r>
          </w:p>
        </w:tc>
        <w:tc>
          <w:tcPr>
            <w:tcW w:w="277" w:type="pct"/>
            <w:tcBorders>
              <w:right w:val="single" w:sz="12" w:space="0" w:color="auto"/>
            </w:tcBorders>
            <w:shd w:val="clear" w:color="auto" w:fill="auto"/>
            <w:noWrap/>
            <w:vAlign w:val="center"/>
            <w:hideMark/>
          </w:tcPr>
          <w:p w14:paraId="7FAB317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594EF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226</w:t>
            </w:r>
          </w:p>
        </w:tc>
        <w:tc>
          <w:tcPr>
            <w:tcW w:w="510" w:type="pct"/>
            <w:shd w:val="clear" w:color="auto" w:fill="auto"/>
            <w:noWrap/>
            <w:vAlign w:val="center"/>
          </w:tcPr>
          <w:p w14:paraId="1DA983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218</w:t>
            </w:r>
          </w:p>
        </w:tc>
        <w:tc>
          <w:tcPr>
            <w:tcW w:w="511" w:type="pct"/>
            <w:tcBorders>
              <w:right w:val="single" w:sz="12" w:space="0" w:color="auto"/>
            </w:tcBorders>
            <w:shd w:val="clear" w:color="auto" w:fill="auto"/>
            <w:noWrap/>
            <w:vAlign w:val="center"/>
          </w:tcPr>
          <w:p w14:paraId="0B237E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239</w:t>
            </w:r>
          </w:p>
        </w:tc>
        <w:tc>
          <w:tcPr>
            <w:tcW w:w="403" w:type="pct"/>
            <w:tcBorders>
              <w:left w:val="single" w:sz="12" w:space="0" w:color="auto"/>
            </w:tcBorders>
            <w:shd w:val="clear" w:color="auto" w:fill="auto"/>
            <w:noWrap/>
            <w:vAlign w:val="center"/>
          </w:tcPr>
          <w:p w14:paraId="6BB624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03" w:type="pct"/>
            <w:shd w:val="clear" w:color="auto" w:fill="auto"/>
            <w:noWrap/>
            <w:vAlign w:val="center"/>
          </w:tcPr>
          <w:p w14:paraId="45A889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407" w:type="pct"/>
            <w:tcBorders>
              <w:right w:val="single" w:sz="12" w:space="0" w:color="auto"/>
            </w:tcBorders>
            <w:shd w:val="clear" w:color="auto" w:fill="auto"/>
            <w:noWrap/>
            <w:vAlign w:val="center"/>
          </w:tcPr>
          <w:p w14:paraId="6DBE88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378" w:type="pct"/>
            <w:tcBorders>
              <w:left w:val="single" w:sz="12" w:space="0" w:color="auto"/>
            </w:tcBorders>
            <w:shd w:val="clear" w:color="auto" w:fill="auto"/>
            <w:noWrap/>
            <w:vAlign w:val="center"/>
          </w:tcPr>
          <w:p w14:paraId="4197E6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6,2</w:t>
            </w:r>
          </w:p>
        </w:tc>
        <w:tc>
          <w:tcPr>
            <w:tcW w:w="379" w:type="pct"/>
            <w:shd w:val="clear" w:color="auto" w:fill="auto"/>
            <w:noWrap/>
            <w:vAlign w:val="center"/>
          </w:tcPr>
          <w:p w14:paraId="7B73C1C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8,7</w:t>
            </w:r>
          </w:p>
        </w:tc>
        <w:tc>
          <w:tcPr>
            <w:tcW w:w="375" w:type="pct"/>
            <w:tcBorders>
              <w:right w:val="single" w:sz="12" w:space="0" w:color="auto"/>
            </w:tcBorders>
            <w:shd w:val="clear" w:color="auto" w:fill="auto"/>
            <w:noWrap/>
            <w:vAlign w:val="center"/>
          </w:tcPr>
          <w:p w14:paraId="22DCD4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r>
      <w:tr w:rsidR="00C82FA4" w:rsidRPr="00C82FA4" w14:paraId="00DFA9BE" w14:textId="77777777" w:rsidTr="00C82FA4">
        <w:trPr>
          <w:trHeight w:val="300"/>
        </w:trPr>
        <w:tc>
          <w:tcPr>
            <w:tcW w:w="848" w:type="pct"/>
            <w:tcBorders>
              <w:left w:val="single" w:sz="12" w:space="0" w:color="auto"/>
            </w:tcBorders>
            <w:shd w:val="clear" w:color="auto" w:fill="auto"/>
            <w:noWrap/>
            <w:vAlign w:val="center"/>
            <w:hideMark/>
          </w:tcPr>
          <w:p w14:paraId="3DCCCD4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Kamień</w:t>
            </w:r>
          </w:p>
        </w:tc>
        <w:tc>
          <w:tcPr>
            <w:tcW w:w="277" w:type="pct"/>
            <w:tcBorders>
              <w:right w:val="single" w:sz="12" w:space="0" w:color="auto"/>
            </w:tcBorders>
            <w:shd w:val="clear" w:color="auto" w:fill="auto"/>
            <w:noWrap/>
            <w:vAlign w:val="center"/>
            <w:hideMark/>
          </w:tcPr>
          <w:p w14:paraId="74ECA70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5D006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175</w:t>
            </w:r>
          </w:p>
        </w:tc>
        <w:tc>
          <w:tcPr>
            <w:tcW w:w="510" w:type="pct"/>
            <w:shd w:val="clear" w:color="auto" w:fill="auto"/>
            <w:noWrap/>
            <w:vAlign w:val="center"/>
          </w:tcPr>
          <w:p w14:paraId="08867E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186</w:t>
            </w:r>
          </w:p>
        </w:tc>
        <w:tc>
          <w:tcPr>
            <w:tcW w:w="511" w:type="pct"/>
            <w:tcBorders>
              <w:right w:val="single" w:sz="12" w:space="0" w:color="auto"/>
            </w:tcBorders>
            <w:shd w:val="clear" w:color="auto" w:fill="auto"/>
            <w:noWrap/>
            <w:vAlign w:val="center"/>
          </w:tcPr>
          <w:p w14:paraId="2AB71A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198</w:t>
            </w:r>
          </w:p>
        </w:tc>
        <w:tc>
          <w:tcPr>
            <w:tcW w:w="403" w:type="pct"/>
            <w:tcBorders>
              <w:left w:val="single" w:sz="12" w:space="0" w:color="auto"/>
            </w:tcBorders>
            <w:shd w:val="clear" w:color="auto" w:fill="auto"/>
            <w:noWrap/>
            <w:vAlign w:val="center"/>
          </w:tcPr>
          <w:p w14:paraId="4D7039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655D7A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E3AA9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B8B7B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114A0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F5A28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700377B" w14:textId="77777777" w:rsidTr="00C82FA4">
        <w:trPr>
          <w:trHeight w:val="300"/>
        </w:trPr>
        <w:tc>
          <w:tcPr>
            <w:tcW w:w="848" w:type="pct"/>
            <w:tcBorders>
              <w:left w:val="single" w:sz="12" w:space="0" w:color="auto"/>
            </w:tcBorders>
            <w:shd w:val="clear" w:color="auto" w:fill="auto"/>
            <w:noWrap/>
            <w:vAlign w:val="center"/>
            <w:hideMark/>
          </w:tcPr>
          <w:p w14:paraId="1F7F9B9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Krasne</w:t>
            </w:r>
          </w:p>
        </w:tc>
        <w:tc>
          <w:tcPr>
            <w:tcW w:w="277" w:type="pct"/>
            <w:tcBorders>
              <w:right w:val="single" w:sz="12" w:space="0" w:color="auto"/>
            </w:tcBorders>
            <w:shd w:val="clear" w:color="auto" w:fill="auto"/>
            <w:noWrap/>
            <w:vAlign w:val="center"/>
            <w:hideMark/>
          </w:tcPr>
          <w:p w14:paraId="7D81BBB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50B2D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363</w:t>
            </w:r>
          </w:p>
        </w:tc>
        <w:tc>
          <w:tcPr>
            <w:tcW w:w="510" w:type="pct"/>
            <w:shd w:val="clear" w:color="auto" w:fill="auto"/>
            <w:noWrap/>
            <w:vAlign w:val="center"/>
          </w:tcPr>
          <w:p w14:paraId="48CE9A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349</w:t>
            </w:r>
          </w:p>
        </w:tc>
        <w:tc>
          <w:tcPr>
            <w:tcW w:w="511" w:type="pct"/>
            <w:tcBorders>
              <w:right w:val="single" w:sz="12" w:space="0" w:color="auto"/>
            </w:tcBorders>
            <w:shd w:val="clear" w:color="auto" w:fill="auto"/>
            <w:noWrap/>
            <w:vAlign w:val="center"/>
          </w:tcPr>
          <w:p w14:paraId="391019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386</w:t>
            </w:r>
          </w:p>
        </w:tc>
        <w:tc>
          <w:tcPr>
            <w:tcW w:w="403" w:type="pct"/>
            <w:tcBorders>
              <w:left w:val="single" w:sz="12" w:space="0" w:color="auto"/>
            </w:tcBorders>
            <w:shd w:val="clear" w:color="auto" w:fill="auto"/>
            <w:noWrap/>
            <w:vAlign w:val="center"/>
          </w:tcPr>
          <w:p w14:paraId="39A51C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E4F47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27FA7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378" w:type="pct"/>
            <w:tcBorders>
              <w:left w:val="single" w:sz="12" w:space="0" w:color="auto"/>
            </w:tcBorders>
            <w:shd w:val="clear" w:color="auto" w:fill="auto"/>
            <w:noWrap/>
            <w:vAlign w:val="center"/>
          </w:tcPr>
          <w:p w14:paraId="464BA5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F0C07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B76C8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5,2</w:t>
            </w:r>
          </w:p>
        </w:tc>
      </w:tr>
      <w:tr w:rsidR="00C82FA4" w:rsidRPr="00C82FA4" w14:paraId="4872BBC5" w14:textId="77777777" w:rsidTr="00C82FA4">
        <w:trPr>
          <w:trHeight w:val="300"/>
        </w:trPr>
        <w:tc>
          <w:tcPr>
            <w:tcW w:w="848" w:type="pct"/>
            <w:tcBorders>
              <w:left w:val="single" w:sz="12" w:space="0" w:color="auto"/>
            </w:tcBorders>
            <w:shd w:val="clear" w:color="auto" w:fill="auto"/>
            <w:noWrap/>
            <w:vAlign w:val="center"/>
            <w:hideMark/>
          </w:tcPr>
          <w:p w14:paraId="6E5D395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Lubenia</w:t>
            </w:r>
          </w:p>
        </w:tc>
        <w:tc>
          <w:tcPr>
            <w:tcW w:w="277" w:type="pct"/>
            <w:tcBorders>
              <w:right w:val="single" w:sz="12" w:space="0" w:color="auto"/>
            </w:tcBorders>
            <w:shd w:val="clear" w:color="auto" w:fill="auto"/>
            <w:noWrap/>
            <w:vAlign w:val="center"/>
            <w:hideMark/>
          </w:tcPr>
          <w:p w14:paraId="096D4EF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17A3E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155</w:t>
            </w:r>
          </w:p>
        </w:tc>
        <w:tc>
          <w:tcPr>
            <w:tcW w:w="510" w:type="pct"/>
            <w:shd w:val="clear" w:color="auto" w:fill="auto"/>
            <w:noWrap/>
            <w:vAlign w:val="center"/>
          </w:tcPr>
          <w:p w14:paraId="09AD61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177</w:t>
            </w:r>
          </w:p>
        </w:tc>
        <w:tc>
          <w:tcPr>
            <w:tcW w:w="511" w:type="pct"/>
            <w:tcBorders>
              <w:right w:val="single" w:sz="12" w:space="0" w:color="auto"/>
            </w:tcBorders>
            <w:shd w:val="clear" w:color="auto" w:fill="auto"/>
            <w:noWrap/>
            <w:vAlign w:val="center"/>
          </w:tcPr>
          <w:p w14:paraId="5B7DC2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183</w:t>
            </w:r>
          </w:p>
        </w:tc>
        <w:tc>
          <w:tcPr>
            <w:tcW w:w="403" w:type="pct"/>
            <w:tcBorders>
              <w:left w:val="single" w:sz="12" w:space="0" w:color="auto"/>
            </w:tcBorders>
            <w:shd w:val="clear" w:color="auto" w:fill="auto"/>
            <w:noWrap/>
            <w:vAlign w:val="center"/>
          </w:tcPr>
          <w:p w14:paraId="02A2F5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0A51A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8E5B9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378" w:type="pct"/>
            <w:tcBorders>
              <w:left w:val="single" w:sz="12" w:space="0" w:color="auto"/>
            </w:tcBorders>
            <w:shd w:val="clear" w:color="auto" w:fill="auto"/>
            <w:noWrap/>
            <w:vAlign w:val="center"/>
          </w:tcPr>
          <w:p w14:paraId="4010CE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FCF0E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56FAD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8,2</w:t>
            </w:r>
          </w:p>
        </w:tc>
      </w:tr>
      <w:tr w:rsidR="00C82FA4" w:rsidRPr="00C82FA4" w14:paraId="36D033A3" w14:textId="77777777" w:rsidTr="00C82FA4">
        <w:trPr>
          <w:trHeight w:val="300"/>
        </w:trPr>
        <w:tc>
          <w:tcPr>
            <w:tcW w:w="848" w:type="pct"/>
            <w:tcBorders>
              <w:left w:val="single" w:sz="12" w:space="0" w:color="auto"/>
            </w:tcBorders>
            <w:shd w:val="clear" w:color="auto" w:fill="auto"/>
            <w:noWrap/>
            <w:vAlign w:val="center"/>
            <w:hideMark/>
          </w:tcPr>
          <w:p w14:paraId="749A4DE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Sokołów Małopolski</w:t>
            </w:r>
          </w:p>
        </w:tc>
        <w:tc>
          <w:tcPr>
            <w:tcW w:w="277" w:type="pct"/>
            <w:tcBorders>
              <w:right w:val="single" w:sz="12" w:space="0" w:color="auto"/>
            </w:tcBorders>
            <w:shd w:val="clear" w:color="auto" w:fill="auto"/>
            <w:noWrap/>
            <w:vAlign w:val="center"/>
            <w:hideMark/>
          </w:tcPr>
          <w:p w14:paraId="5EAA9E5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5289FF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559</w:t>
            </w:r>
          </w:p>
        </w:tc>
        <w:tc>
          <w:tcPr>
            <w:tcW w:w="510" w:type="pct"/>
            <w:shd w:val="clear" w:color="auto" w:fill="auto"/>
            <w:noWrap/>
            <w:vAlign w:val="center"/>
          </w:tcPr>
          <w:p w14:paraId="1316B2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585</w:t>
            </w:r>
          </w:p>
        </w:tc>
        <w:tc>
          <w:tcPr>
            <w:tcW w:w="511" w:type="pct"/>
            <w:tcBorders>
              <w:right w:val="single" w:sz="12" w:space="0" w:color="auto"/>
            </w:tcBorders>
            <w:shd w:val="clear" w:color="auto" w:fill="auto"/>
            <w:noWrap/>
            <w:vAlign w:val="center"/>
          </w:tcPr>
          <w:p w14:paraId="68BAAF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610</w:t>
            </w:r>
          </w:p>
        </w:tc>
        <w:tc>
          <w:tcPr>
            <w:tcW w:w="403" w:type="pct"/>
            <w:tcBorders>
              <w:left w:val="single" w:sz="12" w:space="0" w:color="auto"/>
            </w:tcBorders>
            <w:shd w:val="clear" w:color="auto" w:fill="auto"/>
            <w:noWrap/>
            <w:vAlign w:val="center"/>
          </w:tcPr>
          <w:p w14:paraId="5CFB67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403" w:type="pct"/>
            <w:shd w:val="clear" w:color="auto" w:fill="auto"/>
            <w:noWrap/>
            <w:vAlign w:val="center"/>
          </w:tcPr>
          <w:p w14:paraId="33B0C6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w:t>
            </w:r>
          </w:p>
        </w:tc>
        <w:tc>
          <w:tcPr>
            <w:tcW w:w="407" w:type="pct"/>
            <w:tcBorders>
              <w:right w:val="single" w:sz="12" w:space="0" w:color="auto"/>
            </w:tcBorders>
            <w:shd w:val="clear" w:color="auto" w:fill="auto"/>
            <w:noWrap/>
            <w:vAlign w:val="center"/>
          </w:tcPr>
          <w:p w14:paraId="1FC33C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93</w:t>
            </w:r>
          </w:p>
        </w:tc>
        <w:tc>
          <w:tcPr>
            <w:tcW w:w="378" w:type="pct"/>
            <w:tcBorders>
              <w:left w:val="single" w:sz="12" w:space="0" w:color="auto"/>
            </w:tcBorders>
            <w:shd w:val="clear" w:color="auto" w:fill="auto"/>
            <w:noWrap/>
            <w:vAlign w:val="center"/>
          </w:tcPr>
          <w:p w14:paraId="1FF04B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5,4</w:t>
            </w:r>
          </w:p>
        </w:tc>
        <w:tc>
          <w:tcPr>
            <w:tcW w:w="379" w:type="pct"/>
            <w:shd w:val="clear" w:color="auto" w:fill="auto"/>
            <w:noWrap/>
            <w:vAlign w:val="center"/>
          </w:tcPr>
          <w:p w14:paraId="608973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7,2</w:t>
            </w:r>
          </w:p>
        </w:tc>
        <w:tc>
          <w:tcPr>
            <w:tcW w:w="375" w:type="pct"/>
            <w:tcBorders>
              <w:right w:val="single" w:sz="12" w:space="0" w:color="auto"/>
            </w:tcBorders>
            <w:shd w:val="clear" w:color="auto" w:fill="auto"/>
            <w:noWrap/>
            <w:vAlign w:val="center"/>
          </w:tcPr>
          <w:p w14:paraId="140FA2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15,2</w:t>
            </w:r>
          </w:p>
        </w:tc>
      </w:tr>
      <w:tr w:rsidR="00C82FA4" w:rsidRPr="00C82FA4" w14:paraId="3A2E7896" w14:textId="77777777" w:rsidTr="00C82FA4">
        <w:trPr>
          <w:trHeight w:val="300"/>
        </w:trPr>
        <w:tc>
          <w:tcPr>
            <w:tcW w:w="848" w:type="pct"/>
            <w:tcBorders>
              <w:left w:val="single" w:sz="12" w:space="0" w:color="auto"/>
            </w:tcBorders>
            <w:shd w:val="clear" w:color="auto" w:fill="auto"/>
            <w:noWrap/>
            <w:vAlign w:val="center"/>
            <w:hideMark/>
          </w:tcPr>
          <w:p w14:paraId="6C59CB8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Świlcza</w:t>
            </w:r>
          </w:p>
        </w:tc>
        <w:tc>
          <w:tcPr>
            <w:tcW w:w="277" w:type="pct"/>
            <w:tcBorders>
              <w:right w:val="single" w:sz="12" w:space="0" w:color="auto"/>
            </w:tcBorders>
            <w:shd w:val="clear" w:color="auto" w:fill="auto"/>
            <w:noWrap/>
            <w:vAlign w:val="center"/>
            <w:hideMark/>
          </w:tcPr>
          <w:p w14:paraId="4BE1052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28F9B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418</w:t>
            </w:r>
          </w:p>
        </w:tc>
        <w:tc>
          <w:tcPr>
            <w:tcW w:w="510" w:type="pct"/>
            <w:shd w:val="clear" w:color="auto" w:fill="auto"/>
            <w:noWrap/>
            <w:vAlign w:val="center"/>
          </w:tcPr>
          <w:p w14:paraId="2A508A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459</w:t>
            </w:r>
          </w:p>
        </w:tc>
        <w:tc>
          <w:tcPr>
            <w:tcW w:w="511" w:type="pct"/>
            <w:tcBorders>
              <w:right w:val="single" w:sz="12" w:space="0" w:color="auto"/>
            </w:tcBorders>
            <w:shd w:val="clear" w:color="auto" w:fill="auto"/>
            <w:noWrap/>
            <w:vAlign w:val="center"/>
          </w:tcPr>
          <w:p w14:paraId="6EF08F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503</w:t>
            </w:r>
          </w:p>
        </w:tc>
        <w:tc>
          <w:tcPr>
            <w:tcW w:w="403" w:type="pct"/>
            <w:tcBorders>
              <w:left w:val="single" w:sz="12" w:space="0" w:color="auto"/>
            </w:tcBorders>
            <w:shd w:val="clear" w:color="auto" w:fill="auto"/>
            <w:noWrap/>
            <w:vAlign w:val="center"/>
          </w:tcPr>
          <w:p w14:paraId="1DC11D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47</w:t>
            </w:r>
          </w:p>
        </w:tc>
        <w:tc>
          <w:tcPr>
            <w:tcW w:w="403" w:type="pct"/>
            <w:shd w:val="clear" w:color="auto" w:fill="auto"/>
            <w:noWrap/>
            <w:vAlign w:val="center"/>
          </w:tcPr>
          <w:p w14:paraId="148802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54</w:t>
            </w:r>
          </w:p>
        </w:tc>
        <w:tc>
          <w:tcPr>
            <w:tcW w:w="407" w:type="pct"/>
            <w:tcBorders>
              <w:right w:val="single" w:sz="12" w:space="0" w:color="auto"/>
            </w:tcBorders>
            <w:shd w:val="clear" w:color="auto" w:fill="auto"/>
            <w:noWrap/>
            <w:vAlign w:val="center"/>
          </w:tcPr>
          <w:p w14:paraId="40CF6F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c>
          <w:tcPr>
            <w:tcW w:w="378" w:type="pct"/>
            <w:tcBorders>
              <w:left w:val="single" w:sz="12" w:space="0" w:color="auto"/>
            </w:tcBorders>
            <w:shd w:val="clear" w:color="auto" w:fill="auto"/>
            <w:noWrap/>
            <w:vAlign w:val="center"/>
          </w:tcPr>
          <w:p w14:paraId="70E8A6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11,2</w:t>
            </w:r>
          </w:p>
        </w:tc>
        <w:tc>
          <w:tcPr>
            <w:tcW w:w="379" w:type="pct"/>
            <w:shd w:val="clear" w:color="auto" w:fill="auto"/>
            <w:noWrap/>
            <w:vAlign w:val="center"/>
          </w:tcPr>
          <w:p w14:paraId="283919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11,8</w:t>
            </w:r>
          </w:p>
        </w:tc>
        <w:tc>
          <w:tcPr>
            <w:tcW w:w="375" w:type="pct"/>
            <w:tcBorders>
              <w:right w:val="single" w:sz="12" w:space="0" w:color="auto"/>
            </w:tcBorders>
            <w:shd w:val="clear" w:color="auto" w:fill="auto"/>
            <w:noWrap/>
            <w:vAlign w:val="center"/>
          </w:tcPr>
          <w:p w14:paraId="318E46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13,5</w:t>
            </w:r>
          </w:p>
        </w:tc>
      </w:tr>
      <w:tr w:rsidR="00C82FA4" w:rsidRPr="00C82FA4" w14:paraId="67A51092" w14:textId="77777777" w:rsidTr="00C82FA4">
        <w:trPr>
          <w:trHeight w:val="300"/>
        </w:trPr>
        <w:tc>
          <w:tcPr>
            <w:tcW w:w="848" w:type="pct"/>
            <w:tcBorders>
              <w:left w:val="single" w:sz="12" w:space="0" w:color="auto"/>
            </w:tcBorders>
            <w:shd w:val="clear" w:color="auto" w:fill="auto"/>
            <w:noWrap/>
            <w:vAlign w:val="center"/>
            <w:hideMark/>
          </w:tcPr>
          <w:p w14:paraId="23D4F6A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Trzebownisko</w:t>
            </w:r>
          </w:p>
        </w:tc>
        <w:tc>
          <w:tcPr>
            <w:tcW w:w="277" w:type="pct"/>
            <w:tcBorders>
              <w:right w:val="single" w:sz="12" w:space="0" w:color="auto"/>
            </w:tcBorders>
            <w:shd w:val="clear" w:color="auto" w:fill="auto"/>
            <w:noWrap/>
            <w:vAlign w:val="center"/>
            <w:hideMark/>
          </w:tcPr>
          <w:p w14:paraId="3C07F8B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8DCF1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708</w:t>
            </w:r>
          </w:p>
        </w:tc>
        <w:tc>
          <w:tcPr>
            <w:tcW w:w="510" w:type="pct"/>
            <w:shd w:val="clear" w:color="auto" w:fill="auto"/>
            <w:noWrap/>
            <w:vAlign w:val="center"/>
          </w:tcPr>
          <w:p w14:paraId="6F2A7D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746</w:t>
            </w:r>
          </w:p>
        </w:tc>
        <w:tc>
          <w:tcPr>
            <w:tcW w:w="511" w:type="pct"/>
            <w:tcBorders>
              <w:right w:val="single" w:sz="12" w:space="0" w:color="auto"/>
            </w:tcBorders>
            <w:shd w:val="clear" w:color="auto" w:fill="auto"/>
            <w:noWrap/>
            <w:vAlign w:val="center"/>
          </w:tcPr>
          <w:p w14:paraId="4C138C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803</w:t>
            </w:r>
          </w:p>
        </w:tc>
        <w:tc>
          <w:tcPr>
            <w:tcW w:w="403" w:type="pct"/>
            <w:tcBorders>
              <w:left w:val="single" w:sz="12" w:space="0" w:color="auto"/>
            </w:tcBorders>
            <w:shd w:val="clear" w:color="auto" w:fill="auto"/>
            <w:noWrap/>
            <w:vAlign w:val="center"/>
          </w:tcPr>
          <w:p w14:paraId="24EF3C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120</w:t>
            </w:r>
          </w:p>
        </w:tc>
        <w:tc>
          <w:tcPr>
            <w:tcW w:w="403" w:type="pct"/>
            <w:shd w:val="clear" w:color="auto" w:fill="auto"/>
            <w:noWrap/>
            <w:vAlign w:val="center"/>
          </w:tcPr>
          <w:p w14:paraId="08FEA1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122</w:t>
            </w:r>
          </w:p>
        </w:tc>
        <w:tc>
          <w:tcPr>
            <w:tcW w:w="407" w:type="pct"/>
            <w:tcBorders>
              <w:right w:val="single" w:sz="12" w:space="0" w:color="auto"/>
            </w:tcBorders>
            <w:shd w:val="clear" w:color="auto" w:fill="auto"/>
            <w:noWrap/>
            <w:vAlign w:val="center"/>
          </w:tcPr>
          <w:p w14:paraId="2B8F6C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129</w:t>
            </w:r>
          </w:p>
        </w:tc>
        <w:tc>
          <w:tcPr>
            <w:tcW w:w="378" w:type="pct"/>
            <w:tcBorders>
              <w:left w:val="single" w:sz="12" w:space="0" w:color="auto"/>
            </w:tcBorders>
            <w:shd w:val="clear" w:color="auto" w:fill="auto"/>
            <w:noWrap/>
            <w:vAlign w:val="center"/>
          </w:tcPr>
          <w:p w14:paraId="38484E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16,9</w:t>
            </w:r>
          </w:p>
        </w:tc>
        <w:tc>
          <w:tcPr>
            <w:tcW w:w="379" w:type="pct"/>
            <w:shd w:val="clear" w:color="auto" w:fill="auto"/>
            <w:noWrap/>
            <w:vAlign w:val="center"/>
          </w:tcPr>
          <w:p w14:paraId="48EC43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16,4</w:t>
            </w:r>
          </w:p>
        </w:tc>
        <w:tc>
          <w:tcPr>
            <w:tcW w:w="375" w:type="pct"/>
            <w:tcBorders>
              <w:right w:val="single" w:sz="12" w:space="0" w:color="auto"/>
            </w:tcBorders>
            <w:shd w:val="clear" w:color="auto" w:fill="auto"/>
            <w:noWrap/>
            <w:vAlign w:val="center"/>
          </w:tcPr>
          <w:p w14:paraId="2AD926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16,1</w:t>
            </w:r>
          </w:p>
        </w:tc>
      </w:tr>
      <w:tr w:rsidR="00C82FA4" w:rsidRPr="00C82FA4" w14:paraId="63D9F3ED" w14:textId="77777777" w:rsidTr="00C82FA4">
        <w:trPr>
          <w:trHeight w:val="300"/>
        </w:trPr>
        <w:tc>
          <w:tcPr>
            <w:tcW w:w="848" w:type="pct"/>
            <w:tcBorders>
              <w:left w:val="single" w:sz="12" w:space="0" w:color="auto"/>
            </w:tcBorders>
            <w:shd w:val="clear" w:color="auto" w:fill="auto"/>
            <w:noWrap/>
            <w:vAlign w:val="center"/>
            <w:hideMark/>
          </w:tcPr>
          <w:p w14:paraId="4279A87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Tyczyn</w:t>
            </w:r>
          </w:p>
        </w:tc>
        <w:tc>
          <w:tcPr>
            <w:tcW w:w="277" w:type="pct"/>
            <w:tcBorders>
              <w:right w:val="single" w:sz="12" w:space="0" w:color="auto"/>
            </w:tcBorders>
            <w:shd w:val="clear" w:color="auto" w:fill="auto"/>
            <w:noWrap/>
            <w:vAlign w:val="center"/>
            <w:hideMark/>
          </w:tcPr>
          <w:p w14:paraId="5041185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6C4F17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382</w:t>
            </w:r>
          </w:p>
        </w:tc>
        <w:tc>
          <w:tcPr>
            <w:tcW w:w="510" w:type="pct"/>
            <w:shd w:val="clear" w:color="auto" w:fill="auto"/>
            <w:noWrap/>
            <w:vAlign w:val="center"/>
          </w:tcPr>
          <w:p w14:paraId="313F7A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386</w:t>
            </w:r>
          </w:p>
        </w:tc>
        <w:tc>
          <w:tcPr>
            <w:tcW w:w="511" w:type="pct"/>
            <w:tcBorders>
              <w:right w:val="single" w:sz="12" w:space="0" w:color="auto"/>
            </w:tcBorders>
            <w:shd w:val="clear" w:color="auto" w:fill="auto"/>
            <w:noWrap/>
            <w:vAlign w:val="center"/>
          </w:tcPr>
          <w:p w14:paraId="6B3B86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393</w:t>
            </w:r>
          </w:p>
        </w:tc>
        <w:tc>
          <w:tcPr>
            <w:tcW w:w="403" w:type="pct"/>
            <w:tcBorders>
              <w:left w:val="single" w:sz="12" w:space="0" w:color="auto"/>
            </w:tcBorders>
            <w:shd w:val="clear" w:color="auto" w:fill="auto"/>
            <w:noWrap/>
            <w:vAlign w:val="center"/>
          </w:tcPr>
          <w:p w14:paraId="6598DF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w:t>
            </w:r>
          </w:p>
        </w:tc>
        <w:tc>
          <w:tcPr>
            <w:tcW w:w="403" w:type="pct"/>
            <w:shd w:val="clear" w:color="auto" w:fill="auto"/>
            <w:noWrap/>
            <w:vAlign w:val="center"/>
          </w:tcPr>
          <w:p w14:paraId="34B84F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407" w:type="pct"/>
            <w:tcBorders>
              <w:right w:val="single" w:sz="12" w:space="0" w:color="auto"/>
            </w:tcBorders>
            <w:shd w:val="clear" w:color="auto" w:fill="auto"/>
            <w:noWrap/>
            <w:vAlign w:val="center"/>
          </w:tcPr>
          <w:p w14:paraId="1DC5E1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w:t>
            </w:r>
          </w:p>
        </w:tc>
        <w:tc>
          <w:tcPr>
            <w:tcW w:w="378" w:type="pct"/>
            <w:tcBorders>
              <w:left w:val="single" w:sz="12" w:space="0" w:color="auto"/>
            </w:tcBorders>
            <w:shd w:val="clear" w:color="auto" w:fill="auto"/>
            <w:noWrap/>
            <w:vAlign w:val="center"/>
          </w:tcPr>
          <w:p w14:paraId="4B6631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9,2</w:t>
            </w:r>
          </w:p>
        </w:tc>
        <w:tc>
          <w:tcPr>
            <w:tcW w:w="379" w:type="pct"/>
            <w:shd w:val="clear" w:color="auto" w:fill="auto"/>
            <w:noWrap/>
            <w:vAlign w:val="center"/>
          </w:tcPr>
          <w:p w14:paraId="2A7B1F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14,5</w:t>
            </w:r>
          </w:p>
        </w:tc>
        <w:tc>
          <w:tcPr>
            <w:tcW w:w="375" w:type="pct"/>
            <w:tcBorders>
              <w:right w:val="single" w:sz="12" w:space="0" w:color="auto"/>
            </w:tcBorders>
            <w:shd w:val="clear" w:color="auto" w:fill="auto"/>
            <w:noWrap/>
            <w:vAlign w:val="center"/>
          </w:tcPr>
          <w:p w14:paraId="507998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11,5</w:t>
            </w:r>
          </w:p>
        </w:tc>
      </w:tr>
      <w:tr w:rsidR="00C82FA4" w:rsidRPr="00C82FA4" w14:paraId="2D680F0D" w14:textId="77777777" w:rsidTr="00C82FA4">
        <w:trPr>
          <w:trHeight w:val="300"/>
        </w:trPr>
        <w:tc>
          <w:tcPr>
            <w:tcW w:w="848" w:type="pct"/>
            <w:tcBorders>
              <w:left w:val="single" w:sz="12" w:space="0" w:color="auto"/>
            </w:tcBorders>
            <w:shd w:val="clear" w:color="000000" w:fill="FFFF00"/>
            <w:noWrap/>
            <w:vAlign w:val="center"/>
            <w:hideMark/>
          </w:tcPr>
          <w:p w14:paraId="3B6FB2E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sanocki</w:t>
            </w:r>
          </w:p>
        </w:tc>
        <w:tc>
          <w:tcPr>
            <w:tcW w:w="277" w:type="pct"/>
            <w:tcBorders>
              <w:right w:val="single" w:sz="12" w:space="0" w:color="auto"/>
            </w:tcBorders>
            <w:shd w:val="clear" w:color="000000" w:fill="FFFF00"/>
            <w:noWrap/>
            <w:vAlign w:val="center"/>
            <w:hideMark/>
          </w:tcPr>
          <w:p w14:paraId="472E04C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4B7B2C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2 477</w:t>
            </w:r>
          </w:p>
        </w:tc>
        <w:tc>
          <w:tcPr>
            <w:tcW w:w="510" w:type="pct"/>
            <w:shd w:val="clear" w:color="000000" w:fill="FFFF00"/>
            <w:noWrap/>
            <w:vAlign w:val="center"/>
          </w:tcPr>
          <w:p w14:paraId="4F793A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2 523</w:t>
            </w:r>
          </w:p>
        </w:tc>
        <w:tc>
          <w:tcPr>
            <w:tcW w:w="511" w:type="pct"/>
            <w:tcBorders>
              <w:right w:val="single" w:sz="12" w:space="0" w:color="auto"/>
            </w:tcBorders>
            <w:shd w:val="clear" w:color="000000" w:fill="FFFF00"/>
            <w:noWrap/>
            <w:vAlign w:val="center"/>
          </w:tcPr>
          <w:p w14:paraId="78B301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2 612</w:t>
            </w:r>
          </w:p>
        </w:tc>
        <w:tc>
          <w:tcPr>
            <w:tcW w:w="403" w:type="pct"/>
            <w:tcBorders>
              <w:left w:val="single" w:sz="12" w:space="0" w:color="auto"/>
            </w:tcBorders>
            <w:shd w:val="clear" w:color="000000" w:fill="FFFF00"/>
            <w:noWrap/>
            <w:vAlign w:val="center"/>
          </w:tcPr>
          <w:p w14:paraId="064483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208</w:t>
            </w:r>
          </w:p>
        </w:tc>
        <w:tc>
          <w:tcPr>
            <w:tcW w:w="403" w:type="pct"/>
            <w:shd w:val="clear" w:color="000000" w:fill="FFFF00"/>
            <w:noWrap/>
            <w:vAlign w:val="center"/>
          </w:tcPr>
          <w:p w14:paraId="0D80C0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234</w:t>
            </w:r>
          </w:p>
        </w:tc>
        <w:tc>
          <w:tcPr>
            <w:tcW w:w="407" w:type="pct"/>
            <w:tcBorders>
              <w:right w:val="single" w:sz="12" w:space="0" w:color="auto"/>
            </w:tcBorders>
            <w:shd w:val="clear" w:color="000000" w:fill="FFFF00"/>
            <w:noWrap/>
            <w:vAlign w:val="center"/>
          </w:tcPr>
          <w:p w14:paraId="1F6268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251</w:t>
            </w:r>
          </w:p>
        </w:tc>
        <w:tc>
          <w:tcPr>
            <w:tcW w:w="378" w:type="pct"/>
            <w:tcBorders>
              <w:left w:val="single" w:sz="12" w:space="0" w:color="auto"/>
            </w:tcBorders>
            <w:shd w:val="clear" w:color="000000" w:fill="FFFF00"/>
            <w:noWrap/>
            <w:vAlign w:val="center"/>
          </w:tcPr>
          <w:p w14:paraId="1D5AF5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c>
          <w:tcPr>
            <w:tcW w:w="379" w:type="pct"/>
            <w:shd w:val="clear" w:color="000000" w:fill="FFFF00"/>
            <w:noWrap/>
            <w:vAlign w:val="center"/>
          </w:tcPr>
          <w:p w14:paraId="4592EE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9,3</w:t>
            </w:r>
          </w:p>
        </w:tc>
        <w:tc>
          <w:tcPr>
            <w:tcW w:w="375" w:type="pct"/>
            <w:tcBorders>
              <w:right w:val="single" w:sz="12" w:space="0" w:color="auto"/>
            </w:tcBorders>
            <w:shd w:val="clear" w:color="000000" w:fill="FFFF00"/>
            <w:noWrap/>
            <w:vAlign w:val="center"/>
          </w:tcPr>
          <w:p w14:paraId="30CC6C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9,6</w:t>
            </w:r>
          </w:p>
        </w:tc>
      </w:tr>
      <w:tr w:rsidR="00C82FA4" w:rsidRPr="00C82FA4" w14:paraId="6C0CACF7" w14:textId="77777777" w:rsidTr="00C82FA4">
        <w:trPr>
          <w:trHeight w:val="300"/>
        </w:trPr>
        <w:tc>
          <w:tcPr>
            <w:tcW w:w="848" w:type="pct"/>
            <w:tcBorders>
              <w:left w:val="single" w:sz="12" w:space="0" w:color="auto"/>
            </w:tcBorders>
            <w:shd w:val="clear" w:color="auto" w:fill="auto"/>
            <w:noWrap/>
            <w:vAlign w:val="center"/>
            <w:hideMark/>
          </w:tcPr>
          <w:p w14:paraId="0C1638D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Sanok</w:t>
            </w:r>
          </w:p>
        </w:tc>
        <w:tc>
          <w:tcPr>
            <w:tcW w:w="277" w:type="pct"/>
            <w:tcBorders>
              <w:right w:val="single" w:sz="12" w:space="0" w:color="auto"/>
            </w:tcBorders>
            <w:shd w:val="clear" w:color="auto" w:fill="auto"/>
            <w:noWrap/>
            <w:vAlign w:val="center"/>
            <w:hideMark/>
          </w:tcPr>
          <w:p w14:paraId="4B8E94A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37E88A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850</w:t>
            </w:r>
          </w:p>
        </w:tc>
        <w:tc>
          <w:tcPr>
            <w:tcW w:w="510" w:type="pct"/>
            <w:shd w:val="clear" w:color="auto" w:fill="auto"/>
            <w:noWrap/>
            <w:vAlign w:val="center"/>
          </w:tcPr>
          <w:p w14:paraId="6F20C7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848</w:t>
            </w:r>
          </w:p>
        </w:tc>
        <w:tc>
          <w:tcPr>
            <w:tcW w:w="511" w:type="pct"/>
            <w:tcBorders>
              <w:right w:val="single" w:sz="12" w:space="0" w:color="auto"/>
            </w:tcBorders>
            <w:shd w:val="clear" w:color="auto" w:fill="auto"/>
            <w:noWrap/>
            <w:vAlign w:val="center"/>
          </w:tcPr>
          <w:p w14:paraId="57856C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838</w:t>
            </w:r>
          </w:p>
        </w:tc>
        <w:tc>
          <w:tcPr>
            <w:tcW w:w="403" w:type="pct"/>
            <w:tcBorders>
              <w:left w:val="single" w:sz="12" w:space="0" w:color="auto"/>
            </w:tcBorders>
            <w:shd w:val="clear" w:color="auto" w:fill="auto"/>
            <w:noWrap/>
            <w:vAlign w:val="center"/>
          </w:tcPr>
          <w:p w14:paraId="348F07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170</w:t>
            </w:r>
          </w:p>
        </w:tc>
        <w:tc>
          <w:tcPr>
            <w:tcW w:w="403" w:type="pct"/>
            <w:shd w:val="clear" w:color="auto" w:fill="auto"/>
            <w:noWrap/>
            <w:vAlign w:val="center"/>
          </w:tcPr>
          <w:p w14:paraId="6E2B8F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199</w:t>
            </w:r>
          </w:p>
        </w:tc>
        <w:tc>
          <w:tcPr>
            <w:tcW w:w="407" w:type="pct"/>
            <w:tcBorders>
              <w:right w:val="single" w:sz="12" w:space="0" w:color="auto"/>
            </w:tcBorders>
            <w:shd w:val="clear" w:color="auto" w:fill="auto"/>
            <w:noWrap/>
            <w:vAlign w:val="center"/>
          </w:tcPr>
          <w:p w14:paraId="182473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204</w:t>
            </w:r>
          </w:p>
        </w:tc>
        <w:tc>
          <w:tcPr>
            <w:tcW w:w="378" w:type="pct"/>
            <w:tcBorders>
              <w:left w:val="single" w:sz="12" w:space="0" w:color="auto"/>
            </w:tcBorders>
            <w:shd w:val="clear" w:color="auto" w:fill="auto"/>
            <w:noWrap/>
            <w:vAlign w:val="center"/>
          </w:tcPr>
          <w:p w14:paraId="495DC4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20,0</w:t>
            </w:r>
          </w:p>
        </w:tc>
        <w:tc>
          <w:tcPr>
            <w:tcW w:w="379" w:type="pct"/>
            <w:shd w:val="clear" w:color="auto" w:fill="auto"/>
            <w:noWrap/>
            <w:vAlign w:val="center"/>
          </w:tcPr>
          <w:p w14:paraId="2D46B2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23,5</w:t>
            </w:r>
          </w:p>
        </w:tc>
        <w:tc>
          <w:tcPr>
            <w:tcW w:w="375" w:type="pct"/>
            <w:tcBorders>
              <w:right w:val="single" w:sz="12" w:space="0" w:color="auto"/>
            </w:tcBorders>
            <w:shd w:val="clear" w:color="auto" w:fill="auto"/>
            <w:noWrap/>
            <w:vAlign w:val="center"/>
          </w:tcPr>
          <w:p w14:paraId="0C386F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24,3</w:t>
            </w:r>
          </w:p>
        </w:tc>
      </w:tr>
      <w:tr w:rsidR="00C82FA4" w:rsidRPr="00C82FA4" w14:paraId="3722BF22" w14:textId="77777777" w:rsidTr="00C82FA4">
        <w:trPr>
          <w:trHeight w:val="300"/>
        </w:trPr>
        <w:tc>
          <w:tcPr>
            <w:tcW w:w="848" w:type="pct"/>
            <w:tcBorders>
              <w:left w:val="single" w:sz="12" w:space="0" w:color="auto"/>
            </w:tcBorders>
            <w:shd w:val="clear" w:color="auto" w:fill="auto"/>
            <w:noWrap/>
            <w:vAlign w:val="center"/>
            <w:hideMark/>
          </w:tcPr>
          <w:p w14:paraId="3D54675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Sanok</w:t>
            </w:r>
          </w:p>
        </w:tc>
        <w:tc>
          <w:tcPr>
            <w:tcW w:w="277" w:type="pct"/>
            <w:tcBorders>
              <w:right w:val="single" w:sz="12" w:space="0" w:color="auto"/>
            </w:tcBorders>
            <w:shd w:val="clear" w:color="auto" w:fill="auto"/>
            <w:noWrap/>
            <w:vAlign w:val="center"/>
            <w:hideMark/>
          </w:tcPr>
          <w:p w14:paraId="6A0DEFF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3BCA6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512</w:t>
            </w:r>
          </w:p>
        </w:tc>
        <w:tc>
          <w:tcPr>
            <w:tcW w:w="510" w:type="pct"/>
            <w:shd w:val="clear" w:color="auto" w:fill="auto"/>
            <w:noWrap/>
            <w:vAlign w:val="center"/>
          </w:tcPr>
          <w:p w14:paraId="67431A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512</w:t>
            </w:r>
          </w:p>
        </w:tc>
        <w:tc>
          <w:tcPr>
            <w:tcW w:w="511" w:type="pct"/>
            <w:tcBorders>
              <w:right w:val="single" w:sz="12" w:space="0" w:color="auto"/>
            </w:tcBorders>
            <w:shd w:val="clear" w:color="auto" w:fill="auto"/>
            <w:noWrap/>
            <w:vAlign w:val="center"/>
          </w:tcPr>
          <w:p w14:paraId="146248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535</w:t>
            </w:r>
          </w:p>
        </w:tc>
        <w:tc>
          <w:tcPr>
            <w:tcW w:w="403" w:type="pct"/>
            <w:tcBorders>
              <w:left w:val="single" w:sz="12" w:space="0" w:color="auto"/>
            </w:tcBorders>
            <w:shd w:val="clear" w:color="auto" w:fill="auto"/>
            <w:noWrap/>
            <w:vAlign w:val="center"/>
          </w:tcPr>
          <w:p w14:paraId="199707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200C6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02D89E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4B4120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C9A9E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2B57A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0E2B633" w14:textId="77777777" w:rsidTr="00C82FA4">
        <w:trPr>
          <w:trHeight w:val="300"/>
        </w:trPr>
        <w:tc>
          <w:tcPr>
            <w:tcW w:w="848" w:type="pct"/>
            <w:tcBorders>
              <w:left w:val="single" w:sz="12" w:space="0" w:color="auto"/>
            </w:tcBorders>
            <w:shd w:val="clear" w:color="auto" w:fill="auto"/>
            <w:noWrap/>
            <w:vAlign w:val="center"/>
            <w:hideMark/>
          </w:tcPr>
          <w:p w14:paraId="4B0B544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Besko</w:t>
            </w:r>
          </w:p>
        </w:tc>
        <w:tc>
          <w:tcPr>
            <w:tcW w:w="277" w:type="pct"/>
            <w:tcBorders>
              <w:right w:val="single" w:sz="12" w:space="0" w:color="auto"/>
            </w:tcBorders>
            <w:shd w:val="clear" w:color="auto" w:fill="auto"/>
            <w:noWrap/>
            <w:vAlign w:val="center"/>
            <w:hideMark/>
          </w:tcPr>
          <w:p w14:paraId="0CAD8C0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8E1A6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133</w:t>
            </w:r>
          </w:p>
        </w:tc>
        <w:tc>
          <w:tcPr>
            <w:tcW w:w="510" w:type="pct"/>
            <w:shd w:val="clear" w:color="auto" w:fill="auto"/>
            <w:noWrap/>
            <w:vAlign w:val="center"/>
          </w:tcPr>
          <w:p w14:paraId="03C36B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127</w:t>
            </w:r>
          </w:p>
        </w:tc>
        <w:tc>
          <w:tcPr>
            <w:tcW w:w="511" w:type="pct"/>
            <w:tcBorders>
              <w:right w:val="single" w:sz="12" w:space="0" w:color="auto"/>
            </w:tcBorders>
            <w:shd w:val="clear" w:color="auto" w:fill="auto"/>
            <w:noWrap/>
            <w:vAlign w:val="center"/>
          </w:tcPr>
          <w:p w14:paraId="7AF17A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146</w:t>
            </w:r>
          </w:p>
        </w:tc>
        <w:tc>
          <w:tcPr>
            <w:tcW w:w="403" w:type="pct"/>
            <w:tcBorders>
              <w:left w:val="single" w:sz="12" w:space="0" w:color="auto"/>
            </w:tcBorders>
            <w:shd w:val="clear" w:color="auto" w:fill="auto"/>
            <w:noWrap/>
            <w:vAlign w:val="center"/>
          </w:tcPr>
          <w:p w14:paraId="1CECAC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EA228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DF1EE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547BE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C6210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91B21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30837ED" w14:textId="77777777" w:rsidTr="00C82FA4">
        <w:trPr>
          <w:trHeight w:val="300"/>
        </w:trPr>
        <w:tc>
          <w:tcPr>
            <w:tcW w:w="848" w:type="pct"/>
            <w:tcBorders>
              <w:left w:val="single" w:sz="12" w:space="0" w:color="auto"/>
            </w:tcBorders>
            <w:shd w:val="clear" w:color="auto" w:fill="auto"/>
            <w:noWrap/>
            <w:vAlign w:val="center"/>
            <w:hideMark/>
          </w:tcPr>
          <w:p w14:paraId="7474A12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Bukowsko</w:t>
            </w:r>
          </w:p>
        </w:tc>
        <w:tc>
          <w:tcPr>
            <w:tcW w:w="277" w:type="pct"/>
            <w:tcBorders>
              <w:right w:val="single" w:sz="12" w:space="0" w:color="auto"/>
            </w:tcBorders>
            <w:shd w:val="clear" w:color="auto" w:fill="auto"/>
            <w:noWrap/>
            <w:vAlign w:val="center"/>
            <w:hideMark/>
          </w:tcPr>
          <w:p w14:paraId="39578B8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6E9131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191</w:t>
            </w:r>
          </w:p>
        </w:tc>
        <w:tc>
          <w:tcPr>
            <w:tcW w:w="510" w:type="pct"/>
            <w:shd w:val="clear" w:color="auto" w:fill="auto"/>
            <w:noWrap/>
            <w:vAlign w:val="center"/>
          </w:tcPr>
          <w:p w14:paraId="533186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199</w:t>
            </w:r>
          </w:p>
        </w:tc>
        <w:tc>
          <w:tcPr>
            <w:tcW w:w="511" w:type="pct"/>
            <w:tcBorders>
              <w:right w:val="single" w:sz="12" w:space="0" w:color="auto"/>
            </w:tcBorders>
            <w:shd w:val="clear" w:color="auto" w:fill="auto"/>
            <w:noWrap/>
            <w:vAlign w:val="center"/>
          </w:tcPr>
          <w:p w14:paraId="2DF474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200</w:t>
            </w:r>
          </w:p>
        </w:tc>
        <w:tc>
          <w:tcPr>
            <w:tcW w:w="403" w:type="pct"/>
            <w:tcBorders>
              <w:left w:val="single" w:sz="12" w:space="0" w:color="auto"/>
            </w:tcBorders>
            <w:shd w:val="clear" w:color="auto" w:fill="auto"/>
            <w:noWrap/>
            <w:vAlign w:val="center"/>
          </w:tcPr>
          <w:p w14:paraId="1638DA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1E1739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C1264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8A30D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24F7C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E7113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0734F96" w14:textId="77777777" w:rsidTr="00C82FA4">
        <w:trPr>
          <w:trHeight w:val="300"/>
        </w:trPr>
        <w:tc>
          <w:tcPr>
            <w:tcW w:w="848" w:type="pct"/>
            <w:tcBorders>
              <w:left w:val="single" w:sz="12" w:space="0" w:color="auto"/>
            </w:tcBorders>
            <w:shd w:val="clear" w:color="auto" w:fill="auto"/>
            <w:noWrap/>
            <w:vAlign w:val="center"/>
            <w:hideMark/>
          </w:tcPr>
          <w:p w14:paraId="4D567D4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Komańcza</w:t>
            </w:r>
          </w:p>
        </w:tc>
        <w:tc>
          <w:tcPr>
            <w:tcW w:w="277" w:type="pct"/>
            <w:tcBorders>
              <w:right w:val="single" w:sz="12" w:space="0" w:color="auto"/>
            </w:tcBorders>
            <w:shd w:val="clear" w:color="auto" w:fill="auto"/>
            <w:noWrap/>
            <w:vAlign w:val="center"/>
            <w:hideMark/>
          </w:tcPr>
          <w:p w14:paraId="0A10E22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4C02E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114</w:t>
            </w:r>
          </w:p>
        </w:tc>
        <w:tc>
          <w:tcPr>
            <w:tcW w:w="510" w:type="pct"/>
            <w:shd w:val="clear" w:color="auto" w:fill="auto"/>
            <w:noWrap/>
            <w:vAlign w:val="center"/>
          </w:tcPr>
          <w:p w14:paraId="1BBC6A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100</w:t>
            </w:r>
          </w:p>
        </w:tc>
        <w:tc>
          <w:tcPr>
            <w:tcW w:w="511" w:type="pct"/>
            <w:tcBorders>
              <w:right w:val="single" w:sz="12" w:space="0" w:color="auto"/>
            </w:tcBorders>
            <w:shd w:val="clear" w:color="auto" w:fill="auto"/>
            <w:noWrap/>
            <w:vAlign w:val="center"/>
          </w:tcPr>
          <w:p w14:paraId="265380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96</w:t>
            </w:r>
          </w:p>
        </w:tc>
        <w:tc>
          <w:tcPr>
            <w:tcW w:w="403" w:type="pct"/>
            <w:tcBorders>
              <w:left w:val="single" w:sz="12" w:space="0" w:color="auto"/>
            </w:tcBorders>
            <w:shd w:val="clear" w:color="auto" w:fill="auto"/>
            <w:noWrap/>
            <w:vAlign w:val="center"/>
          </w:tcPr>
          <w:p w14:paraId="6C794C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484C2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42A24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0FD84F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85D78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34DF95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B98A0CF" w14:textId="77777777" w:rsidTr="00C82FA4">
        <w:trPr>
          <w:trHeight w:val="300"/>
        </w:trPr>
        <w:tc>
          <w:tcPr>
            <w:tcW w:w="848" w:type="pct"/>
            <w:tcBorders>
              <w:left w:val="single" w:sz="12" w:space="0" w:color="auto"/>
            </w:tcBorders>
            <w:shd w:val="clear" w:color="auto" w:fill="auto"/>
            <w:noWrap/>
            <w:vAlign w:val="center"/>
            <w:hideMark/>
          </w:tcPr>
          <w:p w14:paraId="62C0E5B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Tyrawa Wołoska</w:t>
            </w:r>
          </w:p>
        </w:tc>
        <w:tc>
          <w:tcPr>
            <w:tcW w:w="277" w:type="pct"/>
            <w:tcBorders>
              <w:right w:val="single" w:sz="12" w:space="0" w:color="auto"/>
            </w:tcBorders>
            <w:shd w:val="clear" w:color="auto" w:fill="auto"/>
            <w:noWrap/>
            <w:vAlign w:val="center"/>
            <w:hideMark/>
          </w:tcPr>
          <w:p w14:paraId="1D38739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9B862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510" w:type="pct"/>
            <w:shd w:val="clear" w:color="auto" w:fill="auto"/>
            <w:noWrap/>
            <w:vAlign w:val="center"/>
          </w:tcPr>
          <w:p w14:paraId="519AE9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60</w:t>
            </w:r>
          </w:p>
        </w:tc>
        <w:tc>
          <w:tcPr>
            <w:tcW w:w="511" w:type="pct"/>
            <w:tcBorders>
              <w:right w:val="single" w:sz="12" w:space="0" w:color="auto"/>
            </w:tcBorders>
            <w:shd w:val="clear" w:color="auto" w:fill="auto"/>
            <w:noWrap/>
            <w:vAlign w:val="center"/>
          </w:tcPr>
          <w:p w14:paraId="3EFA0A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03" w:type="pct"/>
            <w:tcBorders>
              <w:left w:val="single" w:sz="12" w:space="0" w:color="auto"/>
            </w:tcBorders>
            <w:shd w:val="clear" w:color="auto" w:fill="auto"/>
            <w:noWrap/>
            <w:vAlign w:val="center"/>
          </w:tcPr>
          <w:p w14:paraId="1978C0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88681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B28B4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3A4E5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7FD19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3B616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E6F2AB1" w14:textId="77777777" w:rsidTr="00C82FA4">
        <w:trPr>
          <w:trHeight w:val="300"/>
        </w:trPr>
        <w:tc>
          <w:tcPr>
            <w:tcW w:w="848" w:type="pct"/>
            <w:tcBorders>
              <w:left w:val="single" w:sz="12" w:space="0" w:color="auto"/>
            </w:tcBorders>
            <w:shd w:val="clear" w:color="auto" w:fill="auto"/>
            <w:noWrap/>
            <w:vAlign w:val="center"/>
            <w:hideMark/>
          </w:tcPr>
          <w:p w14:paraId="295E14B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Zagórz</w:t>
            </w:r>
          </w:p>
        </w:tc>
        <w:tc>
          <w:tcPr>
            <w:tcW w:w="277" w:type="pct"/>
            <w:tcBorders>
              <w:right w:val="single" w:sz="12" w:space="0" w:color="auto"/>
            </w:tcBorders>
            <w:shd w:val="clear" w:color="auto" w:fill="auto"/>
            <w:noWrap/>
            <w:vAlign w:val="center"/>
            <w:hideMark/>
          </w:tcPr>
          <w:p w14:paraId="194CAEE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2DDFB8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361</w:t>
            </w:r>
          </w:p>
        </w:tc>
        <w:tc>
          <w:tcPr>
            <w:tcW w:w="510" w:type="pct"/>
            <w:shd w:val="clear" w:color="auto" w:fill="auto"/>
            <w:noWrap/>
            <w:vAlign w:val="center"/>
          </w:tcPr>
          <w:p w14:paraId="7AA791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403</w:t>
            </w:r>
          </w:p>
        </w:tc>
        <w:tc>
          <w:tcPr>
            <w:tcW w:w="511" w:type="pct"/>
            <w:tcBorders>
              <w:right w:val="single" w:sz="12" w:space="0" w:color="auto"/>
            </w:tcBorders>
            <w:shd w:val="clear" w:color="auto" w:fill="auto"/>
            <w:noWrap/>
            <w:vAlign w:val="center"/>
          </w:tcPr>
          <w:p w14:paraId="0981AD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442</w:t>
            </w:r>
          </w:p>
        </w:tc>
        <w:tc>
          <w:tcPr>
            <w:tcW w:w="403" w:type="pct"/>
            <w:tcBorders>
              <w:left w:val="single" w:sz="12" w:space="0" w:color="auto"/>
            </w:tcBorders>
            <w:shd w:val="clear" w:color="auto" w:fill="auto"/>
            <w:noWrap/>
            <w:vAlign w:val="center"/>
          </w:tcPr>
          <w:p w14:paraId="4EE9F1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c>
          <w:tcPr>
            <w:tcW w:w="403" w:type="pct"/>
            <w:shd w:val="clear" w:color="auto" w:fill="auto"/>
            <w:noWrap/>
            <w:vAlign w:val="center"/>
          </w:tcPr>
          <w:p w14:paraId="7FD7FC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w:t>
            </w:r>
          </w:p>
        </w:tc>
        <w:tc>
          <w:tcPr>
            <w:tcW w:w="407" w:type="pct"/>
            <w:tcBorders>
              <w:right w:val="single" w:sz="12" w:space="0" w:color="auto"/>
            </w:tcBorders>
            <w:shd w:val="clear" w:color="auto" w:fill="auto"/>
            <w:noWrap/>
            <w:vAlign w:val="center"/>
          </w:tcPr>
          <w:p w14:paraId="1C0C66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47</w:t>
            </w:r>
          </w:p>
        </w:tc>
        <w:tc>
          <w:tcPr>
            <w:tcW w:w="378" w:type="pct"/>
            <w:tcBorders>
              <w:left w:val="single" w:sz="12" w:space="0" w:color="auto"/>
            </w:tcBorders>
            <w:shd w:val="clear" w:color="auto" w:fill="auto"/>
            <w:noWrap/>
            <w:vAlign w:val="center"/>
          </w:tcPr>
          <w:p w14:paraId="22B205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10,5</w:t>
            </w:r>
          </w:p>
        </w:tc>
        <w:tc>
          <w:tcPr>
            <w:tcW w:w="379" w:type="pct"/>
            <w:shd w:val="clear" w:color="auto" w:fill="auto"/>
            <w:noWrap/>
            <w:vAlign w:val="center"/>
          </w:tcPr>
          <w:p w14:paraId="228481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8,7</w:t>
            </w:r>
          </w:p>
        </w:tc>
        <w:tc>
          <w:tcPr>
            <w:tcW w:w="375" w:type="pct"/>
            <w:tcBorders>
              <w:right w:val="single" w:sz="12" w:space="0" w:color="auto"/>
            </w:tcBorders>
            <w:shd w:val="clear" w:color="auto" w:fill="auto"/>
            <w:noWrap/>
            <w:vAlign w:val="center"/>
          </w:tcPr>
          <w:p w14:paraId="507548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10,6</w:t>
            </w:r>
          </w:p>
        </w:tc>
      </w:tr>
      <w:tr w:rsidR="00C82FA4" w:rsidRPr="00C82FA4" w14:paraId="6D4F28AE" w14:textId="77777777" w:rsidTr="00C82FA4">
        <w:trPr>
          <w:trHeight w:val="300"/>
        </w:trPr>
        <w:tc>
          <w:tcPr>
            <w:tcW w:w="848" w:type="pct"/>
            <w:tcBorders>
              <w:left w:val="single" w:sz="12" w:space="0" w:color="auto"/>
            </w:tcBorders>
            <w:shd w:val="clear" w:color="auto" w:fill="auto"/>
            <w:noWrap/>
            <w:vAlign w:val="center"/>
            <w:hideMark/>
          </w:tcPr>
          <w:p w14:paraId="49C58D9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Zarszyn</w:t>
            </w:r>
          </w:p>
        </w:tc>
        <w:tc>
          <w:tcPr>
            <w:tcW w:w="277" w:type="pct"/>
            <w:tcBorders>
              <w:right w:val="single" w:sz="12" w:space="0" w:color="auto"/>
            </w:tcBorders>
            <w:shd w:val="clear" w:color="auto" w:fill="auto"/>
            <w:noWrap/>
            <w:vAlign w:val="center"/>
            <w:hideMark/>
          </w:tcPr>
          <w:p w14:paraId="3AD6743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503419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260</w:t>
            </w:r>
          </w:p>
        </w:tc>
        <w:tc>
          <w:tcPr>
            <w:tcW w:w="510" w:type="pct"/>
            <w:shd w:val="clear" w:color="auto" w:fill="auto"/>
            <w:noWrap/>
            <w:vAlign w:val="center"/>
          </w:tcPr>
          <w:p w14:paraId="79B3AE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274</w:t>
            </w:r>
          </w:p>
        </w:tc>
        <w:tc>
          <w:tcPr>
            <w:tcW w:w="511" w:type="pct"/>
            <w:tcBorders>
              <w:right w:val="single" w:sz="12" w:space="0" w:color="auto"/>
            </w:tcBorders>
            <w:shd w:val="clear" w:color="auto" w:fill="auto"/>
            <w:noWrap/>
            <w:vAlign w:val="center"/>
          </w:tcPr>
          <w:p w14:paraId="7D43A6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285</w:t>
            </w:r>
          </w:p>
        </w:tc>
        <w:tc>
          <w:tcPr>
            <w:tcW w:w="403" w:type="pct"/>
            <w:tcBorders>
              <w:left w:val="single" w:sz="12" w:space="0" w:color="auto"/>
            </w:tcBorders>
            <w:shd w:val="clear" w:color="auto" w:fill="auto"/>
            <w:noWrap/>
            <w:vAlign w:val="center"/>
          </w:tcPr>
          <w:p w14:paraId="2769E4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45E53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1B1CB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CCCE2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B1C2D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30CCE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B0B16EA" w14:textId="77777777" w:rsidTr="00C82FA4">
        <w:trPr>
          <w:trHeight w:val="300"/>
        </w:trPr>
        <w:tc>
          <w:tcPr>
            <w:tcW w:w="848" w:type="pct"/>
            <w:tcBorders>
              <w:left w:val="single" w:sz="12" w:space="0" w:color="auto"/>
            </w:tcBorders>
            <w:shd w:val="clear" w:color="000000" w:fill="FFFF00"/>
            <w:noWrap/>
            <w:vAlign w:val="center"/>
            <w:hideMark/>
          </w:tcPr>
          <w:p w14:paraId="10D8973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stalowowolski</w:t>
            </w:r>
          </w:p>
        </w:tc>
        <w:tc>
          <w:tcPr>
            <w:tcW w:w="277" w:type="pct"/>
            <w:tcBorders>
              <w:right w:val="single" w:sz="12" w:space="0" w:color="auto"/>
            </w:tcBorders>
            <w:shd w:val="clear" w:color="000000" w:fill="FFFF00"/>
            <w:noWrap/>
            <w:vAlign w:val="center"/>
            <w:hideMark/>
          </w:tcPr>
          <w:p w14:paraId="602E0A7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61558B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2 635</w:t>
            </w:r>
          </w:p>
        </w:tc>
        <w:tc>
          <w:tcPr>
            <w:tcW w:w="510" w:type="pct"/>
            <w:shd w:val="clear" w:color="000000" w:fill="FFFF00"/>
            <w:noWrap/>
            <w:vAlign w:val="center"/>
          </w:tcPr>
          <w:p w14:paraId="29C5F3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2 728</w:t>
            </w:r>
          </w:p>
        </w:tc>
        <w:tc>
          <w:tcPr>
            <w:tcW w:w="511" w:type="pct"/>
            <w:tcBorders>
              <w:right w:val="single" w:sz="12" w:space="0" w:color="auto"/>
            </w:tcBorders>
            <w:shd w:val="clear" w:color="000000" w:fill="FFFF00"/>
            <w:noWrap/>
            <w:vAlign w:val="center"/>
          </w:tcPr>
          <w:p w14:paraId="2A1009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2 761</w:t>
            </w:r>
          </w:p>
        </w:tc>
        <w:tc>
          <w:tcPr>
            <w:tcW w:w="403" w:type="pct"/>
            <w:tcBorders>
              <w:left w:val="single" w:sz="12" w:space="0" w:color="auto"/>
            </w:tcBorders>
            <w:shd w:val="clear" w:color="000000" w:fill="FFFF00"/>
            <w:noWrap/>
            <w:vAlign w:val="center"/>
          </w:tcPr>
          <w:p w14:paraId="4453E2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133</w:t>
            </w:r>
          </w:p>
        </w:tc>
        <w:tc>
          <w:tcPr>
            <w:tcW w:w="403" w:type="pct"/>
            <w:shd w:val="clear" w:color="000000" w:fill="FFFF00"/>
            <w:noWrap/>
            <w:vAlign w:val="center"/>
          </w:tcPr>
          <w:p w14:paraId="612E8F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201</w:t>
            </w:r>
          </w:p>
        </w:tc>
        <w:tc>
          <w:tcPr>
            <w:tcW w:w="407" w:type="pct"/>
            <w:tcBorders>
              <w:right w:val="single" w:sz="12" w:space="0" w:color="auto"/>
            </w:tcBorders>
            <w:shd w:val="clear" w:color="000000" w:fill="FFFF00"/>
            <w:noWrap/>
            <w:vAlign w:val="center"/>
          </w:tcPr>
          <w:p w14:paraId="52518F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248</w:t>
            </w:r>
          </w:p>
        </w:tc>
        <w:tc>
          <w:tcPr>
            <w:tcW w:w="378" w:type="pct"/>
            <w:tcBorders>
              <w:left w:val="single" w:sz="12" w:space="0" w:color="auto"/>
            </w:tcBorders>
            <w:shd w:val="clear" w:color="000000" w:fill="FFFF00"/>
            <w:noWrap/>
            <w:vAlign w:val="center"/>
          </w:tcPr>
          <w:p w14:paraId="1DFD5A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5,0</w:t>
            </w:r>
          </w:p>
        </w:tc>
        <w:tc>
          <w:tcPr>
            <w:tcW w:w="379" w:type="pct"/>
            <w:shd w:val="clear" w:color="000000" w:fill="FFFF00"/>
            <w:noWrap/>
            <w:vAlign w:val="center"/>
          </w:tcPr>
          <w:p w14:paraId="1B7F52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7,4</w:t>
            </w:r>
          </w:p>
        </w:tc>
        <w:tc>
          <w:tcPr>
            <w:tcW w:w="375" w:type="pct"/>
            <w:tcBorders>
              <w:right w:val="single" w:sz="12" w:space="0" w:color="auto"/>
            </w:tcBorders>
            <w:shd w:val="clear" w:color="000000" w:fill="FFFF00"/>
            <w:noWrap/>
            <w:vAlign w:val="center"/>
          </w:tcPr>
          <w:p w14:paraId="7E90FB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9,0</w:t>
            </w:r>
          </w:p>
        </w:tc>
      </w:tr>
      <w:tr w:rsidR="00C82FA4" w:rsidRPr="00C82FA4" w14:paraId="3586FB5F" w14:textId="77777777" w:rsidTr="00C82FA4">
        <w:trPr>
          <w:trHeight w:val="300"/>
        </w:trPr>
        <w:tc>
          <w:tcPr>
            <w:tcW w:w="848" w:type="pct"/>
            <w:tcBorders>
              <w:left w:val="single" w:sz="12" w:space="0" w:color="auto"/>
            </w:tcBorders>
            <w:shd w:val="clear" w:color="auto" w:fill="auto"/>
            <w:noWrap/>
            <w:vAlign w:val="center"/>
            <w:hideMark/>
          </w:tcPr>
          <w:p w14:paraId="137AC20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Stalowa Wola</w:t>
            </w:r>
          </w:p>
        </w:tc>
        <w:tc>
          <w:tcPr>
            <w:tcW w:w="277" w:type="pct"/>
            <w:tcBorders>
              <w:right w:val="single" w:sz="12" w:space="0" w:color="auto"/>
            </w:tcBorders>
            <w:shd w:val="clear" w:color="auto" w:fill="auto"/>
            <w:noWrap/>
            <w:vAlign w:val="center"/>
            <w:hideMark/>
          </w:tcPr>
          <w:p w14:paraId="6772A17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33AA50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1 505</w:t>
            </w:r>
          </w:p>
        </w:tc>
        <w:tc>
          <w:tcPr>
            <w:tcW w:w="510" w:type="pct"/>
            <w:shd w:val="clear" w:color="auto" w:fill="auto"/>
            <w:noWrap/>
            <w:vAlign w:val="center"/>
          </w:tcPr>
          <w:p w14:paraId="27EE06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1 601</w:t>
            </w:r>
          </w:p>
        </w:tc>
        <w:tc>
          <w:tcPr>
            <w:tcW w:w="511" w:type="pct"/>
            <w:tcBorders>
              <w:right w:val="single" w:sz="12" w:space="0" w:color="auto"/>
            </w:tcBorders>
            <w:shd w:val="clear" w:color="auto" w:fill="auto"/>
            <w:noWrap/>
            <w:vAlign w:val="center"/>
          </w:tcPr>
          <w:p w14:paraId="7187ED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1 560</w:t>
            </w:r>
          </w:p>
        </w:tc>
        <w:tc>
          <w:tcPr>
            <w:tcW w:w="403" w:type="pct"/>
            <w:tcBorders>
              <w:left w:val="single" w:sz="12" w:space="0" w:color="auto"/>
            </w:tcBorders>
            <w:shd w:val="clear" w:color="auto" w:fill="auto"/>
            <w:noWrap/>
            <w:vAlign w:val="center"/>
          </w:tcPr>
          <w:p w14:paraId="06B780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133</w:t>
            </w:r>
          </w:p>
        </w:tc>
        <w:tc>
          <w:tcPr>
            <w:tcW w:w="403" w:type="pct"/>
            <w:shd w:val="clear" w:color="auto" w:fill="auto"/>
            <w:noWrap/>
            <w:vAlign w:val="center"/>
          </w:tcPr>
          <w:p w14:paraId="48C445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201</w:t>
            </w:r>
          </w:p>
        </w:tc>
        <w:tc>
          <w:tcPr>
            <w:tcW w:w="407" w:type="pct"/>
            <w:tcBorders>
              <w:right w:val="single" w:sz="12" w:space="0" w:color="auto"/>
            </w:tcBorders>
            <w:shd w:val="clear" w:color="auto" w:fill="auto"/>
            <w:noWrap/>
            <w:vAlign w:val="center"/>
          </w:tcPr>
          <w:p w14:paraId="2CA858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232</w:t>
            </w:r>
          </w:p>
        </w:tc>
        <w:tc>
          <w:tcPr>
            <w:tcW w:w="378" w:type="pct"/>
            <w:tcBorders>
              <w:left w:val="single" w:sz="12" w:space="0" w:color="auto"/>
            </w:tcBorders>
            <w:shd w:val="clear" w:color="auto" w:fill="auto"/>
            <w:noWrap/>
            <w:vAlign w:val="center"/>
          </w:tcPr>
          <w:p w14:paraId="514651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8,8</w:t>
            </w:r>
          </w:p>
        </w:tc>
        <w:tc>
          <w:tcPr>
            <w:tcW w:w="379" w:type="pct"/>
            <w:shd w:val="clear" w:color="auto" w:fill="auto"/>
            <w:noWrap/>
            <w:vAlign w:val="center"/>
          </w:tcPr>
          <w:p w14:paraId="11B620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12,6</w:t>
            </w:r>
          </w:p>
        </w:tc>
        <w:tc>
          <w:tcPr>
            <w:tcW w:w="375" w:type="pct"/>
            <w:tcBorders>
              <w:right w:val="single" w:sz="12" w:space="0" w:color="auto"/>
            </w:tcBorders>
            <w:shd w:val="clear" w:color="auto" w:fill="auto"/>
            <w:noWrap/>
            <w:vAlign w:val="center"/>
          </w:tcPr>
          <w:p w14:paraId="1304AD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14,9</w:t>
            </w:r>
          </w:p>
        </w:tc>
      </w:tr>
      <w:tr w:rsidR="00C82FA4" w:rsidRPr="00C82FA4" w14:paraId="5956ECD4" w14:textId="77777777" w:rsidTr="00C82FA4">
        <w:trPr>
          <w:trHeight w:val="300"/>
        </w:trPr>
        <w:tc>
          <w:tcPr>
            <w:tcW w:w="848" w:type="pct"/>
            <w:tcBorders>
              <w:left w:val="single" w:sz="12" w:space="0" w:color="auto"/>
            </w:tcBorders>
            <w:shd w:val="clear" w:color="auto" w:fill="auto"/>
            <w:noWrap/>
            <w:vAlign w:val="center"/>
            <w:hideMark/>
          </w:tcPr>
          <w:p w14:paraId="1666303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Bojanów</w:t>
            </w:r>
          </w:p>
        </w:tc>
        <w:tc>
          <w:tcPr>
            <w:tcW w:w="277" w:type="pct"/>
            <w:tcBorders>
              <w:right w:val="single" w:sz="12" w:space="0" w:color="auto"/>
            </w:tcBorders>
            <w:shd w:val="clear" w:color="auto" w:fill="auto"/>
            <w:noWrap/>
            <w:vAlign w:val="center"/>
            <w:hideMark/>
          </w:tcPr>
          <w:p w14:paraId="6954C3D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3E9CD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183</w:t>
            </w:r>
          </w:p>
        </w:tc>
        <w:tc>
          <w:tcPr>
            <w:tcW w:w="510" w:type="pct"/>
            <w:shd w:val="clear" w:color="auto" w:fill="auto"/>
            <w:noWrap/>
            <w:vAlign w:val="center"/>
          </w:tcPr>
          <w:p w14:paraId="6B788D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200</w:t>
            </w:r>
          </w:p>
        </w:tc>
        <w:tc>
          <w:tcPr>
            <w:tcW w:w="511" w:type="pct"/>
            <w:tcBorders>
              <w:right w:val="single" w:sz="12" w:space="0" w:color="auto"/>
            </w:tcBorders>
            <w:shd w:val="clear" w:color="auto" w:fill="auto"/>
            <w:noWrap/>
            <w:vAlign w:val="center"/>
          </w:tcPr>
          <w:p w14:paraId="0ACCE5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209</w:t>
            </w:r>
          </w:p>
        </w:tc>
        <w:tc>
          <w:tcPr>
            <w:tcW w:w="403" w:type="pct"/>
            <w:tcBorders>
              <w:left w:val="single" w:sz="12" w:space="0" w:color="auto"/>
            </w:tcBorders>
            <w:shd w:val="clear" w:color="auto" w:fill="auto"/>
            <w:noWrap/>
            <w:vAlign w:val="center"/>
          </w:tcPr>
          <w:p w14:paraId="71844D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B9EF6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C5531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0B68ED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37774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8B8EC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DDE8E14" w14:textId="77777777" w:rsidTr="00C82FA4">
        <w:trPr>
          <w:trHeight w:val="300"/>
        </w:trPr>
        <w:tc>
          <w:tcPr>
            <w:tcW w:w="848" w:type="pct"/>
            <w:tcBorders>
              <w:left w:val="single" w:sz="12" w:space="0" w:color="auto"/>
            </w:tcBorders>
            <w:shd w:val="clear" w:color="auto" w:fill="auto"/>
            <w:noWrap/>
            <w:vAlign w:val="center"/>
            <w:hideMark/>
          </w:tcPr>
          <w:p w14:paraId="76C86F8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Pysznica</w:t>
            </w:r>
          </w:p>
        </w:tc>
        <w:tc>
          <w:tcPr>
            <w:tcW w:w="277" w:type="pct"/>
            <w:tcBorders>
              <w:right w:val="single" w:sz="12" w:space="0" w:color="auto"/>
            </w:tcBorders>
            <w:shd w:val="clear" w:color="auto" w:fill="auto"/>
            <w:noWrap/>
            <w:vAlign w:val="center"/>
            <w:hideMark/>
          </w:tcPr>
          <w:p w14:paraId="026BB18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7886BB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250</w:t>
            </w:r>
          </w:p>
        </w:tc>
        <w:tc>
          <w:tcPr>
            <w:tcW w:w="510" w:type="pct"/>
            <w:shd w:val="clear" w:color="auto" w:fill="auto"/>
            <w:noWrap/>
            <w:vAlign w:val="center"/>
          </w:tcPr>
          <w:p w14:paraId="63DF51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258</w:t>
            </w:r>
          </w:p>
        </w:tc>
        <w:tc>
          <w:tcPr>
            <w:tcW w:w="511" w:type="pct"/>
            <w:tcBorders>
              <w:right w:val="single" w:sz="12" w:space="0" w:color="auto"/>
            </w:tcBorders>
            <w:shd w:val="clear" w:color="auto" w:fill="auto"/>
            <w:noWrap/>
            <w:vAlign w:val="center"/>
          </w:tcPr>
          <w:p w14:paraId="0949B5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262</w:t>
            </w:r>
          </w:p>
        </w:tc>
        <w:tc>
          <w:tcPr>
            <w:tcW w:w="403" w:type="pct"/>
            <w:tcBorders>
              <w:left w:val="single" w:sz="12" w:space="0" w:color="auto"/>
            </w:tcBorders>
            <w:shd w:val="clear" w:color="auto" w:fill="auto"/>
            <w:noWrap/>
            <w:vAlign w:val="center"/>
          </w:tcPr>
          <w:p w14:paraId="6BB900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35517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626CA9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7DAEEE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3AF46F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4E6FB0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A57885A" w14:textId="77777777" w:rsidTr="00C82FA4">
        <w:trPr>
          <w:trHeight w:val="300"/>
        </w:trPr>
        <w:tc>
          <w:tcPr>
            <w:tcW w:w="848" w:type="pct"/>
            <w:tcBorders>
              <w:left w:val="single" w:sz="12" w:space="0" w:color="auto"/>
            </w:tcBorders>
            <w:shd w:val="clear" w:color="auto" w:fill="auto"/>
            <w:noWrap/>
            <w:vAlign w:val="center"/>
            <w:hideMark/>
          </w:tcPr>
          <w:p w14:paraId="4DFD546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Radomyśl nad Sanem</w:t>
            </w:r>
          </w:p>
        </w:tc>
        <w:tc>
          <w:tcPr>
            <w:tcW w:w="277" w:type="pct"/>
            <w:tcBorders>
              <w:right w:val="single" w:sz="12" w:space="0" w:color="auto"/>
            </w:tcBorders>
            <w:shd w:val="clear" w:color="auto" w:fill="auto"/>
            <w:noWrap/>
            <w:vAlign w:val="center"/>
            <w:hideMark/>
          </w:tcPr>
          <w:p w14:paraId="0A9CDE8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3F1176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187</w:t>
            </w:r>
          </w:p>
        </w:tc>
        <w:tc>
          <w:tcPr>
            <w:tcW w:w="510" w:type="pct"/>
            <w:shd w:val="clear" w:color="auto" w:fill="auto"/>
            <w:noWrap/>
            <w:vAlign w:val="center"/>
          </w:tcPr>
          <w:p w14:paraId="1C0EF6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181</w:t>
            </w:r>
          </w:p>
        </w:tc>
        <w:tc>
          <w:tcPr>
            <w:tcW w:w="511" w:type="pct"/>
            <w:tcBorders>
              <w:right w:val="single" w:sz="12" w:space="0" w:color="auto"/>
            </w:tcBorders>
            <w:shd w:val="clear" w:color="auto" w:fill="auto"/>
            <w:noWrap/>
            <w:vAlign w:val="center"/>
          </w:tcPr>
          <w:p w14:paraId="052461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212</w:t>
            </w:r>
          </w:p>
        </w:tc>
        <w:tc>
          <w:tcPr>
            <w:tcW w:w="403" w:type="pct"/>
            <w:tcBorders>
              <w:left w:val="single" w:sz="12" w:space="0" w:color="auto"/>
            </w:tcBorders>
            <w:shd w:val="clear" w:color="auto" w:fill="auto"/>
            <w:noWrap/>
            <w:vAlign w:val="center"/>
          </w:tcPr>
          <w:p w14:paraId="5FB89A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8049A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3B726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545FDC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C9643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BAF97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2739517" w14:textId="77777777" w:rsidTr="00C82FA4">
        <w:trPr>
          <w:trHeight w:val="300"/>
        </w:trPr>
        <w:tc>
          <w:tcPr>
            <w:tcW w:w="848" w:type="pct"/>
            <w:tcBorders>
              <w:left w:val="single" w:sz="12" w:space="0" w:color="auto"/>
            </w:tcBorders>
            <w:shd w:val="clear" w:color="auto" w:fill="auto"/>
            <w:noWrap/>
            <w:vAlign w:val="center"/>
            <w:hideMark/>
          </w:tcPr>
          <w:p w14:paraId="5B1687E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Zaklików</w:t>
            </w:r>
          </w:p>
        </w:tc>
        <w:tc>
          <w:tcPr>
            <w:tcW w:w="277" w:type="pct"/>
            <w:tcBorders>
              <w:right w:val="single" w:sz="12" w:space="0" w:color="auto"/>
            </w:tcBorders>
            <w:shd w:val="clear" w:color="auto" w:fill="auto"/>
            <w:noWrap/>
            <w:vAlign w:val="center"/>
            <w:hideMark/>
          </w:tcPr>
          <w:p w14:paraId="0A68DDB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740EC1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233</w:t>
            </w:r>
          </w:p>
        </w:tc>
        <w:tc>
          <w:tcPr>
            <w:tcW w:w="510" w:type="pct"/>
            <w:shd w:val="clear" w:color="auto" w:fill="auto"/>
            <w:noWrap/>
            <w:vAlign w:val="center"/>
          </w:tcPr>
          <w:p w14:paraId="751498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222</w:t>
            </w:r>
          </w:p>
        </w:tc>
        <w:tc>
          <w:tcPr>
            <w:tcW w:w="511" w:type="pct"/>
            <w:tcBorders>
              <w:right w:val="single" w:sz="12" w:space="0" w:color="auto"/>
            </w:tcBorders>
            <w:shd w:val="clear" w:color="auto" w:fill="auto"/>
            <w:noWrap/>
            <w:vAlign w:val="center"/>
          </w:tcPr>
          <w:p w14:paraId="3229AF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224</w:t>
            </w:r>
          </w:p>
        </w:tc>
        <w:tc>
          <w:tcPr>
            <w:tcW w:w="403" w:type="pct"/>
            <w:tcBorders>
              <w:left w:val="single" w:sz="12" w:space="0" w:color="auto"/>
            </w:tcBorders>
            <w:shd w:val="clear" w:color="auto" w:fill="auto"/>
            <w:noWrap/>
            <w:vAlign w:val="center"/>
          </w:tcPr>
          <w:p w14:paraId="04434E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53A0C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3F0962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61FF5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31B89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26E09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4CB4B89" w14:textId="77777777" w:rsidTr="00C82FA4">
        <w:trPr>
          <w:trHeight w:val="300"/>
        </w:trPr>
        <w:tc>
          <w:tcPr>
            <w:tcW w:w="848" w:type="pct"/>
            <w:tcBorders>
              <w:left w:val="single" w:sz="12" w:space="0" w:color="auto"/>
            </w:tcBorders>
            <w:shd w:val="clear" w:color="auto" w:fill="auto"/>
            <w:noWrap/>
            <w:vAlign w:val="center"/>
            <w:hideMark/>
          </w:tcPr>
          <w:p w14:paraId="372B710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Zaleszany</w:t>
            </w:r>
          </w:p>
        </w:tc>
        <w:tc>
          <w:tcPr>
            <w:tcW w:w="277" w:type="pct"/>
            <w:tcBorders>
              <w:right w:val="single" w:sz="12" w:space="0" w:color="auto"/>
            </w:tcBorders>
            <w:shd w:val="clear" w:color="auto" w:fill="auto"/>
            <w:noWrap/>
            <w:vAlign w:val="center"/>
            <w:hideMark/>
          </w:tcPr>
          <w:p w14:paraId="189B993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452C3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277</w:t>
            </w:r>
          </w:p>
        </w:tc>
        <w:tc>
          <w:tcPr>
            <w:tcW w:w="510" w:type="pct"/>
            <w:shd w:val="clear" w:color="auto" w:fill="auto"/>
            <w:noWrap/>
            <w:vAlign w:val="center"/>
          </w:tcPr>
          <w:p w14:paraId="163064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266</w:t>
            </w:r>
          </w:p>
        </w:tc>
        <w:tc>
          <w:tcPr>
            <w:tcW w:w="511" w:type="pct"/>
            <w:tcBorders>
              <w:right w:val="single" w:sz="12" w:space="0" w:color="auto"/>
            </w:tcBorders>
            <w:shd w:val="clear" w:color="auto" w:fill="auto"/>
            <w:noWrap/>
            <w:vAlign w:val="center"/>
          </w:tcPr>
          <w:p w14:paraId="5986A8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294</w:t>
            </w:r>
          </w:p>
        </w:tc>
        <w:tc>
          <w:tcPr>
            <w:tcW w:w="403" w:type="pct"/>
            <w:tcBorders>
              <w:left w:val="single" w:sz="12" w:space="0" w:color="auto"/>
            </w:tcBorders>
            <w:shd w:val="clear" w:color="auto" w:fill="auto"/>
            <w:noWrap/>
            <w:vAlign w:val="center"/>
          </w:tcPr>
          <w:p w14:paraId="1DFE5E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287D6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03473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378" w:type="pct"/>
            <w:tcBorders>
              <w:left w:val="single" w:sz="12" w:space="0" w:color="auto"/>
            </w:tcBorders>
            <w:shd w:val="clear" w:color="auto" w:fill="auto"/>
            <w:noWrap/>
            <w:vAlign w:val="center"/>
          </w:tcPr>
          <w:p w14:paraId="272CC7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7BFFA6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199D5B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5,4</w:t>
            </w:r>
          </w:p>
        </w:tc>
      </w:tr>
      <w:tr w:rsidR="00C82FA4" w:rsidRPr="00C82FA4" w14:paraId="2913D42A" w14:textId="77777777" w:rsidTr="00C82FA4">
        <w:trPr>
          <w:trHeight w:val="300"/>
        </w:trPr>
        <w:tc>
          <w:tcPr>
            <w:tcW w:w="848" w:type="pct"/>
            <w:tcBorders>
              <w:left w:val="single" w:sz="12" w:space="0" w:color="auto"/>
            </w:tcBorders>
            <w:shd w:val="clear" w:color="000000" w:fill="FFFF00"/>
            <w:noWrap/>
            <w:vAlign w:val="center"/>
            <w:hideMark/>
          </w:tcPr>
          <w:p w14:paraId="461D960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strzyżowski</w:t>
            </w:r>
          </w:p>
        </w:tc>
        <w:tc>
          <w:tcPr>
            <w:tcW w:w="277" w:type="pct"/>
            <w:tcBorders>
              <w:right w:val="single" w:sz="12" w:space="0" w:color="auto"/>
            </w:tcBorders>
            <w:shd w:val="clear" w:color="000000" w:fill="FFFF00"/>
            <w:noWrap/>
            <w:vAlign w:val="center"/>
            <w:hideMark/>
          </w:tcPr>
          <w:p w14:paraId="7812049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664680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1 745</w:t>
            </w:r>
          </w:p>
        </w:tc>
        <w:tc>
          <w:tcPr>
            <w:tcW w:w="510" w:type="pct"/>
            <w:shd w:val="clear" w:color="000000" w:fill="FFFF00"/>
            <w:noWrap/>
            <w:vAlign w:val="center"/>
          </w:tcPr>
          <w:p w14:paraId="39C712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1 824</w:t>
            </w:r>
          </w:p>
        </w:tc>
        <w:tc>
          <w:tcPr>
            <w:tcW w:w="511" w:type="pct"/>
            <w:tcBorders>
              <w:right w:val="single" w:sz="12" w:space="0" w:color="auto"/>
            </w:tcBorders>
            <w:shd w:val="clear" w:color="000000" w:fill="FFFF00"/>
            <w:noWrap/>
            <w:vAlign w:val="center"/>
          </w:tcPr>
          <w:p w14:paraId="250C93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1 870</w:t>
            </w:r>
          </w:p>
        </w:tc>
        <w:tc>
          <w:tcPr>
            <w:tcW w:w="403" w:type="pct"/>
            <w:tcBorders>
              <w:left w:val="single" w:sz="12" w:space="0" w:color="auto"/>
            </w:tcBorders>
            <w:shd w:val="clear" w:color="000000" w:fill="FFFF00"/>
            <w:noWrap/>
            <w:vAlign w:val="center"/>
          </w:tcPr>
          <w:p w14:paraId="6E715B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03" w:type="pct"/>
            <w:shd w:val="clear" w:color="000000" w:fill="FFFF00"/>
            <w:noWrap/>
            <w:vAlign w:val="center"/>
          </w:tcPr>
          <w:p w14:paraId="0DD4A1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w:t>
            </w:r>
          </w:p>
        </w:tc>
        <w:tc>
          <w:tcPr>
            <w:tcW w:w="407" w:type="pct"/>
            <w:tcBorders>
              <w:right w:val="single" w:sz="12" w:space="0" w:color="auto"/>
            </w:tcBorders>
            <w:shd w:val="clear" w:color="000000" w:fill="FFFF00"/>
            <w:noWrap/>
            <w:vAlign w:val="center"/>
          </w:tcPr>
          <w:p w14:paraId="314C40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79</w:t>
            </w:r>
          </w:p>
        </w:tc>
        <w:tc>
          <w:tcPr>
            <w:tcW w:w="378" w:type="pct"/>
            <w:tcBorders>
              <w:left w:val="single" w:sz="12" w:space="0" w:color="auto"/>
            </w:tcBorders>
            <w:shd w:val="clear" w:color="000000" w:fill="FFFF00"/>
            <w:noWrap/>
            <w:vAlign w:val="center"/>
          </w:tcPr>
          <w:p w14:paraId="5541D5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w:t>
            </w:r>
          </w:p>
        </w:tc>
        <w:tc>
          <w:tcPr>
            <w:tcW w:w="379" w:type="pct"/>
            <w:shd w:val="clear" w:color="000000" w:fill="FFFF00"/>
            <w:noWrap/>
            <w:vAlign w:val="center"/>
          </w:tcPr>
          <w:p w14:paraId="5996C1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375" w:type="pct"/>
            <w:tcBorders>
              <w:right w:val="single" w:sz="12" w:space="0" w:color="auto"/>
            </w:tcBorders>
            <w:shd w:val="clear" w:color="000000" w:fill="FFFF00"/>
            <w:noWrap/>
            <w:vAlign w:val="center"/>
          </w:tcPr>
          <w:p w14:paraId="079638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w:t>
            </w:r>
          </w:p>
        </w:tc>
      </w:tr>
      <w:tr w:rsidR="00C82FA4" w:rsidRPr="00C82FA4" w14:paraId="400E483E" w14:textId="77777777" w:rsidTr="00C82FA4">
        <w:trPr>
          <w:trHeight w:val="300"/>
        </w:trPr>
        <w:tc>
          <w:tcPr>
            <w:tcW w:w="848" w:type="pct"/>
            <w:tcBorders>
              <w:left w:val="single" w:sz="12" w:space="0" w:color="auto"/>
            </w:tcBorders>
            <w:shd w:val="clear" w:color="auto" w:fill="auto"/>
            <w:noWrap/>
            <w:vAlign w:val="center"/>
            <w:hideMark/>
          </w:tcPr>
          <w:p w14:paraId="78BF1BD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Czudec</w:t>
            </w:r>
          </w:p>
        </w:tc>
        <w:tc>
          <w:tcPr>
            <w:tcW w:w="277" w:type="pct"/>
            <w:tcBorders>
              <w:right w:val="single" w:sz="12" w:space="0" w:color="auto"/>
            </w:tcBorders>
            <w:shd w:val="clear" w:color="auto" w:fill="auto"/>
            <w:noWrap/>
            <w:vAlign w:val="center"/>
            <w:hideMark/>
          </w:tcPr>
          <w:p w14:paraId="569BACA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D3B0F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383</w:t>
            </w:r>
          </w:p>
        </w:tc>
        <w:tc>
          <w:tcPr>
            <w:tcW w:w="510" w:type="pct"/>
            <w:shd w:val="clear" w:color="auto" w:fill="auto"/>
            <w:noWrap/>
            <w:vAlign w:val="center"/>
          </w:tcPr>
          <w:p w14:paraId="4DDEFD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401</w:t>
            </w:r>
          </w:p>
        </w:tc>
        <w:tc>
          <w:tcPr>
            <w:tcW w:w="511" w:type="pct"/>
            <w:tcBorders>
              <w:right w:val="single" w:sz="12" w:space="0" w:color="auto"/>
            </w:tcBorders>
            <w:shd w:val="clear" w:color="auto" w:fill="auto"/>
            <w:noWrap/>
            <w:vAlign w:val="center"/>
          </w:tcPr>
          <w:p w14:paraId="7E9F6C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415</w:t>
            </w:r>
          </w:p>
        </w:tc>
        <w:tc>
          <w:tcPr>
            <w:tcW w:w="403" w:type="pct"/>
            <w:tcBorders>
              <w:left w:val="single" w:sz="12" w:space="0" w:color="auto"/>
            </w:tcBorders>
            <w:shd w:val="clear" w:color="auto" w:fill="auto"/>
            <w:noWrap/>
            <w:vAlign w:val="center"/>
          </w:tcPr>
          <w:p w14:paraId="45196A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7B2757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w:t>
            </w:r>
          </w:p>
        </w:tc>
        <w:tc>
          <w:tcPr>
            <w:tcW w:w="407" w:type="pct"/>
            <w:tcBorders>
              <w:right w:val="single" w:sz="12" w:space="0" w:color="auto"/>
            </w:tcBorders>
            <w:shd w:val="clear" w:color="auto" w:fill="auto"/>
            <w:noWrap/>
            <w:vAlign w:val="center"/>
          </w:tcPr>
          <w:p w14:paraId="2F62B6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w:t>
            </w:r>
          </w:p>
        </w:tc>
        <w:tc>
          <w:tcPr>
            <w:tcW w:w="378" w:type="pct"/>
            <w:tcBorders>
              <w:left w:val="single" w:sz="12" w:space="0" w:color="auto"/>
            </w:tcBorders>
            <w:shd w:val="clear" w:color="auto" w:fill="auto"/>
            <w:noWrap/>
            <w:vAlign w:val="center"/>
          </w:tcPr>
          <w:p w14:paraId="790867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264EA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375" w:type="pct"/>
            <w:tcBorders>
              <w:right w:val="single" w:sz="12" w:space="0" w:color="auto"/>
            </w:tcBorders>
            <w:shd w:val="clear" w:color="auto" w:fill="auto"/>
            <w:noWrap/>
            <w:vAlign w:val="center"/>
          </w:tcPr>
          <w:p w14:paraId="0490BF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5,3</w:t>
            </w:r>
          </w:p>
        </w:tc>
      </w:tr>
      <w:tr w:rsidR="00C82FA4" w:rsidRPr="00C82FA4" w14:paraId="6CD5E031" w14:textId="77777777" w:rsidTr="00C82FA4">
        <w:trPr>
          <w:trHeight w:val="300"/>
        </w:trPr>
        <w:tc>
          <w:tcPr>
            <w:tcW w:w="848" w:type="pct"/>
            <w:tcBorders>
              <w:left w:val="single" w:sz="12" w:space="0" w:color="auto"/>
            </w:tcBorders>
            <w:shd w:val="clear" w:color="auto" w:fill="auto"/>
            <w:noWrap/>
            <w:vAlign w:val="center"/>
            <w:hideMark/>
          </w:tcPr>
          <w:p w14:paraId="7EF650B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Frysztak</w:t>
            </w:r>
          </w:p>
        </w:tc>
        <w:tc>
          <w:tcPr>
            <w:tcW w:w="277" w:type="pct"/>
            <w:tcBorders>
              <w:right w:val="single" w:sz="12" w:space="0" w:color="auto"/>
            </w:tcBorders>
            <w:shd w:val="clear" w:color="auto" w:fill="auto"/>
            <w:noWrap/>
            <w:vAlign w:val="center"/>
            <w:hideMark/>
          </w:tcPr>
          <w:p w14:paraId="4A8315F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1EE28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279</w:t>
            </w:r>
          </w:p>
        </w:tc>
        <w:tc>
          <w:tcPr>
            <w:tcW w:w="510" w:type="pct"/>
            <w:shd w:val="clear" w:color="auto" w:fill="auto"/>
            <w:noWrap/>
            <w:vAlign w:val="center"/>
          </w:tcPr>
          <w:p w14:paraId="48968D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284</w:t>
            </w:r>
          </w:p>
        </w:tc>
        <w:tc>
          <w:tcPr>
            <w:tcW w:w="511" w:type="pct"/>
            <w:tcBorders>
              <w:right w:val="single" w:sz="12" w:space="0" w:color="auto"/>
            </w:tcBorders>
            <w:shd w:val="clear" w:color="auto" w:fill="auto"/>
            <w:noWrap/>
            <w:vAlign w:val="center"/>
          </w:tcPr>
          <w:p w14:paraId="52B2DD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275</w:t>
            </w:r>
          </w:p>
        </w:tc>
        <w:tc>
          <w:tcPr>
            <w:tcW w:w="403" w:type="pct"/>
            <w:tcBorders>
              <w:left w:val="single" w:sz="12" w:space="0" w:color="auto"/>
            </w:tcBorders>
            <w:shd w:val="clear" w:color="auto" w:fill="auto"/>
            <w:noWrap/>
            <w:vAlign w:val="center"/>
          </w:tcPr>
          <w:p w14:paraId="32D61B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5AF096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AC251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BC053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4C4429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6DFF0E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B5FEDBD" w14:textId="77777777" w:rsidTr="00C82FA4">
        <w:trPr>
          <w:trHeight w:val="300"/>
        </w:trPr>
        <w:tc>
          <w:tcPr>
            <w:tcW w:w="848" w:type="pct"/>
            <w:tcBorders>
              <w:left w:val="single" w:sz="12" w:space="0" w:color="auto"/>
            </w:tcBorders>
            <w:shd w:val="clear" w:color="auto" w:fill="auto"/>
            <w:noWrap/>
            <w:vAlign w:val="center"/>
            <w:hideMark/>
          </w:tcPr>
          <w:p w14:paraId="6406A7D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Niebylec</w:t>
            </w:r>
          </w:p>
        </w:tc>
        <w:tc>
          <w:tcPr>
            <w:tcW w:w="277" w:type="pct"/>
            <w:tcBorders>
              <w:right w:val="single" w:sz="12" w:space="0" w:color="auto"/>
            </w:tcBorders>
            <w:shd w:val="clear" w:color="auto" w:fill="auto"/>
            <w:noWrap/>
            <w:vAlign w:val="center"/>
            <w:hideMark/>
          </w:tcPr>
          <w:p w14:paraId="6E60EC0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174C4A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302</w:t>
            </w:r>
          </w:p>
        </w:tc>
        <w:tc>
          <w:tcPr>
            <w:tcW w:w="510" w:type="pct"/>
            <w:shd w:val="clear" w:color="auto" w:fill="auto"/>
            <w:noWrap/>
            <w:vAlign w:val="center"/>
          </w:tcPr>
          <w:p w14:paraId="64C559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328</w:t>
            </w:r>
          </w:p>
        </w:tc>
        <w:tc>
          <w:tcPr>
            <w:tcW w:w="511" w:type="pct"/>
            <w:tcBorders>
              <w:right w:val="single" w:sz="12" w:space="0" w:color="auto"/>
            </w:tcBorders>
            <w:shd w:val="clear" w:color="auto" w:fill="auto"/>
            <w:noWrap/>
            <w:vAlign w:val="center"/>
          </w:tcPr>
          <w:p w14:paraId="021546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365</w:t>
            </w:r>
          </w:p>
        </w:tc>
        <w:tc>
          <w:tcPr>
            <w:tcW w:w="403" w:type="pct"/>
            <w:tcBorders>
              <w:left w:val="single" w:sz="12" w:space="0" w:color="auto"/>
            </w:tcBorders>
            <w:shd w:val="clear" w:color="auto" w:fill="auto"/>
            <w:noWrap/>
            <w:vAlign w:val="center"/>
          </w:tcPr>
          <w:p w14:paraId="054841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3FFD92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7DE232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69CABF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222ABF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D10DF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777142E" w14:textId="77777777" w:rsidTr="00C82FA4">
        <w:trPr>
          <w:trHeight w:val="300"/>
        </w:trPr>
        <w:tc>
          <w:tcPr>
            <w:tcW w:w="848" w:type="pct"/>
            <w:tcBorders>
              <w:left w:val="single" w:sz="12" w:space="0" w:color="auto"/>
            </w:tcBorders>
            <w:shd w:val="clear" w:color="auto" w:fill="auto"/>
            <w:noWrap/>
            <w:vAlign w:val="center"/>
            <w:hideMark/>
          </w:tcPr>
          <w:p w14:paraId="5A306C1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Strzyżów</w:t>
            </w:r>
          </w:p>
        </w:tc>
        <w:tc>
          <w:tcPr>
            <w:tcW w:w="277" w:type="pct"/>
            <w:tcBorders>
              <w:right w:val="single" w:sz="12" w:space="0" w:color="auto"/>
            </w:tcBorders>
            <w:shd w:val="clear" w:color="auto" w:fill="auto"/>
            <w:noWrap/>
            <w:vAlign w:val="center"/>
            <w:hideMark/>
          </w:tcPr>
          <w:p w14:paraId="0EAF6EB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7B3763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552</w:t>
            </w:r>
          </w:p>
        </w:tc>
        <w:tc>
          <w:tcPr>
            <w:tcW w:w="510" w:type="pct"/>
            <w:shd w:val="clear" w:color="auto" w:fill="auto"/>
            <w:noWrap/>
            <w:vAlign w:val="center"/>
          </w:tcPr>
          <w:p w14:paraId="16FCC3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569</w:t>
            </w:r>
          </w:p>
        </w:tc>
        <w:tc>
          <w:tcPr>
            <w:tcW w:w="511" w:type="pct"/>
            <w:tcBorders>
              <w:right w:val="single" w:sz="12" w:space="0" w:color="auto"/>
            </w:tcBorders>
            <w:shd w:val="clear" w:color="auto" w:fill="auto"/>
            <w:noWrap/>
            <w:vAlign w:val="center"/>
          </w:tcPr>
          <w:p w14:paraId="79DD6F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567</w:t>
            </w:r>
          </w:p>
        </w:tc>
        <w:tc>
          <w:tcPr>
            <w:tcW w:w="403" w:type="pct"/>
            <w:tcBorders>
              <w:left w:val="single" w:sz="12" w:space="0" w:color="auto"/>
            </w:tcBorders>
            <w:shd w:val="clear" w:color="auto" w:fill="auto"/>
            <w:noWrap/>
            <w:vAlign w:val="center"/>
          </w:tcPr>
          <w:p w14:paraId="3F1373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03" w:type="pct"/>
            <w:shd w:val="clear" w:color="auto" w:fill="auto"/>
            <w:noWrap/>
            <w:vAlign w:val="center"/>
          </w:tcPr>
          <w:p w14:paraId="685350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w:t>
            </w:r>
          </w:p>
        </w:tc>
        <w:tc>
          <w:tcPr>
            <w:tcW w:w="407" w:type="pct"/>
            <w:tcBorders>
              <w:right w:val="single" w:sz="12" w:space="0" w:color="auto"/>
            </w:tcBorders>
            <w:shd w:val="clear" w:color="auto" w:fill="auto"/>
            <w:noWrap/>
            <w:vAlign w:val="center"/>
          </w:tcPr>
          <w:p w14:paraId="5F5710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w:t>
            </w:r>
          </w:p>
        </w:tc>
        <w:tc>
          <w:tcPr>
            <w:tcW w:w="378" w:type="pct"/>
            <w:tcBorders>
              <w:left w:val="single" w:sz="12" w:space="0" w:color="auto"/>
            </w:tcBorders>
            <w:shd w:val="clear" w:color="auto" w:fill="auto"/>
            <w:noWrap/>
            <w:vAlign w:val="center"/>
          </w:tcPr>
          <w:p w14:paraId="2A2CF5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c>
          <w:tcPr>
            <w:tcW w:w="379" w:type="pct"/>
            <w:shd w:val="clear" w:color="auto" w:fill="auto"/>
            <w:noWrap/>
            <w:vAlign w:val="center"/>
          </w:tcPr>
          <w:p w14:paraId="19C0AB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c>
          <w:tcPr>
            <w:tcW w:w="375" w:type="pct"/>
            <w:tcBorders>
              <w:right w:val="single" w:sz="12" w:space="0" w:color="auto"/>
            </w:tcBorders>
            <w:shd w:val="clear" w:color="auto" w:fill="auto"/>
            <w:noWrap/>
            <w:vAlign w:val="center"/>
          </w:tcPr>
          <w:p w14:paraId="0F80B3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r>
      <w:tr w:rsidR="00C82FA4" w:rsidRPr="00C82FA4" w14:paraId="58163199" w14:textId="77777777" w:rsidTr="00C82FA4">
        <w:trPr>
          <w:trHeight w:val="300"/>
        </w:trPr>
        <w:tc>
          <w:tcPr>
            <w:tcW w:w="848" w:type="pct"/>
            <w:tcBorders>
              <w:left w:val="single" w:sz="12" w:space="0" w:color="auto"/>
            </w:tcBorders>
            <w:shd w:val="clear" w:color="auto" w:fill="auto"/>
            <w:noWrap/>
            <w:vAlign w:val="center"/>
            <w:hideMark/>
          </w:tcPr>
          <w:p w14:paraId="0E4DFE8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Wiśniowa</w:t>
            </w:r>
          </w:p>
        </w:tc>
        <w:tc>
          <w:tcPr>
            <w:tcW w:w="277" w:type="pct"/>
            <w:tcBorders>
              <w:right w:val="single" w:sz="12" w:space="0" w:color="auto"/>
            </w:tcBorders>
            <w:shd w:val="clear" w:color="auto" w:fill="auto"/>
            <w:noWrap/>
            <w:vAlign w:val="center"/>
            <w:hideMark/>
          </w:tcPr>
          <w:p w14:paraId="612973E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0E4F50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229</w:t>
            </w:r>
          </w:p>
        </w:tc>
        <w:tc>
          <w:tcPr>
            <w:tcW w:w="510" w:type="pct"/>
            <w:shd w:val="clear" w:color="auto" w:fill="auto"/>
            <w:noWrap/>
            <w:vAlign w:val="center"/>
          </w:tcPr>
          <w:p w14:paraId="13CF85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242</w:t>
            </w:r>
          </w:p>
        </w:tc>
        <w:tc>
          <w:tcPr>
            <w:tcW w:w="511" w:type="pct"/>
            <w:tcBorders>
              <w:right w:val="single" w:sz="12" w:space="0" w:color="auto"/>
            </w:tcBorders>
            <w:shd w:val="clear" w:color="auto" w:fill="auto"/>
            <w:noWrap/>
            <w:vAlign w:val="center"/>
          </w:tcPr>
          <w:p w14:paraId="1B3DB0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248</w:t>
            </w:r>
          </w:p>
        </w:tc>
        <w:tc>
          <w:tcPr>
            <w:tcW w:w="403" w:type="pct"/>
            <w:tcBorders>
              <w:left w:val="single" w:sz="12" w:space="0" w:color="auto"/>
            </w:tcBorders>
            <w:shd w:val="clear" w:color="auto" w:fill="auto"/>
            <w:noWrap/>
            <w:vAlign w:val="center"/>
          </w:tcPr>
          <w:p w14:paraId="28B7C0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2C644F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1F516C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378" w:type="pct"/>
            <w:tcBorders>
              <w:left w:val="single" w:sz="12" w:space="0" w:color="auto"/>
            </w:tcBorders>
            <w:shd w:val="clear" w:color="auto" w:fill="auto"/>
            <w:noWrap/>
            <w:vAlign w:val="center"/>
          </w:tcPr>
          <w:p w14:paraId="11ADDE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562B29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50F167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r>
      <w:tr w:rsidR="00C82FA4" w:rsidRPr="00C82FA4" w14:paraId="1ED6897C" w14:textId="77777777" w:rsidTr="00C82FA4">
        <w:trPr>
          <w:trHeight w:val="300"/>
        </w:trPr>
        <w:tc>
          <w:tcPr>
            <w:tcW w:w="848" w:type="pct"/>
            <w:tcBorders>
              <w:left w:val="single" w:sz="12" w:space="0" w:color="auto"/>
            </w:tcBorders>
            <w:shd w:val="clear" w:color="000000" w:fill="FFFF00"/>
            <w:noWrap/>
            <w:vAlign w:val="center"/>
            <w:hideMark/>
          </w:tcPr>
          <w:p w14:paraId="66798EE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tarnobrzeski</w:t>
            </w:r>
          </w:p>
        </w:tc>
        <w:tc>
          <w:tcPr>
            <w:tcW w:w="277" w:type="pct"/>
            <w:tcBorders>
              <w:right w:val="single" w:sz="12" w:space="0" w:color="auto"/>
            </w:tcBorders>
            <w:shd w:val="clear" w:color="000000" w:fill="FFFF00"/>
            <w:noWrap/>
            <w:vAlign w:val="center"/>
            <w:hideMark/>
          </w:tcPr>
          <w:p w14:paraId="606B0E7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061735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1 288</w:t>
            </w:r>
          </w:p>
        </w:tc>
        <w:tc>
          <w:tcPr>
            <w:tcW w:w="510" w:type="pct"/>
            <w:shd w:val="clear" w:color="000000" w:fill="FFFF00"/>
            <w:noWrap/>
            <w:vAlign w:val="center"/>
          </w:tcPr>
          <w:p w14:paraId="437652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1 338</w:t>
            </w:r>
          </w:p>
        </w:tc>
        <w:tc>
          <w:tcPr>
            <w:tcW w:w="511" w:type="pct"/>
            <w:tcBorders>
              <w:right w:val="single" w:sz="12" w:space="0" w:color="auto"/>
            </w:tcBorders>
            <w:shd w:val="clear" w:color="000000" w:fill="FFFF00"/>
            <w:noWrap/>
            <w:vAlign w:val="center"/>
          </w:tcPr>
          <w:p w14:paraId="2D4FAD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1 380</w:t>
            </w:r>
          </w:p>
        </w:tc>
        <w:tc>
          <w:tcPr>
            <w:tcW w:w="403" w:type="pct"/>
            <w:tcBorders>
              <w:left w:val="single" w:sz="12" w:space="0" w:color="auto"/>
            </w:tcBorders>
            <w:shd w:val="clear" w:color="000000" w:fill="FFFF00"/>
            <w:noWrap/>
            <w:vAlign w:val="center"/>
          </w:tcPr>
          <w:p w14:paraId="64C255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c>
          <w:tcPr>
            <w:tcW w:w="403" w:type="pct"/>
            <w:shd w:val="clear" w:color="000000" w:fill="FFFF00"/>
            <w:noWrap/>
            <w:vAlign w:val="center"/>
          </w:tcPr>
          <w:p w14:paraId="0E66BB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w:t>
            </w:r>
          </w:p>
        </w:tc>
        <w:tc>
          <w:tcPr>
            <w:tcW w:w="407" w:type="pct"/>
            <w:tcBorders>
              <w:right w:val="single" w:sz="12" w:space="0" w:color="auto"/>
            </w:tcBorders>
            <w:shd w:val="clear" w:color="000000" w:fill="FFFF00"/>
            <w:noWrap/>
            <w:vAlign w:val="center"/>
          </w:tcPr>
          <w:p w14:paraId="162EB1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c>
          <w:tcPr>
            <w:tcW w:w="378" w:type="pct"/>
            <w:tcBorders>
              <w:left w:val="single" w:sz="12" w:space="0" w:color="auto"/>
            </w:tcBorders>
            <w:shd w:val="clear" w:color="000000" w:fill="FFFF00"/>
            <w:noWrap/>
            <w:vAlign w:val="center"/>
          </w:tcPr>
          <w:p w14:paraId="186DCF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w:t>
            </w:r>
          </w:p>
        </w:tc>
        <w:tc>
          <w:tcPr>
            <w:tcW w:w="379" w:type="pct"/>
            <w:shd w:val="clear" w:color="000000" w:fill="FFFF00"/>
            <w:noWrap/>
            <w:vAlign w:val="center"/>
          </w:tcPr>
          <w:p w14:paraId="47B6D2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4,7</w:t>
            </w:r>
          </w:p>
        </w:tc>
        <w:tc>
          <w:tcPr>
            <w:tcW w:w="375" w:type="pct"/>
            <w:tcBorders>
              <w:right w:val="single" w:sz="12" w:space="0" w:color="auto"/>
            </w:tcBorders>
            <w:shd w:val="clear" w:color="000000" w:fill="FFFF00"/>
            <w:noWrap/>
            <w:vAlign w:val="center"/>
          </w:tcPr>
          <w:p w14:paraId="4BABF4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4,9</w:t>
            </w:r>
          </w:p>
        </w:tc>
      </w:tr>
      <w:tr w:rsidR="00C82FA4" w:rsidRPr="00C82FA4" w14:paraId="0A713625" w14:textId="77777777" w:rsidTr="00C82FA4">
        <w:trPr>
          <w:trHeight w:val="300"/>
        </w:trPr>
        <w:tc>
          <w:tcPr>
            <w:tcW w:w="848" w:type="pct"/>
            <w:tcBorders>
              <w:left w:val="single" w:sz="12" w:space="0" w:color="auto"/>
            </w:tcBorders>
            <w:shd w:val="clear" w:color="auto" w:fill="auto"/>
            <w:noWrap/>
            <w:vAlign w:val="center"/>
            <w:hideMark/>
          </w:tcPr>
          <w:p w14:paraId="27651E7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Baranów Sandomierski</w:t>
            </w:r>
          </w:p>
        </w:tc>
        <w:tc>
          <w:tcPr>
            <w:tcW w:w="277" w:type="pct"/>
            <w:tcBorders>
              <w:right w:val="single" w:sz="12" w:space="0" w:color="auto"/>
            </w:tcBorders>
            <w:shd w:val="clear" w:color="auto" w:fill="auto"/>
            <w:noWrap/>
            <w:vAlign w:val="center"/>
            <w:hideMark/>
          </w:tcPr>
          <w:p w14:paraId="6D4E421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6E4B94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295</w:t>
            </w:r>
          </w:p>
        </w:tc>
        <w:tc>
          <w:tcPr>
            <w:tcW w:w="510" w:type="pct"/>
            <w:shd w:val="clear" w:color="auto" w:fill="auto"/>
            <w:noWrap/>
            <w:vAlign w:val="center"/>
          </w:tcPr>
          <w:p w14:paraId="6487FD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291</w:t>
            </w:r>
          </w:p>
        </w:tc>
        <w:tc>
          <w:tcPr>
            <w:tcW w:w="511" w:type="pct"/>
            <w:tcBorders>
              <w:right w:val="single" w:sz="12" w:space="0" w:color="auto"/>
            </w:tcBorders>
            <w:shd w:val="clear" w:color="auto" w:fill="auto"/>
            <w:noWrap/>
            <w:vAlign w:val="center"/>
          </w:tcPr>
          <w:p w14:paraId="500644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285</w:t>
            </w:r>
          </w:p>
        </w:tc>
        <w:tc>
          <w:tcPr>
            <w:tcW w:w="403" w:type="pct"/>
            <w:tcBorders>
              <w:left w:val="single" w:sz="12" w:space="0" w:color="auto"/>
            </w:tcBorders>
            <w:shd w:val="clear" w:color="auto" w:fill="auto"/>
            <w:noWrap/>
            <w:vAlign w:val="center"/>
          </w:tcPr>
          <w:p w14:paraId="1B7C3C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083097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B2A73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36A14E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54505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23F509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ADED095" w14:textId="77777777" w:rsidTr="00C82FA4">
        <w:trPr>
          <w:trHeight w:val="300"/>
        </w:trPr>
        <w:tc>
          <w:tcPr>
            <w:tcW w:w="848" w:type="pct"/>
            <w:tcBorders>
              <w:left w:val="single" w:sz="12" w:space="0" w:color="auto"/>
            </w:tcBorders>
            <w:shd w:val="clear" w:color="auto" w:fill="auto"/>
            <w:noWrap/>
            <w:vAlign w:val="center"/>
            <w:hideMark/>
          </w:tcPr>
          <w:p w14:paraId="3436E50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Gorzyce</w:t>
            </w:r>
          </w:p>
        </w:tc>
        <w:tc>
          <w:tcPr>
            <w:tcW w:w="277" w:type="pct"/>
            <w:tcBorders>
              <w:right w:val="single" w:sz="12" w:space="0" w:color="auto"/>
            </w:tcBorders>
            <w:shd w:val="clear" w:color="auto" w:fill="auto"/>
            <w:noWrap/>
            <w:vAlign w:val="center"/>
            <w:hideMark/>
          </w:tcPr>
          <w:p w14:paraId="38FC671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460B2C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341</w:t>
            </w:r>
          </w:p>
        </w:tc>
        <w:tc>
          <w:tcPr>
            <w:tcW w:w="510" w:type="pct"/>
            <w:shd w:val="clear" w:color="auto" w:fill="auto"/>
            <w:noWrap/>
            <w:vAlign w:val="center"/>
          </w:tcPr>
          <w:p w14:paraId="35B9FA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335</w:t>
            </w:r>
          </w:p>
        </w:tc>
        <w:tc>
          <w:tcPr>
            <w:tcW w:w="511" w:type="pct"/>
            <w:tcBorders>
              <w:right w:val="single" w:sz="12" w:space="0" w:color="auto"/>
            </w:tcBorders>
            <w:shd w:val="clear" w:color="auto" w:fill="auto"/>
            <w:noWrap/>
            <w:vAlign w:val="center"/>
          </w:tcPr>
          <w:p w14:paraId="3ABC13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357</w:t>
            </w:r>
          </w:p>
        </w:tc>
        <w:tc>
          <w:tcPr>
            <w:tcW w:w="403" w:type="pct"/>
            <w:tcBorders>
              <w:left w:val="single" w:sz="12" w:space="0" w:color="auto"/>
            </w:tcBorders>
            <w:shd w:val="clear" w:color="auto" w:fill="auto"/>
            <w:noWrap/>
            <w:vAlign w:val="center"/>
          </w:tcPr>
          <w:p w14:paraId="5C4148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F859B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53B9C5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18D5EE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6226FE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0D0884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2E56A66" w14:textId="77777777" w:rsidTr="00C82FA4">
        <w:trPr>
          <w:trHeight w:val="300"/>
        </w:trPr>
        <w:tc>
          <w:tcPr>
            <w:tcW w:w="848" w:type="pct"/>
            <w:tcBorders>
              <w:left w:val="single" w:sz="12" w:space="0" w:color="auto"/>
            </w:tcBorders>
            <w:shd w:val="clear" w:color="auto" w:fill="auto"/>
            <w:noWrap/>
            <w:vAlign w:val="center"/>
            <w:hideMark/>
          </w:tcPr>
          <w:p w14:paraId="70F4AEF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Grębów</w:t>
            </w:r>
          </w:p>
        </w:tc>
        <w:tc>
          <w:tcPr>
            <w:tcW w:w="277" w:type="pct"/>
            <w:tcBorders>
              <w:right w:val="single" w:sz="12" w:space="0" w:color="auto"/>
            </w:tcBorders>
            <w:shd w:val="clear" w:color="auto" w:fill="auto"/>
            <w:noWrap/>
            <w:vAlign w:val="center"/>
            <w:hideMark/>
          </w:tcPr>
          <w:p w14:paraId="75E9BEA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510" w:type="pct"/>
            <w:tcBorders>
              <w:left w:val="single" w:sz="12" w:space="0" w:color="auto"/>
            </w:tcBorders>
            <w:shd w:val="clear" w:color="auto" w:fill="auto"/>
            <w:noWrap/>
            <w:vAlign w:val="center"/>
          </w:tcPr>
          <w:p w14:paraId="234312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273</w:t>
            </w:r>
          </w:p>
        </w:tc>
        <w:tc>
          <w:tcPr>
            <w:tcW w:w="510" w:type="pct"/>
            <w:shd w:val="clear" w:color="auto" w:fill="auto"/>
            <w:noWrap/>
            <w:vAlign w:val="center"/>
          </w:tcPr>
          <w:p w14:paraId="5F2DC8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302</w:t>
            </w:r>
          </w:p>
        </w:tc>
        <w:tc>
          <w:tcPr>
            <w:tcW w:w="511" w:type="pct"/>
            <w:tcBorders>
              <w:right w:val="single" w:sz="12" w:space="0" w:color="auto"/>
            </w:tcBorders>
            <w:shd w:val="clear" w:color="auto" w:fill="auto"/>
            <w:noWrap/>
            <w:vAlign w:val="center"/>
          </w:tcPr>
          <w:p w14:paraId="7A79A00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313</w:t>
            </w:r>
          </w:p>
        </w:tc>
        <w:tc>
          <w:tcPr>
            <w:tcW w:w="403" w:type="pct"/>
            <w:tcBorders>
              <w:left w:val="single" w:sz="12" w:space="0" w:color="auto"/>
            </w:tcBorders>
            <w:shd w:val="clear" w:color="auto" w:fill="auto"/>
            <w:noWrap/>
            <w:vAlign w:val="center"/>
          </w:tcPr>
          <w:p w14:paraId="26FCB8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3" w:type="pct"/>
            <w:shd w:val="clear" w:color="auto" w:fill="auto"/>
            <w:noWrap/>
            <w:vAlign w:val="center"/>
          </w:tcPr>
          <w:p w14:paraId="4842F5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07" w:type="pct"/>
            <w:tcBorders>
              <w:right w:val="single" w:sz="12" w:space="0" w:color="auto"/>
            </w:tcBorders>
            <w:shd w:val="clear" w:color="auto" w:fill="auto"/>
            <w:noWrap/>
            <w:vAlign w:val="center"/>
          </w:tcPr>
          <w:p w14:paraId="4BD46F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378" w:type="pct"/>
            <w:tcBorders>
              <w:left w:val="single" w:sz="12" w:space="0" w:color="auto"/>
            </w:tcBorders>
            <w:shd w:val="clear" w:color="auto" w:fill="auto"/>
            <w:noWrap/>
            <w:vAlign w:val="center"/>
          </w:tcPr>
          <w:p w14:paraId="2FBA22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9" w:type="pct"/>
            <w:shd w:val="clear" w:color="auto" w:fill="auto"/>
            <w:noWrap/>
            <w:vAlign w:val="center"/>
          </w:tcPr>
          <w:p w14:paraId="12DB01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375" w:type="pct"/>
            <w:tcBorders>
              <w:right w:val="single" w:sz="12" w:space="0" w:color="auto"/>
            </w:tcBorders>
            <w:shd w:val="clear" w:color="auto" w:fill="auto"/>
            <w:noWrap/>
            <w:vAlign w:val="center"/>
          </w:tcPr>
          <w:p w14:paraId="76E464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2415794" w14:textId="77777777" w:rsidTr="00C82FA4">
        <w:trPr>
          <w:trHeight w:val="300"/>
        </w:trPr>
        <w:tc>
          <w:tcPr>
            <w:tcW w:w="848" w:type="pct"/>
            <w:tcBorders>
              <w:left w:val="single" w:sz="12" w:space="0" w:color="auto"/>
            </w:tcBorders>
            <w:shd w:val="clear" w:color="auto" w:fill="auto"/>
            <w:noWrap/>
            <w:vAlign w:val="center"/>
            <w:hideMark/>
          </w:tcPr>
          <w:p w14:paraId="262F8B6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Nowa Dęba</w:t>
            </w:r>
          </w:p>
        </w:tc>
        <w:tc>
          <w:tcPr>
            <w:tcW w:w="277" w:type="pct"/>
            <w:tcBorders>
              <w:right w:val="single" w:sz="12" w:space="0" w:color="auto"/>
            </w:tcBorders>
            <w:shd w:val="clear" w:color="auto" w:fill="auto"/>
            <w:noWrap/>
            <w:vAlign w:val="center"/>
            <w:hideMark/>
          </w:tcPr>
          <w:p w14:paraId="090462D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510" w:type="pct"/>
            <w:tcBorders>
              <w:left w:val="single" w:sz="12" w:space="0" w:color="auto"/>
            </w:tcBorders>
            <w:shd w:val="clear" w:color="auto" w:fill="auto"/>
            <w:noWrap/>
            <w:vAlign w:val="center"/>
          </w:tcPr>
          <w:p w14:paraId="085072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379</w:t>
            </w:r>
          </w:p>
        </w:tc>
        <w:tc>
          <w:tcPr>
            <w:tcW w:w="510" w:type="pct"/>
            <w:shd w:val="clear" w:color="auto" w:fill="auto"/>
            <w:noWrap/>
            <w:vAlign w:val="center"/>
          </w:tcPr>
          <w:p w14:paraId="1152D7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410</w:t>
            </w:r>
          </w:p>
        </w:tc>
        <w:tc>
          <w:tcPr>
            <w:tcW w:w="511" w:type="pct"/>
            <w:tcBorders>
              <w:right w:val="single" w:sz="12" w:space="0" w:color="auto"/>
            </w:tcBorders>
            <w:shd w:val="clear" w:color="auto" w:fill="auto"/>
            <w:noWrap/>
            <w:vAlign w:val="center"/>
          </w:tcPr>
          <w:p w14:paraId="321407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425</w:t>
            </w:r>
          </w:p>
        </w:tc>
        <w:tc>
          <w:tcPr>
            <w:tcW w:w="403" w:type="pct"/>
            <w:tcBorders>
              <w:left w:val="single" w:sz="12" w:space="0" w:color="auto"/>
            </w:tcBorders>
            <w:shd w:val="clear" w:color="auto" w:fill="auto"/>
            <w:noWrap/>
            <w:vAlign w:val="center"/>
          </w:tcPr>
          <w:p w14:paraId="4564EC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c>
          <w:tcPr>
            <w:tcW w:w="403" w:type="pct"/>
            <w:shd w:val="clear" w:color="auto" w:fill="auto"/>
            <w:noWrap/>
            <w:vAlign w:val="center"/>
          </w:tcPr>
          <w:p w14:paraId="4BDDFE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w:t>
            </w:r>
          </w:p>
        </w:tc>
        <w:tc>
          <w:tcPr>
            <w:tcW w:w="407" w:type="pct"/>
            <w:tcBorders>
              <w:right w:val="single" w:sz="12" w:space="0" w:color="auto"/>
            </w:tcBorders>
            <w:shd w:val="clear" w:color="auto" w:fill="auto"/>
            <w:noWrap/>
            <w:vAlign w:val="center"/>
          </w:tcPr>
          <w:p w14:paraId="1E69B5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c>
          <w:tcPr>
            <w:tcW w:w="378" w:type="pct"/>
            <w:tcBorders>
              <w:left w:val="single" w:sz="12" w:space="0" w:color="auto"/>
            </w:tcBorders>
            <w:shd w:val="clear" w:color="auto" w:fill="auto"/>
            <w:noWrap/>
            <w:vAlign w:val="center"/>
          </w:tcPr>
          <w:p w14:paraId="585E7D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15,3</w:t>
            </w:r>
          </w:p>
        </w:tc>
        <w:tc>
          <w:tcPr>
            <w:tcW w:w="379" w:type="pct"/>
            <w:shd w:val="clear" w:color="auto" w:fill="auto"/>
            <w:noWrap/>
            <w:vAlign w:val="center"/>
          </w:tcPr>
          <w:p w14:paraId="3BF53E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15,4</w:t>
            </w:r>
          </w:p>
        </w:tc>
        <w:tc>
          <w:tcPr>
            <w:tcW w:w="375" w:type="pct"/>
            <w:tcBorders>
              <w:right w:val="single" w:sz="12" w:space="0" w:color="auto"/>
            </w:tcBorders>
            <w:shd w:val="clear" w:color="auto" w:fill="auto"/>
            <w:noWrap/>
            <w:vAlign w:val="center"/>
          </w:tcPr>
          <w:p w14:paraId="4A7915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16,0</w:t>
            </w:r>
          </w:p>
        </w:tc>
      </w:tr>
      <w:tr w:rsidR="00C82FA4" w:rsidRPr="00C82FA4" w14:paraId="2164777F" w14:textId="77777777" w:rsidTr="00C82FA4">
        <w:trPr>
          <w:trHeight w:val="300"/>
        </w:trPr>
        <w:tc>
          <w:tcPr>
            <w:tcW w:w="848" w:type="pct"/>
            <w:tcBorders>
              <w:left w:val="single" w:sz="12" w:space="0" w:color="auto"/>
            </w:tcBorders>
            <w:shd w:val="clear" w:color="000000" w:fill="FFFF00"/>
            <w:noWrap/>
            <w:vAlign w:val="center"/>
            <w:hideMark/>
          </w:tcPr>
          <w:p w14:paraId="3FC9986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m.Krosno</w:t>
            </w:r>
          </w:p>
        </w:tc>
        <w:tc>
          <w:tcPr>
            <w:tcW w:w="277" w:type="pct"/>
            <w:tcBorders>
              <w:right w:val="single" w:sz="12" w:space="0" w:color="auto"/>
            </w:tcBorders>
            <w:shd w:val="clear" w:color="000000" w:fill="FFFF00"/>
            <w:noWrap/>
            <w:vAlign w:val="center"/>
            <w:hideMark/>
          </w:tcPr>
          <w:p w14:paraId="33E8F79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0B6E667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1 173</w:t>
            </w:r>
          </w:p>
        </w:tc>
        <w:tc>
          <w:tcPr>
            <w:tcW w:w="510" w:type="pct"/>
            <w:shd w:val="clear" w:color="000000" w:fill="FFFF00"/>
            <w:noWrap/>
            <w:vAlign w:val="center"/>
          </w:tcPr>
          <w:p w14:paraId="255CE5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1 183</w:t>
            </w:r>
          </w:p>
        </w:tc>
        <w:tc>
          <w:tcPr>
            <w:tcW w:w="511" w:type="pct"/>
            <w:tcBorders>
              <w:right w:val="single" w:sz="12" w:space="0" w:color="auto"/>
            </w:tcBorders>
            <w:shd w:val="clear" w:color="000000" w:fill="FFFF00"/>
            <w:noWrap/>
            <w:vAlign w:val="center"/>
          </w:tcPr>
          <w:p w14:paraId="77CC02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1 187</w:t>
            </w:r>
          </w:p>
        </w:tc>
        <w:tc>
          <w:tcPr>
            <w:tcW w:w="403" w:type="pct"/>
            <w:tcBorders>
              <w:left w:val="single" w:sz="12" w:space="0" w:color="auto"/>
            </w:tcBorders>
            <w:shd w:val="clear" w:color="000000" w:fill="FFFF00"/>
            <w:noWrap/>
            <w:vAlign w:val="center"/>
          </w:tcPr>
          <w:p w14:paraId="6877C7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403" w:type="pct"/>
            <w:shd w:val="clear" w:color="000000" w:fill="FFFF00"/>
            <w:noWrap/>
            <w:vAlign w:val="center"/>
          </w:tcPr>
          <w:p w14:paraId="5622C4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245</w:t>
            </w:r>
          </w:p>
        </w:tc>
        <w:tc>
          <w:tcPr>
            <w:tcW w:w="407" w:type="pct"/>
            <w:tcBorders>
              <w:right w:val="single" w:sz="12" w:space="0" w:color="auto"/>
            </w:tcBorders>
            <w:shd w:val="clear" w:color="000000" w:fill="FFFF00"/>
            <w:noWrap/>
            <w:vAlign w:val="center"/>
          </w:tcPr>
          <w:p w14:paraId="0EDA3B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267</w:t>
            </w:r>
          </w:p>
        </w:tc>
        <w:tc>
          <w:tcPr>
            <w:tcW w:w="378" w:type="pct"/>
            <w:tcBorders>
              <w:left w:val="single" w:sz="12" w:space="0" w:color="auto"/>
            </w:tcBorders>
            <w:shd w:val="clear" w:color="000000" w:fill="FFFF00"/>
            <w:noWrap/>
            <w:vAlign w:val="center"/>
          </w:tcPr>
          <w:p w14:paraId="65228F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10,7</w:t>
            </w:r>
          </w:p>
        </w:tc>
        <w:tc>
          <w:tcPr>
            <w:tcW w:w="379" w:type="pct"/>
            <w:shd w:val="clear" w:color="000000" w:fill="FFFF00"/>
            <w:noWrap/>
            <w:vAlign w:val="center"/>
          </w:tcPr>
          <w:p w14:paraId="79DBC2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20,7</w:t>
            </w:r>
          </w:p>
        </w:tc>
        <w:tc>
          <w:tcPr>
            <w:tcW w:w="375" w:type="pct"/>
            <w:tcBorders>
              <w:right w:val="single" w:sz="12" w:space="0" w:color="auto"/>
            </w:tcBorders>
            <w:shd w:val="clear" w:color="000000" w:fill="FFFF00"/>
            <w:noWrap/>
            <w:vAlign w:val="center"/>
          </w:tcPr>
          <w:p w14:paraId="7EB283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22,5</w:t>
            </w:r>
          </w:p>
        </w:tc>
      </w:tr>
      <w:tr w:rsidR="00C82FA4" w:rsidRPr="00C82FA4" w14:paraId="2678698B" w14:textId="77777777" w:rsidTr="00C82FA4">
        <w:trPr>
          <w:trHeight w:val="300"/>
        </w:trPr>
        <w:tc>
          <w:tcPr>
            <w:tcW w:w="848" w:type="pct"/>
            <w:tcBorders>
              <w:left w:val="single" w:sz="12" w:space="0" w:color="auto"/>
            </w:tcBorders>
            <w:shd w:val="clear" w:color="auto" w:fill="auto"/>
            <w:noWrap/>
            <w:vAlign w:val="center"/>
            <w:hideMark/>
          </w:tcPr>
          <w:p w14:paraId="2648F81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Krosno</w:t>
            </w:r>
          </w:p>
        </w:tc>
        <w:tc>
          <w:tcPr>
            <w:tcW w:w="277" w:type="pct"/>
            <w:tcBorders>
              <w:right w:val="single" w:sz="12" w:space="0" w:color="auto"/>
            </w:tcBorders>
            <w:shd w:val="clear" w:color="auto" w:fill="auto"/>
            <w:noWrap/>
            <w:vAlign w:val="center"/>
            <w:hideMark/>
          </w:tcPr>
          <w:p w14:paraId="5863341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70D35C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1 173</w:t>
            </w:r>
          </w:p>
        </w:tc>
        <w:tc>
          <w:tcPr>
            <w:tcW w:w="510" w:type="pct"/>
            <w:shd w:val="clear" w:color="auto" w:fill="auto"/>
            <w:noWrap/>
            <w:vAlign w:val="center"/>
          </w:tcPr>
          <w:p w14:paraId="77A1F8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1 183</w:t>
            </w:r>
          </w:p>
        </w:tc>
        <w:tc>
          <w:tcPr>
            <w:tcW w:w="511" w:type="pct"/>
            <w:tcBorders>
              <w:right w:val="single" w:sz="12" w:space="0" w:color="auto"/>
            </w:tcBorders>
            <w:shd w:val="clear" w:color="auto" w:fill="auto"/>
            <w:noWrap/>
            <w:vAlign w:val="center"/>
          </w:tcPr>
          <w:p w14:paraId="1BCFA3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1 187</w:t>
            </w:r>
          </w:p>
        </w:tc>
        <w:tc>
          <w:tcPr>
            <w:tcW w:w="403" w:type="pct"/>
            <w:tcBorders>
              <w:left w:val="single" w:sz="12" w:space="0" w:color="auto"/>
            </w:tcBorders>
            <w:shd w:val="clear" w:color="auto" w:fill="auto"/>
            <w:noWrap/>
            <w:vAlign w:val="center"/>
          </w:tcPr>
          <w:p w14:paraId="07B6CA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403" w:type="pct"/>
            <w:shd w:val="clear" w:color="auto" w:fill="auto"/>
            <w:noWrap/>
            <w:vAlign w:val="center"/>
          </w:tcPr>
          <w:p w14:paraId="0A8590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245</w:t>
            </w:r>
          </w:p>
        </w:tc>
        <w:tc>
          <w:tcPr>
            <w:tcW w:w="407" w:type="pct"/>
            <w:tcBorders>
              <w:right w:val="single" w:sz="12" w:space="0" w:color="auto"/>
            </w:tcBorders>
            <w:shd w:val="clear" w:color="auto" w:fill="auto"/>
            <w:noWrap/>
            <w:vAlign w:val="center"/>
          </w:tcPr>
          <w:p w14:paraId="4106C7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267</w:t>
            </w:r>
          </w:p>
        </w:tc>
        <w:tc>
          <w:tcPr>
            <w:tcW w:w="378" w:type="pct"/>
            <w:tcBorders>
              <w:left w:val="single" w:sz="12" w:space="0" w:color="auto"/>
            </w:tcBorders>
            <w:shd w:val="clear" w:color="auto" w:fill="auto"/>
            <w:noWrap/>
            <w:vAlign w:val="center"/>
          </w:tcPr>
          <w:p w14:paraId="3C2599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10,7</w:t>
            </w:r>
          </w:p>
        </w:tc>
        <w:tc>
          <w:tcPr>
            <w:tcW w:w="379" w:type="pct"/>
            <w:shd w:val="clear" w:color="auto" w:fill="auto"/>
            <w:noWrap/>
            <w:vAlign w:val="center"/>
          </w:tcPr>
          <w:p w14:paraId="0977C8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20,7</w:t>
            </w:r>
          </w:p>
        </w:tc>
        <w:tc>
          <w:tcPr>
            <w:tcW w:w="375" w:type="pct"/>
            <w:tcBorders>
              <w:right w:val="single" w:sz="12" w:space="0" w:color="auto"/>
            </w:tcBorders>
            <w:shd w:val="clear" w:color="auto" w:fill="auto"/>
            <w:noWrap/>
            <w:vAlign w:val="center"/>
          </w:tcPr>
          <w:p w14:paraId="5348AF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22,5</w:t>
            </w:r>
          </w:p>
        </w:tc>
      </w:tr>
      <w:tr w:rsidR="00C82FA4" w:rsidRPr="00C82FA4" w14:paraId="23564628" w14:textId="77777777" w:rsidTr="00C82FA4">
        <w:trPr>
          <w:trHeight w:val="300"/>
        </w:trPr>
        <w:tc>
          <w:tcPr>
            <w:tcW w:w="848" w:type="pct"/>
            <w:tcBorders>
              <w:left w:val="single" w:sz="12" w:space="0" w:color="auto"/>
            </w:tcBorders>
            <w:shd w:val="clear" w:color="000000" w:fill="FFFF00"/>
            <w:noWrap/>
            <w:vAlign w:val="center"/>
            <w:hideMark/>
          </w:tcPr>
          <w:p w14:paraId="7475C8E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m.Przemyśl</w:t>
            </w:r>
          </w:p>
        </w:tc>
        <w:tc>
          <w:tcPr>
            <w:tcW w:w="277" w:type="pct"/>
            <w:tcBorders>
              <w:right w:val="single" w:sz="12" w:space="0" w:color="auto"/>
            </w:tcBorders>
            <w:shd w:val="clear" w:color="000000" w:fill="FFFF00"/>
            <w:noWrap/>
            <w:vAlign w:val="center"/>
            <w:hideMark/>
          </w:tcPr>
          <w:p w14:paraId="65A9CDE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3E4C7A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1 490</w:t>
            </w:r>
          </w:p>
        </w:tc>
        <w:tc>
          <w:tcPr>
            <w:tcW w:w="510" w:type="pct"/>
            <w:shd w:val="clear" w:color="000000" w:fill="FFFF00"/>
            <w:noWrap/>
            <w:vAlign w:val="center"/>
          </w:tcPr>
          <w:p w14:paraId="170ADF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1 576</w:t>
            </w:r>
          </w:p>
        </w:tc>
        <w:tc>
          <w:tcPr>
            <w:tcW w:w="511" w:type="pct"/>
            <w:tcBorders>
              <w:right w:val="single" w:sz="12" w:space="0" w:color="auto"/>
            </w:tcBorders>
            <w:shd w:val="clear" w:color="000000" w:fill="FFFF00"/>
            <w:noWrap/>
            <w:vAlign w:val="center"/>
          </w:tcPr>
          <w:p w14:paraId="173EEB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1 613</w:t>
            </w:r>
          </w:p>
        </w:tc>
        <w:tc>
          <w:tcPr>
            <w:tcW w:w="403" w:type="pct"/>
            <w:tcBorders>
              <w:left w:val="single" w:sz="12" w:space="0" w:color="auto"/>
            </w:tcBorders>
            <w:shd w:val="clear" w:color="000000" w:fill="FFFF00"/>
            <w:noWrap/>
            <w:vAlign w:val="center"/>
          </w:tcPr>
          <w:p w14:paraId="63DDBF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174</w:t>
            </w:r>
          </w:p>
        </w:tc>
        <w:tc>
          <w:tcPr>
            <w:tcW w:w="403" w:type="pct"/>
            <w:shd w:val="clear" w:color="000000" w:fill="FFFF00"/>
            <w:noWrap/>
            <w:vAlign w:val="center"/>
          </w:tcPr>
          <w:p w14:paraId="4D150D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232</w:t>
            </w:r>
          </w:p>
        </w:tc>
        <w:tc>
          <w:tcPr>
            <w:tcW w:w="407" w:type="pct"/>
            <w:tcBorders>
              <w:right w:val="single" w:sz="12" w:space="0" w:color="auto"/>
            </w:tcBorders>
            <w:shd w:val="clear" w:color="000000" w:fill="FFFF00"/>
            <w:noWrap/>
            <w:vAlign w:val="center"/>
          </w:tcPr>
          <w:p w14:paraId="3BB56C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322</w:t>
            </w:r>
          </w:p>
        </w:tc>
        <w:tc>
          <w:tcPr>
            <w:tcW w:w="378" w:type="pct"/>
            <w:tcBorders>
              <w:left w:val="single" w:sz="12" w:space="0" w:color="auto"/>
            </w:tcBorders>
            <w:shd w:val="clear" w:color="000000" w:fill="FFFF00"/>
            <w:noWrap/>
            <w:vAlign w:val="center"/>
          </w:tcPr>
          <w:p w14:paraId="39FF37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11,7</w:t>
            </w:r>
          </w:p>
        </w:tc>
        <w:tc>
          <w:tcPr>
            <w:tcW w:w="379" w:type="pct"/>
            <w:shd w:val="clear" w:color="000000" w:fill="FFFF00"/>
            <w:noWrap/>
            <w:vAlign w:val="center"/>
          </w:tcPr>
          <w:p w14:paraId="0F0B3C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14,7</w:t>
            </w:r>
          </w:p>
        </w:tc>
        <w:tc>
          <w:tcPr>
            <w:tcW w:w="375" w:type="pct"/>
            <w:tcBorders>
              <w:right w:val="single" w:sz="12" w:space="0" w:color="auto"/>
            </w:tcBorders>
            <w:shd w:val="clear" w:color="000000" w:fill="FFFF00"/>
            <w:noWrap/>
            <w:vAlign w:val="center"/>
          </w:tcPr>
          <w:p w14:paraId="3D1D2D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20,0</w:t>
            </w:r>
          </w:p>
        </w:tc>
      </w:tr>
      <w:tr w:rsidR="00C82FA4" w:rsidRPr="00C82FA4" w14:paraId="6AE435CB" w14:textId="77777777" w:rsidTr="00C82FA4">
        <w:trPr>
          <w:trHeight w:val="300"/>
        </w:trPr>
        <w:tc>
          <w:tcPr>
            <w:tcW w:w="848" w:type="pct"/>
            <w:tcBorders>
              <w:left w:val="single" w:sz="12" w:space="0" w:color="auto"/>
            </w:tcBorders>
            <w:shd w:val="clear" w:color="auto" w:fill="auto"/>
            <w:noWrap/>
            <w:vAlign w:val="center"/>
            <w:hideMark/>
          </w:tcPr>
          <w:p w14:paraId="3FCE3EB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Przemyśl</w:t>
            </w:r>
          </w:p>
        </w:tc>
        <w:tc>
          <w:tcPr>
            <w:tcW w:w="277" w:type="pct"/>
            <w:tcBorders>
              <w:right w:val="single" w:sz="12" w:space="0" w:color="auto"/>
            </w:tcBorders>
            <w:shd w:val="clear" w:color="auto" w:fill="auto"/>
            <w:noWrap/>
            <w:vAlign w:val="center"/>
            <w:hideMark/>
          </w:tcPr>
          <w:p w14:paraId="6649495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2490BF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1 490</w:t>
            </w:r>
          </w:p>
        </w:tc>
        <w:tc>
          <w:tcPr>
            <w:tcW w:w="510" w:type="pct"/>
            <w:shd w:val="clear" w:color="auto" w:fill="auto"/>
            <w:noWrap/>
            <w:vAlign w:val="center"/>
          </w:tcPr>
          <w:p w14:paraId="6013DE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1 576</w:t>
            </w:r>
          </w:p>
        </w:tc>
        <w:tc>
          <w:tcPr>
            <w:tcW w:w="511" w:type="pct"/>
            <w:tcBorders>
              <w:right w:val="single" w:sz="12" w:space="0" w:color="auto"/>
            </w:tcBorders>
            <w:shd w:val="clear" w:color="auto" w:fill="auto"/>
            <w:noWrap/>
            <w:vAlign w:val="center"/>
          </w:tcPr>
          <w:p w14:paraId="75562B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1 613</w:t>
            </w:r>
          </w:p>
        </w:tc>
        <w:tc>
          <w:tcPr>
            <w:tcW w:w="403" w:type="pct"/>
            <w:tcBorders>
              <w:left w:val="single" w:sz="12" w:space="0" w:color="auto"/>
            </w:tcBorders>
            <w:shd w:val="clear" w:color="auto" w:fill="auto"/>
            <w:noWrap/>
            <w:vAlign w:val="center"/>
          </w:tcPr>
          <w:p w14:paraId="05D436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174</w:t>
            </w:r>
          </w:p>
        </w:tc>
        <w:tc>
          <w:tcPr>
            <w:tcW w:w="403" w:type="pct"/>
            <w:shd w:val="clear" w:color="auto" w:fill="auto"/>
            <w:noWrap/>
            <w:vAlign w:val="center"/>
          </w:tcPr>
          <w:p w14:paraId="393B87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232</w:t>
            </w:r>
          </w:p>
        </w:tc>
        <w:tc>
          <w:tcPr>
            <w:tcW w:w="407" w:type="pct"/>
            <w:tcBorders>
              <w:right w:val="single" w:sz="12" w:space="0" w:color="auto"/>
            </w:tcBorders>
            <w:shd w:val="clear" w:color="auto" w:fill="auto"/>
            <w:noWrap/>
            <w:vAlign w:val="center"/>
          </w:tcPr>
          <w:p w14:paraId="3BD45E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322</w:t>
            </w:r>
          </w:p>
        </w:tc>
        <w:tc>
          <w:tcPr>
            <w:tcW w:w="378" w:type="pct"/>
            <w:tcBorders>
              <w:left w:val="single" w:sz="12" w:space="0" w:color="auto"/>
            </w:tcBorders>
            <w:shd w:val="clear" w:color="auto" w:fill="auto"/>
            <w:noWrap/>
            <w:vAlign w:val="center"/>
          </w:tcPr>
          <w:p w14:paraId="5D289E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11,7</w:t>
            </w:r>
          </w:p>
        </w:tc>
        <w:tc>
          <w:tcPr>
            <w:tcW w:w="379" w:type="pct"/>
            <w:shd w:val="clear" w:color="auto" w:fill="auto"/>
            <w:noWrap/>
            <w:vAlign w:val="center"/>
          </w:tcPr>
          <w:p w14:paraId="7A60A0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14,7</w:t>
            </w:r>
          </w:p>
        </w:tc>
        <w:tc>
          <w:tcPr>
            <w:tcW w:w="375" w:type="pct"/>
            <w:tcBorders>
              <w:right w:val="single" w:sz="12" w:space="0" w:color="auto"/>
            </w:tcBorders>
            <w:shd w:val="clear" w:color="auto" w:fill="auto"/>
            <w:noWrap/>
            <w:vAlign w:val="center"/>
          </w:tcPr>
          <w:p w14:paraId="67FCDE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20,0</w:t>
            </w:r>
          </w:p>
        </w:tc>
      </w:tr>
      <w:tr w:rsidR="00C82FA4" w:rsidRPr="00C82FA4" w14:paraId="5DFC9610" w14:textId="77777777" w:rsidTr="00C82FA4">
        <w:trPr>
          <w:trHeight w:val="300"/>
        </w:trPr>
        <w:tc>
          <w:tcPr>
            <w:tcW w:w="848" w:type="pct"/>
            <w:tcBorders>
              <w:left w:val="single" w:sz="12" w:space="0" w:color="auto"/>
            </w:tcBorders>
            <w:shd w:val="clear" w:color="000000" w:fill="FFFF00"/>
            <w:noWrap/>
            <w:vAlign w:val="center"/>
            <w:hideMark/>
          </w:tcPr>
          <w:p w14:paraId="4FF0979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m.Rzeszów</w:t>
            </w:r>
          </w:p>
        </w:tc>
        <w:tc>
          <w:tcPr>
            <w:tcW w:w="277" w:type="pct"/>
            <w:tcBorders>
              <w:right w:val="single" w:sz="12" w:space="0" w:color="auto"/>
            </w:tcBorders>
            <w:shd w:val="clear" w:color="000000" w:fill="FFFF00"/>
            <w:noWrap/>
            <w:vAlign w:val="center"/>
            <w:hideMark/>
          </w:tcPr>
          <w:p w14:paraId="5BF47CF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4D6A9B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6 243</w:t>
            </w:r>
          </w:p>
        </w:tc>
        <w:tc>
          <w:tcPr>
            <w:tcW w:w="510" w:type="pct"/>
            <w:shd w:val="clear" w:color="000000" w:fill="FFFF00"/>
            <w:noWrap/>
            <w:vAlign w:val="center"/>
          </w:tcPr>
          <w:p w14:paraId="0DDEFE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6 647</w:t>
            </w:r>
          </w:p>
        </w:tc>
        <w:tc>
          <w:tcPr>
            <w:tcW w:w="511" w:type="pct"/>
            <w:tcBorders>
              <w:right w:val="single" w:sz="12" w:space="0" w:color="auto"/>
            </w:tcBorders>
            <w:shd w:val="clear" w:color="000000" w:fill="FFFF00"/>
            <w:noWrap/>
            <w:vAlign w:val="center"/>
          </w:tcPr>
          <w:p w14:paraId="3ED022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7 083</w:t>
            </w:r>
          </w:p>
        </w:tc>
        <w:tc>
          <w:tcPr>
            <w:tcW w:w="403" w:type="pct"/>
            <w:tcBorders>
              <w:left w:val="single" w:sz="12" w:space="0" w:color="auto"/>
            </w:tcBorders>
            <w:shd w:val="clear" w:color="000000" w:fill="FFFF00"/>
            <w:noWrap/>
            <w:vAlign w:val="center"/>
          </w:tcPr>
          <w:p w14:paraId="51C1B8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1 436</w:t>
            </w:r>
          </w:p>
        </w:tc>
        <w:tc>
          <w:tcPr>
            <w:tcW w:w="403" w:type="pct"/>
            <w:shd w:val="clear" w:color="000000" w:fill="FFFF00"/>
            <w:noWrap/>
            <w:vAlign w:val="center"/>
          </w:tcPr>
          <w:p w14:paraId="0FCAF5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1 690</w:t>
            </w:r>
          </w:p>
        </w:tc>
        <w:tc>
          <w:tcPr>
            <w:tcW w:w="407" w:type="pct"/>
            <w:tcBorders>
              <w:right w:val="single" w:sz="12" w:space="0" w:color="auto"/>
            </w:tcBorders>
            <w:shd w:val="clear" w:color="000000" w:fill="FFFF00"/>
            <w:noWrap/>
            <w:vAlign w:val="center"/>
          </w:tcPr>
          <w:p w14:paraId="784357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1 960</w:t>
            </w:r>
          </w:p>
        </w:tc>
        <w:tc>
          <w:tcPr>
            <w:tcW w:w="378" w:type="pct"/>
            <w:tcBorders>
              <w:left w:val="single" w:sz="12" w:space="0" w:color="auto"/>
            </w:tcBorders>
            <w:shd w:val="clear" w:color="000000" w:fill="FFFF00"/>
            <w:noWrap/>
            <w:vAlign w:val="center"/>
          </w:tcPr>
          <w:p w14:paraId="4A8316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23,0</w:t>
            </w:r>
          </w:p>
        </w:tc>
        <w:tc>
          <w:tcPr>
            <w:tcW w:w="379" w:type="pct"/>
            <w:shd w:val="clear" w:color="000000" w:fill="FFFF00"/>
            <w:noWrap/>
            <w:vAlign w:val="center"/>
          </w:tcPr>
          <w:p w14:paraId="220B37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25,4</w:t>
            </w:r>
          </w:p>
        </w:tc>
        <w:tc>
          <w:tcPr>
            <w:tcW w:w="375" w:type="pct"/>
            <w:tcBorders>
              <w:right w:val="single" w:sz="12" w:space="0" w:color="auto"/>
            </w:tcBorders>
            <w:shd w:val="clear" w:color="000000" w:fill="FFFF00"/>
            <w:noWrap/>
            <w:vAlign w:val="center"/>
          </w:tcPr>
          <w:p w14:paraId="235A65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27,7</w:t>
            </w:r>
          </w:p>
        </w:tc>
      </w:tr>
      <w:tr w:rsidR="00C82FA4" w:rsidRPr="00C82FA4" w14:paraId="2E269040" w14:textId="77777777" w:rsidTr="00C82FA4">
        <w:trPr>
          <w:trHeight w:val="300"/>
        </w:trPr>
        <w:tc>
          <w:tcPr>
            <w:tcW w:w="848" w:type="pct"/>
            <w:tcBorders>
              <w:left w:val="single" w:sz="12" w:space="0" w:color="auto"/>
            </w:tcBorders>
            <w:shd w:val="clear" w:color="auto" w:fill="auto"/>
            <w:noWrap/>
            <w:vAlign w:val="center"/>
            <w:hideMark/>
          </w:tcPr>
          <w:p w14:paraId="3E15BE5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Rzeszów</w:t>
            </w:r>
          </w:p>
        </w:tc>
        <w:tc>
          <w:tcPr>
            <w:tcW w:w="277" w:type="pct"/>
            <w:tcBorders>
              <w:right w:val="single" w:sz="12" w:space="0" w:color="auto"/>
            </w:tcBorders>
            <w:shd w:val="clear" w:color="auto" w:fill="auto"/>
            <w:noWrap/>
            <w:vAlign w:val="center"/>
            <w:hideMark/>
          </w:tcPr>
          <w:p w14:paraId="6333602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tcBorders>
            <w:shd w:val="clear" w:color="auto" w:fill="auto"/>
            <w:noWrap/>
            <w:vAlign w:val="center"/>
          </w:tcPr>
          <w:p w14:paraId="44FD79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6 243</w:t>
            </w:r>
          </w:p>
        </w:tc>
        <w:tc>
          <w:tcPr>
            <w:tcW w:w="510" w:type="pct"/>
            <w:shd w:val="clear" w:color="auto" w:fill="auto"/>
            <w:noWrap/>
            <w:vAlign w:val="center"/>
          </w:tcPr>
          <w:p w14:paraId="4B1839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6 647</w:t>
            </w:r>
          </w:p>
        </w:tc>
        <w:tc>
          <w:tcPr>
            <w:tcW w:w="511" w:type="pct"/>
            <w:tcBorders>
              <w:right w:val="single" w:sz="12" w:space="0" w:color="auto"/>
            </w:tcBorders>
            <w:shd w:val="clear" w:color="auto" w:fill="auto"/>
            <w:noWrap/>
            <w:vAlign w:val="center"/>
          </w:tcPr>
          <w:p w14:paraId="7B69E7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7 083</w:t>
            </w:r>
          </w:p>
        </w:tc>
        <w:tc>
          <w:tcPr>
            <w:tcW w:w="403" w:type="pct"/>
            <w:tcBorders>
              <w:left w:val="single" w:sz="12" w:space="0" w:color="auto"/>
            </w:tcBorders>
            <w:shd w:val="clear" w:color="auto" w:fill="auto"/>
            <w:noWrap/>
            <w:vAlign w:val="center"/>
          </w:tcPr>
          <w:p w14:paraId="28DD86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1 436</w:t>
            </w:r>
          </w:p>
        </w:tc>
        <w:tc>
          <w:tcPr>
            <w:tcW w:w="403" w:type="pct"/>
            <w:shd w:val="clear" w:color="auto" w:fill="auto"/>
            <w:noWrap/>
            <w:vAlign w:val="center"/>
          </w:tcPr>
          <w:p w14:paraId="5587FF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1 690</w:t>
            </w:r>
          </w:p>
        </w:tc>
        <w:tc>
          <w:tcPr>
            <w:tcW w:w="407" w:type="pct"/>
            <w:tcBorders>
              <w:right w:val="single" w:sz="12" w:space="0" w:color="auto"/>
            </w:tcBorders>
            <w:shd w:val="clear" w:color="auto" w:fill="auto"/>
            <w:noWrap/>
            <w:vAlign w:val="center"/>
          </w:tcPr>
          <w:p w14:paraId="5D4F39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1 960</w:t>
            </w:r>
          </w:p>
        </w:tc>
        <w:tc>
          <w:tcPr>
            <w:tcW w:w="378" w:type="pct"/>
            <w:tcBorders>
              <w:left w:val="single" w:sz="12" w:space="0" w:color="auto"/>
            </w:tcBorders>
            <w:shd w:val="clear" w:color="auto" w:fill="auto"/>
            <w:noWrap/>
            <w:vAlign w:val="center"/>
          </w:tcPr>
          <w:p w14:paraId="435570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23,0</w:t>
            </w:r>
          </w:p>
        </w:tc>
        <w:tc>
          <w:tcPr>
            <w:tcW w:w="379" w:type="pct"/>
            <w:shd w:val="clear" w:color="auto" w:fill="auto"/>
            <w:noWrap/>
            <w:vAlign w:val="center"/>
          </w:tcPr>
          <w:p w14:paraId="3FCA97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25,4</w:t>
            </w:r>
          </w:p>
        </w:tc>
        <w:tc>
          <w:tcPr>
            <w:tcW w:w="375" w:type="pct"/>
            <w:tcBorders>
              <w:right w:val="single" w:sz="12" w:space="0" w:color="auto"/>
            </w:tcBorders>
            <w:shd w:val="clear" w:color="auto" w:fill="auto"/>
            <w:noWrap/>
            <w:vAlign w:val="center"/>
          </w:tcPr>
          <w:p w14:paraId="5A2A91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27,7</w:t>
            </w:r>
          </w:p>
        </w:tc>
      </w:tr>
      <w:tr w:rsidR="00C82FA4" w:rsidRPr="00C82FA4" w14:paraId="794A3F50" w14:textId="77777777" w:rsidTr="00C82FA4">
        <w:trPr>
          <w:trHeight w:val="300"/>
        </w:trPr>
        <w:tc>
          <w:tcPr>
            <w:tcW w:w="848" w:type="pct"/>
            <w:tcBorders>
              <w:left w:val="single" w:sz="12" w:space="0" w:color="auto"/>
            </w:tcBorders>
            <w:shd w:val="clear" w:color="000000" w:fill="FFFF00"/>
            <w:noWrap/>
            <w:vAlign w:val="center"/>
            <w:hideMark/>
          </w:tcPr>
          <w:p w14:paraId="1878B9C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m.Tarnobrzeg</w:t>
            </w:r>
          </w:p>
        </w:tc>
        <w:tc>
          <w:tcPr>
            <w:tcW w:w="277" w:type="pct"/>
            <w:tcBorders>
              <w:right w:val="single" w:sz="12" w:space="0" w:color="auto"/>
            </w:tcBorders>
            <w:shd w:val="clear" w:color="000000" w:fill="FFFF00"/>
            <w:noWrap/>
            <w:vAlign w:val="center"/>
            <w:hideMark/>
          </w:tcPr>
          <w:p w14:paraId="6A7AADB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p>
        </w:tc>
        <w:tc>
          <w:tcPr>
            <w:tcW w:w="510" w:type="pct"/>
            <w:tcBorders>
              <w:left w:val="single" w:sz="12" w:space="0" w:color="auto"/>
            </w:tcBorders>
            <w:shd w:val="clear" w:color="000000" w:fill="FFFF00"/>
            <w:noWrap/>
            <w:vAlign w:val="center"/>
          </w:tcPr>
          <w:p w14:paraId="7F6699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1 055</w:t>
            </w:r>
          </w:p>
        </w:tc>
        <w:tc>
          <w:tcPr>
            <w:tcW w:w="510" w:type="pct"/>
            <w:shd w:val="clear" w:color="000000" w:fill="FFFF00"/>
            <w:noWrap/>
            <w:vAlign w:val="center"/>
          </w:tcPr>
          <w:p w14:paraId="1E2145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1 110</w:t>
            </w:r>
          </w:p>
        </w:tc>
        <w:tc>
          <w:tcPr>
            <w:tcW w:w="511" w:type="pct"/>
            <w:tcBorders>
              <w:right w:val="single" w:sz="12" w:space="0" w:color="auto"/>
            </w:tcBorders>
            <w:shd w:val="clear" w:color="000000" w:fill="FFFF00"/>
            <w:noWrap/>
            <w:vAlign w:val="center"/>
          </w:tcPr>
          <w:p w14:paraId="7D67C1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1 114</w:t>
            </w:r>
          </w:p>
        </w:tc>
        <w:tc>
          <w:tcPr>
            <w:tcW w:w="403" w:type="pct"/>
            <w:tcBorders>
              <w:left w:val="single" w:sz="12" w:space="0" w:color="auto"/>
            </w:tcBorders>
            <w:shd w:val="clear" w:color="000000" w:fill="FFFF00"/>
            <w:noWrap/>
            <w:vAlign w:val="center"/>
          </w:tcPr>
          <w:p w14:paraId="1075BE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166</w:t>
            </w:r>
          </w:p>
        </w:tc>
        <w:tc>
          <w:tcPr>
            <w:tcW w:w="403" w:type="pct"/>
            <w:shd w:val="clear" w:color="000000" w:fill="FFFF00"/>
            <w:noWrap/>
            <w:vAlign w:val="center"/>
          </w:tcPr>
          <w:p w14:paraId="100ED8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164</w:t>
            </w:r>
          </w:p>
        </w:tc>
        <w:tc>
          <w:tcPr>
            <w:tcW w:w="407" w:type="pct"/>
            <w:tcBorders>
              <w:right w:val="single" w:sz="12" w:space="0" w:color="auto"/>
            </w:tcBorders>
            <w:shd w:val="clear" w:color="000000" w:fill="FFFF00"/>
            <w:noWrap/>
            <w:vAlign w:val="center"/>
          </w:tcPr>
          <w:p w14:paraId="248C4A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267</w:t>
            </w:r>
          </w:p>
        </w:tc>
        <w:tc>
          <w:tcPr>
            <w:tcW w:w="378" w:type="pct"/>
            <w:tcBorders>
              <w:left w:val="single" w:sz="12" w:space="0" w:color="auto"/>
            </w:tcBorders>
            <w:shd w:val="clear" w:color="000000" w:fill="FFFF00"/>
            <w:noWrap/>
            <w:vAlign w:val="center"/>
          </w:tcPr>
          <w:p w14:paraId="352526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15,7</w:t>
            </w:r>
          </w:p>
        </w:tc>
        <w:tc>
          <w:tcPr>
            <w:tcW w:w="379" w:type="pct"/>
            <w:shd w:val="clear" w:color="000000" w:fill="FFFF00"/>
            <w:noWrap/>
            <w:vAlign w:val="center"/>
          </w:tcPr>
          <w:p w14:paraId="6D3824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14,8</w:t>
            </w:r>
          </w:p>
        </w:tc>
        <w:tc>
          <w:tcPr>
            <w:tcW w:w="375" w:type="pct"/>
            <w:tcBorders>
              <w:right w:val="single" w:sz="12" w:space="0" w:color="auto"/>
            </w:tcBorders>
            <w:shd w:val="clear" w:color="000000" w:fill="FFFF00"/>
            <w:noWrap/>
            <w:vAlign w:val="center"/>
          </w:tcPr>
          <w:p w14:paraId="1DDE6E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24,0</w:t>
            </w:r>
          </w:p>
        </w:tc>
      </w:tr>
      <w:tr w:rsidR="00C82FA4" w:rsidRPr="00C82FA4" w14:paraId="63C00EC1" w14:textId="77777777" w:rsidTr="00C82FA4">
        <w:trPr>
          <w:trHeight w:val="315"/>
        </w:trPr>
        <w:tc>
          <w:tcPr>
            <w:tcW w:w="848" w:type="pct"/>
            <w:tcBorders>
              <w:left w:val="single" w:sz="12" w:space="0" w:color="auto"/>
              <w:bottom w:val="single" w:sz="12" w:space="0" w:color="auto"/>
            </w:tcBorders>
            <w:shd w:val="clear" w:color="auto" w:fill="auto"/>
            <w:noWrap/>
            <w:vAlign w:val="center"/>
            <w:hideMark/>
          </w:tcPr>
          <w:p w14:paraId="306BE24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Tarnobrzeg</w:t>
            </w:r>
          </w:p>
        </w:tc>
        <w:tc>
          <w:tcPr>
            <w:tcW w:w="277" w:type="pct"/>
            <w:tcBorders>
              <w:bottom w:val="single" w:sz="12" w:space="0" w:color="auto"/>
              <w:right w:val="single" w:sz="12" w:space="0" w:color="auto"/>
            </w:tcBorders>
            <w:shd w:val="clear" w:color="auto" w:fill="auto"/>
            <w:noWrap/>
            <w:vAlign w:val="center"/>
            <w:hideMark/>
          </w:tcPr>
          <w:p w14:paraId="35D4FF0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510" w:type="pct"/>
            <w:tcBorders>
              <w:left w:val="single" w:sz="12" w:space="0" w:color="auto"/>
              <w:bottom w:val="single" w:sz="12" w:space="0" w:color="auto"/>
            </w:tcBorders>
            <w:shd w:val="clear" w:color="auto" w:fill="auto"/>
            <w:noWrap/>
            <w:vAlign w:val="center"/>
          </w:tcPr>
          <w:p w14:paraId="4748C1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1 055</w:t>
            </w:r>
          </w:p>
        </w:tc>
        <w:tc>
          <w:tcPr>
            <w:tcW w:w="510" w:type="pct"/>
            <w:tcBorders>
              <w:bottom w:val="single" w:sz="12" w:space="0" w:color="auto"/>
            </w:tcBorders>
            <w:shd w:val="clear" w:color="auto" w:fill="auto"/>
            <w:noWrap/>
            <w:vAlign w:val="center"/>
          </w:tcPr>
          <w:p w14:paraId="4D2306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1 110</w:t>
            </w:r>
          </w:p>
        </w:tc>
        <w:tc>
          <w:tcPr>
            <w:tcW w:w="511" w:type="pct"/>
            <w:tcBorders>
              <w:bottom w:val="single" w:sz="12" w:space="0" w:color="auto"/>
              <w:right w:val="single" w:sz="12" w:space="0" w:color="auto"/>
            </w:tcBorders>
            <w:shd w:val="clear" w:color="auto" w:fill="auto"/>
            <w:noWrap/>
            <w:vAlign w:val="center"/>
          </w:tcPr>
          <w:p w14:paraId="53B119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1 114</w:t>
            </w:r>
          </w:p>
        </w:tc>
        <w:tc>
          <w:tcPr>
            <w:tcW w:w="403" w:type="pct"/>
            <w:tcBorders>
              <w:left w:val="single" w:sz="12" w:space="0" w:color="auto"/>
              <w:bottom w:val="single" w:sz="12" w:space="0" w:color="auto"/>
            </w:tcBorders>
            <w:shd w:val="clear" w:color="auto" w:fill="auto"/>
            <w:noWrap/>
            <w:vAlign w:val="center"/>
          </w:tcPr>
          <w:p w14:paraId="4C2F41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166</w:t>
            </w:r>
          </w:p>
        </w:tc>
        <w:tc>
          <w:tcPr>
            <w:tcW w:w="403" w:type="pct"/>
            <w:tcBorders>
              <w:bottom w:val="single" w:sz="12" w:space="0" w:color="auto"/>
            </w:tcBorders>
            <w:shd w:val="clear" w:color="auto" w:fill="auto"/>
            <w:noWrap/>
            <w:vAlign w:val="center"/>
          </w:tcPr>
          <w:p w14:paraId="4BE3F8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164</w:t>
            </w:r>
          </w:p>
        </w:tc>
        <w:tc>
          <w:tcPr>
            <w:tcW w:w="407" w:type="pct"/>
            <w:tcBorders>
              <w:bottom w:val="single" w:sz="12" w:space="0" w:color="auto"/>
              <w:right w:val="single" w:sz="12" w:space="0" w:color="auto"/>
            </w:tcBorders>
            <w:shd w:val="clear" w:color="auto" w:fill="auto"/>
            <w:noWrap/>
            <w:vAlign w:val="center"/>
          </w:tcPr>
          <w:p w14:paraId="03CF4C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267</w:t>
            </w:r>
          </w:p>
        </w:tc>
        <w:tc>
          <w:tcPr>
            <w:tcW w:w="378" w:type="pct"/>
            <w:tcBorders>
              <w:left w:val="single" w:sz="12" w:space="0" w:color="auto"/>
              <w:bottom w:val="single" w:sz="12" w:space="0" w:color="auto"/>
            </w:tcBorders>
            <w:shd w:val="clear" w:color="auto" w:fill="auto"/>
            <w:noWrap/>
            <w:vAlign w:val="center"/>
          </w:tcPr>
          <w:p w14:paraId="42ABC5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15,7</w:t>
            </w:r>
          </w:p>
        </w:tc>
        <w:tc>
          <w:tcPr>
            <w:tcW w:w="379" w:type="pct"/>
            <w:tcBorders>
              <w:bottom w:val="single" w:sz="12" w:space="0" w:color="auto"/>
            </w:tcBorders>
            <w:shd w:val="clear" w:color="auto" w:fill="auto"/>
            <w:noWrap/>
            <w:vAlign w:val="center"/>
          </w:tcPr>
          <w:p w14:paraId="52C792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14,8</w:t>
            </w:r>
          </w:p>
        </w:tc>
        <w:tc>
          <w:tcPr>
            <w:tcW w:w="375" w:type="pct"/>
            <w:tcBorders>
              <w:bottom w:val="single" w:sz="12" w:space="0" w:color="auto"/>
              <w:right w:val="single" w:sz="12" w:space="0" w:color="auto"/>
            </w:tcBorders>
            <w:shd w:val="clear" w:color="auto" w:fill="auto"/>
            <w:noWrap/>
            <w:vAlign w:val="center"/>
          </w:tcPr>
          <w:p w14:paraId="4D44CE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24,0</w:t>
            </w:r>
          </w:p>
        </w:tc>
      </w:tr>
    </w:tbl>
    <w:p w14:paraId="5A02FD98" w14:textId="77777777" w:rsidR="00C82FA4" w:rsidRDefault="00C82FA4" w:rsidP="00D505CA">
      <w:pPr>
        <w:widowControl/>
        <w:tabs>
          <w:tab w:val="left" w:pos="0"/>
        </w:tabs>
        <w:adjustRightInd/>
        <w:spacing w:before="0" w:line="240" w:lineRule="auto"/>
        <w:textAlignment w:val="auto"/>
        <w:rPr>
          <w:rFonts w:ascii="Times New Roman" w:hAnsi="Times New Roman"/>
          <w:sz w:val="18"/>
          <w:szCs w:val="24"/>
        </w:rPr>
      </w:pPr>
      <w:r w:rsidRPr="00C82FA4">
        <w:rPr>
          <w:rFonts w:ascii="Times New Roman" w:hAnsi="Times New Roman"/>
          <w:sz w:val="18"/>
          <w:szCs w:val="24"/>
        </w:rPr>
        <w:t>Źródło: opracowanie własne na podstawie</w:t>
      </w:r>
      <w:r w:rsidR="009306C2">
        <w:rPr>
          <w:rFonts w:ascii="Times New Roman" w:hAnsi="Times New Roman"/>
          <w:sz w:val="18"/>
          <w:szCs w:val="24"/>
        </w:rPr>
        <w:t xml:space="preserve"> GUS Bank Danych Lokalnych</w:t>
      </w:r>
    </w:p>
    <w:p w14:paraId="3FC7973F" w14:textId="77777777" w:rsidR="009306C2" w:rsidRDefault="009306C2" w:rsidP="00D505CA">
      <w:pPr>
        <w:widowControl/>
        <w:tabs>
          <w:tab w:val="left" w:pos="0"/>
        </w:tabs>
        <w:adjustRightInd/>
        <w:spacing w:before="0" w:line="240" w:lineRule="auto"/>
        <w:textAlignment w:val="auto"/>
        <w:rPr>
          <w:rFonts w:ascii="Times New Roman" w:hAnsi="Times New Roman"/>
          <w:sz w:val="18"/>
          <w:szCs w:val="24"/>
        </w:rPr>
      </w:pPr>
    </w:p>
    <w:p w14:paraId="67021C5C" w14:textId="77777777" w:rsidR="00C82FA4" w:rsidRPr="00C82FA4" w:rsidRDefault="00C82FA4" w:rsidP="00A86B5B">
      <w:pPr>
        <w:widowControl/>
        <w:numPr>
          <w:ilvl w:val="1"/>
          <w:numId w:val="98"/>
        </w:numPr>
        <w:tabs>
          <w:tab w:val="left" w:pos="0"/>
        </w:tabs>
        <w:adjustRightInd/>
        <w:spacing w:before="0" w:line="240" w:lineRule="auto"/>
        <w:jc w:val="left"/>
        <w:textAlignment w:val="auto"/>
        <w:rPr>
          <w:rFonts w:ascii="Times New Roman" w:hAnsi="Times New Roman"/>
          <w:b/>
          <w:sz w:val="24"/>
          <w:szCs w:val="24"/>
        </w:rPr>
      </w:pPr>
      <w:r w:rsidRPr="00C82FA4">
        <w:rPr>
          <w:rFonts w:ascii="Times New Roman" w:hAnsi="Times New Roman"/>
          <w:b/>
          <w:sz w:val="24"/>
          <w:szCs w:val="24"/>
        </w:rPr>
        <w:lastRenderedPageBreak/>
        <w:t>Miejsca opieki nad dziećmi do lat 3</w:t>
      </w:r>
    </w:p>
    <w:p w14:paraId="5706D268" w14:textId="77777777" w:rsidR="00C82FA4" w:rsidRPr="00C82FA4" w:rsidRDefault="00C82FA4" w:rsidP="00D505CA">
      <w:pPr>
        <w:autoSpaceDE w:val="0"/>
        <w:autoSpaceDN w:val="0"/>
        <w:spacing w:before="0" w:line="240" w:lineRule="auto"/>
        <w:rPr>
          <w:rFonts w:ascii="Times New Roman" w:hAnsi="Times New Roman"/>
          <w:sz w:val="24"/>
          <w:szCs w:val="24"/>
        </w:rPr>
      </w:pPr>
    </w:p>
    <w:p w14:paraId="3BC2C995" w14:textId="77777777" w:rsidR="00C82FA4" w:rsidRPr="00C82FA4" w:rsidRDefault="00C82FA4" w:rsidP="009306C2">
      <w:pPr>
        <w:autoSpaceDE w:val="0"/>
        <w:autoSpaceDN w:val="0"/>
        <w:spacing w:before="0" w:line="240" w:lineRule="auto"/>
        <w:ind w:firstLine="709"/>
        <w:rPr>
          <w:rFonts w:ascii="Times New Roman" w:hAnsi="Times New Roman"/>
          <w:sz w:val="24"/>
          <w:szCs w:val="24"/>
        </w:rPr>
      </w:pPr>
      <w:r w:rsidRPr="00C82FA4">
        <w:rPr>
          <w:rFonts w:ascii="Times New Roman" w:hAnsi="Times New Roman"/>
          <w:sz w:val="24"/>
          <w:szCs w:val="24"/>
        </w:rPr>
        <w:t>Na koniec 2018 r. w województwie podkarpackim placówki opieki nad dziećmi do lat 3 dysponowały łącznie 6 664 miejscami (wzrost o 2 451 w stosunku do 2016 r.). Około 1/3 z nich (31,6%) znajdowała się w mieście Rzeszowie (w 2016 r. – 35,6%), 9,8% w powiecie mieleckim (w 2016 r. – 8,5%), 9,7% w powiecie rzeszowskim (w 2016 r. – 10,3%). Jedynie w powiecie leskim brak było jakichkolwiek miejsc opieki nad dziećmi do lat 3 (w 2016 r. sytuacja taka miała miejsce w trzech powiatach – bieszczadzkim, leskim, przemyskim).</w:t>
      </w:r>
    </w:p>
    <w:p w14:paraId="3ABC1EE3" w14:textId="77777777" w:rsidR="00C82FA4" w:rsidRPr="00C82FA4" w:rsidRDefault="00C82FA4" w:rsidP="00D505CA">
      <w:pPr>
        <w:autoSpaceDE w:val="0"/>
        <w:autoSpaceDN w:val="0"/>
        <w:spacing w:before="0" w:line="240" w:lineRule="auto"/>
        <w:rPr>
          <w:rFonts w:ascii="Times New Roman" w:hAnsi="Times New Roman"/>
          <w:sz w:val="24"/>
          <w:szCs w:val="24"/>
        </w:rPr>
      </w:pPr>
      <w:r w:rsidRPr="00C82FA4">
        <w:rPr>
          <w:rFonts w:ascii="Times New Roman" w:hAnsi="Times New Roman"/>
          <w:sz w:val="24"/>
          <w:szCs w:val="24"/>
        </w:rPr>
        <w:t>Na 3 powiaty, które w 2016 r. nie dysponowały miejscami opieki nad dziećmi do lat 3 (bieszczadzki, leski, przemyski), do 2018 r. w dwóch z nich (bieszczadzkim i przemyskim) takie miejsca utworzono – było ich łącznie 65.</w:t>
      </w:r>
    </w:p>
    <w:p w14:paraId="5DF9C86C" w14:textId="77777777" w:rsidR="00C82FA4" w:rsidRPr="00C82FA4" w:rsidRDefault="00C82FA4" w:rsidP="00D505CA">
      <w:pPr>
        <w:autoSpaceDE w:val="0"/>
        <w:autoSpaceDN w:val="0"/>
        <w:spacing w:before="0" w:line="240" w:lineRule="auto"/>
        <w:rPr>
          <w:rFonts w:ascii="Times New Roman" w:hAnsi="Times New Roman"/>
          <w:sz w:val="24"/>
          <w:szCs w:val="24"/>
        </w:rPr>
      </w:pPr>
      <w:r w:rsidRPr="00C82FA4">
        <w:rPr>
          <w:rFonts w:ascii="Times New Roman" w:hAnsi="Times New Roman"/>
          <w:sz w:val="24"/>
          <w:szCs w:val="24"/>
        </w:rPr>
        <w:t>Spośród gmin, które w 2016 r. nie dysponowały miejscami opieki nad dziećmi do lat 3 (118 na 160 gmin), do 2018 r. w 19 gminach takie miejsca utworzono.</w:t>
      </w:r>
    </w:p>
    <w:p w14:paraId="528ACEE5" w14:textId="77777777" w:rsidR="00C82FA4" w:rsidRPr="00C82FA4" w:rsidRDefault="00C82FA4" w:rsidP="00D505CA">
      <w:pPr>
        <w:autoSpaceDE w:val="0"/>
        <w:autoSpaceDN w:val="0"/>
        <w:spacing w:before="0" w:line="240" w:lineRule="auto"/>
        <w:rPr>
          <w:rFonts w:ascii="Times New Roman" w:hAnsi="Times New Roman"/>
          <w:sz w:val="24"/>
          <w:szCs w:val="24"/>
        </w:rPr>
      </w:pPr>
    </w:p>
    <w:p w14:paraId="3230041B" w14:textId="77777777" w:rsidR="00C82FA4" w:rsidRPr="00C82FA4" w:rsidRDefault="00C82FA4" w:rsidP="00D505CA">
      <w:pPr>
        <w:autoSpaceDE w:val="0"/>
        <w:autoSpaceDN w:val="0"/>
        <w:spacing w:before="0" w:line="240" w:lineRule="auto"/>
        <w:rPr>
          <w:rFonts w:ascii="Times New Roman" w:hAnsi="Times New Roman"/>
          <w:sz w:val="20"/>
        </w:rPr>
      </w:pPr>
      <w:r w:rsidRPr="00C82FA4">
        <w:rPr>
          <w:rFonts w:ascii="TimesNewRoman,Bold" w:hAnsi="TimesNewRoman,Bold" w:cs="TimesNewRoman,Bold"/>
          <w:b/>
          <w:sz w:val="20"/>
        </w:rPr>
        <w:t xml:space="preserve">Tabela 5.  </w:t>
      </w:r>
      <w:r w:rsidRPr="00C82FA4">
        <w:rPr>
          <w:rFonts w:ascii="Times New Roman" w:hAnsi="Times New Roman"/>
          <w:sz w:val="20"/>
        </w:rPr>
        <w:t xml:space="preserve"> </w:t>
      </w:r>
      <w:r w:rsidRPr="00C82FA4">
        <w:rPr>
          <w:rFonts w:ascii="Times New Roman" w:hAnsi="Times New Roman"/>
          <w:b/>
          <w:sz w:val="20"/>
        </w:rPr>
        <w:t>Miejsca</w:t>
      </w:r>
      <w:r w:rsidRPr="00C82FA4">
        <w:rPr>
          <w:rFonts w:ascii="Times New Roman" w:hAnsi="Times New Roman"/>
          <w:sz w:val="20"/>
        </w:rPr>
        <w:t xml:space="preserve"> </w:t>
      </w:r>
      <w:r w:rsidRPr="00C82FA4">
        <w:rPr>
          <w:rFonts w:ascii="TimesNewRoman,Bold" w:hAnsi="TimesNewRoman,Bold" w:cs="TimesNewRoman,Bold"/>
          <w:b/>
          <w:sz w:val="20"/>
        </w:rPr>
        <w:t>opieki nad dziećmi do lat 3 w woj. podkarpackim w latach 2016-2018</w:t>
      </w:r>
    </w:p>
    <w:tbl>
      <w:tblPr>
        <w:tblW w:w="5000" w:type="pct"/>
        <w:tblCellMar>
          <w:left w:w="70" w:type="dxa"/>
          <w:right w:w="70" w:type="dxa"/>
        </w:tblCellMar>
        <w:tblLook w:val="04A0" w:firstRow="1" w:lastRow="0" w:firstColumn="1" w:lastColumn="0" w:noHBand="0" w:noVBand="1"/>
      </w:tblPr>
      <w:tblGrid>
        <w:gridCol w:w="3584"/>
        <w:gridCol w:w="759"/>
        <w:gridCol w:w="831"/>
        <w:gridCol w:w="832"/>
        <w:gridCol w:w="880"/>
        <w:gridCol w:w="834"/>
        <w:gridCol w:w="880"/>
        <w:gridCol w:w="838"/>
      </w:tblGrid>
      <w:tr w:rsidR="00C82FA4" w:rsidRPr="00C82FA4" w14:paraId="5EB79C19" w14:textId="77777777" w:rsidTr="00C82FA4">
        <w:trPr>
          <w:trHeight w:val="300"/>
        </w:trPr>
        <w:tc>
          <w:tcPr>
            <w:tcW w:w="1899" w:type="pct"/>
            <w:vMerge w:val="restart"/>
            <w:tcBorders>
              <w:top w:val="single" w:sz="12" w:space="0" w:color="auto"/>
              <w:left w:val="single" w:sz="12" w:space="0" w:color="auto"/>
              <w:bottom w:val="single" w:sz="8" w:space="0" w:color="auto"/>
              <w:right w:val="single" w:sz="8" w:space="0" w:color="auto"/>
            </w:tcBorders>
            <w:shd w:val="clear" w:color="000000" w:fill="D8D8D8"/>
            <w:vAlign w:val="center"/>
            <w:hideMark/>
          </w:tcPr>
          <w:p w14:paraId="771A3C46" w14:textId="77777777" w:rsidR="00C82FA4" w:rsidRPr="00C82FA4" w:rsidRDefault="00C82FA4" w:rsidP="00D505CA">
            <w:pPr>
              <w:widowControl/>
              <w:adjustRightInd/>
              <w:spacing w:before="0" w:line="240" w:lineRule="auto"/>
              <w:jc w:val="left"/>
              <w:textAlignment w:val="auto"/>
              <w:rPr>
                <w:rFonts w:ascii="Calibri" w:hAnsi="Calibri"/>
                <w:b/>
                <w:color w:val="000000"/>
                <w:sz w:val="18"/>
                <w:szCs w:val="18"/>
              </w:rPr>
            </w:pPr>
            <w:r w:rsidRPr="00C82FA4">
              <w:rPr>
                <w:rFonts w:ascii="Calibri" w:hAnsi="Calibri"/>
                <w:b/>
                <w:color w:val="000000"/>
                <w:sz w:val="18"/>
                <w:szCs w:val="18"/>
              </w:rPr>
              <w:t>Nazwa</w:t>
            </w:r>
          </w:p>
        </w:tc>
        <w:tc>
          <w:tcPr>
            <w:tcW w:w="402" w:type="pct"/>
            <w:vMerge w:val="restart"/>
            <w:tcBorders>
              <w:top w:val="single" w:sz="12" w:space="0" w:color="auto"/>
              <w:left w:val="single" w:sz="8" w:space="0" w:color="auto"/>
              <w:bottom w:val="single" w:sz="8" w:space="0" w:color="auto"/>
              <w:right w:val="single" w:sz="12" w:space="0" w:color="auto"/>
            </w:tcBorders>
            <w:shd w:val="clear" w:color="000000" w:fill="D8D8D8"/>
            <w:textDirection w:val="btLr"/>
            <w:vAlign w:val="center"/>
            <w:hideMark/>
          </w:tcPr>
          <w:p w14:paraId="448739AC" w14:textId="77777777" w:rsidR="00C82FA4" w:rsidRPr="00C82FA4" w:rsidRDefault="00C82FA4" w:rsidP="00D505CA">
            <w:pPr>
              <w:widowControl/>
              <w:adjustRightInd/>
              <w:spacing w:before="0" w:line="240" w:lineRule="auto"/>
              <w:jc w:val="center"/>
              <w:textAlignment w:val="auto"/>
              <w:rPr>
                <w:rFonts w:ascii="Calibri" w:hAnsi="Calibri"/>
                <w:b/>
                <w:color w:val="000000"/>
                <w:sz w:val="18"/>
                <w:szCs w:val="18"/>
              </w:rPr>
            </w:pPr>
            <w:r w:rsidRPr="00C82FA4">
              <w:rPr>
                <w:rFonts w:ascii="Calibri" w:hAnsi="Calibri"/>
                <w:b/>
                <w:color w:val="000000"/>
                <w:sz w:val="18"/>
                <w:szCs w:val="18"/>
              </w:rPr>
              <w:t>gmina</w:t>
            </w:r>
          </w:p>
        </w:tc>
        <w:tc>
          <w:tcPr>
            <w:tcW w:w="2699" w:type="pct"/>
            <w:gridSpan w:val="6"/>
            <w:tcBorders>
              <w:top w:val="single" w:sz="12" w:space="0" w:color="auto"/>
              <w:left w:val="single" w:sz="12" w:space="0" w:color="auto"/>
              <w:bottom w:val="single" w:sz="8" w:space="0" w:color="auto"/>
              <w:right w:val="single" w:sz="12" w:space="0" w:color="auto"/>
            </w:tcBorders>
            <w:shd w:val="clear" w:color="000000" w:fill="D8D8D8"/>
            <w:vAlign w:val="center"/>
            <w:hideMark/>
          </w:tcPr>
          <w:p w14:paraId="12BC5939"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miejsca opieki nad dziećmi do lat 3</w:t>
            </w:r>
          </w:p>
        </w:tc>
      </w:tr>
      <w:tr w:rsidR="00C82FA4" w:rsidRPr="00C82FA4" w14:paraId="4A8F7DFB" w14:textId="77777777" w:rsidTr="00C82FA4">
        <w:trPr>
          <w:trHeight w:val="300"/>
        </w:trPr>
        <w:tc>
          <w:tcPr>
            <w:tcW w:w="1899" w:type="pct"/>
            <w:vMerge/>
            <w:tcBorders>
              <w:top w:val="single" w:sz="8" w:space="0" w:color="auto"/>
              <w:left w:val="single" w:sz="12" w:space="0" w:color="auto"/>
              <w:bottom w:val="single" w:sz="8" w:space="0" w:color="auto"/>
              <w:right w:val="single" w:sz="8" w:space="0" w:color="auto"/>
            </w:tcBorders>
            <w:vAlign w:val="center"/>
            <w:hideMark/>
          </w:tcPr>
          <w:p w14:paraId="44EC545B"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402" w:type="pct"/>
            <w:vMerge/>
            <w:tcBorders>
              <w:top w:val="single" w:sz="8" w:space="0" w:color="auto"/>
              <w:left w:val="single" w:sz="8" w:space="0" w:color="auto"/>
              <w:bottom w:val="single" w:sz="8" w:space="0" w:color="auto"/>
              <w:right w:val="single" w:sz="12" w:space="0" w:color="auto"/>
            </w:tcBorders>
            <w:vAlign w:val="center"/>
            <w:hideMark/>
          </w:tcPr>
          <w:p w14:paraId="396D08C4"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2699" w:type="pct"/>
            <w:gridSpan w:val="6"/>
            <w:tcBorders>
              <w:top w:val="single" w:sz="8" w:space="0" w:color="auto"/>
              <w:left w:val="single" w:sz="12" w:space="0" w:color="auto"/>
              <w:bottom w:val="single" w:sz="8" w:space="0" w:color="auto"/>
              <w:right w:val="single" w:sz="12" w:space="0" w:color="auto"/>
            </w:tcBorders>
            <w:shd w:val="clear" w:color="000000" w:fill="D8D8D8"/>
            <w:vAlign w:val="center"/>
            <w:hideMark/>
          </w:tcPr>
          <w:p w14:paraId="26F61BA6" w14:textId="77777777" w:rsidR="00C82FA4" w:rsidRPr="00C82FA4" w:rsidRDefault="00C82FA4" w:rsidP="00D505CA">
            <w:pPr>
              <w:widowControl/>
              <w:adjustRightInd/>
              <w:spacing w:before="0" w:line="240" w:lineRule="auto"/>
              <w:jc w:val="center"/>
              <w:textAlignment w:val="auto"/>
              <w:rPr>
                <w:rFonts w:ascii="Calibri" w:hAnsi="Calibri"/>
                <w:bCs/>
                <w:color w:val="000000"/>
                <w:sz w:val="18"/>
                <w:szCs w:val="18"/>
              </w:rPr>
            </w:pPr>
            <w:r w:rsidRPr="00C82FA4">
              <w:rPr>
                <w:rFonts w:ascii="Calibri" w:hAnsi="Calibri"/>
                <w:bCs/>
                <w:color w:val="000000"/>
                <w:sz w:val="18"/>
                <w:szCs w:val="18"/>
              </w:rPr>
              <w:t>ogółem</w:t>
            </w:r>
          </w:p>
        </w:tc>
      </w:tr>
      <w:tr w:rsidR="00C82FA4" w:rsidRPr="00C82FA4" w14:paraId="6E0B40E7" w14:textId="77777777" w:rsidTr="00C82FA4">
        <w:trPr>
          <w:trHeight w:val="300"/>
        </w:trPr>
        <w:tc>
          <w:tcPr>
            <w:tcW w:w="1899" w:type="pct"/>
            <w:vMerge/>
            <w:tcBorders>
              <w:top w:val="single" w:sz="8" w:space="0" w:color="auto"/>
              <w:left w:val="single" w:sz="12" w:space="0" w:color="auto"/>
              <w:bottom w:val="single" w:sz="8" w:space="0" w:color="auto"/>
              <w:right w:val="single" w:sz="8" w:space="0" w:color="auto"/>
            </w:tcBorders>
            <w:vAlign w:val="center"/>
            <w:hideMark/>
          </w:tcPr>
          <w:p w14:paraId="7DE0D561"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402" w:type="pct"/>
            <w:vMerge/>
            <w:tcBorders>
              <w:top w:val="single" w:sz="8" w:space="0" w:color="auto"/>
              <w:left w:val="single" w:sz="8" w:space="0" w:color="auto"/>
              <w:bottom w:val="single" w:sz="8" w:space="0" w:color="auto"/>
              <w:right w:val="single" w:sz="12" w:space="0" w:color="auto"/>
            </w:tcBorders>
            <w:vAlign w:val="center"/>
            <w:hideMark/>
          </w:tcPr>
          <w:p w14:paraId="3566EA37"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440" w:type="pct"/>
            <w:tcBorders>
              <w:top w:val="single" w:sz="12" w:space="0" w:color="auto"/>
              <w:left w:val="single" w:sz="12" w:space="0" w:color="auto"/>
              <w:bottom w:val="single" w:sz="8" w:space="0" w:color="auto"/>
              <w:right w:val="single" w:sz="8" w:space="0" w:color="auto"/>
            </w:tcBorders>
            <w:shd w:val="clear" w:color="000000" w:fill="D8D8D8"/>
            <w:vAlign w:val="center"/>
            <w:hideMark/>
          </w:tcPr>
          <w:p w14:paraId="4834231C"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miejsca</w:t>
            </w:r>
          </w:p>
        </w:tc>
        <w:tc>
          <w:tcPr>
            <w:tcW w:w="441" w:type="pct"/>
            <w:tcBorders>
              <w:top w:val="single" w:sz="12" w:space="0" w:color="auto"/>
              <w:left w:val="single" w:sz="8" w:space="0" w:color="auto"/>
              <w:bottom w:val="single" w:sz="8" w:space="0" w:color="auto"/>
              <w:right w:val="single" w:sz="12" w:space="0" w:color="auto"/>
            </w:tcBorders>
            <w:shd w:val="clear" w:color="000000" w:fill="D8D8D8"/>
            <w:vAlign w:val="center"/>
            <w:hideMark/>
          </w:tcPr>
          <w:p w14:paraId="1333CEED"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w:t>
            </w:r>
          </w:p>
        </w:tc>
        <w:tc>
          <w:tcPr>
            <w:tcW w:w="466" w:type="pct"/>
            <w:tcBorders>
              <w:top w:val="single" w:sz="12" w:space="0" w:color="auto"/>
              <w:left w:val="single" w:sz="12" w:space="0" w:color="auto"/>
              <w:bottom w:val="single" w:sz="8" w:space="0" w:color="auto"/>
              <w:right w:val="single" w:sz="8" w:space="0" w:color="auto"/>
            </w:tcBorders>
            <w:shd w:val="clear" w:color="000000" w:fill="D8D8D8"/>
            <w:vAlign w:val="center"/>
            <w:hideMark/>
          </w:tcPr>
          <w:p w14:paraId="45962733"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miejsca</w:t>
            </w:r>
          </w:p>
        </w:tc>
        <w:tc>
          <w:tcPr>
            <w:tcW w:w="442" w:type="pct"/>
            <w:tcBorders>
              <w:top w:val="single" w:sz="12" w:space="0" w:color="auto"/>
              <w:left w:val="single" w:sz="8" w:space="0" w:color="auto"/>
              <w:bottom w:val="single" w:sz="8" w:space="0" w:color="auto"/>
              <w:right w:val="single" w:sz="12" w:space="0" w:color="auto"/>
            </w:tcBorders>
            <w:shd w:val="clear" w:color="000000" w:fill="D8D8D8"/>
            <w:vAlign w:val="center"/>
            <w:hideMark/>
          </w:tcPr>
          <w:p w14:paraId="2C6AA5D9"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w:t>
            </w:r>
          </w:p>
        </w:tc>
        <w:tc>
          <w:tcPr>
            <w:tcW w:w="466" w:type="pct"/>
            <w:tcBorders>
              <w:top w:val="single" w:sz="12" w:space="0" w:color="auto"/>
              <w:left w:val="single" w:sz="12" w:space="0" w:color="auto"/>
              <w:bottom w:val="single" w:sz="8" w:space="0" w:color="auto"/>
              <w:right w:val="single" w:sz="8" w:space="0" w:color="auto"/>
            </w:tcBorders>
            <w:shd w:val="clear" w:color="000000" w:fill="D8D8D8"/>
            <w:vAlign w:val="center"/>
            <w:hideMark/>
          </w:tcPr>
          <w:p w14:paraId="126932E7"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miejsca</w:t>
            </w:r>
          </w:p>
        </w:tc>
        <w:tc>
          <w:tcPr>
            <w:tcW w:w="444" w:type="pct"/>
            <w:tcBorders>
              <w:top w:val="single" w:sz="12" w:space="0" w:color="auto"/>
              <w:left w:val="single" w:sz="8" w:space="0" w:color="auto"/>
              <w:bottom w:val="single" w:sz="8" w:space="0" w:color="auto"/>
              <w:right w:val="single" w:sz="12" w:space="0" w:color="auto"/>
            </w:tcBorders>
            <w:shd w:val="clear" w:color="000000" w:fill="D8D8D8"/>
            <w:vAlign w:val="center"/>
            <w:hideMark/>
          </w:tcPr>
          <w:p w14:paraId="68D27CD1"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w:t>
            </w:r>
          </w:p>
        </w:tc>
      </w:tr>
      <w:tr w:rsidR="00C82FA4" w:rsidRPr="00C82FA4" w14:paraId="5AAFD92F" w14:textId="77777777" w:rsidTr="00C82FA4">
        <w:trPr>
          <w:trHeight w:val="300"/>
        </w:trPr>
        <w:tc>
          <w:tcPr>
            <w:tcW w:w="1899" w:type="pct"/>
            <w:vMerge/>
            <w:tcBorders>
              <w:top w:val="single" w:sz="8" w:space="0" w:color="auto"/>
              <w:left w:val="single" w:sz="12" w:space="0" w:color="auto"/>
              <w:bottom w:val="single" w:sz="8" w:space="0" w:color="auto"/>
              <w:right w:val="single" w:sz="8" w:space="0" w:color="auto"/>
            </w:tcBorders>
            <w:vAlign w:val="center"/>
            <w:hideMark/>
          </w:tcPr>
          <w:p w14:paraId="40C5DC19"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402" w:type="pct"/>
            <w:vMerge/>
            <w:tcBorders>
              <w:top w:val="single" w:sz="8" w:space="0" w:color="auto"/>
              <w:left w:val="single" w:sz="8" w:space="0" w:color="auto"/>
              <w:bottom w:val="single" w:sz="8" w:space="0" w:color="auto"/>
              <w:right w:val="single" w:sz="12" w:space="0" w:color="auto"/>
            </w:tcBorders>
            <w:vAlign w:val="center"/>
            <w:hideMark/>
          </w:tcPr>
          <w:p w14:paraId="0199806E" w14:textId="77777777" w:rsidR="00C82FA4" w:rsidRPr="00C82FA4" w:rsidRDefault="00C82FA4" w:rsidP="00D505CA">
            <w:pPr>
              <w:widowControl/>
              <w:adjustRightInd/>
              <w:spacing w:before="0" w:line="240" w:lineRule="auto"/>
              <w:jc w:val="left"/>
              <w:textAlignment w:val="auto"/>
              <w:rPr>
                <w:rFonts w:ascii="Calibri" w:hAnsi="Calibri"/>
                <w:color w:val="000000"/>
                <w:sz w:val="18"/>
                <w:szCs w:val="18"/>
              </w:rPr>
            </w:pPr>
          </w:p>
        </w:tc>
        <w:tc>
          <w:tcPr>
            <w:tcW w:w="881" w:type="pct"/>
            <w:gridSpan w:val="2"/>
            <w:tcBorders>
              <w:top w:val="single" w:sz="8" w:space="0" w:color="auto"/>
              <w:left w:val="single" w:sz="12" w:space="0" w:color="auto"/>
              <w:bottom w:val="single" w:sz="8" w:space="0" w:color="auto"/>
              <w:right w:val="single" w:sz="12" w:space="0" w:color="auto"/>
            </w:tcBorders>
            <w:shd w:val="clear" w:color="000000" w:fill="D8D8D8"/>
            <w:vAlign w:val="center"/>
            <w:hideMark/>
          </w:tcPr>
          <w:p w14:paraId="78E0AB2A"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2016</w:t>
            </w:r>
          </w:p>
        </w:tc>
        <w:tc>
          <w:tcPr>
            <w:tcW w:w="908" w:type="pct"/>
            <w:gridSpan w:val="2"/>
            <w:tcBorders>
              <w:top w:val="single" w:sz="8" w:space="0" w:color="auto"/>
              <w:left w:val="single" w:sz="12" w:space="0" w:color="auto"/>
              <w:bottom w:val="single" w:sz="8" w:space="0" w:color="auto"/>
              <w:right w:val="single" w:sz="12" w:space="0" w:color="auto"/>
            </w:tcBorders>
            <w:shd w:val="clear" w:color="000000" w:fill="D8D8D8"/>
            <w:vAlign w:val="center"/>
            <w:hideMark/>
          </w:tcPr>
          <w:p w14:paraId="5E1354BB"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2017</w:t>
            </w:r>
          </w:p>
        </w:tc>
        <w:tc>
          <w:tcPr>
            <w:tcW w:w="910" w:type="pct"/>
            <w:gridSpan w:val="2"/>
            <w:tcBorders>
              <w:top w:val="single" w:sz="8" w:space="0" w:color="auto"/>
              <w:left w:val="single" w:sz="12" w:space="0" w:color="auto"/>
              <w:bottom w:val="single" w:sz="8" w:space="0" w:color="auto"/>
              <w:right w:val="single" w:sz="12" w:space="0" w:color="auto"/>
            </w:tcBorders>
            <w:shd w:val="clear" w:color="000000" w:fill="D8D8D8"/>
            <w:vAlign w:val="center"/>
            <w:hideMark/>
          </w:tcPr>
          <w:p w14:paraId="26A673A9" w14:textId="77777777" w:rsidR="00C82FA4" w:rsidRPr="00C82FA4" w:rsidRDefault="00C82FA4" w:rsidP="00D505CA">
            <w:pPr>
              <w:widowControl/>
              <w:adjustRightInd/>
              <w:spacing w:before="0" w:line="240" w:lineRule="auto"/>
              <w:jc w:val="center"/>
              <w:textAlignment w:val="auto"/>
              <w:rPr>
                <w:rFonts w:ascii="Calibri" w:hAnsi="Calibri"/>
                <w:b/>
                <w:bCs/>
                <w:color w:val="000000"/>
                <w:sz w:val="18"/>
                <w:szCs w:val="18"/>
              </w:rPr>
            </w:pPr>
            <w:r w:rsidRPr="00C82FA4">
              <w:rPr>
                <w:rFonts w:ascii="Calibri" w:hAnsi="Calibri"/>
                <w:b/>
                <w:bCs/>
                <w:color w:val="000000"/>
                <w:sz w:val="18"/>
                <w:szCs w:val="18"/>
              </w:rPr>
              <w:t>2018</w:t>
            </w:r>
          </w:p>
        </w:tc>
      </w:tr>
      <w:tr w:rsidR="00C82FA4" w:rsidRPr="00C82FA4" w14:paraId="65ACDE7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C000"/>
            <w:noWrap/>
            <w:vAlign w:val="bottom"/>
            <w:hideMark/>
          </w:tcPr>
          <w:p w14:paraId="272BC22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POLSKA</w:t>
            </w:r>
          </w:p>
        </w:tc>
        <w:tc>
          <w:tcPr>
            <w:tcW w:w="402" w:type="pct"/>
            <w:tcBorders>
              <w:top w:val="single" w:sz="8" w:space="0" w:color="auto"/>
              <w:left w:val="nil"/>
              <w:bottom w:val="single" w:sz="8" w:space="0" w:color="auto"/>
              <w:right w:val="single" w:sz="12" w:space="0" w:color="auto"/>
            </w:tcBorders>
            <w:shd w:val="clear" w:color="000000" w:fill="FFC000"/>
            <w:noWrap/>
            <w:vAlign w:val="bottom"/>
            <w:hideMark/>
          </w:tcPr>
          <w:p w14:paraId="54C4497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C000"/>
            <w:noWrap/>
            <w:vAlign w:val="bottom"/>
            <w:hideMark/>
          </w:tcPr>
          <w:p w14:paraId="0942C7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92 511</w:t>
            </w:r>
          </w:p>
        </w:tc>
        <w:tc>
          <w:tcPr>
            <w:tcW w:w="441" w:type="pct"/>
            <w:tcBorders>
              <w:top w:val="single" w:sz="8" w:space="0" w:color="auto"/>
              <w:left w:val="single" w:sz="8" w:space="0" w:color="auto"/>
              <w:bottom w:val="single" w:sz="8" w:space="0" w:color="auto"/>
              <w:right w:val="single" w:sz="12" w:space="0" w:color="auto"/>
            </w:tcBorders>
            <w:shd w:val="clear" w:color="000000" w:fill="FFC000"/>
            <w:noWrap/>
            <w:vAlign w:val="bottom"/>
            <w:hideMark/>
          </w:tcPr>
          <w:p w14:paraId="61EF23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 -</w:t>
            </w:r>
          </w:p>
        </w:tc>
        <w:tc>
          <w:tcPr>
            <w:tcW w:w="466" w:type="pct"/>
            <w:tcBorders>
              <w:top w:val="single" w:sz="8" w:space="0" w:color="auto"/>
              <w:left w:val="single" w:sz="12" w:space="0" w:color="auto"/>
              <w:bottom w:val="single" w:sz="8" w:space="0" w:color="auto"/>
              <w:right w:val="single" w:sz="8" w:space="0" w:color="auto"/>
            </w:tcBorders>
            <w:shd w:val="clear" w:color="000000" w:fill="FFC000"/>
            <w:noWrap/>
            <w:vAlign w:val="bottom"/>
            <w:hideMark/>
          </w:tcPr>
          <w:p w14:paraId="2E30C7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106 473</w:t>
            </w:r>
          </w:p>
        </w:tc>
        <w:tc>
          <w:tcPr>
            <w:tcW w:w="442" w:type="pct"/>
            <w:tcBorders>
              <w:top w:val="single" w:sz="8" w:space="0" w:color="auto"/>
              <w:left w:val="single" w:sz="8" w:space="0" w:color="auto"/>
              <w:bottom w:val="single" w:sz="8" w:space="0" w:color="auto"/>
              <w:right w:val="single" w:sz="12" w:space="0" w:color="auto"/>
            </w:tcBorders>
            <w:shd w:val="clear" w:color="000000" w:fill="FFC000"/>
            <w:noWrap/>
            <w:vAlign w:val="bottom"/>
            <w:hideMark/>
          </w:tcPr>
          <w:p w14:paraId="205BAA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w:t>
            </w:r>
          </w:p>
        </w:tc>
        <w:tc>
          <w:tcPr>
            <w:tcW w:w="466" w:type="pct"/>
            <w:tcBorders>
              <w:top w:val="single" w:sz="8" w:space="0" w:color="auto"/>
              <w:left w:val="single" w:sz="12" w:space="0" w:color="auto"/>
              <w:bottom w:val="single" w:sz="8" w:space="0" w:color="auto"/>
              <w:right w:val="single" w:sz="8" w:space="0" w:color="auto"/>
            </w:tcBorders>
            <w:shd w:val="clear" w:color="000000" w:fill="FFC000"/>
            <w:noWrap/>
            <w:vAlign w:val="bottom"/>
            <w:hideMark/>
          </w:tcPr>
          <w:p w14:paraId="77A2E1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137 583</w:t>
            </w:r>
          </w:p>
        </w:tc>
        <w:tc>
          <w:tcPr>
            <w:tcW w:w="444" w:type="pct"/>
            <w:tcBorders>
              <w:top w:val="single" w:sz="8" w:space="0" w:color="auto"/>
              <w:left w:val="single" w:sz="8" w:space="0" w:color="auto"/>
              <w:bottom w:val="single" w:sz="8" w:space="0" w:color="auto"/>
              <w:right w:val="single" w:sz="12" w:space="0" w:color="auto"/>
            </w:tcBorders>
            <w:shd w:val="clear" w:color="000000" w:fill="FFC000"/>
            <w:noWrap/>
            <w:vAlign w:val="bottom"/>
            <w:hideMark/>
          </w:tcPr>
          <w:p w14:paraId="3EA1F1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w:t>
            </w:r>
          </w:p>
        </w:tc>
      </w:tr>
      <w:tr w:rsidR="00C82FA4" w:rsidRPr="00C82FA4" w14:paraId="2FD8845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92D050"/>
            <w:noWrap/>
            <w:vAlign w:val="bottom"/>
            <w:hideMark/>
          </w:tcPr>
          <w:p w14:paraId="33E0A7F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PODKARPACKIE</w:t>
            </w:r>
          </w:p>
        </w:tc>
        <w:tc>
          <w:tcPr>
            <w:tcW w:w="402" w:type="pct"/>
            <w:tcBorders>
              <w:top w:val="single" w:sz="8" w:space="0" w:color="auto"/>
              <w:left w:val="nil"/>
              <w:bottom w:val="single" w:sz="8" w:space="0" w:color="auto"/>
              <w:right w:val="single" w:sz="12" w:space="0" w:color="auto"/>
            </w:tcBorders>
            <w:shd w:val="clear" w:color="000000" w:fill="92D050"/>
            <w:noWrap/>
            <w:vAlign w:val="bottom"/>
            <w:hideMark/>
          </w:tcPr>
          <w:p w14:paraId="4C98BC4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92D050"/>
            <w:noWrap/>
            <w:vAlign w:val="bottom"/>
            <w:hideMark/>
          </w:tcPr>
          <w:p w14:paraId="1A7B81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4 213</w:t>
            </w:r>
          </w:p>
        </w:tc>
        <w:tc>
          <w:tcPr>
            <w:tcW w:w="441" w:type="pct"/>
            <w:tcBorders>
              <w:top w:val="single" w:sz="8" w:space="0" w:color="auto"/>
              <w:left w:val="single" w:sz="8" w:space="0" w:color="auto"/>
              <w:bottom w:val="single" w:sz="8" w:space="0" w:color="auto"/>
              <w:right w:val="single" w:sz="12" w:space="0" w:color="auto"/>
            </w:tcBorders>
            <w:shd w:val="clear" w:color="000000" w:fill="92D050"/>
            <w:noWrap/>
            <w:vAlign w:val="bottom"/>
            <w:hideMark/>
          </w:tcPr>
          <w:p w14:paraId="0F22FA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 -</w:t>
            </w:r>
          </w:p>
        </w:tc>
        <w:tc>
          <w:tcPr>
            <w:tcW w:w="466" w:type="pct"/>
            <w:tcBorders>
              <w:top w:val="single" w:sz="8" w:space="0" w:color="auto"/>
              <w:left w:val="single" w:sz="12" w:space="0" w:color="auto"/>
              <w:bottom w:val="single" w:sz="8" w:space="0" w:color="auto"/>
              <w:right w:val="single" w:sz="8" w:space="0" w:color="auto"/>
            </w:tcBorders>
            <w:shd w:val="clear" w:color="000000" w:fill="92D050"/>
            <w:noWrap/>
            <w:vAlign w:val="bottom"/>
            <w:hideMark/>
          </w:tcPr>
          <w:p w14:paraId="4BE022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5 113</w:t>
            </w:r>
          </w:p>
        </w:tc>
        <w:tc>
          <w:tcPr>
            <w:tcW w:w="442" w:type="pct"/>
            <w:tcBorders>
              <w:top w:val="single" w:sz="8" w:space="0" w:color="auto"/>
              <w:left w:val="single" w:sz="8" w:space="0" w:color="auto"/>
              <w:bottom w:val="single" w:sz="8" w:space="0" w:color="auto"/>
              <w:right w:val="single" w:sz="12" w:space="0" w:color="auto"/>
            </w:tcBorders>
            <w:shd w:val="clear" w:color="000000" w:fill="92D050"/>
            <w:noWrap/>
            <w:vAlign w:val="bottom"/>
            <w:hideMark/>
          </w:tcPr>
          <w:p w14:paraId="709308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w:t>
            </w:r>
          </w:p>
        </w:tc>
        <w:tc>
          <w:tcPr>
            <w:tcW w:w="466" w:type="pct"/>
            <w:tcBorders>
              <w:top w:val="single" w:sz="8" w:space="0" w:color="auto"/>
              <w:left w:val="single" w:sz="12" w:space="0" w:color="auto"/>
              <w:bottom w:val="single" w:sz="8" w:space="0" w:color="auto"/>
              <w:right w:val="single" w:sz="8" w:space="0" w:color="auto"/>
            </w:tcBorders>
            <w:shd w:val="clear" w:color="000000" w:fill="92D050"/>
            <w:noWrap/>
            <w:vAlign w:val="bottom"/>
            <w:hideMark/>
          </w:tcPr>
          <w:p w14:paraId="53B9F1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6 664</w:t>
            </w:r>
          </w:p>
        </w:tc>
        <w:tc>
          <w:tcPr>
            <w:tcW w:w="444" w:type="pct"/>
            <w:tcBorders>
              <w:top w:val="single" w:sz="8" w:space="0" w:color="auto"/>
              <w:left w:val="single" w:sz="8" w:space="0" w:color="auto"/>
              <w:bottom w:val="single" w:sz="8" w:space="0" w:color="auto"/>
              <w:right w:val="single" w:sz="12" w:space="0" w:color="auto"/>
            </w:tcBorders>
            <w:shd w:val="clear" w:color="000000" w:fill="92D050"/>
            <w:noWrap/>
            <w:vAlign w:val="bottom"/>
            <w:hideMark/>
          </w:tcPr>
          <w:p w14:paraId="1F76E9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w:t>
            </w:r>
          </w:p>
        </w:tc>
      </w:tr>
      <w:tr w:rsidR="00C82FA4" w:rsidRPr="00C82FA4" w14:paraId="38603B5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05938C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bieszczadzki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19E2D40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DEBCA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9D5F3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FE639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E2E95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C31EB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321A5C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r>
      <w:tr w:rsidR="00C82FA4" w:rsidRPr="00C82FA4" w14:paraId="7486389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ED0806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FDB7B9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22106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810BF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5941C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E0B41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0DF64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52C6E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B070AA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C36EE1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Lutowiska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2581F4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9B5A2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83AB1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EC4FD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64803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3B446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608CF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70F92A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831996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Ustrzyki Dolne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1D6658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9028B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1C16A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42C6C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746C0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064D9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7F82E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r>
      <w:tr w:rsidR="00C82FA4" w:rsidRPr="00C82FA4" w14:paraId="3584C82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B797CD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brzozowski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0EB60C3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90017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37FB7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5A76C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2FEE8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823AC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BA9A0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r>
      <w:tr w:rsidR="00C82FA4" w:rsidRPr="00C82FA4" w14:paraId="6427047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1FFAE3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Brzozów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8CBBF0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B6C9F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131B1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A7533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D3583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90A20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47C6B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r>
      <w:tr w:rsidR="00C82FA4" w:rsidRPr="00C82FA4" w14:paraId="53C5CC94"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7E23E1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Domaradz</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D74C66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3ED4E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1DB8F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F1536B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BE1F2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6243C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4456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CF89CE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646379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Dydnia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ED0407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64561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EB5AB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A8B5C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F7287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7C5DB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C8748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525C97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8A9024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Haczów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6C9DB2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8E839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FEC62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A8B7C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42B77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282FD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647A2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0EB5EE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5AF367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Jasienica Rosielna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DC8872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0F6F2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CCBF0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6E345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E70C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5E19A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B02AE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FDB097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0A37CD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Nozdrzec</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AF8DFD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8AFA9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611DE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67F65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05FC0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46E9E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2CE4F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2D25256"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106B97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dębicki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4A064D6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ED4E2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165</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7FD7B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26F3D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172</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08878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E7611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328</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29901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4,9</w:t>
            </w:r>
          </w:p>
        </w:tc>
      </w:tr>
      <w:tr w:rsidR="00C82FA4" w:rsidRPr="00C82FA4" w14:paraId="61A30DE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9AD95C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Dębica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357690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B650F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156</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F1C18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3EA3E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158</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C6780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9B8AA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C70E2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r>
      <w:tr w:rsidR="00C82FA4" w:rsidRPr="00C82FA4" w14:paraId="6EF110B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75A34E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Dębica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AAC932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99533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BE87F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16C1C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B83FB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16163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49</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02CBA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r>
      <w:tr w:rsidR="00C82FA4" w:rsidRPr="00C82FA4" w14:paraId="46E345E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11A5D6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Brzostek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B7DD8B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EFA2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54BF0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D5C8B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253A9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8E9B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01FA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6D58B27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7FC8B3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E7501C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9D269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81A49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781A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1999D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D30F8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ABA6F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E42233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EC2CC8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Jodłowa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22C4BE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868AB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27796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0CEBE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6657D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E9933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65822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EAEE5A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A4CD0E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Pilzno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FF6763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232A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91A96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C0D88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E3EEB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DD0F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1A0BE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538CC4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6AD1A0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Żyraków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9CD2B2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EFD6D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B5DDA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A8ACF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A566D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0BAEF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E84BC4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277F20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F01DF1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jarosławski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05D855A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75A37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72</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3B1B17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96532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5A5EBE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FBD4F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137</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CA434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r>
      <w:tr w:rsidR="00C82FA4" w:rsidRPr="00C82FA4" w14:paraId="15A69D6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E8DA26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Jarosław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A9C46C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853EF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72</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1205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977FC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B0B6A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000F2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137</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F6DE2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r>
      <w:tr w:rsidR="00C82FA4" w:rsidRPr="00C82FA4" w14:paraId="23EC5E0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3F01D1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Jarosław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D99554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6833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E98C2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561E0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6DF3C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D12B3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17942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0CD537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E0671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Radymno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4E0EC2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3D0C5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B395D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B9F0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2512E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F7862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86EE1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038ABC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00730E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Chłopice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EECDF3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3D44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96BBA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4E9F3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E3EF6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07AEA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67C0E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C6CB30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9233D4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Laszki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7F1840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7641C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694E81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9981A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B3B06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26769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448EB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FF4BC0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11DAED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Pawłosiów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AC98C5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1A4A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8A95A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3F39C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3C0EB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B0635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84BD3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A70601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ADE611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Pruchnik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03E7AB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7F627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5DF5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4ACFD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B8964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0DF34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DDC60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233DB7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423BAD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Radymno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9C4559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C14B9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22EAA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35550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AEE35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F7A36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E7ED1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C2ED59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A76706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Rokietnica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CC28D3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EB025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68D85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E41E5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11119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806B9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516F1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2FFFF8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BC44D8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Roźwienica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4DEB2B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E7A26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F16E86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CDDCA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3A4BA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185B6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1A787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F17F8A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1FABF9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Wiązownica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B953D7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76362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AB5A7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F703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04314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879ED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89173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C6A8C6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5A9E33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jasielski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417DE38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58EC7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18C27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8DBE6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71A389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3FAF1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114</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5D07B9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r>
      <w:tr w:rsidR="00C82FA4" w:rsidRPr="00C82FA4" w14:paraId="065A9BA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E99C0A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Jasło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B80DA6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94868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29</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9EE4A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5AA1A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77</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9D5F7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0740C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EFE8C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r>
      <w:tr w:rsidR="00C82FA4" w:rsidRPr="00C82FA4" w14:paraId="6FBD19A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D11538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Jasło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CBDDB9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A9E64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993E5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9E742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7E87C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0DD6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6F0D2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A6F4764"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48E638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Brzyska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58C102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95361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EC8EA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CE05D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67838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D17C7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450CA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F67B1B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A12B4B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Dębowiec</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AABFE8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50CC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DB2BE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D3DC3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572F4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6169D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CAEF7D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72B9E46"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81906C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Kołaczyce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324F51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BDAC7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31F6F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81152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B9343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B8EE9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4A05D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0B80A6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F6387D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Krempna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85F4DF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B3E2D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B5175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F10C0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0C681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A6665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55E60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DA2EB26"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F75049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Nowy Żmigród</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73ECF0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F9931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2FECD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415F4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9477A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6398F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4596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6ADAA3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E23E3F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Osiek Jasielski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1EDB92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7E3C9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8A8D6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4462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A8619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57D34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F5839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FD5060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F66C8E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Skołyszyn</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53735F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21E26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9C98A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C8AB4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45EFB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AD91B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5F129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38AA98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A543C2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Tarnowiec</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C93FA8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3FE27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83908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F016D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4DD87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1AD68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47DA7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3A5E5C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996547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kolbuszowski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0734455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B53B1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54DBD7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0F3F1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97738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DCA6C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09A32A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r>
      <w:tr w:rsidR="00C82FA4" w:rsidRPr="00C82FA4" w14:paraId="6203460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6C037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Cmolas</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0CDCAB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1E6AA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1C00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24196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9386A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451BF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F3D69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B78D76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2A17D6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Kolbuszowa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855184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3926F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3CC9B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B80FB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E2F19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FDFD4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8F073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r>
      <w:tr w:rsidR="00C82FA4" w:rsidRPr="00C82FA4" w14:paraId="4D8A02D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EBCBA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Majdan Królewski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1EFB11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3696B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E4D73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C604D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59197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D789F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90EA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F70B03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29AE19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Niwiska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ACC691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E97D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E8F4D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A8CA3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57F8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9EF8F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66518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4E62C12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125022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Raniżów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3CF5EC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744B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970A3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1381F0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10BD7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E4F1A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BA971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AC6D4A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98252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Dzikowiec</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0D5D69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695D9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DBE9A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44BEB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FA574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9828B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01D2F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3CEBD4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8D8D90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krośnieński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120B54B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7BCA7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72</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B7953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87673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62</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334FC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2D3E1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126</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57064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r>
      <w:tr w:rsidR="00C82FA4" w:rsidRPr="00C82FA4" w14:paraId="7EDEA1B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D404C4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Chorkówka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6B9E59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4AA21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DC7D2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5E83A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9084D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A18B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67D45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082CFAD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EF189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Dukla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88F1F5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5B309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0880C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E6174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BC942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31539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04D7F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ACF95E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A017B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Iwonicz-Zdrój</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8BAD33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24602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2D43B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2F919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4A4C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26195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4B550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87AA3E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8B73E5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Jedlicze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8DFBE5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A95D9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1C827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6A050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F3F6F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FB5486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8A7CD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r>
      <w:tr w:rsidR="00C82FA4" w:rsidRPr="00C82FA4" w14:paraId="1B4C7EC6"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3EF054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Korczyna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3AB24E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7B47C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21EE3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60558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627C2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E5531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5550FD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A9D0B4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0A82E1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Krościenko Wyżne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EFD497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5F7AE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9FB8E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28947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78547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F1241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A60B2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092D172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5C5697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Miejsce Piastowe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16CFF6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D8F23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753D2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0,8</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5B6E9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539E85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99436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60998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0,8</w:t>
            </w:r>
          </w:p>
        </w:tc>
      </w:tr>
      <w:tr w:rsidR="00C82FA4" w:rsidRPr="00C82FA4" w14:paraId="697D5E4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DE488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Rymanów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79030B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A9AA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503CD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DF4B6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002FB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D79E8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8C931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73B3D34"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997CFE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Wojaszówka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00E695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3EB10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BF65A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4F11B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0B9A8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D724D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5263E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2EB773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6A7EFB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Jaśliska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3A555E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8DCEE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EA594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13772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73F66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651D5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C7D6D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C36C6E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E4A70E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leski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18D9E64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A63C0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5FD079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BDBC1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89169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D8739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7ACD3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E23081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C792D0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Baligród</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FC1973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0D24C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ED572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D9D36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33378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895E9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A1B8D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E2E3A14"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F92FE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Cisna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2AF351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69579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F74F0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42E69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3970E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0D288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4D944B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6F0A44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E771F6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Lesko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AFCA24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8EAAB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DC702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B9A4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AE8B5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C771C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09108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B69A0D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8DB725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Olszanica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5BF4A0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687CC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2AEE2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A3FEA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10E5F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F7865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8D340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DC3A8C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E4B7E3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Solina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134F8D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83B1E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F048E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CE59E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0F3D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BEAD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51ABC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F05146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62EEC4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leżajski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512A4D2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EDEE5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81DF8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0C52B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72F71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21E73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120</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53861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w:t>
            </w:r>
          </w:p>
        </w:tc>
      </w:tr>
      <w:tr w:rsidR="00C82FA4" w:rsidRPr="00C82FA4" w14:paraId="11719F1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EBD05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Leżajsk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1A554A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EAE69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40BBEB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1A04E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DEA54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A9EE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F1E1E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0,9</w:t>
            </w:r>
          </w:p>
        </w:tc>
      </w:tr>
      <w:tr w:rsidR="00C82FA4" w:rsidRPr="00C82FA4" w14:paraId="04D99CE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EF1454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Leżajsk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8FC257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C360A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31C9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11E3C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01470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B3613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49C8C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45F044A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B651F5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Grodzisko Dolne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17002C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2772A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16602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177EB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08B1C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3C2E8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75FEC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3170AA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D85C96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Kuryłówka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08B4F8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B75C3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FD45C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EB2D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92DEE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21143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B4938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5DEEF4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601052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Nowa Sarzyna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030A55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54477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EA032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AD58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F343A7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B2BA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AD5D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r>
      <w:tr w:rsidR="00C82FA4" w:rsidRPr="00C82FA4" w14:paraId="193FA15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48F971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lubaczowski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13A4550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25FAB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52</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B4A62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FA6CBA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3CE04A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390E9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60</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94BBA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0,9</w:t>
            </w:r>
          </w:p>
        </w:tc>
      </w:tr>
      <w:tr w:rsidR="00C82FA4" w:rsidRPr="00C82FA4" w14:paraId="16F5E5D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91D475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Lubaczów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346D26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F02DF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C3239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DE415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20C68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1209F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B98FB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r>
      <w:tr w:rsidR="00C82FA4" w:rsidRPr="00C82FA4" w14:paraId="6CC2DB2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27F948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Lubaczów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37262C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64339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C10A7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E3E72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32754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6D245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BBC95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09A64CD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A5D59B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Cieszanów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A472AA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73B2CF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438EE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72A23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696CF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2A9E4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AB4EA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95D29E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BDF730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Horyniec-Zdrój</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64BDA7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708A65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1E1A6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8C143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95011F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FCEBB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8ECA4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5A4474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61D9E2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Narol</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949BF3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D3AB5B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05B1C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25D88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4255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0E267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8B9A9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9FE0BA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A505D6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Oleszyce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81CA2C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D9E26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72B83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B6B7E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5CE9B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22B7A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90C5A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82456B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2113FA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Stary Dzików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AC503C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32DBB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C71E8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8F69F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85BF7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B428E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36D03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88FD36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51ECD9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Wielkie Oczy</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9C12AE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971F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AB0C2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A2E2E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8B726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5ED4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1FBEB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DC83A9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0AF030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łańcucki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6513AB6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EA3B7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81</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9CD54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52D00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A803C0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48B951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122</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09E33D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w:t>
            </w:r>
          </w:p>
        </w:tc>
      </w:tr>
      <w:tr w:rsidR="00C82FA4" w:rsidRPr="00C82FA4" w14:paraId="638D7B6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57BC83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Łańcut</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8BD6D8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61EC1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4E601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6CD40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B38807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1A593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81A49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r>
      <w:tr w:rsidR="00C82FA4" w:rsidRPr="00C82FA4" w14:paraId="49879FF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5C356D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Łańcut</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1E8243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1C23A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33FD0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2349B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ECF97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CEFD4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A82B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C03D55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311445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Białobrzegi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878780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A09E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CED49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63410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6658F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14638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DE2AC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354D5A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A1CB60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Czarna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A80570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89786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81495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8AD71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0DB40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64E41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33500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6B0795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894511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Markowa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CF6BFE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12D13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942B4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F2296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D06A9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3AF9A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2C97C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481A7F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B2BF37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Rakszawa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029106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266FA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3B49F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45A4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1BF4E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3442E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AB1C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5F480D6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D16510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Żołynia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C2E60C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A430B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90B04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C5FB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45FBA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791DB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1A558B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A4F684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A384FB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mielecki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0D55F02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4EABA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360</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BF3FD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8,5</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A456C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460</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46489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00610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650</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03A19E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9,8</w:t>
            </w:r>
          </w:p>
        </w:tc>
      </w:tr>
      <w:tr w:rsidR="00C82FA4" w:rsidRPr="00C82FA4" w14:paraId="4D0F958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360082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Mielec</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624EBA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711D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322</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B7F6A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233C5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410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7382C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116D5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572</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40C0B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r>
      <w:tr w:rsidR="00C82FA4" w:rsidRPr="00C82FA4" w14:paraId="355498A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9E77C2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Mielec</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092115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EB14E5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 </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31832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2566E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8CEBD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E59CC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61381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11F429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97025A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Borowa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E61C80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8442D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A8AE4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D7F03F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CC8F1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3E3C2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3A522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46BA6B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749AEA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Czermin</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0BE582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148651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15BC7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8F8BC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952D6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9F230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B3ED4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923035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0E6ACD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Gawłuszowice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C828EF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7B2D3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2557A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443E4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BB3A9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66C9E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00489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7EE580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F44421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Padew Narodowa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8A7BD8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61EA9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1621B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BC838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B353A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410FF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B24A5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6433F57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B4ACC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Przecław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75662F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82012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17642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0D408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14ED5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85309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49070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FFD489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85D4B0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Radomyśl Wielki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E13E8C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CD57A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4D89F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565F2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30F12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43569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21E9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18101636"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D584C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Tuszów Narodowy</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45345D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9AB45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AA40A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22CE0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EA2F53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CA76C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DF917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70E1F6E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C30CEB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Wadowice Górne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77705B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C222E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65F68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5303C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67C3A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6CFC0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28</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B2977B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2BC5948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7CAC75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niżański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294DA44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2A40B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0A5C70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7417D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688C3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7BABD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123</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1F414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w:t>
            </w:r>
          </w:p>
        </w:tc>
      </w:tr>
      <w:tr w:rsidR="00C82FA4" w:rsidRPr="00C82FA4" w14:paraId="0F35F9E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5E0E6E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Harasiuki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007D5A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79D6E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D9C22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9EF4B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C1FA1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47202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4E924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04DCC7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4C20C6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Jarocin</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362CFA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C59D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83625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05558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536F2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80517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67277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30870B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A8F70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Jeżowe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419713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F18BF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3838C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8A9EB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AEB2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DFDCE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CF0F58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A46D14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D8340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Krzeszów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250E8C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0005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CEA35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01C05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E060C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92B12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46BE5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905152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9D80C8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Nisko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066630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2F2BDC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567E6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138F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F6F6D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0D41F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4D6A1A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r>
      <w:tr w:rsidR="00C82FA4" w:rsidRPr="00C82FA4" w14:paraId="4EA8214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30978E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Rudnik nad Sanem</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D70C3F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A1A80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5B1F1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8371E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BB5EE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D87E1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0EE3D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r>
      <w:tr w:rsidR="00C82FA4" w:rsidRPr="00C82FA4" w14:paraId="5D219FE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311F55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Ulanów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2FEE22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736C5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B37A6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0EEA7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E9861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E037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2AACA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5B6421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DFF7BF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przemyski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7D447F6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7D8CB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3064D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3CD4B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5D5D4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74DAC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9D1EE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r>
      <w:tr w:rsidR="00C82FA4" w:rsidRPr="00C82FA4" w14:paraId="2A9D3A7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C11632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Bircza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21605B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1E5436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35864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108A3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373C2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B042F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A90A88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61E7A5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CD8229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Dubiecko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AB412B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93F97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79D53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9AB44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A7D77B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A67D3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C3130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F0492E6"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A490FC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Fredropol</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FEF6F3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F8B02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2F645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CDF2F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93D26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A0672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469EF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D33C1A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D845ED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Krasiczyn</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A373D69"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43BE7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1F55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22F42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A08C3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D358C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A50EA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117C82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98AAD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Krzywcza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CDFA48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AB8548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C902F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27AA3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5EBD8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3DF7F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02E08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EA5A36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8674CC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Medyka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DF92D7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B51C0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A4208A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2526B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EFF34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F9C4A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D72B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1508FF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379C21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Orły</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117BDF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6DF0C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5DE94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E6B4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B9EB0E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1F669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53D72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B93B8D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AAFF31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Przemyśl</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B0E671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295D4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90A08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0E4A7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EEFD7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21E30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B44DB0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A41B16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D260DE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Stubno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7EF566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D30D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2A6B9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32D0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576A9D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45DFB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47C29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3DAABA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3F5F8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Żurawica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B41D20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7244C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69806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4C653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AD3BE6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83C63E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FD2C4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r>
      <w:tr w:rsidR="00C82FA4" w:rsidRPr="00C82FA4" w14:paraId="6A34F2E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6F88F9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przeworski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48A9973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2D1A8FB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84</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F073F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40B00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124</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351B8D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D13C4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165</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A6E07F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r>
      <w:tr w:rsidR="00C82FA4" w:rsidRPr="00C82FA4" w14:paraId="0949B24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C56CC0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Przeworsk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8DEE38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9CC16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58DBF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9F228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A1028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8EBCFC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98F4B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r>
      <w:tr w:rsidR="00C82FA4" w:rsidRPr="00C82FA4" w14:paraId="2D25B17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B4922D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Przeworsk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FCA4BC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ECACC3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 </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50944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F99B3F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69AEE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0B37C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0AD8DC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r>
      <w:tr w:rsidR="00C82FA4" w:rsidRPr="00C82FA4" w14:paraId="5F838AB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A15DA5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Adamówka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3668A6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FD89E3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43A3C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937C35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B4DED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7A7808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FF971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6E1C0A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46DAB8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Gać</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E5A4F7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9A707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7CB5B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F7219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74E2FF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D9422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707F2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r>
      <w:tr w:rsidR="00C82FA4" w:rsidRPr="00C82FA4" w14:paraId="7B81C66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DA86B2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Jawornik Polski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123C8F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4E20A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ECA9D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E097BE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CE290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AC995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2810A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545C6CD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CA68B8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Kańczuga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C42C56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89AFB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CA388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8BE403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5B163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1398B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7996F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21599B0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8C98AB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Sieniawa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6DC6BC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12043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DD42A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F6A172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40776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D6880A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D1CB50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4AB9F4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9CE19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Tryńcza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E8812D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5485F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47393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0FDA3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D6771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46D4C1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0D2E0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1B1A742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70B483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Zarzecze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6DED1A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D1CF15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A6481D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CD69F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0A55B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B0B1B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F9ED3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76B3B3A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0E6ADF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ropczycko-sędziszowski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0CADE17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5AF2C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106</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C57AD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AA295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88</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0A45FC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A00BBF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142</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937A4A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r>
      <w:tr w:rsidR="00C82FA4" w:rsidRPr="00C82FA4" w14:paraId="3B9DFBD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6FF7DC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Iwierzyce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2894E6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890A8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092433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6284F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38ECF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8ADD5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FF3EB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7BC43F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6D25FD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Ostrów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FB45A1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4F0A5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F036F3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1CE79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923B2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9742FE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95E0A4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D3FBDE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C8756C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Ropczyce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F19158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05B414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66</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E4BA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CC377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66</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1C5476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85100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6837C2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r>
      <w:tr w:rsidR="00C82FA4" w:rsidRPr="00C82FA4" w14:paraId="13F7753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1648AE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Sędziszów Małopolski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93186C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C0D39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271E55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0,9</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678C5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2321A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71C88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CABC02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0,8</w:t>
            </w:r>
          </w:p>
        </w:tc>
      </w:tr>
      <w:tr w:rsidR="00C82FA4" w:rsidRPr="00C82FA4" w14:paraId="69DD53B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75922F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Wielopole Skrzyńskie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1A0137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18522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113FD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6F4E49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BF196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E36B19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3471A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B38A39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AE07FD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rzeszowski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41966E4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3121C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436</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8E87B8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10,3</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9D6EE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463</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57C77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9,1</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30583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644</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58ADC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r>
      <w:tr w:rsidR="00C82FA4" w:rsidRPr="00C82FA4" w14:paraId="36018A6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E9847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Dynów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78BBF8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7400A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ECF0E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86A88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9F05E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56A75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01BCFD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002EC6B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42771B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Dynów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841C98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EDD104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1C6D5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F2C7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3DAF2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1A199C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F9487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3A10A0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D8A490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Błażowa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D1F5BC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71063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AC4B0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ADA0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DF2E6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A7255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F4ACC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6FBBDC1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40B8C8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Boguchwała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A1B284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EE420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71</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0B435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C7605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71</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6CB9AE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C0212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67CE0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1,6</w:t>
            </w:r>
          </w:p>
        </w:tc>
      </w:tr>
      <w:tr w:rsidR="00C82FA4" w:rsidRPr="00C82FA4" w14:paraId="38136E67"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4F84F2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Chmielnik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501668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1C64C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F7D9B4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0BA08C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BEF46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57393E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DFCD8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900B7A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C7F318B"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Głogów Małopolski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69C905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F593F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DEDB2C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2,1</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2F08D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92</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16029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11A79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86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FB11F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r>
      <w:tr w:rsidR="00C82FA4" w:rsidRPr="00C82FA4" w14:paraId="4DF0845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B9310A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Hyżne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3F3E33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E5F8B9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27A1F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2148C0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94E18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4008D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43E1D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r>
      <w:tr w:rsidR="00C82FA4" w:rsidRPr="00C82FA4" w14:paraId="46168B6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F1188B2"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Kamień</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EB5EA0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3DF244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2803B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C859FB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D4C46A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23F707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6C9C8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702D70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9EF3FF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Krasne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A76CEF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AEF7F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10D58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818BA3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7AD76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4ABAD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92C63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0,3</w:t>
            </w:r>
          </w:p>
        </w:tc>
      </w:tr>
      <w:tr w:rsidR="00C82FA4" w:rsidRPr="00C82FA4" w14:paraId="4C820953"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FF6C6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Lubenia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BEF5F6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92AAE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56916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B8DDC7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C4E9F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F3CC6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984F39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r>
      <w:tr w:rsidR="00C82FA4" w:rsidRPr="00C82FA4" w14:paraId="7E044C1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3AC9FB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Sokołów Małopolski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0777B1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BA95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B1653C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298E4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E904B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0,9</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0AC375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102</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9D43BB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r>
      <w:tr w:rsidR="00C82FA4" w:rsidRPr="00C82FA4" w14:paraId="5D3CB3D4"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E7584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Świlcza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731B06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849EDE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738D2D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9FD821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54</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D7442C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031F23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268E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r>
      <w:tr w:rsidR="00C82FA4" w:rsidRPr="00C82FA4" w14:paraId="2FFBB24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CCBA73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Trzebownisko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BDA51E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184E6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29934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A80F8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123</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C1C8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41813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129</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D0626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1,9</w:t>
            </w:r>
          </w:p>
        </w:tc>
      </w:tr>
      <w:tr w:rsidR="00C82FA4" w:rsidRPr="00C82FA4" w14:paraId="1BFA2F0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5F23EF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Tyczyn</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966F51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DD4EE9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CD0CC2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0,8</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135A7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25D1D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940E7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9FD0D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0,9</w:t>
            </w:r>
          </w:p>
        </w:tc>
      </w:tr>
      <w:tr w:rsidR="00C82FA4" w:rsidRPr="00C82FA4" w14:paraId="7510FFA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7EBCEA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sanocki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5C62C63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45AE9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226</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3EC24B9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5,4</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EDAA1D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246</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4809C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4,8</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4FF3A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263</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3E704B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w:t>
            </w:r>
          </w:p>
        </w:tc>
      </w:tr>
      <w:tr w:rsidR="00C82FA4" w:rsidRPr="00C82FA4" w14:paraId="0C693A7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82D7A8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Sanok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3C31982"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B689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BC449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450712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D11AE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A66DD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4FD3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r>
      <w:tr w:rsidR="00C82FA4" w:rsidRPr="00C82FA4" w14:paraId="0C84D62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BF3A6E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Sanok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D56484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21EADC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 </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DFD355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5F3E4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89BA9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6AFBD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EFEB57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D5C82E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F174424"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Besko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A9E13F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709A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3D1302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B31BB9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DF72F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EDDAE4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974B55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FEBDAB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1176EC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Bukowsko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B028AD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B95F2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27EB3F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1CB0C2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59D426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D0A33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B712D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5DED02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32C6C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Komańcza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5004C3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77862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0687D4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39AFB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BAAE2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5C7CFC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D7B14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82E2544"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FE4D61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Tyrawa Wołoska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8F518E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CA12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C2E701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C8E1B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2C41F8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8FB65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F81F8A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688455A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D589DC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Zagórz</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6BA9FA1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2EB340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4386A2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4C4F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46</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1978C9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0,9</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DF919B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63</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85BE59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0,9</w:t>
            </w:r>
          </w:p>
        </w:tc>
      </w:tr>
      <w:tr w:rsidR="00C82FA4" w:rsidRPr="00C82FA4" w14:paraId="5BC860D2"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7D5F80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Zarszyn</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698E5A8"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2AF31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61C21E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04D60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37FCA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8992E9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79DCC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44A594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13736C6"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stalowowolski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2E3D25A5"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AD9EB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140</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5196AD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B23AB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205</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27D8D7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5AA1A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260</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9D3FA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3,9</w:t>
            </w:r>
          </w:p>
        </w:tc>
      </w:tr>
      <w:tr w:rsidR="00C82FA4" w:rsidRPr="00C82FA4" w14:paraId="2AADDDD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4EDBF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Stalowa Wola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3598C4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D66D8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140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D798D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B2CF0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205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6088CF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1153D9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235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6E8C3D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w:t>
            </w:r>
          </w:p>
        </w:tc>
      </w:tr>
      <w:tr w:rsidR="00C82FA4" w:rsidRPr="00C82FA4" w14:paraId="77513E1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B24F0B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lastRenderedPageBreak/>
              <w:t>Bojanów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333E511"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8E77A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34F37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11227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08FF96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E5F3C7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6A01B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3373BE6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2C6E3C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Pysznica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31CF56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9002FE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73B02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DD2D7D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CB078C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91734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A517EA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533197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A5B6B8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Radomyśl nad Sanem</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039D1A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52D780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C631F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1BE511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D39DCA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FD227A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C4885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DEC5FE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4658C0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Zaklików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6BABF0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53FC72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AC94D2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7A1033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7063EF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5AA2A5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C268C9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7D0BE844"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0284C6E"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Zaleszany</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3508E92F"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1E6860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3B02E6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8F115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3CA72B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89F2D6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D9E4D6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51AD44D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CDA6AF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strzyżowski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7246861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692B33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4F2FC4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0,8</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8C631A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49</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66C7E8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B3FFD1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97</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0DCCCE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1,5</w:t>
            </w:r>
          </w:p>
        </w:tc>
      </w:tr>
      <w:tr w:rsidR="00C82FA4" w:rsidRPr="00C82FA4" w14:paraId="00A4EA01"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F37735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Czudec</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D503B54"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A00C8E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B271E8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6CB031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543B39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0,2</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14EC2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57B923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0,6</w:t>
            </w:r>
          </w:p>
        </w:tc>
      </w:tr>
      <w:tr w:rsidR="00C82FA4" w:rsidRPr="00C82FA4" w14:paraId="59BC2909"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1B1C74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Frysztak</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C37FC3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AD3991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2A573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04B107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AC391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BB4A74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C81C70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188E6BBD"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27F168A"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Niebylec</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0905E90"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D8877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74FFFE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318A24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31626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3C0A90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1208B5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06F5214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AC7F10D"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Strzyżów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53774CD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2CB10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32</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356DD8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0,8</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7D38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37</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CFE588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497313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33</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7482D0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0,5</w:t>
            </w:r>
          </w:p>
        </w:tc>
      </w:tr>
      <w:tr w:rsidR="00C82FA4" w:rsidRPr="00C82FA4" w14:paraId="0FECA3D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0AFE5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Wiśniowa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1CCC72C"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8019B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0C4F53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F0095C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47FAA5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0B5E54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D28C3C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0,4</w:t>
            </w:r>
          </w:p>
        </w:tc>
      </w:tr>
      <w:tr w:rsidR="00C82FA4" w:rsidRPr="00C82FA4" w14:paraId="5A1B2A4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455EEBC"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tarnobrzeski</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6FB4594B"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4D278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73</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966844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CED31F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32A1D3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539C80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73</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4BAB7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r>
      <w:tr w:rsidR="00C82FA4" w:rsidRPr="00C82FA4" w14:paraId="2B73386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F32F98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Baranów Sandomierski</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419ABDC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86F550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21EEB28"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73014A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A96251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D18A61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5A87A9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5C5CC70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E47FA4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Gorzyce</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A59190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72149F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31EE28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2E4C9B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E1BD45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CAECDE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91EC4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4C3EC11A"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E4D8089"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Grębów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E48EBCD"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E8ADDD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06CFD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040891E"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6D8FD8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D82A4F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7FE92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0,0</w:t>
            </w:r>
          </w:p>
        </w:tc>
      </w:tr>
      <w:tr w:rsidR="00C82FA4" w:rsidRPr="00C82FA4" w14:paraId="25700E2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E82E05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Nowa Dęba</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1DE4E736"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186BD4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73</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9187BF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1,7</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B58F3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E7D5D4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1,3</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A70377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73</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E0DE0A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1,1</w:t>
            </w:r>
          </w:p>
        </w:tc>
      </w:tr>
      <w:tr w:rsidR="00C82FA4" w:rsidRPr="00C82FA4" w14:paraId="30017AAE"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6DBE3E1"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m.Krosno</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4CC2164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CDDEFC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9443F1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A345B9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225</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55AAD0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4FF49C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267</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20BDE4D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r>
      <w:tr w:rsidR="00C82FA4" w:rsidRPr="00C82FA4" w14:paraId="6E9517BB"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3CC25E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Krosno</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09D5D2D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B06ABD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125</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9FA5AB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47757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225</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15E0F8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4,4</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0876C7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267</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659D03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4,0</w:t>
            </w:r>
          </w:p>
        </w:tc>
      </w:tr>
      <w:tr w:rsidR="00C82FA4" w:rsidRPr="00C82FA4" w14:paraId="4D5AACEC"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68BC4DA7"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m.Przemyśl</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1AFBEF1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E0FFCA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257</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565C6E7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30645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347</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12A67A1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7A70F6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384</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F07126C"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r>
      <w:tr w:rsidR="00C82FA4" w:rsidRPr="00C82FA4" w14:paraId="68F2FCF8"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AA8C4F5"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Przemyśl</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2798C21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A5A08ED"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257</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B15448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6,1</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9F23C5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347</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3D00CA6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6,8</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261256F"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384</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3E5FBA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5,8</w:t>
            </w:r>
          </w:p>
        </w:tc>
      </w:tr>
      <w:tr w:rsidR="00C82FA4" w:rsidRPr="00C82FA4" w14:paraId="5AB6893F"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4CDF99BF"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m.Rzeszów</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391A248E"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3AF93234"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1 500</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0507CD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35,6</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17702F2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1 819</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5CDF60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35,6</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09639AD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2 106</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4D3739F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31,6</w:t>
            </w:r>
          </w:p>
        </w:tc>
      </w:tr>
      <w:tr w:rsidR="00C82FA4" w:rsidRPr="00C82FA4" w14:paraId="6BF6F355"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7BC26A8"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Rzeszów</w:t>
            </w:r>
          </w:p>
        </w:tc>
        <w:tc>
          <w:tcPr>
            <w:tcW w:w="402" w:type="pct"/>
            <w:tcBorders>
              <w:top w:val="single" w:sz="8" w:space="0" w:color="auto"/>
              <w:left w:val="nil"/>
              <w:bottom w:val="single" w:sz="8" w:space="0" w:color="auto"/>
              <w:right w:val="single" w:sz="12" w:space="0" w:color="auto"/>
            </w:tcBorders>
            <w:shd w:val="clear" w:color="auto" w:fill="auto"/>
            <w:noWrap/>
            <w:vAlign w:val="bottom"/>
            <w:hideMark/>
          </w:tcPr>
          <w:p w14:paraId="7823BCAA"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E09CA7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1 500</w:t>
            </w:r>
          </w:p>
        </w:tc>
        <w:tc>
          <w:tcPr>
            <w:tcW w:w="441"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8A8B8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BB54A5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1 819</w:t>
            </w:r>
          </w:p>
        </w:tc>
        <w:tc>
          <w:tcPr>
            <w:tcW w:w="442"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4F17F77"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35,6</w:t>
            </w:r>
          </w:p>
        </w:tc>
        <w:tc>
          <w:tcPr>
            <w:tcW w:w="466" w:type="pct"/>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FB3B0F3"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2 106</w:t>
            </w:r>
          </w:p>
        </w:tc>
        <w:tc>
          <w:tcPr>
            <w:tcW w:w="444" w:type="pct"/>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0B98476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31,6</w:t>
            </w:r>
          </w:p>
        </w:tc>
      </w:tr>
      <w:tr w:rsidR="00C82FA4" w:rsidRPr="00C82FA4" w14:paraId="58AC53D0" w14:textId="77777777" w:rsidTr="00C82FA4">
        <w:trPr>
          <w:trHeight w:val="300"/>
        </w:trPr>
        <w:tc>
          <w:tcPr>
            <w:tcW w:w="1899"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BE1EC53"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Powiat m.Tarnobrzeg</w:t>
            </w:r>
          </w:p>
        </w:tc>
        <w:tc>
          <w:tcPr>
            <w:tcW w:w="402" w:type="pct"/>
            <w:tcBorders>
              <w:top w:val="single" w:sz="8" w:space="0" w:color="auto"/>
              <w:left w:val="nil"/>
              <w:bottom w:val="single" w:sz="8" w:space="0" w:color="auto"/>
              <w:right w:val="single" w:sz="12" w:space="0" w:color="auto"/>
            </w:tcBorders>
            <w:shd w:val="clear" w:color="000000" w:fill="FFFF00"/>
            <w:noWrap/>
            <w:vAlign w:val="bottom"/>
            <w:hideMark/>
          </w:tcPr>
          <w:p w14:paraId="25343473"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 </w:t>
            </w:r>
          </w:p>
        </w:tc>
        <w:tc>
          <w:tcPr>
            <w:tcW w:w="440"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5ECCE2D6"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182</w:t>
            </w:r>
          </w:p>
        </w:tc>
        <w:tc>
          <w:tcPr>
            <w:tcW w:w="441"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75271B62"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852712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185</w:t>
            </w:r>
          </w:p>
        </w:tc>
        <w:tc>
          <w:tcPr>
            <w:tcW w:w="442"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0DCC4E20"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w:t>
            </w:r>
          </w:p>
        </w:tc>
        <w:tc>
          <w:tcPr>
            <w:tcW w:w="466" w:type="pct"/>
            <w:tcBorders>
              <w:top w:val="single" w:sz="8" w:space="0" w:color="auto"/>
              <w:left w:val="single" w:sz="12" w:space="0" w:color="auto"/>
              <w:bottom w:val="single" w:sz="8" w:space="0" w:color="auto"/>
              <w:right w:val="single" w:sz="8" w:space="0" w:color="auto"/>
            </w:tcBorders>
            <w:shd w:val="clear" w:color="000000" w:fill="FFFF00"/>
            <w:noWrap/>
            <w:vAlign w:val="bottom"/>
            <w:hideMark/>
          </w:tcPr>
          <w:p w14:paraId="71DDCA75"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300</w:t>
            </w:r>
          </w:p>
        </w:tc>
        <w:tc>
          <w:tcPr>
            <w:tcW w:w="444" w:type="pct"/>
            <w:tcBorders>
              <w:top w:val="single" w:sz="8" w:space="0" w:color="auto"/>
              <w:left w:val="single" w:sz="8" w:space="0" w:color="auto"/>
              <w:bottom w:val="single" w:sz="8" w:space="0" w:color="auto"/>
              <w:right w:val="single" w:sz="12" w:space="0" w:color="auto"/>
            </w:tcBorders>
            <w:shd w:val="clear" w:color="000000" w:fill="FFFF00"/>
            <w:noWrap/>
            <w:vAlign w:val="bottom"/>
            <w:hideMark/>
          </w:tcPr>
          <w:p w14:paraId="64ACEA7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w:t>
            </w:r>
          </w:p>
        </w:tc>
      </w:tr>
      <w:tr w:rsidR="00C82FA4" w:rsidRPr="00C82FA4" w14:paraId="19DB0A4C" w14:textId="77777777" w:rsidTr="00C82FA4">
        <w:trPr>
          <w:trHeight w:val="315"/>
        </w:trPr>
        <w:tc>
          <w:tcPr>
            <w:tcW w:w="1899" w:type="pct"/>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66183850" w14:textId="77777777" w:rsidR="00C82FA4" w:rsidRPr="00C82FA4" w:rsidRDefault="00C82FA4" w:rsidP="00D505CA">
            <w:pPr>
              <w:widowControl/>
              <w:adjustRightInd/>
              <w:spacing w:before="0" w:line="240" w:lineRule="auto"/>
              <w:jc w:val="left"/>
              <w:textAlignment w:val="auto"/>
              <w:rPr>
                <w:rFonts w:ascii="Calibri" w:hAnsi="Calibri"/>
                <w:sz w:val="18"/>
                <w:szCs w:val="18"/>
              </w:rPr>
            </w:pPr>
            <w:r w:rsidRPr="00C82FA4">
              <w:rPr>
                <w:rFonts w:ascii="Calibri" w:hAnsi="Calibri"/>
                <w:sz w:val="18"/>
                <w:szCs w:val="18"/>
              </w:rPr>
              <w:t>Tarnobrzeg</w:t>
            </w:r>
          </w:p>
        </w:tc>
        <w:tc>
          <w:tcPr>
            <w:tcW w:w="402" w:type="pct"/>
            <w:tcBorders>
              <w:top w:val="single" w:sz="8" w:space="0" w:color="auto"/>
              <w:left w:val="nil"/>
              <w:bottom w:val="single" w:sz="12" w:space="0" w:color="auto"/>
              <w:right w:val="single" w:sz="12" w:space="0" w:color="auto"/>
            </w:tcBorders>
            <w:shd w:val="clear" w:color="auto" w:fill="auto"/>
            <w:noWrap/>
            <w:vAlign w:val="bottom"/>
            <w:hideMark/>
          </w:tcPr>
          <w:p w14:paraId="4A354887" w14:textId="77777777" w:rsidR="00C82FA4" w:rsidRPr="00C82FA4" w:rsidRDefault="00C82FA4" w:rsidP="00D505CA">
            <w:pPr>
              <w:widowControl/>
              <w:adjustRightInd/>
              <w:spacing w:before="0" w:line="240" w:lineRule="auto"/>
              <w:jc w:val="center"/>
              <w:textAlignment w:val="auto"/>
              <w:rPr>
                <w:rFonts w:ascii="Calibri" w:hAnsi="Calibri"/>
                <w:sz w:val="18"/>
                <w:szCs w:val="18"/>
              </w:rPr>
            </w:pPr>
            <w:r w:rsidRPr="00C82FA4">
              <w:rPr>
                <w:rFonts w:ascii="Calibri" w:hAnsi="Calibri"/>
                <w:sz w:val="18"/>
                <w:szCs w:val="18"/>
              </w:rPr>
              <w:t>m</w:t>
            </w:r>
          </w:p>
        </w:tc>
        <w:tc>
          <w:tcPr>
            <w:tcW w:w="440" w:type="pct"/>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792C395B"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182</w:t>
            </w:r>
          </w:p>
        </w:tc>
        <w:tc>
          <w:tcPr>
            <w:tcW w:w="441" w:type="pct"/>
            <w:tcBorders>
              <w:top w:val="single" w:sz="8" w:space="0" w:color="auto"/>
              <w:left w:val="single" w:sz="8" w:space="0" w:color="auto"/>
              <w:bottom w:val="single" w:sz="12" w:space="0" w:color="auto"/>
              <w:right w:val="single" w:sz="12" w:space="0" w:color="auto"/>
            </w:tcBorders>
            <w:shd w:val="clear" w:color="auto" w:fill="auto"/>
            <w:noWrap/>
            <w:vAlign w:val="bottom"/>
            <w:hideMark/>
          </w:tcPr>
          <w:p w14:paraId="30A161D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4,3</w:t>
            </w:r>
          </w:p>
        </w:tc>
        <w:tc>
          <w:tcPr>
            <w:tcW w:w="466" w:type="pct"/>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3A33C38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185</w:t>
            </w:r>
          </w:p>
        </w:tc>
        <w:tc>
          <w:tcPr>
            <w:tcW w:w="442" w:type="pct"/>
            <w:tcBorders>
              <w:top w:val="single" w:sz="8" w:space="0" w:color="auto"/>
              <w:left w:val="single" w:sz="8" w:space="0" w:color="auto"/>
              <w:bottom w:val="single" w:sz="12" w:space="0" w:color="auto"/>
              <w:right w:val="single" w:sz="12" w:space="0" w:color="auto"/>
            </w:tcBorders>
            <w:shd w:val="clear" w:color="auto" w:fill="auto"/>
            <w:noWrap/>
            <w:vAlign w:val="bottom"/>
            <w:hideMark/>
          </w:tcPr>
          <w:p w14:paraId="6EE1225A"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3,6</w:t>
            </w:r>
          </w:p>
        </w:tc>
        <w:tc>
          <w:tcPr>
            <w:tcW w:w="466" w:type="pct"/>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4DEFD0C1"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300</w:t>
            </w:r>
          </w:p>
        </w:tc>
        <w:tc>
          <w:tcPr>
            <w:tcW w:w="444" w:type="pct"/>
            <w:tcBorders>
              <w:top w:val="single" w:sz="8" w:space="0" w:color="auto"/>
              <w:left w:val="single" w:sz="8" w:space="0" w:color="auto"/>
              <w:bottom w:val="single" w:sz="12" w:space="0" w:color="auto"/>
              <w:right w:val="single" w:sz="12" w:space="0" w:color="auto"/>
            </w:tcBorders>
            <w:shd w:val="clear" w:color="auto" w:fill="auto"/>
            <w:noWrap/>
            <w:vAlign w:val="bottom"/>
            <w:hideMark/>
          </w:tcPr>
          <w:p w14:paraId="042851E9" w14:textId="77777777" w:rsidR="00C82FA4" w:rsidRPr="00C82FA4" w:rsidRDefault="00C82FA4" w:rsidP="00D505CA">
            <w:pPr>
              <w:widowControl/>
              <w:adjustRightInd/>
              <w:spacing w:before="0" w:line="240" w:lineRule="auto"/>
              <w:jc w:val="right"/>
              <w:textAlignment w:val="auto"/>
              <w:rPr>
                <w:rFonts w:ascii="Calibri" w:hAnsi="Calibri"/>
                <w:sz w:val="18"/>
                <w:szCs w:val="18"/>
              </w:rPr>
            </w:pPr>
            <w:r w:rsidRPr="00C82FA4">
              <w:rPr>
                <w:rFonts w:ascii="Calibri" w:hAnsi="Calibri"/>
                <w:sz w:val="18"/>
                <w:szCs w:val="18"/>
              </w:rPr>
              <w:t>4,5</w:t>
            </w:r>
          </w:p>
        </w:tc>
      </w:tr>
    </w:tbl>
    <w:p w14:paraId="0326D75C" w14:textId="77777777" w:rsidR="00C82FA4" w:rsidRPr="00C82FA4" w:rsidRDefault="00C82FA4" w:rsidP="00D505CA">
      <w:pPr>
        <w:widowControl/>
        <w:tabs>
          <w:tab w:val="left" w:pos="0"/>
        </w:tabs>
        <w:adjustRightInd/>
        <w:spacing w:before="0" w:line="240" w:lineRule="auto"/>
        <w:textAlignment w:val="auto"/>
        <w:rPr>
          <w:rFonts w:ascii="Times New Roman" w:hAnsi="Times New Roman"/>
          <w:sz w:val="18"/>
          <w:szCs w:val="24"/>
        </w:rPr>
      </w:pPr>
      <w:r w:rsidRPr="00C82FA4">
        <w:rPr>
          <w:rFonts w:ascii="Times New Roman" w:hAnsi="Times New Roman"/>
          <w:sz w:val="18"/>
          <w:szCs w:val="24"/>
        </w:rPr>
        <w:t>Źródło: opracowanie własne na podstawie GUS Bank Danych Lokalnych</w:t>
      </w:r>
    </w:p>
    <w:p w14:paraId="04209E6C" w14:textId="77777777" w:rsidR="00C82FA4" w:rsidRPr="00C82FA4" w:rsidRDefault="00C82FA4" w:rsidP="00D505CA">
      <w:pPr>
        <w:autoSpaceDE w:val="0"/>
        <w:autoSpaceDN w:val="0"/>
        <w:spacing w:before="0" w:line="240" w:lineRule="auto"/>
        <w:rPr>
          <w:rFonts w:ascii="Times New Roman" w:hAnsi="Times New Roman" w:cs="TimesNewRoman,Bold"/>
          <w:sz w:val="24"/>
          <w:szCs w:val="24"/>
        </w:rPr>
      </w:pPr>
    </w:p>
    <w:p w14:paraId="726A38FA" w14:textId="77777777" w:rsidR="00C82FA4" w:rsidRPr="00C82FA4" w:rsidRDefault="00C82FA4" w:rsidP="009306C2">
      <w:pPr>
        <w:autoSpaceDE w:val="0"/>
        <w:autoSpaceDN w:val="0"/>
        <w:spacing w:before="0" w:line="240" w:lineRule="auto"/>
        <w:ind w:firstLine="709"/>
        <w:rPr>
          <w:rFonts w:ascii="Times New Roman" w:hAnsi="Times New Roman" w:cs="TimesNewRoman,Bold"/>
          <w:sz w:val="24"/>
          <w:szCs w:val="24"/>
        </w:rPr>
      </w:pPr>
      <w:r w:rsidRPr="00C82FA4">
        <w:rPr>
          <w:rFonts w:ascii="Times New Roman" w:hAnsi="Times New Roman"/>
          <w:sz w:val="24"/>
          <w:szCs w:val="24"/>
        </w:rPr>
        <w:t xml:space="preserve">Zestawiając powyższe informacje z danymi wskazującymi na stale rosnącą liczbę osób biernych zawodowo, które z powodu </w:t>
      </w:r>
      <w:r w:rsidRPr="00C82FA4">
        <w:rPr>
          <w:rFonts w:ascii="Times New Roman" w:hAnsi="Times New Roman" w:cs="TimesNewRoman,Bold"/>
          <w:sz w:val="24"/>
          <w:szCs w:val="24"/>
        </w:rPr>
        <w:t>wykonywania obowiązków rodzinnych związanych z prowadzeniem domu pozostają poza rynkiem pracy, należy wnioskować, że infrastruktura wspierająca rodziców w powrocie na rynek pracy (m.in. żłobkowa)  nie jest wystarczająca. Według danych GUS na koniec 2012 r. w województwie podkarpackim takich osób było 79 tys., na koniec 2014 r. – 92 tys., na koniec 2016 r. już 101 tys., a na koniec 2017 r. – 103 tys.</w:t>
      </w:r>
    </w:p>
    <w:p w14:paraId="7018B1F0" w14:textId="77777777" w:rsidR="00C82FA4" w:rsidRPr="00C82FA4" w:rsidRDefault="00C82FA4" w:rsidP="00D505CA">
      <w:pPr>
        <w:autoSpaceDE w:val="0"/>
        <w:autoSpaceDN w:val="0"/>
        <w:spacing w:before="0" w:line="240" w:lineRule="auto"/>
        <w:rPr>
          <w:rFonts w:ascii="Times New Roman" w:hAnsi="Times New Roman" w:cs="TimesNewRoman,Bold"/>
          <w:sz w:val="24"/>
          <w:szCs w:val="24"/>
        </w:rPr>
      </w:pPr>
      <w:r w:rsidRPr="00C82FA4">
        <w:rPr>
          <w:rFonts w:ascii="Times New Roman" w:hAnsi="Times New Roman" w:cs="TimesNewRoman,Bold"/>
          <w:sz w:val="24"/>
          <w:szCs w:val="24"/>
        </w:rPr>
        <w:t xml:space="preserve">Informacje dotyczące liczby kobiet, które po urodzeniu dziecka nie podjęły zatrudnienia i są zarejestrowane w powiatowych urzędach pracy, również wskazują na tendencję rosnącą. W statystykach powiatowych urzędów pracy województwa podkarpackiego na koniec 2014 r. zarejestrowanych było 18 524 kobiety (stanowiły one blisko 29% bezrobotnych kobiet), które nie podjęły zatrudnienia po urodzeniu dziecka, na koniec 2016 r. – 16 570 kobiet w takiej sytuacji (29,4%), a na koniec 2018 r. – 14 829 (32,9%). Spada zatem liczba kobiet w takiej sytuacji, analogicznie do spadku liczby osób bezrobotnych ogółem – jednocześnie należy zauważyć, że kobiety, które nie podjęły zatrudnienia po urodzeniu dziecka stanowią coraz większy odsetek w ogólnej liczbie bezrobotnych kobiet. </w:t>
      </w:r>
    </w:p>
    <w:p w14:paraId="7E6F4117" w14:textId="77777777" w:rsidR="00C82FA4" w:rsidRPr="00C82FA4" w:rsidRDefault="00C82FA4" w:rsidP="00D505CA">
      <w:pPr>
        <w:autoSpaceDE w:val="0"/>
        <w:autoSpaceDN w:val="0"/>
        <w:spacing w:before="0" w:line="240" w:lineRule="auto"/>
        <w:rPr>
          <w:rFonts w:ascii="Times New Roman" w:hAnsi="Times New Roman" w:cs="TimesNewRoman,Bold"/>
          <w:b/>
          <w:sz w:val="32"/>
          <w:szCs w:val="32"/>
        </w:rPr>
      </w:pPr>
    </w:p>
    <w:p w14:paraId="0D2107C5" w14:textId="77777777" w:rsidR="00C82FA4" w:rsidRPr="00F46805" w:rsidRDefault="00C82FA4" w:rsidP="00D505CA">
      <w:pPr>
        <w:autoSpaceDE w:val="0"/>
        <w:autoSpaceDN w:val="0"/>
        <w:spacing w:before="0" w:line="240" w:lineRule="auto"/>
        <w:rPr>
          <w:rFonts w:ascii="Times New Roman" w:hAnsi="Times New Roman" w:cs="TimesNewRoman,Bold"/>
          <w:b/>
          <w:sz w:val="24"/>
          <w:szCs w:val="24"/>
        </w:rPr>
      </w:pPr>
      <w:r w:rsidRPr="00F46805">
        <w:rPr>
          <w:rFonts w:ascii="Times New Roman" w:hAnsi="Times New Roman" w:cs="TimesNewRoman,Bold"/>
          <w:b/>
          <w:sz w:val="24"/>
          <w:szCs w:val="24"/>
        </w:rPr>
        <w:t>Podsumowanie</w:t>
      </w:r>
    </w:p>
    <w:p w14:paraId="4733C025" w14:textId="77777777" w:rsidR="00C82FA4" w:rsidRPr="00C82FA4" w:rsidRDefault="00C82FA4" w:rsidP="00D505CA">
      <w:pPr>
        <w:autoSpaceDE w:val="0"/>
        <w:autoSpaceDN w:val="0"/>
        <w:spacing w:before="0" w:line="240" w:lineRule="auto"/>
        <w:rPr>
          <w:rFonts w:ascii="Times New Roman" w:hAnsi="Times New Roman"/>
          <w:sz w:val="24"/>
          <w:szCs w:val="24"/>
        </w:rPr>
      </w:pPr>
    </w:p>
    <w:p w14:paraId="275F3265" w14:textId="77777777" w:rsidR="00C82FA4" w:rsidRPr="00C82FA4" w:rsidRDefault="00C82FA4" w:rsidP="00F46805">
      <w:pPr>
        <w:autoSpaceDE w:val="0"/>
        <w:autoSpaceDN w:val="0"/>
        <w:spacing w:before="0" w:line="240" w:lineRule="auto"/>
        <w:ind w:firstLine="709"/>
        <w:rPr>
          <w:rFonts w:ascii="Times New Roman" w:hAnsi="Times New Roman"/>
          <w:sz w:val="24"/>
          <w:szCs w:val="24"/>
        </w:rPr>
      </w:pPr>
      <w:r w:rsidRPr="00C82FA4">
        <w:rPr>
          <w:rFonts w:ascii="Times New Roman" w:hAnsi="Times New Roman"/>
          <w:sz w:val="24"/>
          <w:szCs w:val="24"/>
        </w:rPr>
        <w:t xml:space="preserve">Analizując sytuację w zakresie dostępności do usług opieki nad dziećmi do lat 3 </w:t>
      </w:r>
      <w:r w:rsidRPr="00C82FA4">
        <w:rPr>
          <w:rFonts w:ascii="Times New Roman" w:hAnsi="Times New Roman"/>
          <w:sz w:val="24"/>
          <w:szCs w:val="24"/>
        </w:rPr>
        <w:br/>
        <w:t xml:space="preserve">w województwie podkarpackim należy podkreślić, że poprawa infrastruktury i zwiększenie liczby miejsc opieki nad dziećmi do lat 3, które nastąpiły w ostatnich 2 latach, nie spowodowały znaczących zmian w tym obszarze w skali całego województwa. W rankingu województw Podkarpacie nadal zajmuje odległe miejsce w tym zakresie. W dalszym ciągu istnieją obszary, </w:t>
      </w:r>
      <w:r w:rsidR="00F46805">
        <w:rPr>
          <w:rFonts w:ascii="Times New Roman" w:hAnsi="Times New Roman"/>
          <w:sz w:val="24"/>
          <w:szCs w:val="24"/>
        </w:rPr>
        <w:br/>
      </w:r>
      <w:r w:rsidRPr="00C82FA4">
        <w:rPr>
          <w:rFonts w:ascii="Times New Roman" w:hAnsi="Times New Roman"/>
          <w:sz w:val="24"/>
          <w:szCs w:val="24"/>
        </w:rPr>
        <w:lastRenderedPageBreak/>
        <w:t xml:space="preserve">w których nie ma żadnych placówek opieki nad dziećmi do lat 3, co więcej, przeważająca większość gmin (zwłaszcza wiejskich) nie dysponuje takimi placówkami. </w:t>
      </w:r>
    </w:p>
    <w:p w14:paraId="0A1D1633" w14:textId="77777777" w:rsidR="00C82FA4" w:rsidRPr="00C82FA4" w:rsidRDefault="00C82FA4" w:rsidP="00D505CA">
      <w:pPr>
        <w:widowControl/>
        <w:autoSpaceDE w:val="0"/>
        <w:autoSpaceDN w:val="0"/>
        <w:adjustRightInd/>
        <w:spacing w:before="0" w:line="240" w:lineRule="auto"/>
        <w:textAlignment w:val="auto"/>
        <w:rPr>
          <w:rFonts w:ascii="Times New Roman" w:hAnsi="Times New Roman"/>
          <w:sz w:val="24"/>
          <w:szCs w:val="24"/>
        </w:rPr>
      </w:pPr>
      <w:r w:rsidRPr="00C82FA4">
        <w:rPr>
          <w:rFonts w:ascii="Times New Roman" w:hAnsi="Times New Roman"/>
          <w:sz w:val="24"/>
          <w:szCs w:val="24"/>
        </w:rPr>
        <w:t xml:space="preserve">W związku z tym, że na całym obszarze województwa podkarpackiego są gminy, w których nie ma dostępu do opieki nad dziećmi do lat 3 bądź poziom jego dostępności jest niski, zasadnym jest objęcie wsparciem całego województwa. W pierwszej kolejności wsparcie powinno zostać skierowane do tych powiatów i gmin, w których brak jest placówek opieki (tabela 1) i dostępnych miejsc opieki (tabela 5). W drugiej kolejności wsparcie powinno zostać skierowane do tych powiatów i gmin, gdzie odsetek dzieci objętych opieką w żłobkach jest na poziomie niższym niż w województwie (poniżej 9,7%). </w:t>
      </w:r>
    </w:p>
    <w:p w14:paraId="18E95D46" w14:textId="77777777" w:rsidR="00C82FA4" w:rsidRPr="00C82FA4" w:rsidRDefault="00C82FA4" w:rsidP="00C82FA4">
      <w:pPr>
        <w:autoSpaceDE w:val="0"/>
        <w:autoSpaceDN w:val="0"/>
        <w:spacing w:before="0" w:line="240" w:lineRule="auto"/>
        <w:rPr>
          <w:rFonts w:ascii="Times New Roman" w:hAnsi="Times New Roman" w:cs="TimesNewRoman,Bold"/>
          <w:sz w:val="24"/>
          <w:szCs w:val="24"/>
        </w:rPr>
      </w:pPr>
    </w:p>
    <w:p w14:paraId="4BAC097D" w14:textId="77777777" w:rsidR="00C82FA4" w:rsidRPr="00F012D1" w:rsidRDefault="00F012D1" w:rsidP="00C82FA4">
      <w:pPr>
        <w:autoSpaceDE w:val="0"/>
        <w:autoSpaceDN w:val="0"/>
        <w:spacing w:before="0" w:line="240" w:lineRule="auto"/>
        <w:rPr>
          <w:rFonts w:ascii="Times New Roman" w:hAnsi="Times New Roman" w:cs="TimesNewRoman,Bold"/>
          <w:b/>
          <w:sz w:val="24"/>
          <w:szCs w:val="24"/>
        </w:rPr>
      </w:pPr>
      <w:r w:rsidRPr="00F012D1">
        <w:rPr>
          <w:rFonts w:ascii="Times New Roman" w:hAnsi="Times New Roman" w:cs="TimesNewRoman,Bold"/>
          <w:b/>
          <w:sz w:val="24"/>
          <w:szCs w:val="24"/>
        </w:rPr>
        <w:t xml:space="preserve">5.2 Trwałość projektu </w:t>
      </w:r>
    </w:p>
    <w:p w14:paraId="21F4F00E" w14:textId="77777777" w:rsidR="00555715" w:rsidRDefault="000276CE" w:rsidP="00975D61">
      <w:pPr>
        <w:spacing w:line="276" w:lineRule="auto"/>
        <w:ind w:firstLine="709"/>
        <w:rPr>
          <w:rFonts w:ascii="Times New Roman" w:hAnsi="Times New Roman"/>
          <w:sz w:val="24"/>
          <w:szCs w:val="24"/>
        </w:rPr>
      </w:pPr>
      <w:r>
        <w:rPr>
          <w:rFonts w:ascii="Times New Roman" w:hAnsi="Times New Roman"/>
          <w:sz w:val="24"/>
          <w:szCs w:val="24"/>
        </w:rPr>
        <w:t>Zgodnie z obowiązującymi dokumentami programowymi</w:t>
      </w:r>
      <w:r w:rsidR="00433C5E">
        <w:rPr>
          <w:rFonts w:ascii="Times New Roman" w:hAnsi="Times New Roman"/>
          <w:sz w:val="24"/>
          <w:szCs w:val="24"/>
        </w:rPr>
        <w:t xml:space="preserve"> </w:t>
      </w:r>
      <w:r>
        <w:rPr>
          <w:rFonts w:ascii="Times New Roman" w:hAnsi="Times New Roman"/>
          <w:sz w:val="24"/>
          <w:szCs w:val="24"/>
        </w:rPr>
        <w:t xml:space="preserve">w </w:t>
      </w:r>
      <w:r w:rsidR="00433C5E">
        <w:rPr>
          <w:rFonts w:ascii="Times New Roman" w:hAnsi="Times New Roman"/>
          <w:sz w:val="24"/>
          <w:szCs w:val="24"/>
        </w:rPr>
        <w:t xml:space="preserve">ww. </w:t>
      </w:r>
      <w:r>
        <w:rPr>
          <w:rFonts w:ascii="Times New Roman" w:hAnsi="Times New Roman"/>
          <w:sz w:val="24"/>
          <w:szCs w:val="24"/>
        </w:rPr>
        <w:t>konkursie</w:t>
      </w:r>
      <w:r w:rsidR="00433C5E">
        <w:rPr>
          <w:rFonts w:ascii="Times New Roman" w:hAnsi="Times New Roman"/>
          <w:sz w:val="24"/>
          <w:szCs w:val="24"/>
        </w:rPr>
        <w:t xml:space="preserve"> w</w:t>
      </w:r>
      <w:r w:rsidR="00433C5E" w:rsidRPr="00433C5E">
        <w:rPr>
          <w:rFonts w:ascii="Times New Roman" w:hAnsi="Times New Roman"/>
          <w:sz w:val="24"/>
          <w:szCs w:val="24"/>
        </w:rPr>
        <w:t>ymagane jest zapewnienie trwałości utworzonych w</w:t>
      </w:r>
      <w:r w:rsidR="00433C5E">
        <w:rPr>
          <w:rFonts w:ascii="Times New Roman" w:hAnsi="Times New Roman"/>
          <w:sz w:val="24"/>
          <w:szCs w:val="24"/>
        </w:rPr>
        <w:t xml:space="preserve"> </w:t>
      </w:r>
      <w:r w:rsidR="00433C5E" w:rsidRPr="00433C5E">
        <w:rPr>
          <w:rFonts w:ascii="Times New Roman" w:hAnsi="Times New Roman"/>
          <w:sz w:val="24"/>
          <w:szCs w:val="24"/>
        </w:rPr>
        <w:t xml:space="preserve">ramach projektu miejsc opieki nad dziećmi do lat 3 </w:t>
      </w:r>
      <w:r>
        <w:rPr>
          <w:rFonts w:ascii="Times New Roman" w:hAnsi="Times New Roman"/>
          <w:sz w:val="24"/>
          <w:szCs w:val="24"/>
        </w:rPr>
        <w:br/>
      </w:r>
      <w:r w:rsidR="00433C5E" w:rsidRPr="00433C5E">
        <w:rPr>
          <w:rFonts w:ascii="Times New Roman" w:hAnsi="Times New Roman"/>
          <w:sz w:val="24"/>
          <w:szCs w:val="24"/>
        </w:rPr>
        <w:t>w</w:t>
      </w:r>
      <w:r w:rsidR="00433C5E">
        <w:rPr>
          <w:rFonts w:ascii="Times New Roman" w:hAnsi="Times New Roman"/>
          <w:sz w:val="24"/>
          <w:szCs w:val="24"/>
        </w:rPr>
        <w:t xml:space="preserve"> </w:t>
      </w:r>
      <w:r w:rsidR="00433C5E" w:rsidRPr="00433C5E">
        <w:rPr>
          <w:rFonts w:ascii="Times New Roman" w:hAnsi="Times New Roman"/>
          <w:sz w:val="24"/>
          <w:szCs w:val="24"/>
        </w:rPr>
        <w:t xml:space="preserve">żłobkach, klubach dziecięcych </w:t>
      </w:r>
      <w:r>
        <w:rPr>
          <w:rFonts w:ascii="Times New Roman" w:hAnsi="Times New Roman"/>
          <w:sz w:val="24"/>
          <w:szCs w:val="24"/>
        </w:rPr>
        <w:t>oraz</w:t>
      </w:r>
      <w:r w:rsidR="00433C5E">
        <w:rPr>
          <w:rFonts w:ascii="Times New Roman" w:hAnsi="Times New Roman"/>
          <w:sz w:val="24"/>
          <w:szCs w:val="24"/>
        </w:rPr>
        <w:t xml:space="preserve"> </w:t>
      </w:r>
      <w:r w:rsidR="00433C5E" w:rsidRPr="00433C5E">
        <w:rPr>
          <w:rFonts w:ascii="Times New Roman" w:hAnsi="Times New Roman"/>
          <w:sz w:val="24"/>
          <w:szCs w:val="24"/>
        </w:rPr>
        <w:t xml:space="preserve">przez </w:t>
      </w:r>
      <w:r w:rsidR="00555715">
        <w:rPr>
          <w:rFonts w:ascii="Times New Roman" w:hAnsi="Times New Roman"/>
          <w:sz w:val="24"/>
          <w:szCs w:val="24"/>
        </w:rPr>
        <w:t>opiekuna dziennego przez okres</w:t>
      </w:r>
      <w:r w:rsidR="00433C5E" w:rsidRPr="00433C5E">
        <w:rPr>
          <w:rFonts w:ascii="Times New Roman" w:hAnsi="Times New Roman"/>
          <w:sz w:val="24"/>
          <w:szCs w:val="24"/>
        </w:rPr>
        <w:t xml:space="preserve"> co najmniej 2 lat od daty zakończenia realizacji projektu określonej w</w:t>
      </w:r>
      <w:r w:rsidR="00433C5E">
        <w:rPr>
          <w:rFonts w:ascii="Times New Roman" w:hAnsi="Times New Roman"/>
          <w:sz w:val="24"/>
          <w:szCs w:val="24"/>
        </w:rPr>
        <w:t xml:space="preserve"> </w:t>
      </w:r>
      <w:r w:rsidR="00433C5E" w:rsidRPr="00433C5E">
        <w:rPr>
          <w:rFonts w:ascii="Times New Roman" w:hAnsi="Times New Roman"/>
          <w:sz w:val="24"/>
          <w:szCs w:val="24"/>
        </w:rPr>
        <w:t>umowie o</w:t>
      </w:r>
      <w:r w:rsidR="00433C5E">
        <w:rPr>
          <w:rFonts w:ascii="Times New Roman" w:hAnsi="Times New Roman"/>
          <w:sz w:val="24"/>
          <w:szCs w:val="24"/>
        </w:rPr>
        <w:t xml:space="preserve"> </w:t>
      </w:r>
      <w:r w:rsidR="00433C5E" w:rsidRPr="00433C5E">
        <w:rPr>
          <w:rFonts w:ascii="Times New Roman" w:hAnsi="Times New Roman"/>
          <w:sz w:val="24"/>
          <w:szCs w:val="24"/>
        </w:rPr>
        <w:t>dofinansowanie</w:t>
      </w:r>
      <w:r w:rsidR="00555715">
        <w:rPr>
          <w:rFonts w:ascii="Times New Roman" w:hAnsi="Times New Roman"/>
          <w:sz w:val="24"/>
          <w:szCs w:val="24"/>
        </w:rPr>
        <w:t xml:space="preserve">. </w:t>
      </w:r>
    </w:p>
    <w:p w14:paraId="4CAA154A" w14:textId="77777777" w:rsidR="00821B0B" w:rsidRPr="00E47F8F" w:rsidRDefault="00555715" w:rsidP="00975D61">
      <w:pPr>
        <w:spacing w:line="276" w:lineRule="auto"/>
        <w:ind w:firstLine="709"/>
        <w:rPr>
          <w:rFonts w:ascii="Times New Roman" w:hAnsi="Times New Roman"/>
          <w:bCs/>
          <w:sz w:val="24"/>
          <w:szCs w:val="24"/>
        </w:rPr>
      </w:pPr>
      <w:r w:rsidRPr="00E47F8F">
        <w:rPr>
          <w:rFonts w:ascii="Times New Roman" w:hAnsi="Times New Roman"/>
          <w:bCs/>
          <w:sz w:val="24"/>
          <w:szCs w:val="26"/>
        </w:rPr>
        <w:t>D</w:t>
      </w:r>
      <w:r w:rsidR="00A27BAD" w:rsidRPr="00E47F8F">
        <w:rPr>
          <w:rFonts w:ascii="Times New Roman" w:hAnsi="Times New Roman"/>
          <w:bCs/>
          <w:sz w:val="24"/>
          <w:szCs w:val="26"/>
        </w:rPr>
        <w:t>okument</w:t>
      </w:r>
      <w:r w:rsidRPr="00E47F8F">
        <w:rPr>
          <w:rFonts w:ascii="Times New Roman" w:hAnsi="Times New Roman"/>
          <w:bCs/>
          <w:sz w:val="24"/>
          <w:szCs w:val="26"/>
        </w:rPr>
        <w:t>y</w:t>
      </w:r>
      <w:r w:rsidR="00E741D2" w:rsidRPr="00E47F8F">
        <w:rPr>
          <w:rFonts w:ascii="Times New Roman" w:hAnsi="Times New Roman"/>
          <w:bCs/>
          <w:sz w:val="24"/>
          <w:szCs w:val="26"/>
        </w:rPr>
        <w:t>, które będą wymagane do</w:t>
      </w:r>
      <w:r w:rsidR="00A27BAD" w:rsidRPr="00E47F8F">
        <w:rPr>
          <w:rFonts w:ascii="Times New Roman" w:hAnsi="Times New Roman"/>
          <w:bCs/>
          <w:sz w:val="24"/>
          <w:szCs w:val="26"/>
        </w:rPr>
        <w:t xml:space="preserve"> potwierdz</w:t>
      </w:r>
      <w:r w:rsidR="00E741D2" w:rsidRPr="00E47F8F">
        <w:rPr>
          <w:rFonts w:ascii="Times New Roman" w:hAnsi="Times New Roman"/>
          <w:bCs/>
          <w:sz w:val="24"/>
          <w:szCs w:val="26"/>
        </w:rPr>
        <w:t>enia</w:t>
      </w:r>
      <w:r w:rsidR="00A27BAD" w:rsidRPr="00E47F8F">
        <w:rPr>
          <w:rFonts w:ascii="Times New Roman" w:hAnsi="Times New Roman"/>
          <w:bCs/>
          <w:sz w:val="24"/>
          <w:szCs w:val="26"/>
        </w:rPr>
        <w:t xml:space="preserve"> zachowani</w:t>
      </w:r>
      <w:r w:rsidR="00E741D2" w:rsidRPr="00E47F8F">
        <w:rPr>
          <w:rFonts w:ascii="Times New Roman" w:hAnsi="Times New Roman"/>
          <w:bCs/>
          <w:sz w:val="24"/>
          <w:szCs w:val="26"/>
        </w:rPr>
        <w:t>a</w:t>
      </w:r>
      <w:r w:rsidR="00A27BAD" w:rsidRPr="00E47F8F">
        <w:rPr>
          <w:rFonts w:ascii="Times New Roman" w:hAnsi="Times New Roman"/>
          <w:bCs/>
          <w:sz w:val="24"/>
          <w:szCs w:val="26"/>
        </w:rPr>
        <w:t xml:space="preserve"> trwałości projektu </w:t>
      </w:r>
      <w:r w:rsidR="00E741D2" w:rsidRPr="00E47F8F">
        <w:rPr>
          <w:rFonts w:ascii="Times New Roman" w:hAnsi="Times New Roman"/>
          <w:bCs/>
          <w:sz w:val="24"/>
          <w:szCs w:val="26"/>
        </w:rPr>
        <w:t>przez Beneficjenta</w:t>
      </w:r>
      <w:r w:rsidR="00A27BAD" w:rsidRPr="00E47F8F">
        <w:rPr>
          <w:rFonts w:ascii="Times New Roman" w:hAnsi="Times New Roman"/>
          <w:bCs/>
          <w:sz w:val="24"/>
          <w:szCs w:val="26"/>
        </w:rPr>
        <w:t xml:space="preserve">, </w:t>
      </w:r>
      <w:r w:rsidR="00AC33B7" w:rsidRPr="00E47F8F">
        <w:rPr>
          <w:rFonts w:ascii="Times New Roman" w:hAnsi="Times New Roman"/>
          <w:bCs/>
          <w:sz w:val="24"/>
          <w:szCs w:val="26"/>
        </w:rPr>
        <w:t>to oświadczeni</w:t>
      </w:r>
      <w:r w:rsidR="00AF33FB">
        <w:rPr>
          <w:rFonts w:ascii="Times New Roman" w:hAnsi="Times New Roman"/>
          <w:bCs/>
          <w:sz w:val="24"/>
          <w:szCs w:val="26"/>
        </w:rPr>
        <w:t>e</w:t>
      </w:r>
      <w:r w:rsidR="00AC33B7" w:rsidRPr="00E47F8F">
        <w:rPr>
          <w:rFonts w:ascii="Times New Roman" w:hAnsi="Times New Roman"/>
          <w:bCs/>
          <w:sz w:val="24"/>
          <w:szCs w:val="26"/>
        </w:rPr>
        <w:t xml:space="preserve"> </w:t>
      </w:r>
      <w:r w:rsidR="00E47F8F" w:rsidRPr="00E47F8F">
        <w:rPr>
          <w:rFonts w:ascii="Times New Roman" w:hAnsi="Times New Roman"/>
          <w:bCs/>
          <w:sz w:val="24"/>
          <w:szCs w:val="26"/>
        </w:rPr>
        <w:t>o zachowaniu trwałoś</w:t>
      </w:r>
      <w:r w:rsidR="00AC33B7" w:rsidRPr="00E47F8F">
        <w:rPr>
          <w:rFonts w:ascii="Times New Roman" w:hAnsi="Times New Roman"/>
          <w:bCs/>
          <w:sz w:val="24"/>
          <w:szCs w:val="26"/>
        </w:rPr>
        <w:t>ci skład</w:t>
      </w:r>
      <w:r w:rsidR="000E7FE8">
        <w:rPr>
          <w:rFonts w:ascii="Times New Roman" w:hAnsi="Times New Roman"/>
          <w:bCs/>
          <w:sz w:val="24"/>
          <w:szCs w:val="26"/>
        </w:rPr>
        <w:t>a</w:t>
      </w:r>
      <w:r w:rsidR="00AC33B7" w:rsidRPr="00E47F8F">
        <w:rPr>
          <w:rFonts w:ascii="Times New Roman" w:hAnsi="Times New Roman"/>
          <w:bCs/>
          <w:sz w:val="24"/>
          <w:szCs w:val="26"/>
        </w:rPr>
        <w:t xml:space="preserve">ne jednorazowo </w:t>
      </w:r>
      <w:r w:rsidR="000E7FE8">
        <w:rPr>
          <w:rFonts w:ascii="Times New Roman" w:hAnsi="Times New Roman"/>
          <w:bCs/>
          <w:sz w:val="24"/>
          <w:szCs w:val="26"/>
        </w:rPr>
        <w:br/>
      </w:r>
      <w:r w:rsidR="00AC33B7" w:rsidRPr="00E47F8F">
        <w:rPr>
          <w:rFonts w:ascii="Times New Roman" w:hAnsi="Times New Roman"/>
          <w:bCs/>
          <w:sz w:val="24"/>
          <w:szCs w:val="26"/>
        </w:rPr>
        <w:t>w momencie złożenia końcowego wniosku o płatność</w:t>
      </w:r>
      <w:r w:rsidR="002F54EA">
        <w:rPr>
          <w:rFonts w:ascii="Times New Roman" w:hAnsi="Times New Roman"/>
          <w:bCs/>
          <w:sz w:val="24"/>
          <w:szCs w:val="26"/>
        </w:rPr>
        <w:t xml:space="preserve"> stanowiące</w:t>
      </w:r>
      <w:r w:rsidR="00E47F8F" w:rsidRPr="00E47F8F">
        <w:rPr>
          <w:rFonts w:ascii="Times New Roman" w:hAnsi="Times New Roman"/>
          <w:bCs/>
          <w:sz w:val="24"/>
          <w:szCs w:val="26"/>
        </w:rPr>
        <w:t xml:space="preserve"> </w:t>
      </w:r>
      <w:r w:rsidR="00E47F8F" w:rsidRPr="001C3509">
        <w:rPr>
          <w:rFonts w:ascii="Times New Roman" w:hAnsi="Times New Roman"/>
          <w:bCs/>
          <w:sz w:val="24"/>
          <w:szCs w:val="26"/>
        </w:rPr>
        <w:t xml:space="preserve">załącznik nr </w:t>
      </w:r>
      <w:r w:rsidR="001C3509" w:rsidRPr="001C3509">
        <w:rPr>
          <w:rFonts w:ascii="Times New Roman" w:hAnsi="Times New Roman"/>
          <w:bCs/>
          <w:sz w:val="24"/>
          <w:szCs w:val="26"/>
        </w:rPr>
        <w:t>24</w:t>
      </w:r>
      <w:r w:rsidR="00E47F8F" w:rsidRPr="00E47F8F">
        <w:rPr>
          <w:rFonts w:ascii="Times New Roman" w:hAnsi="Times New Roman"/>
          <w:bCs/>
          <w:sz w:val="24"/>
          <w:szCs w:val="26"/>
        </w:rPr>
        <w:t xml:space="preserve"> do Regulaminu konkursu</w:t>
      </w:r>
      <w:r w:rsidR="0066547E" w:rsidRPr="00E47F8F">
        <w:rPr>
          <w:rFonts w:ascii="Times New Roman" w:hAnsi="Times New Roman"/>
          <w:bCs/>
          <w:sz w:val="24"/>
          <w:szCs w:val="26"/>
        </w:rPr>
        <w:t>.</w:t>
      </w:r>
    </w:p>
    <w:p w14:paraId="33FF874F" w14:textId="77777777" w:rsidR="00891105" w:rsidRPr="005966F5" w:rsidRDefault="00C335D4" w:rsidP="00975D61">
      <w:pPr>
        <w:spacing w:before="120" w:after="120" w:line="276" w:lineRule="auto"/>
        <w:ind w:firstLine="709"/>
        <w:rPr>
          <w:rFonts w:ascii="Times New Roman" w:hAnsi="Times New Roman"/>
          <w:sz w:val="24"/>
          <w:szCs w:val="24"/>
        </w:rPr>
      </w:pPr>
      <w:r w:rsidRPr="005966F5">
        <w:rPr>
          <w:rFonts w:ascii="Times New Roman" w:hAnsi="Times New Roman"/>
          <w:sz w:val="24"/>
          <w:szCs w:val="24"/>
        </w:rPr>
        <w:t>Podczas planowania i późniejszej realizacji projektu należy zwrócić szczeg</w:t>
      </w:r>
      <w:r w:rsidR="00BF62F1" w:rsidRPr="005966F5">
        <w:rPr>
          <w:rFonts w:ascii="Times New Roman" w:hAnsi="Times New Roman"/>
          <w:sz w:val="24"/>
          <w:szCs w:val="24"/>
        </w:rPr>
        <w:t>ólną</w:t>
      </w:r>
      <w:r w:rsidRPr="005966F5">
        <w:rPr>
          <w:rFonts w:ascii="Times New Roman" w:hAnsi="Times New Roman"/>
          <w:sz w:val="24"/>
          <w:szCs w:val="24"/>
        </w:rPr>
        <w:t xml:space="preserve"> uwagę</w:t>
      </w:r>
      <w:r w:rsidR="00E4400A" w:rsidRPr="005966F5">
        <w:rPr>
          <w:rFonts w:ascii="Times New Roman" w:hAnsi="Times New Roman"/>
          <w:sz w:val="24"/>
          <w:szCs w:val="24"/>
        </w:rPr>
        <w:t xml:space="preserve"> </w:t>
      </w:r>
      <w:r w:rsidR="00BF62F1" w:rsidRPr="005966F5">
        <w:rPr>
          <w:rFonts w:ascii="Times New Roman" w:hAnsi="Times New Roman"/>
          <w:sz w:val="24"/>
          <w:szCs w:val="24"/>
        </w:rPr>
        <w:t>na t</w:t>
      </w:r>
      <w:r w:rsidR="00E4400A" w:rsidRPr="005966F5">
        <w:rPr>
          <w:rFonts w:ascii="Times New Roman" w:hAnsi="Times New Roman"/>
          <w:sz w:val="24"/>
          <w:szCs w:val="24"/>
        </w:rPr>
        <w:t>rwałość</w:t>
      </w:r>
      <w:r w:rsidR="00BF62F1" w:rsidRPr="005966F5">
        <w:rPr>
          <w:rFonts w:ascii="Times New Roman" w:hAnsi="Times New Roman"/>
          <w:sz w:val="24"/>
          <w:szCs w:val="24"/>
        </w:rPr>
        <w:t xml:space="preserve"> </w:t>
      </w:r>
      <w:r w:rsidR="00E4400A" w:rsidRPr="005966F5">
        <w:rPr>
          <w:rFonts w:ascii="Times New Roman" w:hAnsi="Times New Roman"/>
          <w:sz w:val="24"/>
          <w:szCs w:val="24"/>
        </w:rPr>
        <w:t>projektów</w:t>
      </w:r>
      <w:r w:rsidR="00B330AE" w:rsidRPr="005966F5">
        <w:rPr>
          <w:rFonts w:ascii="Times New Roman" w:hAnsi="Times New Roman"/>
          <w:sz w:val="24"/>
          <w:szCs w:val="24"/>
        </w:rPr>
        <w:t>,</w:t>
      </w:r>
      <w:r w:rsidR="00E4400A" w:rsidRPr="005966F5">
        <w:rPr>
          <w:rFonts w:ascii="Times New Roman" w:hAnsi="Times New Roman"/>
          <w:sz w:val="24"/>
          <w:szCs w:val="24"/>
        </w:rPr>
        <w:t xml:space="preserve"> </w:t>
      </w:r>
      <w:r w:rsidR="00B330AE" w:rsidRPr="005966F5">
        <w:rPr>
          <w:rFonts w:ascii="Times New Roman" w:hAnsi="Times New Roman"/>
          <w:sz w:val="24"/>
          <w:szCs w:val="24"/>
        </w:rPr>
        <w:t xml:space="preserve">które przewidują wydatki ponoszone w ramach cross-financigu. Wspomniana trwałość </w:t>
      </w:r>
      <w:r w:rsidR="00E4400A" w:rsidRPr="005966F5">
        <w:rPr>
          <w:rFonts w:ascii="Times New Roman" w:hAnsi="Times New Roman"/>
          <w:sz w:val="24"/>
          <w:szCs w:val="24"/>
        </w:rPr>
        <w:t xml:space="preserve">musi być zachowana przez okres 5 lat (3 lat w przypadku MŚP </w:t>
      </w:r>
      <w:r w:rsidR="00D509A7" w:rsidRPr="005966F5">
        <w:rPr>
          <w:rFonts w:ascii="Times New Roman" w:hAnsi="Times New Roman"/>
          <w:sz w:val="24"/>
          <w:szCs w:val="24"/>
        </w:rPr>
        <w:br/>
      </w:r>
      <w:r w:rsidR="00E4400A" w:rsidRPr="005966F5">
        <w:rPr>
          <w:rFonts w:ascii="Times New Roman" w:hAnsi="Times New Roman"/>
          <w:sz w:val="24"/>
          <w:szCs w:val="24"/>
        </w:rPr>
        <w:t xml:space="preserve">– w odniesieniu do projektów, z którymi związany jest wymóg utrzymania inwestycji lub miejsc pracy) od daty </w:t>
      </w:r>
      <w:r w:rsidR="00D509A7" w:rsidRPr="005966F5">
        <w:rPr>
          <w:rFonts w:ascii="Times New Roman" w:hAnsi="Times New Roman"/>
          <w:sz w:val="24"/>
          <w:szCs w:val="24"/>
        </w:rPr>
        <w:t>zatwierdzenia końcowego wniosku o płatność</w:t>
      </w:r>
      <w:r w:rsidR="00E741D2" w:rsidRPr="005966F5">
        <w:rPr>
          <w:rFonts w:ascii="Times New Roman" w:hAnsi="Times New Roman"/>
          <w:sz w:val="24"/>
          <w:szCs w:val="24"/>
        </w:rPr>
        <w:t>.</w:t>
      </w:r>
      <w:r w:rsidRPr="005966F5">
        <w:rPr>
          <w:rFonts w:ascii="Times New Roman" w:hAnsi="Times New Roman"/>
          <w:sz w:val="24"/>
          <w:szCs w:val="24"/>
        </w:rPr>
        <w:t xml:space="preserve"> </w:t>
      </w:r>
      <w:r w:rsidR="000E7FE8" w:rsidRPr="005966F5">
        <w:rPr>
          <w:rFonts w:ascii="Times New Roman" w:hAnsi="Times New Roman"/>
          <w:bCs/>
          <w:sz w:val="24"/>
          <w:szCs w:val="24"/>
        </w:rPr>
        <w:t xml:space="preserve">Oświadczenie o zachowaniu trwałości w tym zakresie składane będzie jednorazowo w momencie złożenia końcowego wniosku o </w:t>
      </w:r>
      <w:r w:rsidR="000E7FE8" w:rsidRPr="001C3509">
        <w:rPr>
          <w:rFonts w:ascii="Times New Roman" w:hAnsi="Times New Roman"/>
          <w:bCs/>
          <w:sz w:val="24"/>
          <w:szCs w:val="24"/>
        </w:rPr>
        <w:t xml:space="preserve">płatność </w:t>
      </w:r>
      <w:r w:rsidR="005966F5" w:rsidRPr="001C3509">
        <w:rPr>
          <w:rFonts w:ascii="Times New Roman" w:hAnsi="Times New Roman"/>
          <w:bCs/>
          <w:sz w:val="24"/>
          <w:szCs w:val="24"/>
        </w:rPr>
        <w:t>(</w:t>
      </w:r>
      <w:r w:rsidR="000E7FE8" w:rsidRPr="001C3509">
        <w:rPr>
          <w:rFonts w:ascii="Times New Roman" w:hAnsi="Times New Roman"/>
          <w:bCs/>
          <w:sz w:val="24"/>
          <w:szCs w:val="24"/>
        </w:rPr>
        <w:t xml:space="preserve">załącznik nr </w:t>
      </w:r>
      <w:r w:rsidR="001C3509" w:rsidRPr="001C3509">
        <w:rPr>
          <w:rFonts w:ascii="Times New Roman" w:hAnsi="Times New Roman"/>
          <w:bCs/>
          <w:sz w:val="24"/>
          <w:szCs w:val="24"/>
        </w:rPr>
        <w:t>25</w:t>
      </w:r>
      <w:r w:rsidR="000E7FE8" w:rsidRPr="001C3509">
        <w:rPr>
          <w:rFonts w:ascii="Times New Roman" w:hAnsi="Times New Roman"/>
          <w:bCs/>
          <w:sz w:val="24"/>
          <w:szCs w:val="24"/>
        </w:rPr>
        <w:t xml:space="preserve"> do Regulaminu konkursu</w:t>
      </w:r>
      <w:r w:rsidR="005966F5" w:rsidRPr="001C3509">
        <w:rPr>
          <w:rFonts w:ascii="Times New Roman" w:hAnsi="Times New Roman"/>
          <w:bCs/>
          <w:sz w:val="24"/>
          <w:szCs w:val="24"/>
        </w:rPr>
        <w:t>)</w:t>
      </w:r>
      <w:r w:rsidR="000E7FE8" w:rsidRPr="001C3509">
        <w:rPr>
          <w:rFonts w:ascii="Times New Roman" w:hAnsi="Times New Roman"/>
          <w:bCs/>
          <w:sz w:val="24"/>
          <w:szCs w:val="24"/>
        </w:rPr>
        <w:t>.</w:t>
      </w:r>
    </w:p>
    <w:p w14:paraId="6CF6A9DA" w14:textId="77777777" w:rsidR="007856AB" w:rsidRPr="00E272B3" w:rsidRDefault="00C335D4" w:rsidP="00A86B5B">
      <w:pPr>
        <w:pStyle w:val="Nagwek1"/>
        <w:numPr>
          <w:ilvl w:val="0"/>
          <w:numId w:val="69"/>
        </w:numPr>
        <w:shd w:val="clear" w:color="auto" w:fill="76923C" w:themeFill="accent3" w:themeFillShade="BF"/>
        <w:ind w:left="426"/>
        <w:rPr>
          <w:iCs/>
          <w:kern w:val="0"/>
          <w:szCs w:val="28"/>
        </w:rPr>
      </w:pPr>
      <w:bookmarkStart w:id="1838" w:name="_Toc515970556"/>
      <w:bookmarkStart w:id="1839" w:name="_Toc515970848"/>
      <w:bookmarkStart w:id="1840" w:name="_Toc515971141"/>
      <w:bookmarkStart w:id="1841" w:name="_Toc515970557"/>
      <w:bookmarkStart w:id="1842" w:name="_Toc515970849"/>
      <w:bookmarkStart w:id="1843" w:name="_Toc515971142"/>
      <w:bookmarkStart w:id="1844" w:name="_Toc515970558"/>
      <w:bookmarkStart w:id="1845" w:name="_Toc515970850"/>
      <w:bookmarkStart w:id="1846" w:name="_Toc515971143"/>
      <w:bookmarkStart w:id="1847" w:name="_Toc515970559"/>
      <w:bookmarkStart w:id="1848" w:name="_Toc515970851"/>
      <w:bookmarkStart w:id="1849" w:name="_Toc515971144"/>
      <w:bookmarkStart w:id="1850" w:name="_Toc515970560"/>
      <w:bookmarkStart w:id="1851" w:name="_Toc515970852"/>
      <w:bookmarkStart w:id="1852" w:name="_Toc515971145"/>
      <w:bookmarkStart w:id="1853" w:name="_Toc515970561"/>
      <w:bookmarkStart w:id="1854" w:name="_Toc515970853"/>
      <w:bookmarkStart w:id="1855" w:name="_Toc515971146"/>
      <w:bookmarkStart w:id="1856" w:name="_Toc515970562"/>
      <w:bookmarkStart w:id="1857" w:name="_Toc515970854"/>
      <w:bookmarkStart w:id="1858" w:name="_Toc515971147"/>
      <w:bookmarkStart w:id="1859" w:name="_Toc515970563"/>
      <w:bookmarkStart w:id="1860" w:name="_Toc515970855"/>
      <w:bookmarkStart w:id="1861" w:name="_Toc515971148"/>
      <w:bookmarkStart w:id="1862" w:name="_Toc515970564"/>
      <w:bookmarkStart w:id="1863" w:name="_Toc515970856"/>
      <w:bookmarkStart w:id="1864" w:name="_Toc515971149"/>
      <w:bookmarkStart w:id="1865" w:name="_Toc515970567"/>
      <w:bookmarkStart w:id="1866" w:name="_Toc515970859"/>
      <w:bookmarkStart w:id="1867" w:name="_Toc515971152"/>
      <w:bookmarkStart w:id="1868" w:name="_Toc515970568"/>
      <w:bookmarkStart w:id="1869" w:name="_Toc515970860"/>
      <w:bookmarkStart w:id="1870" w:name="_Toc515971153"/>
      <w:bookmarkStart w:id="1871" w:name="_Toc515970571"/>
      <w:bookmarkStart w:id="1872" w:name="_Toc515970863"/>
      <w:bookmarkStart w:id="1873" w:name="_Toc515971156"/>
      <w:bookmarkStart w:id="1874" w:name="_Toc515970573"/>
      <w:bookmarkStart w:id="1875" w:name="_Toc515970865"/>
      <w:bookmarkStart w:id="1876" w:name="_Toc515971158"/>
      <w:bookmarkStart w:id="1877" w:name="_Toc515970574"/>
      <w:bookmarkStart w:id="1878" w:name="_Toc515970866"/>
      <w:bookmarkStart w:id="1879" w:name="_Toc515971159"/>
      <w:bookmarkStart w:id="1880" w:name="_Toc515970578"/>
      <w:bookmarkStart w:id="1881" w:name="_Toc515970870"/>
      <w:bookmarkStart w:id="1882" w:name="_Toc515971163"/>
      <w:bookmarkStart w:id="1883" w:name="_Toc515970579"/>
      <w:bookmarkStart w:id="1884" w:name="_Toc515970871"/>
      <w:bookmarkStart w:id="1885" w:name="_Toc515971164"/>
      <w:bookmarkStart w:id="1886" w:name="_Toc515970580"/>
      <w:bookmarkStart w:id="1887" w:name="_Toc515970872"/>
      <w:bookmarkStart w:id="1888" w:name="_Toc515971165"/>
      <w:bookmarkStart w:id="1889" w:name="_Toc515970581"/>
      <w:bookmarkStart w:id="1890" w:name="_Toc515970873"/>
      <w:bookmarkStart w:id="1891" w:name="_Toc515971166"/>
      <w:bookmarkStart w:id="1892" w:name="_Toc515970582"/>
      <w:bookmarkStart w:id="1893" w:name="_Toc515970874"/>
      <w:bookmarkStart w:id="1894" w:name="_Toc515971167"/>
      <w:bookmarkStart w:id="1895" w:name="_Toc515970583"/>
      <w:bookmarkStart w:id="1896" w:name="_Toc515970875"/>
      <w:bookmarkStart w:id="1897" w:name="_Toc515971168"/>
      <w:bookmarkStart w:id="1898" w:name="_Toc515970586"/>
      <w:bookmarkStart w:id="1899" w:name="_Toc515970878"/>
      <w:bookmarkStart w:id="1900" w:name="_Toc515971171"/>
      <w:bookmarkStart w:id="1901" w:name="_Toc515970587"/>
      <w:bookmarkStart w:id="1902" w:name="_Toc515970879"/>
      <w:bookmarkStart w:id="1903" w:name="_Toc515971172"/>
      <w:bookmarkStart w:id="1904" w:name="_Toc515970597"/>
      <w:bookmarkStart w:id="1905" w:name="_Toc515970889"/>
      <w:bookmarkStart w:id="1906" w:name="_Toc515971182"/>
      <w:bookmarkStart w:id="1907" w:name="_Toc515970598"/>
      <w:bookmarkStart w:id="1908" w:name="_Toc515970890"/>
      <w:bookmarkStart w:id="1909" w:name="_Toc515971183"/>
      <w:bookmarkStart w:id="1910" w:name="_Toc226361394"/>
      <w:bookmarkStart w:id="1911" w:name="_Toc226361996"/>
      <w:bookmarkStart w:id="1912" w:name="_Toc515970599"/>
      <w:bookmarkStart w:id="1913" w:name="_Toc515970891"/>
      <w:bookmarkStart w:id="1914" w:name="_Toc515971184"/>
      <w:bookmarkStart w:id="1915" w:name="_Toc515970600"/>
      <w:bookmarkStart w:id="1916" w:name="_Toc515970892"/>
      <w:bookmarkStart w:id="1917" w:name="_Toc515971185"/>
      <w:bookmarkStart w:id="1918" w:name="_Toc515970601"/>
      <w:bookmarkStart w:id="1919" w:name="_Toc515970893"/>
      <w:bookmarkStart w:id="1920" w:name="_Toc515971186"/>
      <w:bookmarkStart w:id="1921" w:name="_Toc535222831"/>
      <w:bookmarkStart w:id="1922" w:name="_Toc179774692"/>
      <w:bookmarkStart w:id="1923" w:name="_Toc179774734"/>
      <w:bookmarkStart w:id="1924" w:name="_Toc179854756"/>
      <w:bookmarkStart w:id="1925" w:name="_Toc180200290"/>
      <w:bookmarkStart w:id="1926" w:name="_Toc180206492"/>
      <w:bookmarkStart w:id="1927" w:name="_Toc180218129"/>
      <w:bookmarkStart w:id="1928" w:name="_Toc180301348"/>
      <w:bookmarkEnd w:id="1570"/>
      <w:bookmarkEnd w:id="1571"/>
      <w:bookmarkEnd w:id="1572"/>
      <w:bookmarkEnd w:id="1573"/>
      <w:bookmarkEnd w:id="1574"/>
      <w:bookmarkEnd w:id="1575"/>
      <w:bookmarkEnd w:id="1576"/>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sidRPr="00E272B3">
        <w:rPr>
          <w:iCs/>
          <w:kern w:val="0"/>
          <w:szCs w:val="28"/>
        </w:rPr>
        <w:t>Forma i sposób udzielania wyjaśnień Wnioskodawcy</w:t>
      </w:r>
      <w:bookmarkEnd w:id="1921"/>
    </w:p>
    <w:p w14:paraId="4DDF0D53" w14:textId="77777777" w:rsidR="003649BD" w:rsidRDefault="007856AB" w:rsidP="00995F95">
      <w:pPr>
        <w:spacing w:before="60" w:after="60" w:line="276" w:lineRule="auto"/>
        <w:rPr>
          <w:rFonts w:ascii="Times New Roman" w:hAnsi="Times New Roman"/>
          <w:sz w:val="24"/>
          <w:szCs w:val="24"/>
        </w:rPr>
      </w:pPr>
      <w:r w:rsidRPr="004B5412">
        <w:rPr>
          <w:rFonts w:ascii="Times New Roman" w:hAnsi="Times New Roman"/>
          <w:sz w:val="24"/>
          <w:szCs w:val="24"/>
        </w:rPr>
        <w:t>Wyjaśni</w:t>
      </w:r>
      <w:r w:rsidR="003649BD">
        <w:rPr>
          <w:rFonts w:ascii="Times New Roman" w:hAnsi="Times New Roman"/>
          <w:sz w:val="24"/>
          <w:szCs w:val="24"/>
        </w:rPr>
        <w:t>enia</w:t>
      </w:r>
      <w:r w:rsidRPr="004B5412">
        <w:rPr>
          <w:rFonts w:ascii="Times New Roman" w:hAnsi="Times New Roman"/>
          <w:sz w:val="24"/>
          <w:szCs w:val="24"/>
        </w:rPr>
        <w:t xml:space="preserve"> w kwestiach dotyczących konkursu</w:t>
      </w:r>
      <w:r w:rsidRPr="00774C2A" w:rsidDel="007856AB">
        <w:rPr>
          <w:rFonts w:ascii="Times New Roman" w:hAnsi="Times New Roman"/>
          <w:sz w:val="24"/>
        </w:rPr>
        <w:t xml:space="preserve"> </w:t>
      </w:r>
      <w:r w:rsidR="00573EC5">
        <w:rPr>
          <w:rFonts w:ascii="Times New Roman" w:hAnsi="Times New Roman"/>
          <w:sz w:val="24"/>
          <w:szCs w:val="24"/>
        </w:rPr>
        <w:t>można uzyskać</w:t>
      </w:r>
      <w:r w:rsidR="003649BD">
        <w:rPr>
          <w:rFonts w:ascii="Times New Roman" w:hAnsi="Times New Roman"/>
          <w:sz w:val="24"/>
          <w:szCs w:val="24"/>
        </w:rPr>
        <w:t xml:space="preserve"> </w:t>
      </w:r>
      <w:r w:rsidR="003649BD" w:rsidRPr="00C23F92">
        <w:rPr>
          <w:rFonts w:ascii="Times New Roman" w:hAnsi="Times New Roman"/>
          <w:sz w:val="24"/>
          <w:szCs w:val="24"/>
        </w:rPr>
        <w:t xml:space="preserve">od poniedziałku do piątku w godz. 7 </w:t>
      </w:r>
      <w:r w:rsidR="003649BD" w:rsidRPr="003C7CDA">
        <w:rPr>
          <w:rFonts w:ascii="Times New Roman" w:hAnsi="Times New Roman"/>
          <w:sz w:val="24"/>
          <w:szCs w:val="24"/>
          <w:vertAlign w:val="superscript"/>
        </w:rPr>
        <w:t xml:space="preserve">30 </w:t>
      </w:r>
      <w:r w:rsidR="003649BD" w:rsidRPr="00FF3A1E">
        <w:rPr>
          <w:rFonts w:ascii="Times New Roman" w:hAnsi="Times New Roman"/>
          <w:sz w:val="24"/>
          <w:szCs w:val="24"/>
        </w:rPr>
        <w:t xml:space="preserve">– 15 </w:t>
      </w:r>
      <w:r w:rsidR="003649BD" w:rsidRPr="00111CEF">
        <w:rPr>
          <w:rFonts w:ascii="Times New Roman" w:hAnsi="Times New Roman"/>
          <w:sz w:val="24"/>
          <w:szCs w:val="24"/>
          <w:vertAlign w:val="superscript"/>
        </w:rPr>
        <w:t>30</w:t>
      </w:r>
      <w:r w:rsidR="003649BD">
        <w:rPr>
          <w:rFonts w:ascii="Times New Roman" w:hAnsi="Times New Roman"/>
          <w:sz w:val="24"/>
          <w:szCs w:val="24"/>
          <w:vertAlign w:val="superscript"/>
        </w:rPr>
        <w:t xml:space="preserve"> </w:t>
      </w:r>
      <w:r w:rsidR="003649BD">
        <w:rPr>
          <w:rFonts w:ascii="Times New Roman" w:hAnsi="Times New Roman"/>
          <w:sz w:val="24"/>
          <w:szCs w:val="24"/>
        </w:rPr>
        <w:t>w</w:t>
      </w:r>
      <w:r w:rsidR="00573EC5">
        <w:rPr>
          <w:rFonts w:ascii="Times New Roman" w:hAnsi="Times New Roman"/>
          <w:sz w:val="24"/>
          <w:szCs w:val="24"/>
        </w:rPr>
        <w:t>:</w:t>
      </w:r>
    </w:p>
    <w:p w14:paraId="010F102F" w14:textId="77777777" w:rsidR="00DF2285" w:rsidRDefault="006D5963" w:rsidP="00995F95">
      <w:pPr>
        <w:spacing w:before="60" w:after="60" w:line="276" w:lineRule="auto"/>
        <w:rPr>
          <w:rFonts w:ascii="Times New Roman" w:hAnsi="Times New Roman"/>
          <w:sz w:val="24"/>
        </w:rPr>
      </w:pPr>
      <w:r w:rsidRPr="00064BA6">
        <w:rPr>
          <w:rFonts w:ascii="Times New Roman" w:hAnsi="Times New Roman"/>
          <w:b/>
          <w:sz w:val="24"/>
        </w:rPr>
        <w:t>Wojewódzki</w:t>
      </w:r>
      <w:r w:rsidR="003649BD">
        <w:rPr>
          <w:rFonts w:ascii="Times New Roman" w:hAnsi="Times New Roman"/>
          <w:b/>
          <w:sz w:val="24"/>
        </w:rPr>
        <w:t>m</w:t>
      </w:r>
      <w:r w:rsidRPr="00064BA6">
        <w:rPr>
          <w:rFonts w:ascii="Times New Roman" w:hAnsi="Times New Roman"/>
          <w:b/>
          <w:sz w:val="24"/>
        </w:rPr>
        <w:t xml:space="preserve"> Urz</w:t>
      </w:r>
      <w:r w:rsidR="00573EC5">
        <w:rPr>
          <w:rFonts w:ascii="Times New Roman" w:hAnsi="Times New Roman"/>
          <w:b/>
          <w:sz w:val="24"/>
        </w:rPr>
        <w:t>ę</w:t>
      </w:r>
      <w:r w:rsidR="003649BD">
        <w:rPr>
          <w:rFonts w:ascii="Times New Roman" w:hAnsi="Times New Roman"/>
          <w:b/>
          <w:sz w:val="24"/>
        </w:rPr>
        <w:t>dzie</w:t>
      </w:r>
      <w:r w:rsidRPr="00064BA6">
        <w:rPr>
          <w:rFonts w:ascii="Times New Roman" w:hAnsi="Times New Roman"/>
          <w:b/>
          <w:sz w:val="24"/>
        </w:rPr>
        <w:t xml:space="preserve"> Pracy w Rzeszowie</w:t>
      </w:r>
      <w:r w:rsidRPr="009279CE">
        <w:rPr>
          <w:rFonts w:ascii="Times New Roman" w:hAnsi="Times New Roman"/>
          <w:sz w:val="24"/>
        </w:rPr>
        <w:t xml:space="preserve"> (Instytucja Organizująca Konkurs</w:t>
      </w:r>
      <w:r w:rsidR="00EC2E66" w:rsidRPr="00CC6287">
        <w:rPr>
          <w:rFonts w:ascii="Times New Roman" w:hAnsi="Times New Roman"/>
          <w:sz w:val="24"/>
        </w:rPr>
        <w:t>)</w:t>
      </w:r>
      <w:r w:rsidR="006F78E5" w:rsidRPr="00CC6287">
        <w:rPr>
          <w:rFonts w:ascii="Times New Roman" w:hAnsi="Times New Roman"/>
          <w:sz w:val="24"/>
        </w:rPr>
        <w:t>,</w:t>
      </w:r>
      <w:r w:rsidR="006B1895" w:rsidRPr="00CC6287">
        <w:rPr>
          <w:rFonts w:ascii="Times New Roman" w:hAnsi="Times New Roman"/>
          <w:sz w:val="24"/>
        </w:rPr>
        <w:t xml:space="preserve"> </w:t>
      </w:r>
      <w:bookmarkEnd w:id="1922"/>
      <w:bookmarkEnd w:id="1923"/>
      <w:bookmarkEnd w:id="1924"/>
      <w:bookmarkEnd w:id="1925"/>
      <w:bookmarkEnd w:id="1926"/>
      <w:bookmarkEnd w:id="1927"/>
      <w:bookmarkEnd w:id="1928"/>
    </w:p>
    <w:p w14:paraId="39EC852F" w14:textId="77777777" w:rsidR="00E353EC" w:rsidRPr="009937E3" w:rsidRDefault="003C0300" w:rsidP="00995F95">
      <w:pPr>
        <w:spacing w:before="60" w:after="60" w:line="276" w:lineRule="auto"/>
        <w:rPr>
          <w:rFonts w:ascii="Times New Roman" w:hAnsi="Times New Roman"/>
          <w:b/>
          <w:sz w:val="24"/>
        </w:rPr>
      </w:pPr>
      <w:r w:rsidRPr="003C0300">
        <w:rPr>
          <w:rFonts w:ascii="Times New Roman" w:hAnsi="Times New Roman"/>
          <w:sz w:val="24"/>
        </w:rPr>
        <w:t>Wydział Aktywizacji Zawodowej EFS</w:t>
      </w:r>
      <w:r w:rsidR="006D5963" w:rsidRPr="003C0300">
        <w:rPr>
          <w:rFonts w:ascii="Times New Roman" w:hAnsi="Times New Roman"/>
          <w:sz w:val="24"/>
        </w:rPr>
        <w:t>,</w:t>
      </w:r>
      <w:r w:rsidR="00BF6196">
        <w:rPr>
          <w:rFonts w:ascii="Times New Roman" w:hAnsi="Times New Roman"/>
          <w:sz w:val="24"/>
        </w:rPr>
        <w:t xml:space="preserve"> </w:t>
      </w:r>
      <w:r w:rsidRPr="003C0300">
        <w:rPr>
          <w:rFonts w:ascii="Times New Roman" w:hAnsi="Times New Roman"/>
          <w:sz w:val="24"/>
        </w:rPr>
        <w:t>ul. Adama Stani</w:t>
      </w:r>
      <w:r w:rsidR="00BF6196">
        <w:rPr>
          <w:rFonts w:ascii="Times New Roman" w:hAnsi="Times New Roman"/>
          <w:sz w:val="24"/>
        </w:rPr>
        <w:t xml:space="preserve">sława Naruszewicza 11, 35 – 055 </w:t>
      </w:r>
      <w:r w:rsidRPr="003C0300">
        <w:rPr>
          <w:rFonts w:ascii="Times New Roman" w:hAnsi="Times New Roman"/>
          <w:sz w:val="24"/>
        </w:rPr>
        <w:t>Rzeszów, pokój nr 303</w:t>
      </w:r>
      <w:r w:rsidR="00BF6196">
        <w:rPr>
          <w:rFonts w:ascii="Times New Roman" w:hAnsi="Times New Roman"/>
          <w:sz w:val="24"/>
        </w:rPr>
        <w:t>,</w:t>
      </w:r>
      <w:r w:rsidRPr="003C0300">
        <w:rPr>
          <w:rFonts w:ascii="Times New Roman" w:hAnsi="Times New Roman"/>
          <w:sz w:val="24"/>
        </w:rPr>
        <w:t xml:space="preserve"> tel. 17 74 32 867, 17 85 09 224.</w:t>
      </w:r>
    </w:p>
    <w:p w14:paraId="41BE3910" w14:textId="77777777" w:rsidR="00573EC5" w:rsidRPr="008E36D4" w:rsidRDefault="00573EC5" w:rsidP="00995F95">
      <w:pPr>
        <w:spacing w:before="60" w:after="60" w:line="276" w:lineRule="auto"/>
        <w:rPr>
          <w:rFonts w:ascii="Times New Roman" w:hAnsi="Times New Roman"/>
          <w:sz w:val="24"/>
          <w:szCs w:val="24"/>
        </w:rPr>
      </w:pPr>
      <w:r w:rsidRPr="008E36D4">
        <w:rPr>
          <w:rFonts w:ascii="Times New Roman" w:hAnsi="Times New Roman"/>
          <w:b/>
          <w:sz w:val="24"/>
          <w:szCs w:val="24"/>
        </w:rPr>
        <w:t>Oddział</w:t>
      </w:r>
      <w:r>
        <w:rPr>
          <w:rFonts w:ascii="Times New Roman" w:hAnsi="Times New Roman"/>
          <w:b/>
          <w:sz w:val="24"/>
          <w:szCs w:val="24"/>
        </w:rPr>
        <w:t>ach</w:t>
      </w:r>
      <w:r w:rsidRPr="008E36D4">
        <w:rPr>
          <w:rFonts w:ascii="Times New Roman" w:hAnsi="Times New Roman"/>
          <w:b/>
          <w:sz w:val="24"/>
          <w:szCs w:val="24"/>
        </w:rPr>
        <w:t xml:space="preserve"> Zamiejscow</w:t>
      </w:r>
      <w:r>
        <w:rPr>
          <w:rFonts w:ascii="Times New Roman" w:hAnsi="Times New Roman"/>
          <w:b/>
          <w:sz w:val="24"/>
          <w:szCs w:val="24"/>
        </w:rPr>
        <w:t>ych</w:t>
      </w:r>
      <w:r w:rsidRPr="008E36D4">
        <w:rPr>
          <w:rFonts w:ascii="Times New Roman" w:hAnsi="Times New Roman"/>
          <w:b/>
          <w:sz w:val="24"/>
          <w:szCs w:val="24"/>
        </w:rPr>
        <w:t xml:space="preserve"> WUP</w:t>
      </w:r>
      <w:r w:rsidRPr="008E36D4">
        <w:rPr>
          <w:rFonts w:ascii="Times New Roman" w:hAnsi="Times New Roman"/>
          <w:sz w:val="24"/>
          <w:szCs w:val="24"/>
        </w:rPr>
        <w:t xml:space="preserve"> w:</w:t>
      </w:r>
    </w:p>
    <w:p w14:paraId="399FE9B6" w14:textId="77777777" w:rsidR="00573EC5" w:rsidRPr="00995F95" w:rsidRDefault="00573EC5" w:rsidP="00A86B5B">
      <w:pPr>
        <w:pStyle w:val="Akapitzlist"/>
        <w:numPr>
          <w:ilvl w:val="0"/>
          <w:numId w:val="86"/>
        </w:numPr>
        <w:spacing w:before="60" w:after="60" w:line="276" w:lineRule="auto"/>
        <w:ind w:left="284" w:hanging="284"/>
        <w:rPr>
          <w:rFonts w:ascii="Times New Roman" w:hAnsi="Times New Roman"/>
          <w:sz w:val="24"/>
          <w:szCs w:val="24"/>
        </w:rPr>
      </w:pPr>
      <w:r w:rsidRPr="00995F95">
        <w:rPr>
          <w:rFonts w:ascii="Times New Roman" w:hAnsi="Times New Roman"/>
          <w:sz w:val="24"/>
          <w:szCs w:val="24"/>
        </w:rPr>
        <w:t xml:space="preserve">Krośnie, ul. Lewakowskiego 27B, tel. 13 436 34 26, </w:t>
      </w:r>
    </w:p>
    <w:p w14:paraId="46D5CF39" w14:textId="77777777" w:rsidR="00573EC5" w:rsidRPr="00995F95" w:rsidRDefault="00573EC5" w:rsidP="00A86B5B">
      <w:pPr>
        <w:pStyle w:val="Akapitzlist"/>
        <w:numPr>
          <w:ilvl w:val="0"/>
          <w:numId w:val="86"/>
        </w:numPr>
        <w:spacing w:before="60" w:after="60" w:line="276" w:lineRule="auto"/>
        <w:ind w:left="284" w:hanging="284"/>
        <w:rPr>
          <w:rFonts w:ascii="Times New Roman" w:hAnsi="Times New Roman"/>
          <w:sz w:val="24"/>
          <w:szCs w:val="24"/>
        </w:rPr>
      </w:pPr>
      <w:r w:rsidRPr="00995F95">
        <w:rPr>
          <w:rFonts w:ascii="Times New Roman" w:hAnsi="Times New Roman"/>
          <w:sz w:val="24"/>
          <w:szCs w:val="24"/>
        </w:rPr>
        <w:t>Tarnobrzegu, ul. 1 Maja 4a, , tel. 15 822 15 94,</w:t>
      </w:r>
    </w:p>
    <w:p w14:paraId="137B8AF6" w14:textId="77777777" w:rsidR="00573EC5" w:rsidRPr="00995F95" w:rsidRDefault="00573EC5" w:rsidP="00A86B5B">
      <w:pPr>
        <w:pStyle w:val="Akapitzlist"/>
        <w:numPr>
          <w:ilvl w:val="0"/>
          <w:numId w:val="86"/>
        </w:numPr>
        <w:spacing w:before="60" w:after="60" w:line="276" w:lineRule="auto"/>
        <w:ind w:left="284" w:hanging="284"/>
        <w:rPr>
          <w:rFonts w:ascii="Times New Roman" w:hAnsi="Times New Roman"/>
          <w:sz w:val="24"/>
          <w:szCs w:val="24"/>
        </w:rPr>
      </w:pPr>
      <w:r w:rsidRPr="00995F95">
        <w:rPr>
          <w:rFonts w:ascii="Times New Roman" w:hAnsi="Times New Roman"/>
          <w:sz w:val="24"/>
          <w:szCs w:val="24"/>
        </w:rPr>
        <w:t>Przemyślu, ul. Kościuszki 2 tel.</w:t>
      </w:r>
      <w:r w:rsidRPr="00995F95">
        <w:rPr>
          <w:sz w:val="24"/>
          <w:szCs w:val="24"/>
        </w:rPr>
        <w:t xml:space="preserve"> </w:t>
      </w:r>
      <w:r w:rsidRPr="00995F95">
        <w:rPr>
          <w:rFonts w:ascii="Times New Roman" w:hAnsi="Times New Roman"/>
          <w:sz w:val="24"/>
          <w:szCs w:val="24"/>
        </w:rPr>
        <w:t>16 678 60 87.</w:t>
      </w:r>
    </w:p>
    <w:p w14:paraId="058EBD43" w14:textId="77777777" w:rsidR="00CC2BD2" w:rsidRDefault="00506B86" w:rsidP="00995F95">
      <w:pPr>
        <w:spacing w:before="60" w:after="60" w:line="276" w:lineRule="auto"/>
        <w:rPr>
          <w:rFonts w:ascii="Times New Roman" w:hAnsi="Times New Roman"/>
          <w:sz w:val="24"/>
          <w:szCs w:val="24"/>
        </w:rPr>
      </w:pPr>
      <w:r w:rsidRPr="008D37B6">
        <w:rPr>
          <w:rFonts w:ascii="Times New Roman" w:hAnsi="Times New Roman"/>
          <w:b/>
          <w:sz w:val="24"/>
          <w:szCs w:val="24"/>
        </w:rPr>
        <w:t>Punk</w:t>
      </w:r>
      <w:r w:rsidR="00573EC5">
        <w:rPr>
          <w:rFonts w:ascii="Times New Roman" w:hAnsi="Times New Roman"/>
          <w:b/>
          <w:sz w:val="24"/>
          <w:szCs w:val="24"/>
        </w:rPr>
        <w:t>cie</w:t>
      </w:r>
      <w:r w:rsidRPr="008D37B6">
        <w:rPr>
          <w:rFonts w:ascii="Times New Roman" w:hAnsi="Times New Roman"/>
          <w:b/>
          <w:sz w:val="24"/>
          <w:szCs w:val="24"/>
        </w:rPr>
        <w:t xml:space="preserve"> Informacyjny</w:t>
      </w:r>
      <w:r w:rsidR="00573EC5">
        <w:rPr>
          <w:rFonts w:ascii="Times New Roman" w:hAnsi="Times New Roman"/>
          <w:b/>
          <w:sz w:val="24"/>
          <w:szCs w:val="24"/>
        </w:rPr>
        <w:t>m</w:t>
      </w:r>
      <w:r w:rsidRPr="008D37B6">
        <w:rPr>
          <w:rFonts w:ascii="Times New Roman" w:hAnsi="Times New Roman"/>
          <w:b/>
          <w:sz w:val="24"/>
          <w:szCs w:val="24"/>
        </w:rPr>
        <w:t xml:space="preserve"> EFS</w:t>
      </w:r>
      <w:r w:rsidRPr="008D37B6">
        <w:rPr>
          <w:rFonts w:ascii="Times New Roman" w:hAnsi="Times New Roman"/>
          <w:sz w:val="24"/>
          <w:szCs w:val="24"/>
        </w:rPr>
        <w:t xml:space="preserve"> w Wojewódzkim Urzędzie Pracy w</w:t>
      </w:r>
      <w:r w:rsidR="00DF2285">
        <w:rPr>
          <w:rFonts w:ascii="Times New Roman" w:hAnsi="Times New Roman"/>
          <w:sz w:val="24"/>
          <w:szCs w:val="24"/>
        </w:rPr>
        <w:t xml:space="preserve"> </w:t>
      </w:r>
      <w:r w:rsidRPr="008D37B6">
        <w:rPr>
          <w:rFonts w:ascii="Times New Roman" w:hAnsi="Times New Roman"/>
          <w:sz w:val="24"/>
          <w:szCs w:val="24"/>
        </w:rPr>
        <w:t xml:space="preserve">Rzeszowie, </w:t>
      </w:r>
      <w:r w:rsidR="00FA3B38" w:rsidRPr="00FA3B38">
        <w:rPr>
          <w:rFonts w:ascii="Times New Roman" w:hAnsi="Times New Roman"/>
          <w:sz w:val="24"/>
          <w:szCs w:val="24"/>
        </w:rPr>
        <w:t>ul. Adama Stanisława Naruszewicza 11, 35-055 Rzeszów</w:t>
      </w:r>
      <w:r w:rsidR="00C503C1">
        <w:rPr>
          <w:rFonts w:ascii="Times New Roman" w:hAnsi="Times New Roman"/>
          <w:sz w:val="24"/>
          <w:szCs w:val="24"/>
        </w:rPr>
        <w:t>,</w:t>
      </w:r>
      <w:r w:rsidR="00FA3B38" w:rsidRPr="00FA3B38">
        <w:rPr>
          <w:rFonts w:ascii="Times New Roman" w:hAnsi="Times New Roman"/>
          <w:sz w:val="24"/>
          <w:szCs w:val="24"/>
        </w:rPr>
        <w:t xml:space="preserve"> </w:t>
      </w:r>
      <w:r w:rsidR="00FA3B38">
        <w:rPr>
          <w:rFonts w:ascii="Times New Roman" w:hAnsi="Times New Roman"/>
          <w:sz w:val="24"/>
          <w:szCs w:val="24"/>
        </w:rPr>
        <w:t xml:space="preserve">tel. </w:t>
      </w:r>
      <w:r w:rsidR="00CC2BD2">
        <w:rPr>
          <w:rFonts w:ascii="Times New Roman" w:hAnsi="Times New Roman"/>
          <w:sz w:val="24"/>
          <w:szCs w:val="24"/>
        </w:rPr>
        <w:t>17</w:t>
      </w:r>
      <w:r w:rsidR="003649BD">
        <w:rPr>
          <w:rFonts w:ascii="Times New Roman" w:hAnsi="Times New Roman"/>
          <w:sz w:val="24"/>
          <w:szCs w:val="24"/>
        </w:rPr>
        <w:t> 850 92 00</w:t>
      </w:r>
    </w:p>
    <w:p w14:paraId="4FFF682A" w14:textId="77777777" w:rsidR="003649BD" w:rsidRDefault="0081507F" w:rsidP="005E5D05">
      <w:pPr>
        <w:spacing w:before="60" w:after="60" w:line="276" w:lineRule="auto"/>
        <w:rPr>
          <w:rFonts w:ascii="Times New Roman" w:hAnsi="Times New Roman"/>
          <w:sz w:val="24"/>
          <w:szCs w:val="24"/>
        </w:rPr>
      </w:pPr>
      <w:r w:rsidRPr="000463B1">
        <w:rPr>
          <w:rStyle w:val="Pogrubienie"/>
          <w:rFonts w:ascii="Times New Roman" w:hAnsi="Times New Roman"/>
          <w:sz w:val="24"/>
          <w:szCs w:val="24"/>
        </w:rPr>
        <w:t>Główny</w:t>
      </w:r>
      <w:r w:rsidR="00573EC5">
        <w:rPr>
          <w:rStyle w:val="Pogrubienie"/>
          <w:rFonts w:ascii="Times New Roman" w:hAnsi="Times New Roman"/>
          <w:sz w:val="24"/>
          <w:szCs w:val="24"/>
        </w:rPr>
        <w:t>m</w:t>
      </w:r>
      <w:r w:rsidRPr="000463B1">
        <w:rPr>
          <w:rStyle w:val="Pogrubienie"/>
          <w:rFonts w:ascii="Times New Roman" w:hAnsi="Times New Roman"/>
          <w:sz w:val="24"/>
          <w:szCs w:val="24"/>
        </w:rPr>
        <w:t xml:space="preserve"> Punk</w:t>
      </w:r>
      <w:r w:rsidR="00573EC5">
        <w:rPr>
          <w:rStyle w:val="Pogrubienie"/>
          <w:rFonts w:ascii="Times New Roman" w:hAnsi="Times New Roman"/>
          <w:sz w:val="24"/>
          <w:szCs w:val="24"/>
        </w:rPr>
        <w:t>cie</w:t>
      </w:r>
      <w:r w:rsidRPr="000463B1">
        <w:rPr>
          <w:rStyle w:val="Pogrubienie"/>
          <w:rFonts w:ascii="Times New Roman" w:hAnsi="Times New Roman"/>
          <w:sz w:val="24"/>
          <w:szCs w:val="24"/>
        </w:rPr>
        <w:t xml:space="preserve"> Informacyjny</w:t>
      </w:r>
      <w:r w:rsidR="00573EC5">
        <w:rPr>
          <w:rStyle w:val="Pogrubienie"/>
          <w:rFonts w:ascii="Times New Roman" w:hAnsi="Times New Roman"/>
          <w:sz w:val="24"/>
          <w:szCs w:val="24"/>
        </w:rPr>
        <w:t>m</w:t>
      </w:r>
      <w:r w:rsidRPr="000463B1">
        <w:rPr>
          <w:rStyle w:val="Pogrubienie"/>
          <w:rFonts w:ascii="Times New Roman" w:hAnsi="Times New Roman"/>
          <w:sz w:val="24"/>
          <w:szCs w:val="24"/>
        </w:rPr>
        <w:t xml:space="preserve"> Funduszy Europejskich</w:t>
      </w:r>
      <w:r w:rsidR="00EC2E66" w:rsidRPr="00330FC6">
        <w:rPr>
          <w:rStyle w:val="Pogrubienie"/>
          <w:rFonts w:ascii="Times New Roman" w:hAnsi="Times New Roman"/>
          <w:sz w:val="24"/>
          <w:szCs w:val="24"/>
        </w:rPr>
        <w:t>,</w:t>
      </w:r>
      <w:r w:rsidR="00193FB1">
        <w:rPr>
          <w:rFonts w:ascii="Times New Roman" w:hAnsi="Times New Roman"/>
          <w:sz w:val="24"/>
          <w:szCs w:val="24"/>
        </w:rPr>
        <w:t xml:space="preserve"> </w:t>
      </w:r>
      <w:r w:rsidRPr="00330FC6">
        <w:rPr>
          <w:rFonts w:ascii="Times New Roman" w:hAnsi="Times New Roman"/>
          <w:sz w:val="24"/>
          <w:szCs w:val="24"/>
        </w:rPr>
        <w:t>al.</w:t>
      </w:r>
      <w:r w:rsidR="00CE2002" w:rsidRPr="00330FC6">
        <w:rPr>
          <w:rFonts w:ascii="Times New Roman" w:hAnsi="Times New Roman"/>
          <w:sz w:val="24"/>
          <w:szCs w:val="24"/>
        </w:rPr>
        <w:t xml:space="preserve"> </w:t>
      </w:r>
      <w:r w:rsidRPr="0051706A">
        <w:rPr>
          <w:rFonts w:ascii="Times New Roman" w:hAnsi="Times New Roman"/>
          <w:sz w:val="24"/>
          <w:szCs w:val="24"/>
        </w:rPr>
        <w:t>Ł. Cieplińskiego 4,</w:t>
      </w:r>
      <w:r w:rsidR="00013745">
        <w:rPr>
          <w:rFonts w:ascii="Times New Roman" w:hAnsi="Times New Roman"/>
          <w:sz w:val="24"/>
          <w:szCs w:val="24"/>
        </w:rPr>
        <w:t xml:space="preserve"> </w:t>
      </w:r>
      <w:r w:rsidR="00193FB1">
        <w:rPr>
          <w:rFonts w:ascii="Times New Roman" w:hAnsi="Times New Roman"/>
          <w:sz w:val="24"/>
          <w:szCs w:val="24"/>
        </w:rPr>
        <w:t xml:space="preserve">35-010 </w:t>
      </w:r>
      <w:r w:rsidRPr="0051706A">
        <w:rPr>
          <w:rFonts w:ascii="Times New Roman" w:hAnsi="Times New Roman"/>
          <w:sz w:val="24"/>
          <w:szCs w:val="24"/>
        </w:rPr>
        <w:t>Rzeszów</w:t>
      </w:r>
      <w:r w:rsidR="00013745">
        <w:rPr>
          <w:rFonts w:ascii="Times New Roman" w:hAnsi="Times New Roman"/>
          <w:sz w:val="24"/>
          <w:szCs w:val="24"/>
        </w:rPr>
        <w:t xml:space="preserve">, </w:t>
      </w:r>
      <w:r w:rsidR="00EC2E66" w:rsidRPr="008E36D4">
        <w:rPr>
          <w:rFonts w:ascii="Times New Roman" w:hAnsi="Times New Roman"/>
          <w:sz w:val="24"/>
          <w:szCs w:val="24"/>
        </w:rPr>
        <w:t>tel.</w:t>
      </w:r>
      <w:r w:rsidRPr="008E36D4">
        <w:rPr>
          <w:rFonts w:ascii="Times New Roman" w:hAnsi="Times New Roman"/>
          <w:sz w:val="24"/>
          <w:szCs w:val="24"/>
        </w:rPr>
        <w:t xml:space="preserve"> 17 747 64 15, 17 747 64 82</w:t>
      </w:r>
      <w:r w:rsidR="003649BD" w:rsidRPr="003649BD">
        <w:rPr>
          <w:rFonts w:ascii="Times New Roman" w:hAnsi="Times New Roman"/>
          <w:sz w:val="24"/>
          <w:szCs w:val="24"/>
        </w:rPr>
        <w:t xml:space="preserve"> </w:t>
      </w:r>
    </w:p>
    <w:p w14:paraId="144BEF46" w14:textId="77777777" w:rsidR="00573EC5" w:rsidRPr="005E5D05" w:rsidRDefault="00573EC5" w:rsidP="00995F95">
      <w:pPr>
        <w:spacing w:before="240" w:after="240" w:line="276" w:lineRule="auto"/>
        <w:rPr>
          <w:rFonts w:ascii="Times New Roman" w:hAnsi="Times New Roman"/>
          <w:sz w:val="24"/>
          <w:szCs w:val="24"/>
        </w:rPr>
      </w:pPr>
      <w:r w:rsidRPr="005E5D05">
        <w:rPr>
          <w:rFonts w:ascii="Times New Roman" w:hAnsi="Times New Roman"/>
          <w:sz w:val="24"/>
          <w:szCs w:val="24"/>
        </w:rPr>
        <w:t xml:space="preserve">Zapytania </w:t>
      </w:r>
      <w:r w:rsidRPr="00995F95">
        <w:rPr>
          <w:rFonts w:ascii="Times New Roman" w:hAnsi="Times New Roman"/>
          <w:sz w:val="24"/>
          <w:szCs w:val="24"/>
          <w:u w:val="single"/>
        </w:rPr>
        <w:t>w formie elektronicznej</w:t>
      </w:r>
      <w:r w:rsidRPr="005E5D05">
        <w:rPr>
          <w:rFonts w:ascii="Times New Roman" w:hAnsi="Times New Roman"/>
          <w:sz w:val="24"/>
          <w:szCs w:val="24"/>
        </w:rPr>
        <w:t xml:space="preserve"> należy składać na adres</w:t>
      </w:r>
      <w:r w:rsidR="00C335D4" w:rsidRPr="005E5D05">
        <w:rPr>
          <w:rFonts w:ascii="Times New Roman" w:hAnsi="Times New Roman"/>
          <w:sz w:val="24"/>
          <w:szCs w:val="24"/>
        </w:rPr>
        <w:t xml:space="preserve"> e-mail: wup@wup-rzeszow.pl.</w:t>
      </w:r>
    </w:p>
    <w:p w14:paraId="40270601" w14:textId="77777777" w:rsidR="006B217F" w:rsidRPr="00E272B3" w:rsidRDefault="00C335D4" w:rsidP="005E5D05">
      <w:pPr>
        <w:spacing w:before="60" w:after="60" w:line="276" w:lineRule="auto"/>
        <w:rPr>
          <w:rFonts w:ascii="Times New Roman" w:hAnsi="Times New Roman"/>
          <w:sz w:val="24"/>
          <w:szCs w:val="24"/>
        </w:rPr>
      </w:pPr>
      <w:r w:rsidRPr="00E272B3">
        <w:rPr>
          <w:rFonts w:ascii="Times New Roman" w:hAnsi="Times New Roman"/>
          <w:sz w:val="24"/>
          <w:szCs w:val="24"/>
        </w:rPr>
        <w:lastRenderedPageBreak/>
        <w:t xml:space="preserve">Odpowiedzi na pytania dotyczące informacji o warunkach i sposobie wyboru projektów do dofinansowania będą udzielane indywidualnie, bez zbędnej zwłoki, a odpowiedzi polegające na wyjaśnieniu procedur lub ich interpretacji będą dodatkowo zamieszczane na stronie internetowej www.rpo.podkarpackie.pl. </w:t>
      </w:r>
    </w:p>
    <w:p w14:paraId="341E2955" w14:textId="77777777" w:rsidR="006B217F" w:rsidRPr="00E272B3" w:rsidRDefault="00C335D4" w:rsidP="005E5D05">
      <w:pPr>
        <w:spacing w:before="60" w:after="60" w:line="276" w:lineRule="auto"/>
        <w:rPr>
          <w:rFonts w:ascii="Times New Roman" w:hAnsi="Times New Roman"/>
          <w:sz w:val="24"/>
          <w:szCs w:val="24"/>
        </w:rPr>
      </w:pPr>
      <w:r w:rsidRPr="00E272B3">
        <w:rPr>
          <w:rFonts w:ascii="Times New Roman" w:hAnsi="Times New Roman"/>
          <w:sz w:val="24"/>
          <w:szCs w:val="24"/>
        </w:rPr>
        <w:t xml:space="preserve">Nie będą podlegać publikacji odpowiedzi polegające jedynie na odesłaniu lub przytoczeniu zapisów stosownych dokumentów. </w:t>
      </w:r>
    </w:p>
    <w:p w14:paraId="04247AF9" w14:textId="77777777" w:rsidR="006B217F" w:rsidRDefault="00C335D4" w:rsidP="005E5D05">
      <w:pPr>
        <w:spacing w:before="60" w:after="60" w:line="276" w:lineRule="auto"/>
        <w:rPr>
          <w:rFonts w:ascii="Times New Roman" w:hAnsi="Times New Roman"/>
          <w:sz w:val="24"/>
          <w:szCs w:val="24"/>
        </w:rPr>
      </w:pPr>
      <w:r w:rsidRPr="00E272B3">
        <w:rPr>
          <w:rFonts w:ascii="Times New Roman" w:hAnsi="Times New Roman"/>
          <w:sz w:val="24"/>
          <w:szCs w:val="24"/>
        </w:rPr>
        <w:t>Odpowiedzi udzielane na pytania związane z procedurą wyboru projektów są wiążące do momentu zmiany odpowiedzi. Jeśli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068E54D0" w14:textId="77777777" w:rsidR="00821B0B" w:rsidRDefault="003D1033" w:rsidP="005E5D05">
      <w:pPr>
        <w:spacing w:before="60" w:after="60" w:line="276" w:lineRule="auto"/>
        <w:rPr>
          <w:rFonts w:ascii="Times New Roman" w:hAnsi="Times New Roman"/>
          <w:sz w:val="24"/>
          <w:szCs w:val="24"/>
        </w:rPr>
      </w:pPr>
      <w:r w:rsidRPr="00995F95">
        <w:rPr>
          <w:rFonts w:ascii="Times New Roman" w:hAnsi="Times New Roman"/>
          <w:b/>
          <w:sz w:val="24"/>
        </w:rPr>
        <w:t>UWAGA</w:t>
      </w:r>
      <w:r w:rsidR="00D14AE3" w:rsidRPr="00995F95">
        <w:rPr>
          <w:rFonts w:ascii="Times New Roman" w:hAnsi="Times New Roman"/>
          <w:b/>
          <w:sz w:val="24"/>
          <w:szCs w:val="24"/>
        </w:rPr>
        <w:t>!!!</w:t>
      </w:r>
      <w:r w:rsidRPr="009937E3">
        <w:rPr>
          <w:rFonts w:ascii="Times New Roman" w:hAnsi="Times New Roman"/>
          <w:sz w:val="24"/>
        </w:rPr>
        <w:t xml:space="preserve"> </w:t>
      </w:r>
      <w:r w:rsidR="00D14AE3" w:rsidRPr="00D14AE3">
        <w:rPr>
          <w:rFonts w:ascii="Times New Roman" w:hAnsi="Times New Roman"/>
          <w:sz w:val="24"/>
          <w:szCs w:val="24"/>
        </w:rPr>
        <w:t>Odpowiedzi na pytania Wnioskodawców publikowane będą najpóźniej 5 dni przed planowanym terminem zakończenia naboru wniosków na stronie internetowej www.rpo.podkarpackie.pl.</w:t>
      </w:r>
    </w:p>
    <w:p w14:paraId="1D586570" w14:textId="77777777" w:rsidR="00821B0B" w:rsidRPr="009937E3" w:rsidRDefault="003D1033" w:rsidP="00A86B5B">
      <w:pPr>
        <w:pStyle w:val="Nagwek1"/>
        <w:numPr>
          <w:ilvl w:val="0"/>
          <w:numId w:val="69"/>
        </w:numPr>
        <w:shd w:val="clear" w:color="auto" w:fill="76923C" w:themeFill="accent3" w:themeFillShade="BF"/>
        <w:ind w:left="426"/>
        <w:rPr>
          <w:kern w:val="0"/>
        </w:rPr>
      </w:pPr>
      <w:bookmarkStart w:id="1929" w:name="_Toc515970603"/>
      <w:bookmarkStart w:id="1930" w:name="_Toc515970895"/>
      <w:bookmarkStart w:id="1931" w:name="_Toc515971188"/>
      <w:bookmarkStart w:id="1932" w:name="_Toc515970604"/>
      <w:bookmarkStart w:id="1933" w:name="_Toc515970896"/>
      <w:bookmarkStart w:id="1934" w:name="_Toc515971189"/>
      <w:bookmarkStart w:id="1935" w:name="_Toc430178322"/>
      <w:bookmarkStart w:id="1936" w:name="_Toc488040893"/>
      <w:bookmarkStart w:id="1937" w:name="_Toc498071222"/>
      <w:bookmarkStart w:id="1938" w:name="_Toc535222832"/>
      <w:bookmarkEnd w:id="1929"/>
      <w:bookmarkEnd w:id="1930"/>
      <w:bookmarkEnd w:id="1931"/>
      <w:bookmarkEnd w:id="1932"/>
      <w:bookmarkEnd w:id="1933"/>
      <w:bookmarkEnd w:id="1934"/>
      <w:r w:rsidRPr="009937E3">
        <w:rPr>
          <w:kern w:val="0"/>
        </w:rPr>
        <w:t>Wzory załączników</w:t>
      </w:r>
      <w:bookmarkEnd w:id="1935"/>
      <w:bookmarkEnd w:id="1936"/>
      <w:bookmarkEnd w:id="1937"/>
      <w:bookmarkEnd w:id="1938"/>
    </w:p>
    <w:p w14:paraId="6338442A" w14:textId="77777777" w:rsidR="006D5963" w:rsidRPr="0051706A" w:rsidRDefault="006D5963" w:rsidP="009D5278">
      <w:pPr>
        <w:spacing w:before="120" w:after="120" w:line="240" w:lineRule="auto"/>
        <w:ind w:left="2127" w:hanging="2127"/>
        <w:rPr>
          <w:rFonts w:ascii="Times New Roman" w:hAnsi="Times New Roman"/>
          <w:sz w:val="24"/>
          <w:szCs w:val="24"/>
        </w:rPr>
      </w:pPr>
      <w:r w:rsidRPr="009279CE">
        <w:rPr>
          <w:rFonts w:ascii="Times New Roman" w:hAnsi="Times New Roman"/>
          <w:sz w:val="24"/>
          <w:szCs w:val="24"/>
        </w:rPr>
        <w:t xml:space="preserve">Załącznik </w:t>
      </w:r>
      <w:r w:rsidR="00F85580" w:rsidRPr="00CC6287">
        <w:rPr>
          <w:rFonts w:ascii="Times New Roman" w:hAnsi="Times New Roman"/>
          <w:sz w:val="24"/>
          <w:szCs w:val="24"/>
        </w:rPr>
        <w:t>1</w:t>
      </w:r>
      <w:r w:rsidR="00193FB1">
        <w:rPr>
          <w:rFonts w:ascii="Times New Roman" w:hAnsi="Times New Roman"/>
          <w:sz w:val="24"/>
          <w:szCs w:val="24"/>
        </w:rPr>
        <w:tab/>
        <w:t xml:space="preserve">Wzór wniosku o </w:t>
      </w:r>
      <w:r w:rsidRPr="00CC6287">
        <w:rPr>
          <w:rFonts w:ascii="Times New Roman" w:hAnsi="Times New Roman"/>
          <w:sz w:val="24"/>
          <w:szCs w:val="24"/>
        </w:rPr>
        <w:t xml:space="preserve">dofinansowanie projektu </w:t>
      </w:r>
      <w:r w:rsidR="002F332E" w:rsidRPr="00CC6287">
        <w:rPr>
          <w:rFonts w:ascii="Times New Roman" w:hAnsi="Times New Roman"/>
          <w:sz w:val="24"/>
          <w:szCs w:val="24"/>
        </w:rPr>
        <w:t xml:space="preserve">w ramach </w:t>
      </w:r>
      <w:r w:rsidR="009C6A71" w:rsidRPr="008D37B6">
        <w:rPr>
          <w:rFonts w:ascii="Times New Roman" w:hAnsi="Times New Roman"/>
          <w:sz w:val="24"/>
          <w:szCs w:val="24"/>
        </w:rPr>
        <w:t>R</w:t>
      </w:r>
      <w:r w:rsidR="00A3166C" w:rsidRPr="008D37B6">
        <w:rPr>
          <w:rFonts w:ascii="Times New Roman" w:hAnsi="Times New Roman"/>
          <w:sz w:val="24"/>
          <w:szCs w:val="24"/>
        </w:rPr>
        <w:t>egionalnego Programu Operacyjnego Województwa Podkarpackiego</w:t>
      </w:r>
      <w:r w:rsidR="009C6A71" w:rsidRPr="00D71913">
        <w:rPr>
          <w:rFonts w:ascii="Times New Roman" w:hAnsi="Times New Roman"/>
          <w:sz w:val="24"/>
          <w:szCs w:val="24"/>
        </w:rPr>
        <w:t xml:space="preserve"> </w:t>
      </w:r>
      <w:r w:rsidR="00A3166C" w:rsidRPr="000463B1">
        <w:rPr>
          <w:rFonts w:ascii="Times New Roman" w:hAnsi="Times New Roman"/>
          <w:sz w:val="24"/>
          <w:szCs w:val="24"/>
        </w:rPr>
        <w:t>na lata</w:t>
      </w:r>
      <w:r w:rsidR="002F332E" w:rsidRPr="00330FC6">
        <w:rPr>
          <w:rFonts w:ascii="Times New Roman" w:hAnsi="Times New Roman"/>
          <w:sz w:val="24"/>
          <w:szCs w:val="24"/>
        </w:rPr>
        <w:t xml:space="preserve"> 2014-2020 </w:t>
      </w:r>
      <w:r w:rsidR="002F332E" w:rsidRPr="0051706A">
        <w:rPr>
          <w:rFonts w:ascii="Times New Roman" w:hAnsi="Times New Roman"/>
          <w:sz w:val="24"/>
        </w:rPr>
        <w:t>w zakresie osi priorytetowych VII-IX RPO WP 2014-2020;</w:t>
      </w:r>
    </w:p>
    <w:p w14:paraId="009BEE3B" w14:textId="77777777" w:rsidR="006D5963" w:rsidRPr="009C3434" w:rsidRDefault="006D5963" w:rsidP="009D5278">
      <w:pPr>
        <w:spacing w:before="120" w:after="120" w:line="240" w:lineRule="auto"/>
        <w:ind w:left="2127" w:hanging="2127"/>
        <w:rPr>
          <w:rFonts w:ascii="Times New Roman" w:hAnsi="Times New Roman"/>
          <w:sz w:val="24"/>
        </w:rPr>
      </w:pPr>
      <w:r w:rsidRPr="008E36D4">
        <w:rPr>
          <w:rFonts w:ascii="Times New Roman" w:hAnsi="Times New Roman"/>
          <w:sz w:val="24"/>
        </w:rPr>
        <w:t xml:space="preserve">Załącznik </w:t>
      </w:r>
      <w:r w:rsidR="00F85580" w:rsidRPr="008E36D4">
        <w:rPr>
          <w:rFonts w:ascii="Times New Roman" w:hAnsi="Times New Roman"/>
          <w:sz w:val="24"/>
        </w:rPr>
        <w:t>2</w:t>
      </w:r>
      <w:r w:rsidRPr="008E36D4">
        <w:rPr>
          <w:rFonts w:ascii="Times New Roman" w:hAnsi="Times New Roman"/>
          <w:sz w:val="24"/>
        </w:rPr>
        <w:t xml:space="preserve"> </w:t>
      </w:r>
      <w:r w:rsidRPr="008E36D4">
        <w:rPr>
          <w:rFonts w:ascii="Times New Roman" w:hAnsi="Times New Roman"/>
          <w:sz w:val="24"/>
        </w:rPr>
        <w:tab/>
        <w:t xml:space="preserve">Instrukcja wypełniania wniosku o dofinansowanie projektu </w:t>
      </w:r>
      <w:r w:rsidR="00EF22C3" w:rsidRPr="008E36D4">
        <w:rPr>
          <w:rFonts w:ascii="Times New Roman" w:hAnsi="Times New Roman"/>
          <w:sz w:val="24"/>
        </w:rPr>
        <w:t xml:space="preserve">w ramach </w:t>
      </w:r>
      <w:r w:rsidR="00A3166C" w:rsidRPr="008E36D4">
        <w:rPr>
          <w:rFonts w:ascii="Times New Roman" w:hAnsi="Times New Roman"/>
          <w:sz w:val="24"/>
          <w:szCs w:val="24"/>
        </w:rPr>
        <w:t xml:space="preserve">Regionalnego Programu Operacyjnego Województwa Podkarpackiego na lata 2014-2020 </w:t>
      </w:r>
      <w:r w:rsidR="00A3166C" w:rsidRPr="009C3434">
        <w:rPr>
          <w:rFonts w:ascii="Times New Roman" w:hAnsi="Times New Roman"/>
          <w:sz w:val="24"/>
        </w:rPr>
        <w:t>w zakresie osi priorytetowych VII-IX RPO WP 2014-2020</w:t>
      </w:r>
      <w:r w:rsidR="00E429E2" w:rsidRPr="009C3434">
        <w:rPr>
          <w:rFonts w:ascii="Times New Roman" w:hAnsi="Times New Roman"/>
          <w:sz w:val="24"/>
        </w:rPr>
        <w:t>;</w:t>
      </w:r>
    </w:p>
    <w:p w14:paraId="790F0148" w14:textId="77777777" w:rsidR="00914213" w:rsidRPr="00774C2A" w:rsidRDefault="006D5963" w:rsidP="009D5278">
      <w:pPr>
        <w:spacing w:before="120" w:after="120" w:line="240" w:lineRule="auto"/>
        <w:ind w:left="2127" w:hanging="2127"/>
        <w:rPr>
          <w:rFonts w:ascii="Times New Roman" w:hAnsi="Times New Roman"/>
          <w:sz w:val="24"/>
        </w:rPr>
      </w:pPr>
      <w:r w:rsidRPr="009C3434">
        <w:rPr>
          <w:rFonts w:ascii="Times New Roman" w:hAnsi="Times New Roman"/>
          <w:sz w:val="24"/>
        </w:rPr>
        <w:t xml:space="preserve">Załącznik </w:t>
      </w:r>
      <w:r w:rsidR="00F85580" w:rsidRPr="009C3434">
        <w:rPr>
          <w:rFonts w:ascii="Times New Roman" w:hAnsi="Times New Roman"/>
          <w:sz w:val="24"/>
        </w:rPr>
        <w:t>3</w:t>
      </w:r>
      <w:r w:rsidRPr="00AE07F6">
        <w:rPr>
          <w:rFonts w:ascii="Times New Roman" w:hAnsi="Times New Roman"/>
          <w:sz w:val="24"/>
        </w:rPr>
        <w:tab/>
      </w:r>
      <w:r w:rsidR="00914213" w:rsidRPr="00AE07F6">
        <w:rPr>
          <w:rFonts w:ascii="Times New Roman" w:hAnsi="Times New Roman"/>
          <w:sz w:val="24"/>
        </w:rPr>
        <w:t xml:space="preserve">Karta weryfikacji </w:t>
      </w:r>
      <w:r w:rsidR="00812501">
        <w:rPr>
          <w:rFonts w:ascii="Times New Roman" w:hAnsi="Times New Roman"/>
          <w:sz w:val="24"/>
        </w:rPr>
        <w:t>warunków</w:t>
      </w:r>
      <w:r w:rsidR="00812501" w:rsidRPr="00AE07F6">
        <w:rPr>
          <w:rFonts w:ascii="Times New Roman" w:hAnsi="Times New Roman"/>
          <w:sz w:val="24"/>
        </w:rPr>
        <w:t xml:space="preserve"> </w:t>
      </w:r>
      <w:r w:rsidR="00914213" w:rsidRPr="00AE07F6">
        <w:rPr>
          <w:rFonts w:ascii="Times New Roman" w:hAnsi="Times New Roman"/>
          <w:sz w:val="24"/>
        </w:rPr>
        <w:t>formalnych</w:t>
      </w:r>
      <w:r w:rsidR="00F2603E">
        <w:rPr>
          <w:rFonts w:ascii="Times New Roman" w:hAnsi="Times New Roman"/>
          <w:sz w:val="24"/>
        </w:rPr>
        <w:t xml:space="preserve"> wniosku o dofinansowanie projektu współfinansowanego ze środków EFS w ramach RPO WP 2014-2020</w:t>
      </w:r>
      <w:r w:rsidR="00914213" w:rsidRPr="00774C2A">
        <w:rPr>
          <w:rFonts w:ascii="Times New Roman" w:hAnsi="Times New Roman"/>
          <w:sz w:val="24"/>
        </w:rPr>
        <w:t>;</w:t>
      </w:r>
    </w:p>
    <w:p w14:paraId="4FB11BAC" w14:textId="77777777" w:rsidR="006D5963" w:rsidRDefault="00914213" w:rsidP="009D5278">
      <w:pPr>
        <w:spacing w:before="120" w:after="120" w:line="240" w:lineRule="auto"/>
        <w:ind w:left="2127" w:hanging="2127"/>
        <w:rPr>
          <w:rFonts w:ascii="Times New Roman" w:hAnsi="Times New Roman"/>
          <w:sz w:val="24"/>
        </w:rPr>
      </w:pPr>
      <w:r w:rsidRPr="007E56C7">
        <w:rPr>
          <w:rFonts w:ascii="Times New Roman" w:hAnsi="Times New Roman"/>
          <w:sz w:val="24"/>
        </w:rPr>
        <w:t xml:space="preserve">Załącznik 4 </w:t>
      </w:r>
      <w:r w:rsidRPr="007E56C7">
        <w:rPr>
          <w:rFonts w:ascii="Times New Roman" w:hAnsi="Times New Roman"/>
          <w:sz w:val="24"/>
        </w:rPr>
        <w:tab/>
      </w:r>
      <w:r w:rsidR="006D5963" w:rsidRPr="00941D4A">
        <w:rPr>
          <w:rFonts w:ascii="Times New Roman" w:hAnsi="Times New Roman"/>
          <w:sz w:val="24"/>
        </w:rPr>
        <w:t>Karta oceny formaln</w:t>
      </w:r>
      <w:r w:rsidR="00B0097F">
        <w:rPr>
          <w:rFonts w:ascii="Times New Roman" w:hAnsi="Times New Roman"/>
          <w:sz w:val="24"/>
        </w:rPr>
        <w:t>o-merytorycznej</w:t>
      </w:r>
      <w:r w:rsidR="006D5963" w:rsidRPr="00941D4A">
        <w:rPr>
          <w:rFonts w:ascii="Times New Roman" w:hAnsi="Times New Roman"/>
          <w:sz w:val="24"/>
        </w:rPr>
        <w:t xml:space="preserve"> wniosku o</w:t>
      </w:r>
      <w:r w:rsidR="00193FB1">
        <w:rPr>
          <w:rFonts w:ascii="Times New Roman" w:hAnsi="Times New Roman"/>
          <w:sz w:val="24"/>
        </w:rPr>
        <w:t xml:space="preserve"> </w:t>
      </w:r>
      <w:r w:rsidR="006D5963" w:rsidRPr="00941D4A">
        <w:rPr>
          <w:rFonts w:ascii="Times New Roman" w:hAnsi="Times New Roman"/>
          <w:sz w:val="24"/>
        </w:rPr>
        <w:t>dofinansowan</w:t>
      </w:r>
      <w:r w:rsidR="009C6A71" w:rsidRPr="00064BA6">
        <w:rPr>
          <w:rFonts w:ascii="Times New Roman" w:hAnsi="Times New Roman"/>
          <w:sz w:val="24"/>
        </w:rPr>
        <w:t xml:space="preserve">ie projektu </w:t>
      </w:r>
      <w:r w:rsidR="00EF22C3" w:rsidRPr="009279CE">
        <w:rPr>
          <w:rFonts w:ascii="Times New Roman" w:hAnsi="Times New Roman"/>
          <w:sz w:val="24"/>
        </w:rPr>
        <w:t>współfinansowanego ze środków EFS w ramach RPO WP 2014-2020</w:t>
      </w:r>
      <w:r w:rsidR="0082512C" w:rsidRPr="00CC6287">
        <w:rPr>
          <w:rFonts w:ascii="Times New Roman" w:hAnsi="Times New Roman"/>
          <w:sz w:val="24"/>
        </w:rPr>
        <w:t xml:space="preserve"> </w:t>
      </w:r>
    </w:p>
    <w:p w14:paraId="587F65E2" w14:textId="77777777" w:rsidR="00B86AAE" w:rsidRDefault="008D288B" w:rsidP="009D5278">
      <w:pPr>
        <w:tabs>
          <w:tab w:val="left" w:pos="2127"/>
        </w:tabs>
        <w:spacing w:before="120" w:after="120"/>
        <w:ind w:left="2127" w:hanging="2127"/>
      </w:pPr>
      <w:r w:rsidRPr="00AE07F6">
        <w:rPr>
          <w:rFonts w:ascii="Times New Roman" w:hAnsi="Times New Roman"/>
          <w:sz w:val="24"/>
          <w:szCs w:val="24"/>
        </w:rPr>
        <w:t xml:space="preserve">Załącznik </w:t>
      </w:r>
      <w:r w:rsidR="00B0097F">
        <w:rPr>
          <w:rFonts w:ascii="Times New Roman" w:hAnsi="Times New Roman"/>
          <w:sz w:val="24"/>
          <w:szCs w:val="24"/>
        </w:rPr>
        <w:t>5</w:t>
      </w:r>
      <w:r w:rsidR="00B0097F" w:rsidRPr="00774C2A">
        <w:rPr>
          <w:rFonts w:ascii="Times New Roman" w:hAnsi="Times New Roman"/>
          <w:sz w:val="24"/>
          <w:szCs w:val="24"/>
        </w:rPr>
        <w:t xml:space="preserve"> </w:t>
      </w:r>
      <w:r w:rsidRPr="00774C2A">
        <w:rPr>
          <w:rFonts w:ascii="Times New Roman" w:hAnsi="Times New Roman"/>
          <w:sz w:val="24"/>
          <w:szCs w:val="24"/>
        </w:rPr>
        <w:tab/>
      </w:r>
      <w:r w:rsidR="00B86AAE" w:rsidRPr="00B86AAE">
        <w:rPr>
          <w:rFonts w:ascii="Times New Roman" w:hAnsi="Times New Roman"/>
          <w:sz w:val="24"/>
        </w:rPr>
        <w:t xml:space="preserve">Karta weryfikacji spełniania kryteriów negocjacyjnych </w:t>
      </w:r>
      <w:r w:rsidR="00B86AAE" w:rsidRPr="00064BA6">
        <w:rPr>
          <w:rFonts w:ascii="Times New Roman" w:hAnsi="Times New Roman"/>
          <w:sz w:val="24"/>
        </w:rPr>
        <w:t xml:space="preserve">projektu </w:t>
      </w:r>
      <w:r w:rsidR="00B86AAE" w:rsidRPr="009279CE">
        <w:rPr>
          <w:rFonts w:ascii="Times New Roman" w:hAnsi="Times New Roman"/>
          <w:sz w:val="24"/>
        </w:rPr>
        <w:t>współfinansowanego ze środków EFS w ramach RPO WP 2014-2020</w:t>
      </w:r>
      <w:r w:rsidR="00C83AAA">
        <w:rPr>
          <w:rFonts w:ascii="Times New Roman" w:hAnsi="Times New Roman"/>
          <w:sz w:val="24"/>
        </w:rPr>
        <w:t>;</w:t>
      </w:r>
    </w:p>
    <w:p w14:paraId="2A74651F" w14:textId="77777777" w:rsidR="009D5278" w:rsidRDefault="00B86AAE" w:rsidP="009D5278">
      <w:pPr>
        <w:spacing w:before="120" w:after="120"/>
        <w:ind w:left="2127" w:hanging="2127"/>
        <w:rPr>
          <w:rFonts w:ascii="Times New Roman" w:hAnsi="Times New Roman"/>
          <w:sz w:val="24"/>
          <w:szCs w:val="24"/>
        </w:rPr>
      </w:pPr>
      <w:r w:rsidRPr="00AE07F6">
        <w:rPr>
          <w:rFonts w:ascii="Times New Roman" w:hAnsi="Times New Roman"/>
          <w:sz w:val="24"/>
          <w:szCs w:val="24"/>
        </w:rPr>
        <w:t xml:space="preserve">Załącznik </w:t>
      </w:r>
      <w:r>
        <w:rPr>
          <w:rFonts w:ascii="Times New Roman" w:hAnsi="Times New Roman"/>
          <w:sz w:val="24"/>
          <w:szCs w:val="24"/>
        </w:rPr>
        <w:t>6</w:t>
      </w:r>
      <w:r w:rsidRPr="00774C2A">
        <w:rPr>
          <w:rFonts w:ascii="Times New Roman" w:hAnsi="Times New Roman"/>
          <w:sz w:val="24"/>
          <w:szCs w:val="24"/>
        </w:rPr>
        <w:t xml:space="preserve"> </w:t>
      </w:r>
      <w:r>
        <w:rPr>
          <w:rFonts w:ascii="Times New Roman" w:hAnsi="Times New Roman"/>
          <w:sz w:val="24"/>
          <w:szCs w:val="24"/>
        </w:rPr>
        <w:tab/>
      </w:r>
      <w:r w:rsidR="006072B5" w:rsidRPr="006072B5">
        <w:rPr>
          <w:rFonts w:ascii="Times New Roman" w:hAnsi="Times New Roman"/>
          <w:sz w:val="24"/>
          <w:szCs w:val="24"/>
        </w:rPr>
        <w:t>Wzór oświadczenia o niewprowadzeniu do wniosku zmian innych, niż wskazane przez IOK;</w:t>
      </w:r>
    </w:p>
    <w:p w14:paraId="4E581DD1" w14:textId="77777777" w:rsidR="006D5963" w:rsidRPr="00CC6287" w:rsidRDefault="006D5963" w:rsidP="009D5278">
      <w:pPr>
        <w:spacing w:before="120" w:after="120" w:line="240" w:lineRule="auto"/>
        <w:ind w:left="2127" w:hanging="2127"/>
        <w:rPr>
          <w:rFonts w:ascii="Times New Roman" w:hAnsi="Times New Roman"/>
          <w:sz w:val="24"/>
        </w:rPr>
      </w:pPr>
      <w:r w:rsidRPr="00CC6287">
        <w:rPr>
          <w:rFonts w:ascii="Times New Roman" w:hAnsi="Times New Roman"/>
          <w:sz w:val="24"/>
        </w:rPr>
        <w:t xml:space="preserve">Załącznik </w:t>
      </w:r>
      <w:r w:rsidR="00B86AAE">
        <w:rPr>
          <w:rFonts w:ascii="Times New Roman" w:hAnsi="Times New Roman"/>
          <w:sz w:val="24"/>
        </w:rPr>
        <w:t>7</w:t>
      </w:r>
      <w:r w:rsidRPr="00774C2A">
        <w:rPr>
          <w:rFonts w:ascii="Times New Roman" w:hAnsi="Times New Roman"/>
          <w:sz w:val="24"/>
        </w:rPr>
        <w:tab/>
      </w:r>
      <w:r w:rsidR="0043420C" w:rsidRPr="00774C2A">
        <w:rPr>
          <w:rFonts w:ascii="Times New Roman" w:hAnsi="Times New Roman"/>
          <w:sz w:val="24"/>
        </w:rPr>
        <w:t>Wzór u</w:t>
      </w:r>
      <w:r w:rsidRPr="00774C2A">
        <w:rPr>
          <w:rFonts w:ascii="Times New Roman" w:hAnsi="Times New Roman"/>
          <w:sz w:val="24"/>
        </w:rPr>
        <w:t>mow</w:t>
      </w:r>
      <w:r w:rsidR="0043420C" w:rsidRPr="007E56C7">
        <w:rPr>
          <w:rFonts w:ascii="Times New Roman" w:hAnsi="Times New Roman"/>
          <w:sz w:val="24"/>
        </w:rPr>
        <w:t>y</w:t>
      </w:r>
      <w:r w:rsidRPr="00941D4A">
        <w:rPr>
          <w:rFonts w:ascii="Times New Roman" w:hAnsi="Times New Roman"/>
          <w:sz w:val="24"/>
        </w:rPr>
        <w:t xml:space="preserve"> o dofinansowanie projektu w ramach </w:t>
      </w:r>
      <w:r w:rsidR="00F85580" w:rsidRPr="00064BA6">
        <w:rPr>
          <w:rFonts w:ascii="Times New Roman" w:hAnsi="Times New Roman"/>
          <w:sz w:val="24"/>
        </w:rPr>
        <w:t>RPO WP</w:t>
      </w:r>
      <w:r w:rsidR="0082512C" w:rsidRPr="009279CE">
        <w:rPr>
          <w:rFonts w:ascii="Times New Roman" w:hAnsi="Times New Roman"/>
          <w:sz w:val="24"/>
        </w:rPr>
        <w:t xml:space="preserve"> 2014-2020</w:t>
      </w:r>
      <w:r w:rsidR="00E429E2" w:rsidRPr="00CC6287">
        <w:rPr>
          <w:rFonts w:ascii="Times New Roman" w:hAnsi="Times New Roman"/>
          <w:sz w:val="24"/>
        </w:rPr>
        <w:t>;</w:t>
      </w:r>
    </w:p>
    <w:p w14:paraId="257CC6AD" w14:textId="77777777" w:rsidR="004277A1" w:rsidRPr="00CC6287" w:rsidRDefault="00F85580" w:rsidP="009D5278">
      <w:pPr>
        <w:spacing w:before="120" w:after="120" w:line="240" w:lineRule="auto"/>
        <w:ind w:left="2127" w:hanging="2127"/>
        <w:rPr>
          <w:rFonts w:ascii="Times New Roman" w:hAnsi="Times New Roman"/>
          <w:sz w:val="24"/>
        </w:rPr>
      </w:pPr>
      <w:r w:rsidRPr="00CC6287">
        <w:rPr>
          <w:rFonts w:ascii="Times New Roman" w:hAnsi="Times New Roman"/>
          <w:sz w:val="24"/>
        </w:rPr>
        <w:t xml:space="preserve">Załącznik </w:t>
      </w:r>
      <w:r w:rsidR="00B86AAE">
        <w:rPr>
          <w:rFonts w:ascii="Times New Roman" w:hAnsi="Times New Roman"/>
          <w:sz w:val="24"/>
        </w:rPr>
        <w:t>8</w:t>
      </w:r>
      <w:r w:rsidR="00A606AE" w:rsidRPr="00774C2A">
        <w:rPr>
          <w:rFonts w:ascii="Times New Roman" w:hAnsi="Times New Roman"/>
          <w:sz w:val="24"/>
        </w:rPr>
        <w:tab/>
      </w:r>
      <w:r w:rsidR="0043420C" w:rsidRPr="0053417A">
        <w:rPr>
          <w:rFonts w:ascii="Times New Roman" w:hAnsi="Times New Roman"/>
          <w:sz w:val="24"/>
        </w:rPr>
        <w:t>Wzór umowy</w:t>
      </w:r>
      <w:r w:rsidR="000B1E44" w:rsidRPr="0053417A">
        <w:rPr>
          <w:rFonts w:ascii="Times New Roman" w:hAnsi="Times New Roman"/>
          <w:sz w:val="24"/>
        </w:rPr>
        <w:t xml:space="preserve"> o dofinansowanie projektu w ramach </w:t>
      </w:r>
      <w:r w:rsidRPr="0053417A">
        <w:rPr>
          <w:rFonts w:ascii="Times New Roman" w:hAnsi="Times New Roman"/>
          <w:sz w:val="24"/>
        </w:rPr>
        <w:t>RPO WP</w:t>
      </w:r>
      <w:r w:rsidR="00E479AF" w:rsidRPr="0053417A">
        <w:rPr>
          <w:rFonts w:ascii="Times New Roman" w:hAnsi="Times New Roman"/>
          <w:sz w:val="24"/>
        </w:rPr>
        <w:t xml:space="preserve"> 2014-2020</w:t>
      </w:r>
      <w:r w:rsidRPr="0053417A">
        <w:rPr>
          <w:rFonts w:ascii="Times New Roman" w:hAnsi="Times New Roman"/>
          <w:sz w:val="24"/>
        </w:rPr>
        <w:t xml:space="preserve"> </w:t>
      </w:r>
      <w:r w:rsidR="00E429E2" w:rsidRPr="0053417A">
        <w:rPr>
          <w:rFonts w:ascii="Times New Roman" w:hAnsi="Times New Roman"/>
          <w:sz w:val="24"/>
        </w:rPr>
        <w:t>(</w:t>
      </w:r>
      <w:r w:rsidR="00E479AF" w:rsidRPr="00774C2A">
        <w:rPr>
          <w:rFonts w:ascii="Times New Roman" w:hAnsi="Times New Roman"/>
          <w:sz w:val="24"/>
        </w:rPr>
        <w:t>uproszczone metody rozliczania wydatków)</w:t>
      </w:r>
      <w:r w:rsidR="00DE4CF7">
        <w:rPr>
          <w:rFonts w:ascii="Times New Roman" w:hAnsi="Times New Roman"/>
          <w:sz w:val="24"/>
        </w:rPr>
        <w:t>;</w:t>
      </w:r>
    </w:p>
    <w:p w14:paraId="3EDE95F7" w14:textId="77777777" w:rsidR="006D5963" w:rsidRPr="00064BA6" w:rsidRDefault="00EF22C3" w:rsidP="009D5278">
      <w:pPr>
        <w:spacing w:before="120" w:after="120" w:line="240" w:lineRule="auto"/>
        <w:ind w:left="2127" w:hanging="2127"/>
        <w:rPr>
          <w:rFonts w:ascii="Times New Roman" w:hAnsi="Times New Roman"/>
          <w:sz w:val="24"/>
          <w:szCs w:val="24"/>
        </w:rPr>
      </w:pPr>
      <w:r w:rsidRPr="00CC6287">
        <w:rPr>
          <w:rFonts w:ascii="Times New Roman" w:hAnsi="Times New Roman"/>
          <w:sz w:val="24"/>
          <w:szCs w:val="24"/>
        </w:rPr>
        <w:t xml:space="preserve">Załącznik </w:t>
      </w:r>
      <w:r w:rsidR="00B86AAE">
        <w:rPr>
          <w:rFonts w:ascii="Times New Roman" w:hAnsi="Times New Roman"/>
          <w:sz w:val="24"/>
          <w:szCs w:val="24"/>
        </w:rPr>
        <w:t>9</w:t>
      </w:r>
      <w:r w:rsidR="008825FD" w:rsidRPr="00774C2A">
        <w:rPr>
          <w:rFonts w:ascii="Times New Roman" w:hAnsi="Times New Roman"/>
          <w:sz w:val="24"/>
          <w:szCs w:val="24"/>
        </w:rPr>
        <w:tab/>
      </w:r>
      <w:r w:rsidR="0074023D" w:rsidRPr="0074023D">
        <w:rPr>
          <w:rFonts w:ascii="Times New Roman" w:hAnsi="Times New Roman"/>
          <w:sz w:val="24"/>
          <w:szCs w:val="24"/>
        </w:rPr>
        <w:t>Wzór oświadczenia o zobowiązaniu/braku zobowiązania do stosowania ustawy prawo zamówień publicznych</w:t>
      </w:r>
      <w:r w:rsidR="00E429E2" w:rsidRPr="00941D4A">
        <w:rPr>
          <w:rFonts w:ascii="Times New Roman" w:hAnsi="Times New Roman"/>
          <w:sz w:val="24"/>
          <w:szCs w:val="24"/>
        </w:rPr>
        <w:t>;</w:t>
      </w:r>
    </w:p>
    <w:p w14:paraId="7C2C0AA1" w14:textId="77777777" w:rsidR="0082512C" w:rsidRPr="00774C2A" w:rsidRDefault="008D288B" w:rsidP="009D5278">
      <w:pPr>
        <w:spacing w:before="120" w:after="120" w:line="240" w:lineRule="auto"/>
        <w:ind w:left="2127" w:hanging="2127"/>
        <w:rPr>
          <w:rFonts w:ascii="Times New Roman" w:hAnsi="Times New Roman"/>
          <w:sz w:val="24"/>
          <w:szCs w:val="24"/>
        </w:rPr>
      </w:pPr>
      <w:r w:rsidRPr="009279CE">
        <w:rPr>
          <w:rFonts w:ascii="Times New Roman" w:hAnsi="Times New Roman"/>
          <w:sz w:val="24"/>
          <w:szCs w:val="24"/>
        </w:rPr>
        <w:t xml:space="preserve">Załącznik </w:t>
      </w:r>
      <w:r w:rsidR="00B86AAE">
        <w:rPr>
          <w:rFonts w:ascii="Times New Roman" w:hAnsi="Times New Roman"/>
          <w:sz w:val="24"/>
          <w:szCs w:val="24"/>
        </w:rPr>
        <w:t>10</w:t>
      </w:r>
      <w:r w:rsidR="0082512C" w:rsidRPr="00774C2A">
        <w:rPr>
          <w:rFonts w:ascii="Times New Roman" w:hAnsi="Times New Roman"/>
          <w:sz w:val="24"/>
          <w:szCs w:val="24"/>
        </w:rPr>
        <w:tab/>
        <w:t xml:space="preserve">Wzór oświadczenia o niekaralności </w:t>
      </w:r>
      <w:r w:rsidR="001316EE">
        <w:rPr>
          <w:rFonts w:ascii="Times New Roman" w:hAnsi="Times New Roman"/>
          <w:sz w:val="24"/>
          <w:szCs w:val="24"/>
        </w:rPr>
        <w:t>Wnioskodawcy</w:t>
      </w:r>
      <w:r w:rsidR="0082512C" w:rsidRPr="001316EE">
        <w:rPr>
          <w:rFonts w:ascii="Times New Roman" w:hAnsi="Times New Roman"/>
          <w:sz w:val="24"/>
          <w:szCs w:val="24"/>
        </w:rPr>
        <w:t>;</w:t>
      </w:r>
    </w:p>
    <w:p w14:paraId="40A0C3E4" w14:textId="77777777" w:rsidR="0082512C" w:rsidRPr="00330FC6" w:rsidRDefault="008D288B" w:rsidP="009D5278">
      <w:pPr>
        <w:spacing w:before="120" w:after="120" w:line="240" w:lineRule="auto"/>
        <w:ind w:left="2127" w:hanging="2127"/>
        <w:rPr>
          <w:rFonts w:ascii="Times New Roman" w:hAnsi="Times New Roman"/>
          <w:sz w:val="24"/>
          <w:szCs w:val="24"/>
        </w:rPr>
      </w:pPr>
      <w:r w:rsidRPr="00774C2A">
        <w:rPr>
          <w:rFonts w:ascii="Times New Roman" w:hAnsi="Times New Roman"/>
          <w:sz w:val="24"/>
          <w:szCs w:val="24"/>
        </w:rPr>
        <w:t xml:space="preserve">Załącznik </w:t>
      </w:r>
      <w:r w:rsidR="00B86AAE">
        <w:rPr>
          <w:rFonts w:ascii="Times New Roman" w:hAnsi="Times New Roman"/>
          <w:sz w:val="24"/>
          <w:szCs w:val="24"/>
        </w:rPr>
        <w:t>11</w:t>
      </w:r>
      <w:r w:rsidR="0082512C" w:rsidRPr="00774C2A">
        <w:rPr>
          <w:rFonts w:ascii="Times New Roman" w:hAnsi="Times New Roman"/>
          <w:sz w:val="24"/>
          <w:szCs w:val="24"/>
        </w:rPr>
        <w:tab/>
      </w:r>
      <w:r w:rsidR="0082512C" w:rsidRPr="00330FC6">
        <w:rPr>
          <w:rFonts w:ascii="Times New Roman" w:hAnsi="Times New Roman"/>
          <w:sz w:val="24"/>
          <w:szCs w:val="24"/>
        </w:rPr>
        <w:t>Wzór oświadczenia o niekaralności partnera;</w:t>
      </w:r>
    </w:p>
    <w:p w14:paraId="7287CFFA" w14:textId="77777777" w:rsidR="001F7D43" w:rsidRDefault="00117E3D" w:rsidP="009D5278">
      <w:pPr>
        <w:spacing w:before="120" w:after="120" w:line="240" w:lineRule="auto"/>
        <w:ind w:left="2127" w:hanging="2127"/>
        <w:rPr>
          <w:rFonts w:ascii="Times New Roman" w:hAnsi="Times New Roman"/>
          <w:iCs/>
          <w:sz w:val="24"/>
          <w:szCs w:val="24"/>
        </w:rPr>
      </w:pPr>
      <w:r w:rsidRPr="0051706A">
        <w:rPr>
          <w:rFonts w:ascii="Times New Roman" w:hAnsi="Times New Roman"/>
          <w:sz w:val="24"/>
          <w:szCs w:val="24"/>
        </w:rPr>
        <w:t>Z</w:t>
      </w:r>
      <w:r w:rsidR="00EF22C3" w:rsidRPr="0051706A">
        <w:rPr>
          <w:rFonts w:ascii="Times New Roman" w:hAnsi="Times New Roman"/>
          <w:sz w:val="24"/>
          <w:szCs w:val="24"/>
        </w:rPr>
        <w:t xml:space="preserve">ałącznik </w:t>
      </w:r>
      <w:r w:rsidR="00B86AAE">
        <w:rPr>
          <w:rFonts w:ascii="Times New Roman" w:hAnsi="Times New Roman"/>
          <w:sz w:val="24"/>
          <w:szCs w:val="24"/>
        </w:rPr>
        <w:t>12</w:t>
      </w:r>
      <w:r w:rsidRPr="0051706A">
        <w:rPr>
          <w:rFonts w:ascii="Times New Roman" w:hAnsi="Times New Roman"/>
          <w:sz w:val="24"/>
          <w:szCs w:val="24"/>
        </w:rPr>
        <w:tab/>
      </w:r>
      <w:r w:rsidR="00F24BE5" w:rsidRPr="008E36D4">
        <w:rPr>
          <w:rFonts w:ascii="Times New Roman" w:hAnsi="Times New Roman"/>
          <w:iCs/>
          <w:sz w:val="24"/>
          <w:szCs w:val="24"/>
        </w:rPr>
        <w:t xml:space="preserve">Katalog stawek rynkowych </w:t>
      </w:r>
      <w:r w:rsidR="004F2A1A">
        <w:rPr>
          <w:rFonts w:ascii="Times New Roman" w:hAnsi="Times New Roman"/>
          <w:iCs/>
          <w:sz w:val="24"/>
          <w:szCs w:val="24"/>
        </w:rPr>
        <w:t xml:space="preserve">w ramach </w:t>
      </w:r>
      <w:r w:rsidR="000D097E" w:rsidRPr="000D097E">
        <w:rPr>
          <w:rFonts w:ascii="Times New Roman" w:hAnsi="Times New Roman"/>
          <w:iCs/>
          <w:sz w:val="24"/>
          <w:szCs w:val="24"/>
        </w:rPr>
        <w:t xml:space="preserve">Regionalnego Programu Operacyjnego Województwa Podkarpackiego 2014 – 2020 </w:t>
      </w:r>
    </w:p>
    <w:p w14:paraId="5F4294F7" w14:textId="77777777" w:rsidR="00BF245C" w:rsidRPr="00CC6287" w:rsidRDefault="00EF22C3" w:rsidP="009D5278">
      <w:pPr>
        <w:spacing w:before="120" w:after="120" w:line="240" w:lineRule="auto"/>
        <w:ind w:left="2127" w:hanging="2127"/>
        <w:rPr>
          <w:rFonts w:ascii="Times New Roman" w:hAnsi="Times New Roman"/>
          <w:iCs/>
          <w:sz w:val="24"/>
          <w:szCs w:val="24"/>
        </w:rPr>
      </w:pPr>
      <w:r w:rsidRPr="00064BA6">
        <w:rPr>
          <w:rFonts w:ascii="Times New Roman" w:hAnsi="Times New Roman"/>
          <w:iCs/>
          <w:sz w:val="24"/>
          <w:szCs w:val="24"/>
        </w:rPr>
        <w:t xml:space="preserve">Załącznik </w:t>
      </w:r>
      <w:r w:rsidR="00B86AAE" w:rsidRPr="00CC6287">
        <w:rPr>
          <w:rFonts w:ascii="Times New Roman" w:hAnsi="Times New Roman"/>
          <w:iCs/>
          <w:sz w:val="24"/>
          <w:szCs w:val="24"/>
        </w:rPr>
        <w:t>1</w:t>
      </w:r>
      <w:r w:rsidR="00B86AAE">
        <w:rPr>
          <w:rFonts w:ascii="Times New Roman" w:hAnsi="Times New Roman"/>
          <w:iCs/>
          <w:sz w:val="24"/>
          <w:szCs w:val="24"/>
        </w:rPr>
        <w:t>3</w:t>
      </w:r>
      <w:r w:rsidR="002A651F" w:rsidRPr="00774C2A">
        <w:rPr>
          <w:rFonts w:ascii="Times New Roman" w:hAnsi="Times New Roman"/>
          <w:iCs/>
          <w:sz w:val="24"/>
          <w:szCs w:val="24"/>
        </w:rPr>
        <w:tab/>
      </w:r>
      <w:r w:rsidR="00B713AA" w:rsidRPr="007E56C7">
        <w:rPr>
          <w:rFonts w:ascii="Times New Roman" w:hAnsi="Times New Roman"/>
          <w:iCs/>
          <w:sz w:val="24"/>
          <w:szCs w:val="24"/>
        </w:rPr>
        <w:t xml:space="preserve">Wzór </w:t>
      </w:r>
      <w:r w:rsidR="00B014DF" w:rsidRPr="007E56C7">
        <w:rPr>
          <w:rFonts w:ascii="Times New Roman" w:hAnsi="Times New Roman"/>
          <w:iCs/>
          <w:sz w:val="24"/>
          <w:szCs w:val="24"/>
        </w:rPr>
        <w:t>o</w:t>
      </w:r>
      <w:r w:rsidR="00B014DF" w:rsidRPr="00941D4A">
        <w:rPr>
          <w:rFonts w:ascii="Times New Roman" w:hAnsi="Times New Roman"/>
          <w:iCs/>
          <w:sz w:val="24"/>
          <w:szCs w:val="24"/>
        </w:rPr>
        <w:t>świadczeni</w:t>
      </w:r>
      <w:r w:rsidR="00B014DF">
        <w:rPr>
          <w:rFonts w:ascii="Times New Roman" w:hAnsi="Times New Roman"/>
          <w:iCs/>
          <w:sz w:val="24"/>
          <w:szCs w:val="24"/>
        </w:rPr>
        <w:t>e</w:t>
      </w:r>
      <w:r w:rsidR="00B014DF" w:rsidRPr="00941D4A">
        <w:rPr>
          <w:rFonts w:ascii="Times New Roman" w:hAnsi="Times New Roman"/>
          <w:iCs/>
          <w:sz w:val="24"/>
          <w:szCs w:val="24"/>
        </w:rPr>
        <w:t xml:space="preserve"> </w:t>
      </w:r>
      <w:r w:rsidR="00CD082E" w:rsidRPr="004C0A03">
        <w:rPr>
          <w:rFonts w:ascii="Times New Roman" w:hAnsi="Times New Roman"/>
          <w:iCs/>
          <w:sz w:val="24"/>
          <w:szCs w:val="24"/>
        </w:rPr>
        <w:t>Wnioskodawcy</w:t>
      </w:r>
      <w:r w:rsidR="00B713AA" w:rsidRPr="004C0A03">
        <w:rPr>
          <w:rFonts w:ascii="Times New Roman" w:hAnsi="Times New Roman"/>
          <w:iCs/>
          <w:sz w:val="24"/>
          <w:szCs w:val="24"/>
        </w:rPr>
        <w:t xml:space="preserve"> o kwalifikowalności VAT</w:t>
      </w:r>
      <w:r w:rsidR="00BF245C" w:rsidRPr="004C0A03">
        <w:rPr>
          <w:rFonts w:ascii="Times New Roman" w:hAnsi="Times New Roman"/>
          <w:iCs/>
          <w:sz w:val="24"/>
          <w:szCs w:val="24"/>
        </w:rPr>
        <w:t>;</w:t>
      </w:r>
    </w:p>
    <w:p w14:paraId="1859BE58" w14:textId="77777777" w:rsidR="00B713AA" w:rsidRPr="00941D4A" w:rsidRDefault="00EF22C3" w:rsidP="009D5278">
      <w:pPr>
        <w:spacing w:before="120" w:after="120" w:line="240" w:lineRule="auto"/>
        <w:ind w:left="2127" w:hanging="2127"/>
        <w:rPr>
          <w:rFonts w:ascii="Times New Roman" w:hAnsi="Times New Roman"/>
          <w:iCs/>
          <w:sz w:val="24"/>
          <w:szCs w:val="24"/>
        </w:rPr>
      </w:pPr>
      <w:r w:rsidRPr="00CC6287">
        <w:rPr>
          <w:rFonts w:ascii="Times New Roman" w:hAnsi="Times New Roman"/>
          <w:iCs/>
          <w:sz w:val="24"/>
          <w:szCs w:val="24"/>
        </w:rPr>
        <w:t xml:space="preserve">Załącznik </w:t>
      </w:r>
      <w:r w:rsidR="00B86AAE">
        <w:rPr>
          <w:rFonts w:ascii="Times New Roman" w:hAnsi="Times New Roman"/>
          <w:iCs/>
          <w:sz w:val="24"/>
          <w:szCs w:val="24"/>
        </w:rPr>
        <w:t>14</w:t>
      </w:r>
      <w:r w:rsidR="00BF245C" w:rsidRPr="00774C2A">
        <w:rPr>
          <w:rFonts w:ascii="Times New Roman" w:hAnsi="Times New Roman"/>
          <w:iCs/>
          <w:sz w:val="24"/>
          <w:szCs w:val="24"/>
        </w:rPr>
        <w:tab/>
      </w:r>
      <w:r w:rsidR="00BF245C" w:rsidRPr="007E56C7">
        <w:rPr>
          <w:rFonts w:ascii="Times New Roman" w:hAnsi="Times New Roman"/>
          <w:iCs/>
          <w:sz w:val="24"/>
          <w:szCs w:val="24"/>
        </w:rPr>
        <w:t>Wzór oświadczenia partnera o kwalifikowalności VAT;</w:t>
      </w:r>
    </w:p>
    <w:p w14:paraId="45E7FE0D" w14:textId="77777777" w:rsidR="00DE4CF7" w:rsidRPr="00DE4CF7" w:rsidRDefault="00EF22C3" w:rsidP="009D5278">
      <w:pPr>
        <w:spacing w:before="120" w:after="120" w:line="240" w:lineRule="auto"/>
        <w:ind w:left="2127" w:hanging="2127"/>
        <w:rPr>
          <w:rFonts w:ascii="Times New Roman" w:hAnsi="Times New Roman"/>
          <w:sz w:val="24"/>
          <w:szCs w:val="24"/>
        </w:rPr>
      </w:pPr>
      <w:r w:rsidRPr="00064BA6">
        <w:rPr>
          <w:rFonts w:ascii="Times New Roman" w:hAnsi="Times New Roman"/>
          <w:iCs/>
          <w:sz w:val="24"/>
          <w:szCs w:val="24"/>
        </w:rPr>
        <w:lastRenderedPageBreak/>
        <w:t xml:space="preserve">Załącznik </w:t>
      </w:r>
      <w:r w:rsidR="00B86AAE">
        <w:rPr>
          <w:rFonts w:ascii="Times New Roman" w:hAnsi="Times New Roman"/>
          <w:iCs/>
          <w:sz w:val="24"/>
          <w:szCs w:val="24"/>
        </w:rPr>
        <w:t>15</w:t>
      </w:r>
      <w:r w:rsidR="00B713AA" w:rsidRPr="00774C2A">
        <w:rPr>
          <w:rFonts w:ascii="Times New Roman" w:hAnsi="Times New Roman"/>
          <w:iCs/>
          <w:sz w:val="24"/>
          <w:szCs w:val="24"/>
        </w:rPr>
        <w:tab/>
      </w:r>
      <w:r w:rsidR="00DE4CF7">
        <w:rPr>
          <w:rFonts w:ascii="Times New Roman" w:hAnsi="Times New Roman"/>
          <w:iCs/>
          <w:sz w:val="24"/>
          <w:szCs w:val="24"/>
        </w:rPr>
        <w:t>Wzór oświadczenia</w:t>
      </w:r>
      <w:r w:rsidR="00DE4CF7">
        <w:rPr>
          <w:rFonts w:ascii="Times New Roman" w:hAnsi="Times New Roman"/>
          <w:sz w:val="24"/>
          <w:szCs w:val="24"/>
        </w:rPr>
        <w:t xml:space="preserve"> o podpisaniu </w:t>
      </w:r>
      <w:r w:rsidR="00124030">
        <w:rPr>
          <w:rFonts w:ascii="Times New Roman" w:hAnsi="Times New Roman"/>
          <w:sz w:val="24"/>
          <w:szCs w:val="24"/>
        </w:rPr>
        <w:t>u</w:t>
      </w:r>
      <w:r w:rsidR="00DE4CF7">
        <w:rPr>
          <w:rFonts w:ascii="Times New Roman" w:hAnsi="Times New Roman"/>
          <w:sz w:val="24"/>
          <w:szCs w:val="24"/>
        </w:rPr>
        <w:t>mowy o partnerstwie</w:t>
      </w:r>
      <w:r w:rsidR="00EA081C">
        <w:rPr>
          <w:rFonts w:ascii="Times New Roman" w:hAnsi="Times New Roman"/>
          <w:sz w:val="24"/>
          <w:szCs w:val="24"/>
        </w:rPr>
        <w:t xml:space="preserve"> </w:t>
      </w:r>
      <w:r w:rsidR="00DE4CF7" w:rsidRPr="00DE4CF7">
        <w:rPr>
          <w:rFonts w:ascii="Times New Roman" w:hAnsi="Times New Roman"/>
          <w:sz w:val="24"/>
          <w:szCs w:val="24"/>
        </w:rPr>
        <w:t>/</w:t>
      </w:r>
      <w:r w:rsidR="00EA081C">
        <w:rPr>
          <w:rFonts w:ascii="Times New Roman" w:hAnsi="Times New Roman"/>
          <w:sz w:val="24"/>
          <w:szCs w:val="24"/>
        </w:rPr>
        <w:t xml:space="preserve"> </w:t>
      </w:r>
      <w:r w:rsidR="00DE4CF7" w:rsidRPr="00DE4CF7">
        <w:rPr>
          <w:rFonts w:ascii="Times New Roman" w:hAnsi="Times New Roman"/>
          <w:sz w:val="24"/>
          <w:szCs w:val="24"/>
        </w:rPr>
        <w:t>porozumienia</w:t>
      </w:r>
      <w:r w:rsidR="00EA081C">
        <w:rPr>
          <w:rFonts w:ascii="Times New Roman" w:hAnsi="Times New Roman"/>
          <w:sz w:val="24"/>
          <w:szCs w:val="24"/>
        </w:rPr>
        <w:t>;</w:t>
      </w:r>
    </w:p>
    <w:p w14:paraId="700A0885" w14:textId="77777777" w:rsidR="00D04438" w:rsidRDefault="00DE4CF7" w:rsidP="009D5278">
      <w:pPr>
        <w:spacing w:before="120" w:after="120" w:line="240" w:lineRule="auto"/>
        <w:ind w:left="2127" w:hanging="2127"/>
        <w:rPr>
          <w:rFonts w:ascii="Times New Roman" w:hAnsi="Times New Roman"/>
          <w:iCs/>
          <w:sz w:val="24"/>
          <w:szCs w:val="24"/>
        </w:rPr>
      </w:pPr>
      <w:r w:rsidRPr="00064BA6">
        <w:rPr>
          <w:rFonts w:ascii="Times New Roman" w:hAnsi="Times New Roman"/>
          <w:iCs/>
          <w:sz w:val="24"/>
          <w:szCs w:val="24"/>
        </w:rPr>
        <w:t xml:space="preserve">Załącznik </w:t>
      </w:r>
      <w:r w:rsidR="00B86AAE">
        <w:rPr>
          <w:rFonts w:ascii="Times New Roman" w:hAnsi="Times New Roman"/>
          <w:iCs/>
          <w:sz w:val="24"/>
          <w:szCs w:val="24"/>
        </w:rPr>
        <w:t>16</w:t>
      </w:r>
      <w:r>
        <w:rPr>
          <w:rFonts w:ascii="Times New Roman" w:hAnsi="Times New Roman"/>
          <w:iCs/>
          <w:sz w:val="24"/>
          <w:szCs w:val="24"/>
        </w:rPr>
        <w:tab/>
      </w:r>
      <w:r w:rsidR="00D04438">
        <w:rPr>
          <w:rFonts w:ascii="Times New Roman" w:hAnsi="Times New Roman"/>
          <w:iCs/>
          <w:sz w:val="24"/>
          <w:szCs w:val="24"/>
        </w:rPr>
        <w:t>Wzór protestu</w:t>
      </w:r>
      <w:r w:rsidR="00156575">
        <w:rPr>
          <w:rFonts w:ascii="Times New Roman" w:hAnsi="Times New Roman"/>
          <w:iCs/>
          <w:sz w:val="24"/>
          <w:szCs w:val="24"/>
        </w:rPr>
        <w:t>;</w:t>
      </w:r>
    </w:p>
    <w:p w14:paraId="4BF5C150" w14:textId="77777777" w:rsidR="00BA4361" w:rsidRDefault="00D04438" w:rsidP="009D5278">
      <w:pPr>
        <w:spacing w:before="120" w:after="120" w:line="240" w:lineRule="auto"/>
        <w:ind w:left="2127" w:hanging="2127"/>
        <w:rPr>
          <w:rFonts w:ascii="Times New Roman" w:hAnsi="Times New Roman"/>
          <w:bCs/>
          <w:sz w:val="24"/>
          <w:szCs w:val="24"/>
        </w:rPr>
      </w:pPr>
      <w:r w:rsidRPr="00064BA6">
        <w:rPr>
          <w:rFonts w:ascii="Times New Roman" w:hAnsi="Times New Roman"/>
          <w:iCs/>
          <w:sz w:val="24"/>
          <w:szCs w:val="24"/>
        </w:rPr>
        <w:t>Załącznik</w:t>
      </w:r>
      <w:r>
        <w:rPr>
          <w:rFonts w:ascii="Times New Roman" w:hAnsi="Times New Roman"/>
          <w:iCs/>
          <w:sz w:val="24"/>
          <w:szCs w:val="24"/>
        </w:rPr>
        <w:t xml:space="preserve"> </w:t>
      </w:r>
      <w:r w:rsidR="00B86AAE">
        <w:rPr>
          <w:rFonts w:ascii="Times New Roman" w:hAnsi="Times New Roman"/>
          <w:iCs/>
          <w:sz w:val="24"/>
          <w:szCs w:val="24"/>
        </w:rPr>
        <w:t>17</w:t>
      </w:r>
      <w:r>
        <w:rPr>
          <w:rFonts w:ascii="Times New Roman" w:hAnsi="Times New Roman"/>
          <w:iCs/>
          <w:sz w:val="24"/>
          <w:szCs w:val="24"/>
        </w:rPr>
        <w:tab/>
      </w:r>
      <w:r w:rsidR="00BA4361">
        <w:rPr>
          <w:rFonts w:ascii="Times New Roman" w:hAnsi="Times New Roman"/>
          <w:sz w:val="24"/>
          <w:szCs w:val="24"/>
        </w:rPr>
        <w:t>Wzór O</w:t>
      </w:r>
      <w:r w:rsidR="00BA4361" w:rsidRPr="00551F22">
        <w:rPr>
          <w:rFonts w:ascii="Times New Roman" w:hAnsi="Times New Roman"/>
          <w:sz w:val="24"/>
          <w:szCs w:val="24"/>
        </w:rPr>
        <w:t xml:space="preserve">świadczenia </w:t>
      </w:r>
      <w:r w:rsidR="00BA4361" w:rsidRPr="00495747">
        <w:rPr>
          <w:rFonts w:ascii="Times New Roman" w:hAnsi="Times New Roman"/>
          <w:sz w:val="24"/>
          <w:szCs w:val="24"/>
        </w:rPr>
        <w:t xml:space="preserve">dotyczącego świadomości </w:t>
      </w:r>
      <w:r w:rsidR="00BA4361" w:rsidRPr="00495747">
        <w:rPr>
          <w:rFonts w:ascii="Times New Roman" w:hAnsi="Times New Roman"/>
          <w:bCs/>
          <w:sz w:val="24"/>
          <w:szCs w:val="24"/>
        </w:rPr>
        <w:t xml:space="preserve">skutków niezachowania </w:t>
      </w:r>
      <w:r w:rsidR="00BA4361" w:rsidRPr="00495747">
        <w:rPr>
          <w:rFonts w:ascii="Times New Roman" w:hAnsi="Times New Roman"/>
          <w:sz w:val="24"/>
          <w:szCs w:val="24"/>
        </w:rPr>
        <w:t xml:space="preserve">wskazanej </w:t>
      </w:r>
      <w:r w:rsidR="00BA4361" w:rsidRPr="00495747">
        <w:rPr>
          <w:rFonts w:ascii="Times New Roman" w:hAnsi="Times New Roman"/>
          <w:bCs/>
          <w:sz w:val="24"/>
          <w:szCs w:val="24"/>
        </w:rPr>
        <w:t>formy komunikacji</w:t>
      </w:r>
      <w:r w:rsidR="00BA4361">
        <w:rPr>
          <w:rFonts w:ascii="Times New Roman" w:hAnsi="Times New Roman"/>
          <w:bCs/>
          <w:sz w:val="24"/>
          <w:szCs w:val="24"/>
        </w:rPr>
        <w:t xml:space="preserve"> i sposobu komunikacji</w:t>
      </w:r>
      <w:r w:rsidR="00C83AAA">
        <w:rPr>
          <w:rFonts w:ascii="Times New Roman" w:hAnsi="Times New Roman"/>
          <w:bCs/>
          <w:sz w:val="24"/>
          <w:szCs w:val="24"/>
        </w:rPr>
        <w:t>;</w:t>
      </w:r>
    </w:p>
    <w:p w14:paraId="2E060297" w14:textId="77777777" w:rsidR="00B13CE4" w:rsidRDefault="00B13CE4" w:rsidP="009D5278">
      <w:pPr>
        <w:spacing w:before="120" w:after="120" w:line="240" w:lineRule="auto"/>
        <w:ind w:left="2127" w:hanging="2127"/>
        <w:rPr>
          <w:rFonts w:ascii="Times New Roman" w:hAnsi="Times New Roman"/>
          <w:iCs/>
          <w:sz w:val="24"/>
          <w:szCs w:val="24"/>
        </w:rPr>
      </w:pPr>
      <w:r w:rsidRPr="00064BA6">
        <w:rPr>
          <w:rFonts w:ascii="Times New Roman" w:hAnsi="Times New Roman"/>
          <w:iCs/>
          <w:sz w:val="24"/>
          <w:szCs w:val="24"/>
        </w:rPr>
        <w:t>Załącznik</w:t>
      </w:r>
      <w:r>
        <w:rPr>
          <w:rFonts w:ascii="Times New Roman" w:hAnsi="Times New Roman"/>
          <w:iCs/>
          <w:sz w:val="24"/>
          <w:szCs w:val="24"/>
        </w:rPr>
        <w:t xml:space="preserve"> 18</w:t>
      </w:r>
      <w:r>
        <w:rPr>
          <w:rFonts w:ascii="Times New Roman" w:hAnsi="Times New Roman"/>
          <w:iCs/>
          <w:sz w:val="24"/>
          <w:szCs w:val="24"/>
        </w:rPr>
        <w:tab/>
      </w:r>
      <w:r w:rsidRPr="00B13CE4">
        <w:rPr>
          <w:rFonts w:ascii="Times New Roman" w:hAnsi="Times New Roman"/>
          <w:iCs/>
          <w:sz w:val="24"/>
          <w:szCs w:val="24"/>
        </w:rPr>
        <w:t>Szczegółowy Opis Osi Priorytetowych Regionalnego Programu Operacyjnego Województwa Pod</w:t>
      </w:r>
      <w:r w:rsidR="0095542A">
        <w:rPr>
          <w:rFonts w:ascii="Times New Roman" w:hAnsi="Times New Roman"/>
          <w:iCs/>
          <w:sz w:val="24"/>
          <w:szCs w:val="24"/>
        </w:rPr>
        <w:t>karpackiego na lata 2014-</w:t>
      </w:r>
      <w:r w:rsidR="0095542A" w:rsidRPr="006B0E18">
        <w:rPr>
          <w:rFonts w:ascii="Times New Roman" w:hAnsi="Times New Roman"/>
          <w:iCs/>
          <w:sz w:val="24"/>
          <w:szCs w:val="24"/>
        </w:rPr>
        <w:t>2020 z </w:t>
      </w:r>
      <w:r w:rsidR="006072B5" w:rsidRPr="006B0E18">
        <w:rPr>
          <w:rFonts w:ascii="Times New Roman" w:hAnsi="Times New Roman"/>
          <w:iCs/>
          <w:sz w:val="24"/>
          <w:szCs w:val="24"/>
        </w:rPr>
        <w:t>dnia</w:t>
      </w:r>
      <w:r w:rsidR="006B0E18">
        <w:rPr>
          <w:rFonts w:ascii="Times New Roman" w:hAnsi="Times New Roman"/>
          <w:iCs/>
          <w:sz w:val="24"/>
          <w:szCs w:val="24"/>
        </w:rPr>
        <w:t xml:space="preserve"> 26 czerwca 2019 r</w:t>
      </w:r>
      <w:r w:rsidR="006B0E18" w:rsidRPr="006B0E18">
        <w:rPr>
          <w:rFonts w:ascii="Times New Roman" w:hAnsi="Times New Roman"/>
          <w:iCs/>
          <w:sz w:val="24"/>
          <w:szCs w:val="24"/>
        </w:rPr>
        <w:t>.</w:t>
      </w:r>
      <w:r w:rsidR="00AA1000" w:rsidRPr="006B0E18">
        <w:rPr>
          <w:rFonts w:ascii="Times New Roman" w:hAnsi="Times New Roman"/>
          <w:iCs/>
          <w:sz w:val="24"/>
          <w:szCs w:val="24"/>
        </w:rPr>
        <w:t>;</w:t>
      </w:r>
    </w:p>
    <w:p w14:paraId="379E1D3E" w14:textId="77777777" w:rsidR="00AA1000" w:rsidRDefault="00AA1000" w:rsidP="009D5278">
      <w:pPr>
        <w:spacing w:before="120" w:after="120" w:line="240" w:lineRule="auto"/>
        <w:ind w:left="2127" w:hanging="2127"/>
        <w:rPr>
          <w:rFonts w:ascii="Times New Roman" w:hAnsi="Times New Roman"/>
          <w:iCs/>
          <w:sz w:val="24"/>
          <w:szCs w:val="24"/>
        </w:rPr>
      </w:pPr>
      <w:r w:rsidRPr="00064BA6">
        <w:rPr>
          <w:rFonts w:ascii="Times New Roman" w:hAnsi="Times New Roman"/>
          <w:iCs/>
          <w:sz w:val="24"/>
          <w:szCs w:val="24"/>
        </w:rPr>
        <w:t>Załącznik</w:t>
      </w:r>
      <w:r>
        <w:rPr>
          <w:rFonts w:ascii="Times New Roman" w:hAnsi="Times New Roman"/>
          <w:iCs/>
          <w:sz w:val="24"/>
          <w:szCs w:val="24"/>
        </w:rPr>
        <w:t xml:space="preserve"> 19</w:t>
      </w:r>
      <w:r w:rsidRPr="00AA1000">
        <w:t xml:space="preserve"> </w:t>
      </w:r>
      <w:r>
        <w:tab/>
      </w:r>
      <w:r w:rsidRPr="00AA1000">
        <w:rPr>
          <w:rFonts w:ascii="Times New Roman" w:hAnsi="Times New Roman"/>
          <w:iCs/>
          <w:sz w:val="24"/>
          <w:szCs w:val="24"/>
        </w:rPr>
        <w:t>Metodologi</w:t>
      </w:r>
      <w:r>
        <w:rPr>
          <w:rFonts w:ascii="Times New Roman" w:hAnsi="Times New Roman"/>
          <w:iCs/>
          <w:sz w:val="24"/>
          <w:szCs w:val="24"/>
        </w:rPr>
        <w:t>a</w:t>
      </w:r>
      <w:r w:rsidRPr="00AA1000">
        <w:rPr>
          <w:rFonts w:ascii="Times New Roman" w:hAnsi="Times New Roman"/>
          <w:iCs/>
          <w:sz w:val="24"/>
          <w:szCs w:val="24"/>
        </w:rPr>
        <w:t xml:space="preserve"> </w:t>
      </w:r>
      <w:r w:rsidR="00094F79" w:rsidRPr="002E7470">
        <w:rPr>
          <w:rFonts w:ascii="Times New Roman" w:hAnsi="Times New Roman"/>
          <w:iCs/>
          <w:sz w:val="24"/>
          <w:szCs w:val="24"/>
        </w:rPr>
        <w:t>postepowania w przypadku stwierdzenia nieosiągnięcia przez beneficjenta założonych wskaźników - reguła proporcjonalności i/lub obniżenie stawki ryczałtowej kosztów pośrednich z tytułu rażącego naruszenia przez beneficjenta postanowień umowy</w:t>
      </w:r>
      <w:r>
        <w:rPr>
          <w:rFonts w:ascii="Times New Roman" w:hAnsi="Times New Roman"/>
          <w:iCs/>
          <w:sz w:val="24"/>
          <w:szCs w:val="24"/>
        </w:rPr>
        <w:t>.</w:t>
      </w:r>
    </w:p>
    <w:p w14:paraId="47D4AAD1" w14:textId="77777777" w:rsidR="002A651F" w:rsidRDefault="00BA4361" w:rsidP="009D5278">
      <w:pPr>
        <w:spacing w:before="120" w:after="120" w:line="240" w:lineRule="auto"/>
        <w:ind w:left="2127" w:hanging="2127"/>
        <w:rPr>
          <w:rFonts w:ascii="Times New Roman" w:hAnsi="Times New Roman"/>
          <w:iCs/>
          <w:sz w:val="24"/>
          <w:szCs w:val="24"/>
        </w:rPr>
      </w:pPr>
      <w:r w:rsidRPr="00064BA6">
        <w:rPr>
          <w:rFonts w:ascii="Times New Roman" w:hAnsi="Times New Roman"/>
          <w:iCs/>
          <w:sz w:val="24"/>
          <w:szCs w:val="24"/>
        </w:rPr>
        <w:t>Załącznik</w:t>
      </w:r>
      <w:r w:rsidR="00B13CE4">
        <w:rPr>
          <w:rFonts w:ascii="Times New Roman" w:hAnsi="Times New Roman"/>
          <w:iCs/>
          <w:sz w:val="24"/>
          <w:szCs w:val="24"/>
        </w:rPr>
        <w:t xml:space="preserve"> </w:t>
      </w:r>
      <w:r w:rsidR="00AA1000">
        <w:rPr>
          <w:rFonts w:ascii="Times New Roman" w:hAnsi="Times New Roman"/>
          <w:iCs/>
          <w:sz w:val="24"/>
          <w:szCs w:val="24"/>
        </w:rPr>
        <w:t>20</w:t>
      </w:r>
      <w:r>
        <w:rPr>
          <w:rFonts w:ascii="Times New Roman" w:hAnsi="Times New Roman"/>
          <w:iCs/>
          <w:sz w:val="24"/>
          <w:szCs w:val="24"/>
        </w:rPr>
        <w:tab/>
      </w:r>
      <w:r w:rsidR="00506860">
        <w:rPr>
          <w:rFonts w:ascii="Times New Roman" w:hAnsi="Times New Roman"/>
          <w:iCs/>
          <w:sz w:val="24"/>
          <w:szCs w:val="24"/>
        </w:rPr>
        <w:t>Wspólna Lista Wskaźników Kluczowych 2014-2020 – EFS</w:t>
      </w:r>
    </w:p>
    <w:p w14:paraId="44A9DEDB" w14:textId="77777777" w:rsidR="00506860" w:rsidRPr="00506860" w:rsidRDefault="00506860" w:rsidP="00506860">
      <w:pPr>
        <w:spacing w:before="120" w:after="120" w:line="240" w:lineRule="auto"/>
        <w:ind w:left="2127" w:hanging="2127"/>
        <w:rPr>
          <w:rFonts w:ascii="Times New Roman" w:hAnsi="Times New Roman"/>
          <w:iCs/>
          <w:sz w:val="24"/>
          <w:szCs w:val="24"/>
        </w:rPr>
      </w:pPr>
      <w:r w:rsidRPr="00064BA6">
        <w:rPr>
          <w:rFonts w:ascii="Times New Roman" w:hAnsi="Times New Roman"/>
          <w:iCs/>
          <w:sz w:val="24"/>
          <w:szCs w:val="24"/>
        </w:rPr>
        <w:t>Załącznik</w:t>
      </w:r>
      <w:r>
        <w:rPr>
          <w:rFonts w:ascii="Times New Roman" w:hAnsi="Times New Roman"/>
          <w:iCs/>
          <w:sz w:val="24"/>
          <w:szCs w:val="24"/>
        </w:rPr>
        <w:t xml:space="preserve"> 21</w:t>
      </w:r>
      <w:r>
        <w:rPr>
          <w:rFonts w:ascii="Times New Roman" w:hAnsi="Times New Roman"/>
          <w:iCs/>
          <w:sz w:val="24"/>
          <w:szCs w:val="24"/>
        </w:rPr>
        <w:tab/>
      </w:r>
      <w:r w:rsidRPr="00506860">
        <w:rPr>
          <w:rFonts w:ascii="Times New Roman" w:hAnsi="Times New Roman"/>
          <w:iCs/>
          <w:sz w:val="24"/>
          <w:szCs w:val="24"/>
        </w:rPr>
        <w:t xml:space="preserve">Interpretacja Ministerstwa Rozwoju z dnia 22 kwietnia 2016 r. w sprawie występowania pomocy publicznej/pomocy de minimis w ramach wsparcia udzielanego z Europejskiego Funduszu społecznego na rzecz tworzenia </w:t>
      </w:r>
      <w:r w:rsidRPr="00506860">
        <w:rPr>
          <w:rFonts w:ascii="Times New Roman" w:hAnsi="Times New Roman"/>
          <w:iCs/>
          <w:sz w:val="24"/>
          <w:szCs w:val="24"/>
        </w:rPr>
        <w:br/>
        <w:t xml:space="preserve">i funkcjonowania pomiotów opieki nad dzieckiem do lat 3 w żłobkach </w:t>
      </w:r>
      <w:r w:rsidRPr="00506860">
        <w:rPr>
          <w:rFonts w:ascii="Times New Roman" w:hAnsi="Times New Roman"/>
          <w:iCs/>
          <w:sz w:val="24"/>
          <w:szCs w:val="24"/>
        </w:rPr>
        <w:br/>
        <w:t>i klubach dziecięcych, działań na rzecz zwiększenia liczby miejsc opieki nad dziećmi do lat 3 przez dziennego opiekuna;</w:t>
      </w:r>
    </w:p>
    <w:p w14:paraId="43D7439C" w14:textId="77777777" w:rsidR="00506860" w:rsidRPr="00506860" w:rsidRDefault="00506860" w:rsidP="00506860">
      <w:pPr>
        <w:spacing w:before="120" w:after="120" w:line="240" w:lineRule="auto"/>
        <w:ind w:left="2127" w:hanging="2127"/>
        <w:rPr>
          <w:rFonts w:ascii="Times New Roman" w:hAnsi="Times New Roman"/>
          <w:iCs/>
          <w:sz w:val="24"/>
          <w:szCs w:val="24"/>
        </w:rPr>
      </w:pPr>
      <w:r>
        <w:rPr>
          <w:rFonts w:ascii="Times New Roman" w:hAnsi="Times New Roman"/>
          <w:iCs/>
          <w:sz w:val="24"/>
          <w:szCs w:val="24"/>
        </w:rPr>
        <w:t>Załącznik 22</w:t>
      </w:r>
      <w:r w:rsidRPr="00506860">
        <w:rPr>
          <w:rFonts w:ascii="Times New Roman" w:hAnsi="Times New Roman"/>
          <w:iCs/>
          <w:sz w:val="24"/>
          <w:szCs w:val="24"/>
        </w:rPr>
        <w:tab/>
        <w:t>Oświadczenie o korzystaniu z programu Maluch +</w:t>
      </w:r>
      <w:r w:rsidR="00357D23">
        <w:rPr>
          <w:rFonts w:ascii="Times New Roman" w:hAnsi="Times New Roman"/>
          <w:iCs/>
          <w:sz w:val="24"/>
          <w:szCs w:val="24"/>
        </w:rPr>
        <w:t>;</w:t>
      </w:r>
    </w:p>
    <w:p w14:paraId="34499F86" w14:textId="77777777" w:rsidR="00506860" w:rsidRDefault="00506860" w:rsidP="00506860">
      <w:pPr>
        <w:spacing w:before="120" w:after="120" w:line="240" w:lineRule="auto"/>
        <w:ind w:left="2127" w:hanging="2127"/>
        <w:rPr>
          <w:rFonts w:ascii="Times New Roman" w:hAnsi="Times New Roman"/>
          <w:iCs/>
          <w:sz w:val="24"/>
          <w:szCs w:val="24"/>
        </w:rPr>
      </w:pPr>
      <w:r>
        <w:rPr>
          <w:rFonts w:ascii="Times New Roman" w:hAnsi="Times New Roman"/>
          <w:iCs/>
          <w:sz w:val="24"/>
          <w:szCs w:val="24"/>
        </w:rPr>
        <w:t>Załącznik 23</w:t>
      </w:r>
      <w:r w:rsidRPr="00506860">
        <w:rPr>
          <w:rFonts w:ascii="Times New Roman" w:hAnsi="Times New Roman"/>
          <w:iCs/>
          <w:sz w:val="24"/>
          <w:szCs w:val="24"/>
        </w:rPr>
        <w:tab/>
        <w:t>Lista gmin na obszarze których nie funkcjonują miejsca opieki nad dziećmi w wieku do lat 3</w:t>
      </w:r>
      <w:r w:rsidR="00357D23">
        <w:rPr>
          <w:rFonts w:ascii="Times New Roman" w:hAnsi="Times New Roman"/>
          <w:iCs/>
          <w:sz w:val="24"/>
          <w:szCs w:val="24"/>
        </w:rPr>
        <w:t>;</w:t>
      </w:r>
    </w:p>
    <w:p w14:paraId="0779A815" w14:textId="77777777" w:rsidR="00800CFC" w:rsidRDefault="00800CFC" w:rsidP="00506860">
      <w:pPr>
        <w:spacing w:before="120" w:after="120" w:line="240" w:lineRule="auto"/>
        <w:ind w:left="2127" w:hanging="2127"/>
        <w:rPr>
          <w:rFonts w:ascii="Times New Roman" w:hAnsi="Times New Roman"/>
          <w:sz w:val="24"/>
          <w:szCs w:val="24"/>
        </w:rPr>
      </w:pPr>
      <w:r>
        <w:rPr>
          <w:rFonts w:ascii="Times New Roman" w:hAnsi="Times New Roman"/>
          <w:iCs/>
          <w:sz w:val="24"/>
          <w:szCs w:val="24"/>
        </w:rPr>
        <w:t>Załącznik 24</w:t>
      </w:r>
      <w:r>
        <w:rPr>
          <w:rFonts w:ascii="Times New Roman" w:hAnsi="Times New Roman"/>
          <w:iCs/>
          <w:sz w:val="24"/>
          <w:szCs w:val="24"/>
        </w:rPr>
        <w:tab/>
      </w:r>
      <w:r w:rsidR="0059783A" w:rsidRPr="00B6742B">
        <w:rPr>
          <w:rFonts w:ascii="Times New Roman" w:hAnsi="Times New Roman"/>
          <w:sz w:val="24"/>
          <w:szCs w:val="24"/>
        </w:rPr>
        <w:t xml:space="preserve">Oświadczenie o zachowaniu </w:t>
      </w:r>
      <w:r w:rsidR="0059783A" w:rsidRPr="00430943">
        <w:rPr>
          <w:rFonts w:ascii="Times New Roman" w:hAnsi="Times New Roman"/>
          <w:sz w:val="24"/>
          <w:szCs w:val="24"/>
        </w:rPr>
        <w:t>trwałości funkcjonowania utworzonych miejsc opieki nad dziećmi w wieku do lat 3, przez okres co najmniej 2 lat po zakończenia okresu realizacji projektu</w:t>
      </w:r>
      <w:r w:rsidR="00357D23">
        <w:rPr>
          <w:rFonts w:ascii="Times New Roman" w:hAnsi="Times New Roman"/>
          <w:sz w:val="24"/>
          <w:szCs w:val="24"/>
        </w:rPr>
        <w:t>;</w:t>
      </w:r>
    </w:p>
    <w:p w14:paraId="6131DD48" w14:textId="77777777" w:rsidR="00357D23" w:rsidRDefault="0059783A" w:rsidP="00357D23">
      <w:pPr>
        <w:autoSpaceDE w:val="0"/>
        <w:autoSpaceDN w:val="0"/>
        <w:spacing w:before="0" w:line="240" w:lineRule="auto"/>
        <w:rPr>
          <w:rFonts w:ascii="Times New Roman" w:hAnsi="Times New Roman"/>
          <w:sz w:val="24"/>
          <w:szCs w:val="24"/>
        </w:rPr>
      </w:pPr>
      <w:r>
        <w:rPr>
          <w:rFonts w:ascii="Times New Roman" w:hAnsi="Times New Roman"/>
          <w:iCs/>
          <w:sz w:val="24"/>
          <w:szCs w:val="24"/>
        </w:rPr>
        <w:t>Załącznik</w:t>
      </w:r>
      <w:r w:rsidR="001C3509">
        <w:rPr>
          <w:rFonts w:ascii="Times New Roman" w:hAnsi="Times New Roman"/>
          <w:iCs/>
          <w:sz w:val="24"/>
          <w:szCs w:val="24"/>
        </w:rPr>
        <w:t xml:space="preserve"> 25</w:t>
      </w:r>
      <w:r>
        <w:rPr>
          <w:rFonts w:ascii="Times New Roman" w:hAnsi="Times New Roman"/>
          <w:iCs/>
          <w:sz w:val="24"/>
          <w:szCs w:val="24"/>
        </w:rPr>
        <w:tab/>
      </w:r>
      <w:r w:rsidR="00357D23">
        <w:rPr>
          <w:rFonts w:ascii="Times New Roman" w:hAnsi="Times New Roman"/>
          <w:iCs/>
          <w:sz w:val="24"/>
          <w:szCs w:val="24"/>
        </w:rPr>
        <w:tab/>
      </w:r>
      <w:r w:rsidR="00357D23" w:rsidRPr="00B6742B">
        <w:rPr>
          <w:rFonts w:ascii="Times New Roman" w:hAnsi="Times New Roman"/>
          <w:sz w:val="24"/>
          <w:szCs w:val="24"/>
        </w:rPr>
        <w:t>Oświa</w:t>
      </w:r>
      <w:r w:rsidR="00357D23">
        <w:rPr>
          <w:rFonts w:ascii="Times New Roman" w:hAnsi="Times New Roman"/>
          <w:sz w:val="24"/>
          <w:szCs w:val="24"/>
        </w:rPr>
        <w:t>dczenie o zachowaniu</w:t>
      </w:r>
      <w:r w:rsidR="00357D23" w:rsidRPr="003B654C">
        <w:rPr>
          <w:rFonts w:ascii="Times New Roman" w:hAnsi="Times New Roman"/>
          <w:sz w:val="24"/>
          <w:szCs w:val="24"/>
        </w:rPr>
        <w:t xml:space="preserve"> trwałości i</w:t>
      </w:r>
      <w:r w:rsidR="00357D23">
        <w:rPr>
          <w:rFonts w:ascii="Times New Roman" w:hAnsi="Times New Roman"/>
          <w:sz w:val="24"/>
          <w:szCs w:val="24"/>
        </w:rPr>
        <w:t>nfrastruktury współfinansowane</w:t>
      </w:r>
    </w:p>
    <w:p w14:paraId="51030113" w14:textId="77777777" w:rsidR="0059783A" w:rsidRPr="00357D23" w:rsidRDefault="00357D23" w:rsidP="00357D23">
      <w:pPr>
        <w:autoSpaceDE w:val="0"/>
        <w:autoSpaceDN w:val="0"/>
        <w:spacing w:before="0" w:line="240" w:lineRule="auto"/>
        <w:ind w:left="1416" w:firstLine="708"/>
        <w:rPr>
          <w:rFonts w:ascii="Times New Roman" w:hAnsi="Times New Roman"/>
          <w:sz w:val="24"/>
          <w:szCs w:val="24"/>
        </w:rPr>
      </w:pPr>
      <w:r w:rsidRPr="003B654C">
        <w:rPr>
          <w:rFonts w:ascii="Times New Roman" w:hAnsi="Times New Roman"/>
          <w:sz w:val="24"/>
          <w:szCs w:val="24"/>
        </w:rPr>
        <w:t>w ramach cross-financingu</w:t>
      </w:r>
      <w:r>
        <w:rPr>
          <w:rFonts w:ascii="Times New Roman" w:hAnsi="Times New Roman"/>
          <w:sz w:val="24"/>
          <w:szCs w:val="24"/>
        </w:rPr>
        <w:t>.</w:t>
      </w:r>
    </w:p>
    <w:p w14:paraId="7B4D21A5" w14:textId="77777777" w:rsidR="00506860" w:rsidRPr="00CC6287" w:rsidRDefault="00506860" w:rsidP="009D5278">
      <w:pPr>
        <w:spacing w:before="120" w:after="120" w:line="240" w:lineRule="auto"/>
        <w:ind w:left="2127" w:hanging="2127"/>
        <w:rPr>
          <w:rFonts w:ascii="Times New Roman" w:hAnsi="Times New Roman"/>
          <w:iCs/>
          <w:sz w:val="24"/>
          <w:szCs w:val="24"/>
        </w:rPr>
      </w:pPr>
    </w:p>
    <w:p w14:paraId="5910BEC9" w14:textId="77777777" w:rsidR="00117E3D" w:rsidRPr="00330FC6" w:rsidRDefault="00117E3D" w:rsidP="0053417A">
      <w:pPr>
        <w:spacing w:before="60" w:after="60" w:line="276" w:lineRule="auto"/>
        <w:rPr>
          <w:rFonts w:ascii="Times New Roman" w:hAnsi="Times New Roman"/>
          <w:sz w:val="24"/>
        </w:rPr>
      </w:pPr>
    </w:p>
    <w:sectPr w:rsidR="00117E3D" w:rsidRPr="00330FC6" w:rsidSect="00772808">
      <w:footerReference w:type="even" r:id="rId38"/>
      <w:footerReference w:type="default" r:id="rId39"/>
      <w:pgSz w:w="11907" w:h="16840" w:code="9"/>
      <w:pgMar w:top="970" w:right="1191" w:bottom="1191" w:left="1418" w:header="0" w:footer="323"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3695B" w15:done="0"/>
  <w15:commentEx w15:paraId="69C4EC90" w15:done="0"/>
  <w15:commentEx w15:paraId="42B449FF" w15:done="0"/>
  <w15:commentEx w15:paraId="2671A906" w15:done="0"/>
  <w15:commentEx w15:paraId="39018E5E" w15:done="0"/>
  <w15:commentEx w15:paraId="198794E1" w15:done="0"/>
  <w15:commentEx w15:paraId="13C5F55D" w15:done="0"/>
  <w15:commentEx w15:paraId="2C62BDE3" w15:done="0"/>
  <w15:commentEx w15:paraId="631B83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B1A3" w14:textId="77777777" w:rsidR="00443C85" w:rsidRDefault="00443C85" w:rsidP="006D5963">
      <w:pPr>
        <w:spacing w:before="0" w:line="240" w:lineRule="auto"/>
      </w:pPr>
      <w:r>
        <w:separator/>
      </w:r>
    </w:p>
  </w:endnote>
  <w:endnote w:type="continuationSeparator" w:id="0">
    <w:p w14:paraId="61984D72" w14:textId="77777777" w:rsidR="00443C85" w:rsidRDefault="00443C85" w:rsidP="006D59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UniversPro-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D8214" w14:textId="77777777" w:rsidR="00461FF0" w:rsidRDefault="00461FF0" w:rsidP="00132DE3">
    <w:pPr>
      <w:pStyle w:val="Stopka"/>
      <w:pBdr>
        <w:top w:val="single" w:sz="4" w:space="1" w:color="auto"/>
      </w:pBdr>
      <w:tabs>
        <w:tab w:val="clear" w:pos="4536"/>
        <w:tab w:val="clear" w:pos="9072"/>
        <w:tab w:val="right" w:pos="9298"/>
      </w:tabs>
      <w:rPr>
        <w:rFonts w:ascii="Cambria" w:hAnsi="Cambria"/>
      </w:rPr>
    </w:pPr>
    <w:r>
      <w:rPr>
        <w:rFonts w:ascii="Cambria" w:hAnsi="Cambria"/>
        <w:b/>
      </w:rPr>
      <w:t xml:space="preserve">Regulamin konkursu nr </w:t>
    </w:r>
    <w:r w:rsidRPr="00A5045E">
      <w:rPr>
        <w:rFonts w:ascii="Cambria" w:hAnsi="Cambria"/>
        <w:b/>
        <w:u w:val="single"/>
      </w:rPr>
      <w:t>RPPK.07.04.00-IP.01-18-021/19</w:t>
    </w:r>
    <w:r>
      <w:rPr>
        <w:rFonts w:ascii="Cambria" w:hAnsi="Cambria"/>
      </w:rPr>
      <w:tab/>
      <w:t xml:space="preserve">Strona </w:t>
    </w:r>
    <w:r>
      <w:fldChar w:fldCharType="begin"/>
    </w:r>
    <w:r>
      <w:instrText xml:space="preserve"> PAGE   \* MERGEFORMAT </w:instrText>
    </w:r>
    <w:r>
      <w:fldChar w:fldCharType="separate"/>
    </w:r>
    <w:r w:rsidR="00A02358" w:rsidRPr="00A02358">
      <w:rPr>
        <w:rFonts w:ascii="Cambria" w:hAnsi="Cambria"/>
        <w:noProof/>
      </w:rPr>
      <w:t>4</w:t>
    </w:r>
    <w:r>
      <w:rPr>
        <w:rFonts w:ascii="Cambria" w:hAnsi="Cambria"/>
        <w:noProof/>
      </w:rPr>
      <w:fldChar w:fldCharType="end"/>
    </w:r>
  </w:p>
  <w:p w14:paraId="25C41042" w14:textId="77777777" w:rsidR="00461FF0" w:rsidRDefault="00461F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3C43B" w14:textId="77777777" w:rsidR="00461FF0" w:rsidRDefault="00461FF0" w:rsidP="00C82F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DBCB7F" w14:textId="77777777" w:rsidR="00461FF0" w:rsidRDefault="00461F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BF472" w14:textId="77777777" w:rsidR="00461FF0" w:rsidRDefault="00461FF0" w:rsidP="00C82F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02358">
      <w:rPr>
        <w:rStyle w:val="Numerstrony"/>
        <w:noProof/>
      </w:rPr>
      <w:t>38</w:t>
    </w:r>
    <w:r>
      <w:rPr>
        <w:rStyle w:val="Numerstrony"/>
      </w:rPr>
      <w:fldChar w:fldCharType="end"/>
    </w:r>
  </w:p>
  <w:p w14:paraId="5ABDA037" w14:textId="77777777" w:rsidR="00461FF0" w:rsidRDefault="00461F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585A" w14:textId="77777777" w:rsidR="00443C85" w:rsidRDefault="00443C85" w:rsidP="006D5963">
      <w:pPr>
        <w:spacing w:before="0" w:line="240" w:lineRule="auto"/>
      </w:pPr>
      <w:r>
        <w:separator/>
      </w:r>
    </w:p>
  </w:footnote>
  <w:footnote w:type="continuationSeparator" w:id="0">
    <w:p w14:paraId="47F8D8FF" w14:textId="77777777" w:rsidR="00443C85" w:rsidRDefault="00443C85" w:rsidP="006D5963">
      <w:pPr>
        <w:spacing w:before="0" w:line="240" w:lineRule="auto"/>
      </w:pPr>
      <w:r>
        <w:continuationSeparator/>
      </w:r>
    </w:p>
  </w:footnote>
  <w:footnote w:id="1">
    <w:p w14:paraId="09C61451" w14:textId="77777777" w:rsidR="00461FF0" w:rsidRPr="004D05C3" w:rsidRDefault="00461FF0" w:rsidP="006072B5">
      <w:pPr>
        <w:pStyle w:val="Nagwek3"/>
        <w:numPr>
          <w:ilvl w:val="0"/>
          <w:numId w:val="0"/>
        </w:numPr>
        <w:rPr>
          <w:sz w:val="16"/>
          <w:szCs w:val="16"/>
        </w:rPr>
      </w:pPr>
      <w:r w:rsidRPr="004D05C3">
        <w:rPr>
          <w:rStyle w:val="Odwoanieprzypisudolnego"/>
          <w:sz w:val="16"/>
          <w:szCs w:val="16"/>
        </w:rPr>
        <w:footnoteRef/>
      </w:r>
      <w:r w:rsidRPr="004D05C3">
        <w:rPr>
          <w:sz w:val="16"/>
          <w:szCs w:val="16"/>
        </w:rPr>
        <w:t xml:space="preserve"> Mając na uwadze fakt, iż alokacja w ramach Programu określona jest w euro, dla prawidłowego określenia ww. limitu dostępnej alokacji na poziomie Priorytetu/ Działania, IP zobowiązana jest stosować algorytm określony w Porozumieniu zawartym pomiędzy IZ a IP. W związku z powyższym IOK zastrzega możliwość zmiany kwoty przeznaczonej na dofinansowanie projektów w wyniku zmiany kursu walutowego.</w:t>
      </w:r>
    </w:p>
  </w:footnote>
  <w:footnote w:id="2">
    <w:p w14:paraId="6A7689A2" w14:textId="77777777" w:rsidR="00461FF0" w:rsidRDefault="00461FF0">
      <w:pPr>
        <w:pStyle w:val="Tekstprzypisudolnego"/>
      </w:pPr>
      <w:r>
        <w:rPr>
          <w:rStyle w:val="Odwoanieprzypisudolnego"/>
        </w:rPr>
        <w:footnoteRef/>
      </w:r>
      <w:r>
        <w:t xml:space="preserve"> </w:t>
      </w:r>
      <w:r w:rsidRPr="00055A7D">
        <w:rPr>
          <w:sz w:val="16"/>
          <w:szCs w:val="16"/>
        </w:rPr>
        <w:t>W sytuacji gdy osoby przebywają na urlopie rodzicielskim lub wychowawczym i jednocześnie</w:t>
      </w:r>
      <w:r>
        <w:rPr>
          <w:sz w:val="16"/>
          <w:szCs w:val="16"/>
        </w:rPr>
        <w:t xml:space="preserve"> </w:t>
      </w:r>
      <w:r w:rsidRPr="00055A7D">
        <w:rPr>
          <w:sz w:val="16"/>
          <w:szCs w:val="16"/>
        </w:rPr>
        <w:t>pracują</w:t>
      </w:r>
      <w:r>
        <w:rPr>
          <w:sz w:val="16"/>
          <w:szCs w:val="16"/>
        </w:rPr>
        <w:t xml:space="preserve"> </w:t>
      </w:r>
      <w:r w:rsidRPr="00055A7D">
        <w:rPr>
          <w:sz w:val="16"/>
          <w:szCs w:val="16"/>
        </w:rPr>
        <w:t>w niepełnym</w:t>
      </w:r>
      <w:r>
        <w:rPr>
          <w:sz w:val="16"/>
          <w:szCs w:val="16"/>
        </w:rPr>
        <w:t xml:space="preserve"> </w:t>
      </w:r>
      <w:r w:rsidRPr="00055A7D">
        <w:rPr>
          <w:sz w:val="16"/>
          <w:szCs w:val="16"/>
        </w:rPr>
        <w:t>wymiarze czasu, uznawane są</w:t>
      </w:r>
      <w:r>
        <w:rPr>
          <w:sz w:val="16"/>
          <w:szCs w:val="16"/>
        </w:rPr>
        <w:t xml:space="preserve"> </w:t>
      </w:r>
      <w:r w:rsidRPr="00055A7D">
        <w:rPr>
          <w:sz w:val="16"/>
          <w:szCs w:val="16"/>
        </w:rPr>
        <w:t>również</w:t>
      </w:r>
      <w:r>
        <w:rPr>
          <w:sz w:val="16"/>
          <w:szCs w:val="16"/>
        </w:rPr>
        <w:t xml:space="preserve"> </w:t>
      </w:r>
      <w:r w:rsidRPr="00055A7D">
        <w:rPr>
          <w:sz w:val="16"/>
          <w:szCs w:val="16"/>
        </w:rPr>
        <w:t>za osoby pracujące</w:t>
      </w:r>
      <w:r>
        <w:rPr>
          <w:sz w:val="16"/>
          <w:szCs w:val="16"/>
        </w:rPr>
        <w:t>.</w:t>
      </w:r>
    </w:p>
  </w:footnote>
  <w:footnote w:id="3">
    <w:p w14:paraId="608AF280" w14:textId="77777777" w:rsidR="00461FF0" w:rsidRPr="00832C1B" w:rsidRDefault="00461FF0">
      <w:pPr>
        <w:pStyle w:val="Tekstprzypisudolnego"/>
        <w:rPr>
          <w:b/>
          <w:sz w:val="16"/>
          <w:szCs w:val="16"/>
        </w:rPr>
      </w:pPr>
      <w:r w:rsidRPr="00832C1B">
        <w:rPr>
          <w:rStyle w:val="Odwoanieprzypisudolnego"/>
          <w:sz w:val="16"/>
          <w:szCs w:val="16"/>
        </w:rPr>
        <w:footnoteRef/>
      </w:r>
      <w:r w:rsidRPr="00832C1B">
        <w:rPr>
          <w:sz w:val="16"/>
          <w:szCs w:val="16"/>
        </w:rPr>
        <w:t xml:space="preserve"> W przypadku, gdy wartość wskaźnika planowana do osiągnięcia w ramach konkursu zostanie podana w % (wartość docelowa zgodna </w:t>
      </w:r>
      <w:r w:rsidRPr="00832C1B">
        <w:rPr>
          <w:sz w:val="16"/>
          <w:szCs w:val="16"/>
        </w:rPr>
        <w:br/>
        <w:t>z SZOOP oraz RPO WP 2014-2020) Beneficjenci zobligowani są do przedstawienia wskazanego wskaźnika w wartościach liczbowych (</w:t>
      </w:r>
      <w:r w:rsidRPr="00832C1B">
        <w:rPr>
          <w:sz w:val="16"/>
          <w:szCs w:val="16"/>
          <w:u w:val="single"/>
        </w:rPr>
        <w:t>bezwzględnych</w:t>
      </w:r>
      <w:r w:rsidRPr="00832C1B">
        <w:rPr>
          <w:sz w:val="16"/>
          <w:szCs w:val="16"/>
        </w:rPr>
        <w:t xml:space="preserve">). </w:t>
      </w:r>
      <w:r w:rsidRPr="00832C1B">
        <w:rPr>
          <w:b/>
          <w:sz w:val="16"/>
          <w:szCs w:val="16"/>
        </w:rPr>
        <w:t>Dotyczy to również własnych wskaźników specyficznych</w:t>
      </w:r>
      <w:r w:rsidRPr="00832C1B">
        <w:rPr>
          <w:sz w:val="16"/>
          <w:szCs w:val="16"/>
        </w:rPr>
        <w:t>.</w:t>
      </w:r>
    </w:p>
  </w:footnote>
  <w:footnote w:id="4">
    <w:p w14:paraId="4D8612DB" w14:textId="77777777" w:rsidR="00461FF0" w:rsidRPr="00832C1B" w:rsidRDefault="00461FF0" w:rsidP="00686A23">
      <w:pPr>
        <w:pStyle w:val="Tekstprzypisudolnego"/>
        <w:spacing w:after="240"/>
        <w:rPr>
          <w:sz w:val="16"/>
          <w:szCs w:val="16"/>
        </w:rPr>
      </w:pPr>
      <w:r w:rsidRPr="00832C1B">
        <w:rPr>
          <w:rStyle w:val="Odwoanieprzypisudolnego"/>
          <w:sz w:val="16"/>
          <w:szCs w:val="16"/>
        </w:rPr>
        <w:footnoteRef/>
      </w:r>
      <w:r w:rsidRPr="00832C1B">
        <w:rPr>
          <w:sz w:val="16"/>
          <w:szCs w:val="16"/>
        </w:rPr>
        <w:t xml:space="preserve"> Definicje wskaźników rezultatu są zgodne z definicjami odpowiednich wskaźników zawartymi we Wspólnej Liście Wskaźników Kluczowych 2014-2020 dla EFS (WLWK), która stanowi załącznik nr 2 do Wytycznych w zakresie monitorowania postępu rzeczowego realizacji programów operacyjnych na lata 2014-2020.</w:t>
      </w:r>
    </w:p>
  </w:footnote>
  <w:footnote w:id="5">
    <w:p w14:paraId="2B8E4D27" w14:textId="77777777" w:rsidR="00461FF0" w:rsidRPr="00832C1B" w:rsidRDefault="00461FF0" w:rsidP="002E7470">
      <w:pPr>
        <w:pStyle w:val="Tekstkomentarza"/>
        <w:rPr>
          <w:sz w:val="16"/>
          <w:szCs w:val="16"/>
        </w:rPr>
      </w:pPr>
      <w:r w:rsidRPr="00832C1B">
        <w:rPr>
          <w:rStyle w:val="Odwoanieprzypisudolnego"/>
          <w:sz w:val="16"/>
          <w:szCs w:val="16"/>
        </w:rPr>
        <w:footnoteRef/>
      </w:r>
      <w:r w:rsidRPr="00832C1B">
        <w:rPr>
          <w:sz w:val="16"/>
          <w:szCs w:val="16"/>
        </w:rPr>
        <w:t xml:space="preserve"> Definicje wskaźników produktu są zgodne z definicjami odpowiednich wskaźników zawartymi we Wspólnej Liście Wskaźników Kluczowych 2014-2020 dla EFS (WLWK), która stanowi załącznik nr 2 do Wytycznych w zakresie monitorowania postępu rzeczowego realizacji programów operacyjnych na lata 2014-2020.</w:t>
      </w:r>
    </w:p>
  </w:footnote>
  <w:footnote w:id="6">
    <w:p w14:paraId="0D3292BC" w14:textId="77777777" w:rsidR="00461FF0" w:rsidRPr="00CF0276" w:rsidRDefault="00461FF0" w:rsidP="009C1252">
      <w:pPr>
        <w:pStyle w:val="Tekstprzypisudolnego"/>
        <w:rPr>
          <w:sz w:val="16"/>
          <w:szCs w:val="16"/>
        </w:rPr>
      </w:pPr>
      <w:r w:rsidRPr="00CF0276">
        <w:rPr>
          <w:rStyle w:val="Odwoanieprzypisudolnego"/>
          <w:sz w:val="16"/>
          <w:szCs w:val="16"/>
        </w:rPr>
        <w:footnoteRef/>
      </w:r>
      <w:r w:rsidRPr="00CF0276">
        <w:rPr>
          <w:sz w:val="16"/>
          <w:szCs w:val="16"/>
        </w:rPr>
        <w:t xml:space="preserve"> Definicje wskaźników </w:t>
      </w:r>
      <w:r w:rsidRPr="00BB6502">
        <w:rPr>
          <w:sz w:val="16"/>
          <w:szCs w:val="16"/>
        </w:rPr>
        <w:t>wspólnych wskaźników produktu (wskaźników horyzontalnych)</w:t>
      </w:r>
      <w:r>
        <w:rPr>
          <w:sz w:val="16"/>
          <w:szCs w:val="16"/>
        </w:rPr>
        <w:t xml:space="preserve"> </w:t>
      </w:r>
      <w:r w:rsidRPr="00CF0276">
        <w:rPr>
          <w:sz w:val="16"/>
          <w:szCs w:val="16"/>
        </w:rPr>
        <w:t xml:space="preserve">są zgodne z definicjami odpowiednich wskaźników zawartymi </w:t>
      </w:r>
      <w:r>
        <w:rPr>
          <w:sz w:val="16"/>
          <w:szCs w:val="16"/>
        </w:rPr>
        <w:t xml:space="preserve">we </w:t>
      </w:r>
      <w:r w:rsidRPr="00CF0276">
        <w:rPr>
          <w:sz w:val="16"/>
          <w:szCs w:val="16"/>
        </w:rPr>
        <w:t xml:space="preserve">Wspólnej Liście Wskaźników </w:t>
      </w:r>
      <w:r>
        <w:rPr>
          <w:sz w:val="16"/>
          <w:szCs w:val="16"/>
        </w:rPr>
        <w:t xml:space="preserve">Kluczowych </w:t>
      </w:r>
      <w:r w:rsidRPr="00CF0276">
        <w:rPr>
          <w:sz w:val="16"/>
          <w:szCs w:val="16"/>
        </w:rPr>
        <w:t>2014 - 2020 dla EFS (WLWK), która stanowi załącznik nr 2 do Wytycznych w zakresie monitorowania postępu rzeczowego realizacji programów operacyjnych na lata 2014 - 2020.</w:t>
      </w:r>
    </w:p>
  </w:footnote>
  <w:footnote w:id="7">
    <w:p w14:paraId="6833E74C" w14:textId="77777777" w:rsidR="00461FF0" w:rsidRPr="00112D1B" w:rsidRDefault="00461FF0" w:rsidP="00112D1B">
      <w:pPr>
        <w:pStyle w:val="Nagwek3"/>
        <w:numPr>
          <w:ilvl w:val="0"/>
          <w:numId w:val="0"/>
        </w:numPr>
        <w:spacing w:line="276" w:lineRule="auto"/>
        <w:ind w:left="142"/>
        <w:rPr>
          <w:sz w:val="16"/>
          <w:szCs w:val="16"/>
        </w:rPr>
      </w:pPr>
      <w:r w:rsidRPr="00112D1B">
        <w:rPr>
          <w:rStyle w:val="Odwoanieprzypisudolnego"/>
          <w:sz w:val="16"/>
          <w:szCs w:val="16"/>
        </w:rPr>
        <w:footnoteRef/>
      </w:r>
      <w:r w:rsidRPr="00112D1B">
        <w:rPr>
          <w:sz w:val="16"/>
          <w:szCs w:val="16"/>
        </w:rPr>
        <w:t xml:space="preserve"> Dodatkowe informacje, w tym dobre praktyki zwarto w</w:t>
      </w:r>
      <w:r w:rsidRPr="00112D1B">
        <w:rPr>
          <w:i/>
          <w:sz w:val="16"/>
          <w:szCs w:val="16"/>
        </w:rPr>
        <w:t xml:space="preserve"> Poradnikach dla realizatorów projektów i instytucji systemu wdrażania funduszy europejskich 2014-2020</w:t>
      </w:r>
      <w:r w:rsidRPr="00112D1B">
        <w:rPr>
          <w:sz w:val="16"/>
          <w:szCs w:val="16"/>
        </w:rPr>
        <w:t xml:space="preserve">: </w:t>
      </w:r>
      <w:r w:rsidRPr="00112D1B">
        <w:rPr>
          <w:i/>
          <w:sz w:val="16"/>
          <w:szCs w:val="16"/>
        </w:rPr>
        <w:t xml:space="preserve">Realizacja zasady równości szans i niedyskryminacji, w tym dostępności dla osób z niepełnosprawnościami </w:t>
      </w:r>
      <w:r w:rsidRPr="00112D1B">
        <w:rPr>
          <w:sz w:val="16"/>
          <w:szCs w:val="16"/>
        </w:rPr>
        <w:t>jak również</w:t>
      </w:r>
      <w:r w:rsidRPr="00112D1B">
        <w:rPr>
          <w:i/>
          <w:sz w:val="16"/>
          <w:szCs w:val="16"/>
        </w:rPr>
        <w:t xml:space="preserve"> Jak realizować zasadę równości szans kobiet i mężczyzn w projektach finansowanych z funduszy europejskich 2014-2020</w:t>
      </w:r>
      <w:r w:rsidRPr="00112D1B">
        <w:rPr>
          <w:sz w:val="16"/>
          <w:szCs w:val="16"/>
        </w:rPr>
        <w:t>.</w:t>
      </w:r>
    </w:p>
    <w:p w14:paraId="2A3D46DF" w14:textId="77777777" w:rsidR="00461FF0" w:rsidRDefault="00461FF0">
      <w:pPr>
        <w:pStyle w:val="Tekstprzypisudolnego"/>
      </w:pPr>
    </w:p>
  </w:footnote>
  <w:footnote w:id="8">
    <w:p w14:paraId="0BD4A0F2" w14:textId="77777777" w:rsidR="00461FF0" w:rsidRPr="00431ABE" w:rsidRDefault="00461FF0" w:rsidP="00AC151F">
      <w:pPr>
        <w:pStyle w:val="Tekstprzypisudolnego"/>
        <w:rPr>
          <w:sz w:val="16"/>
          <w:szCs w:val="16"/>
        </w:rPr>
      </w:pPr>
      <w:r w:rsidRPr="00431ABE">
        <w:rPr>
          <w:rStyle w:val="Odwoanieprzypisudolnego"/>
          <w:sz w:val="16"/>
          <w:szCs w:val="16"/>
        </w:rPr>
        <w:footnoteRef/>
      </w:r>
      <w:r w:rsidRPr="00431ABE">
        <w:rPr>
          <w:sz w:val="16"/>
          <w:szCs w:val="16"/>
        </w:rPr>
        <w:t xml:space="preserve"> Szczegóły zawarto w dokumencie „Procedury realizacji programu „Partnerstwo dla osób z niepełnosprawnościami</w:t>
      </w:r>
      <w:r w:rsidRPr="00431ABE">
        <w:rPr>
          <w:bCs/>
          <w:sz w:val="16"/>
          <w:szCs w:val="16"/>
        </w:rPr>
        <w:t xml:space="preserve">” dostępnym na stronie internetowej </w:t>
      </w:r>
      <w:hyperlink r:id="rId1" w:history="1">
        <w:r w:rsidRPr="00431ABE">
          <w:rPr>
            <w:bCs/>
            <w:sz w:val="16"/>
            <w:szCs w:val="16"/>
          </w:rPr>
          <w:t>http://www.pfron.org.pl</w:t>
        </w:r>
      </w:hyperlink>
      <w:r w:rsidRPr="00431ABE">
        <w:rPr>
          <w:bCs/>
          <w:sz w:val="16"/>
          <w:szCs w:val="16"/>
        </w:rPr>
        <w:t>.</w:t>
      </w:r>
    </w:p>
  </w:footnote>
  <w:footnote w:id="9">
    <w:p w14:paraId="772F25C6" w14:textId="77777777" w:rsidR="00461FF0" w:rsidRPr="00FD5B15" w:rsidRDefault="00461FF0" w:rsidP="000D5198">
      <w:pPr>
        <w:pStyle w:val="Tekstprzypisudolnego"/>
      </w:pPr>
      <w:r>
        <w:rPr>
          <w:rStyle w:val="Odwoanieprzypisudolnego"/>
        </w:rPr>
        <w:footnoteRef/>
      </w:r>
      <w:r>
        <w:t xml:space="preserve"> </w:t>
      </w:r>
      <w:r w:rsidRPr="002B77CF">
        <w:rPr>
          <w:sz w:val="16"/>
          <w:szCs w:val="16"/>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history="1">
        <w:r w:rsidRPr="002B77CF">
          <w:rPr>
            <w:sz w:val="16"/>
            <w:szCs w:val="16"/>
          </w:rPr>
          <w:t>http://ec.europa.eu/budget/inforeuro/index.cfm?fuseaction=home&amp;Language=en</w:t>
        </w:r>
      </w:hyperlink>
      <w:r w:rsidRPr="002B77CF">
        <w:rPr>
          <w:rFonts w:cs="Calibri"/>
          <w:sz w:val="16"/>
          <w:szCs w:val="16"/>
        </w:rPr>
        <w:t>.</w:t>
      </w:r>
    </w:p>
    <w:p w14:paraId="66C9102B" w14:textId="77777777" w:rsidR="00461FF0" w:rsidRPr="003B134D" w:rsidRDefault="00461FF0">
      <w:pPr>
        <w:pStyle w:val="Tekstprzypisudolnego"/>
      </w:pPr>
    </w:p>
  </w:footnote>
  <w:footnote w:id="10">
    <w:p w14:paraId="4A7E298C" w14:textId="77777777" w:rsidR="00461FF0" w:rsidRPr="00EA35E1" w:rsidRDefault="00461FF0" w:rsidP="00E97E30">
      <w:pPr>
        <w:pStyle w:val="Tekstprzypisudolnego"/>
        <w:rPr>
          <w:sz w:val="16"/>
          <w:szCs w:val="16"/>
        </w:rPr>
      </w:pPr>
      <w:r w:rsidRPr="00EA35E1">
        <w:rPr>
          <w:rStyle w:val="Odwoanieprzypisudolnego"/>
          <w:sz w:val="16"/>
          <w:szCs w:val="16"/>
        </w:rPr>
        <w:footnoteRef/>
      </w:r>
      <w:r w:rsidRPr="00EA35E1">
        <w:rPr>
          <w:sz w:val="16"/>
          <w:szCs w:val="16"/>
        </w:rPr>
        <w:t xml:space="preserve"> Z oczywistą omyłką mamy do czynienia w sytuacji, w której błąd jest ewidentny np. </w:t>
      </w:r>
      <w:r w:rsidRPr="00EA35E1">
        <w:rPr>
          <w:rFonts w:eastAsia="Calibri" w:cs="Arial"/>
          <w:color w:val="000000"/>
          <w:sz w:val="16"/>
          <w:szCs w:val="16"/>
        </w:rPr>
        <w:t xml:space="preserve">błąd logiczny, błąd pisarski lub inna podobna usterka wynikająca z </w:t>
      </w:r>
      <w:r w:rsidRPr="00EA35E1">
        <w:rPr>
          <w:sz w:val="16"/>
          <w:szCs w:val="16"/>
        </w:rPr>
        <w:t>niewłaściwego (wbrew zamierzeniu Wnioskodawcy) użycia wyrazu, widocznej mylnej pisowni, niedokładności redakcyjnej, przeoczenia czy też opuszczenia jakiegoś wyrazu lub wyrazów, numerów,</w:t>
      </w:r>
      <w:r w:rsidRPr="00EA35E1">
        <w:rPr>
          <w:rFonts w:eastAsia="Calibri" w:cs="Arial"/>
          <w:color w:val="000000"/>
          <w:sz w:val="16"/>
          <w:szCs w:val="16"/>
        </w:rPr>
        <w:t xml:space="preserve"> </w:t>
      </w:r>
      <w:r w:rsidRPr="00EA35E1">
        <w:rPr>
          <w:sz w:val="16"/>
          <w:szCs w:val="16"/>
        </w:rPr>
        <w:t>liczb,</w:t>
      </w:r>
      <w:r w:rsidRPr="00EA35E1">
        <w:rPr>
          <w:rFonts w:eastAsia="Calibri" w:cs="Arial"/>
          <w:color w:val="000000"/>
          <w:sz w:val="16"/>
          <w:szCs w:val="16"/>
        </w:rPr>
        <w:t xml:space="preserve"> błędy rachunkowe, w tym w wykonaniu działania matematycznego,</w:t>
      </w:r>
      <w:r w:rsidRPr="00EA35E1">
        <w:rPr>
          <w:sz w:val="16"/>
          <w:szCs w:val="16"/>
        </w:rPr>
        <w:t xml:space="preserve"> </w:t>
      </w:r>
      <w:r w:rsidRPr="00EA35E1">
        <w:rPr>
          <w:rFonts w:eastAsia="Calibri" w:cs="Arial"/>
          <w:color w:val="000000"/>
          <w:sz w:val="16"/>
          <w:szCs w:val="16"/>
        </w:rPr>
        <w:t>również omyłka, która nie jest widoczna w treści samego wniosku, jednak jest omyłką wynikającą z porównania treści innych fragmentów wniosku i/lub pozostałych dokumentów, stanowiących załączniki do wniosku, a przez dokonanie poprawki tej omyłki, właściwy sens dokumentu pozostaje bez zmian.</w:t>
      </w:r>
    </w:p>
  </w:footnote>
  <w:footnote w:id="11">
    <w:p w14:paraId="650CB739" w14:textId="77777777" w:rsidR="00461FF0" w:rsidRPr="006F557E" w:rsidRDefault="00461FF0" w:rsidP="006F557E">
      <w:pPr>
        <w:pStyle w:val="Tekstprzypisudolnego"/>
        <w:rPr>
          <w:sz w:val="16"/>
          <w:szCs w:val="16"/>
        </w:rPr>
      </w:pPr>
      <w:r w:rsidRPr="006F557E">
        <w:rPr>
          <w:rStyle w:val="Odwoanieprzypisudolnego"/>
          <w:sz w:val="16"/>
          <w:szCs w:val="16"/>
        </w:rPr>
        <w:footnoteRef/>
      </w:r>
      <w:r w:rsidRPr="006F557E">
        <w:rPr>
          <w:sz w:val="16"/>
          <w:szCs w:val="16"/>
        </w:rPr>
        <w:t xml:space="preserve"> </w:t>
      </w:r>
      <w:r w:rsidRPr="006F557E">
        <w:rPr>
          <w:bCs/>
          <w:sz w:val="16"/>
          <w:szCs w:val="16"/>
        </w:rPr>
        <w:t>Europa 2020 Strategia na rzecz inteligentnego i zrównoważonego rozwoju sprzyjającego włączeniu społecznemu.</w:t>
      </w:r>
      <w:r>
        <w:rPr>
          <w:sz w:val="16"/>
          <w:szCs w:val="16"/>
        </w:rPr>
        <w:t xml:space="preserve"> </w:t>
      </w:r>
    </w:p>
  </w:footnote>
  <w:footnote w:id="12">
    <w:p w14:paraId="33DDFDF8" w14:textId="77777777" w:rsidR="00461FF0" w:rsidRPr="006F557E" w:rsidRDefault="00461FF0" w:rsidP="006F557E">
      <w:pPr>
        <w:pStyle w:val="Tekstprzypisudolnego"/>
        <w:rPr>
          <w:sz w:val="16"/>
          <w:szCs w:val="16"/>
        </w:rPr>
      </w:pPr>
      <w:r w:rsidRPr="006F557E">
        <w:rPr>
          <w:rStyle w:val="Odwoanieprzypisudolnego"/>
          <w:sz w:val="16"/>
          <w:szCs w:val="16"/>
        </w:rPr>
        <w:footnoteRef/>
      </w:r>
      <w:r w:rsidRPr="006F557E">
        <w:rPr>
          <w:sz w:val="16"/>
          <w:szCs w:val="16"/>
        </w:rPr>
        <w:t xml:space="preserve"> Strategia Rozwoju Województwa – Podkarpackie 2020.</w:t>
      </w:r>
    </w:p>
  </w:footnote>
  <w:footnote w:id="13">
    <w:p w14:paraId="6664DB06" w14:textId="77777777" w:rsidR="00461FF0" w:rsidRPr="006F557E" w:rsidRDefault="00461FF0" w:rsidP="006F557E">
      <w:pPr>
        <w:autoSpaceDE w:val="0"/>
        <w:autoSpaceDN w:val="0"/>
        <w:spacing w:before="0" w:line="240" w:lineRule="auto"/>
        <w:rPr>
          <w:rFonts w:ascii="Times New Roman" w:hAnsi="Times New Roman"/>
          <w:b/>
          <w:bCs/>
          <w:sz w:val="16"/>
          <w:szCs w:val="16"/>
        </w:rPr>
      </w:pPr>
      <w:r w:rsidRPr="006F557E">
        <w:rPr>
          <w:rStyle w:val="Odwoanieprzypisudolnego"/>
          <w:rFonts w:ascii="Times New Roman" w:hAnsi="Times New Roman"/>
          <w:sz w:val="16"/>
          <w:szCs w:val="16"/>
        </w:rPr>
        <w:footnoteRef/>
      </w:r>
      <w:r w:rsidRPr="006F557E">
        <w:rPr>
          <w:rFonts w:ascii="Times New Roman" w:hAnsi="Times New Roman"/>
          <w:sz w:val="16"/>
          <w:szCs w:val="16"/>
        </w:rPr>
        <w:t xml:space="preserve"> Programowanie perspektywy finansowej 2014 -2020 - Umowa Partnerstwa.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F7C9E" w14:textId="77777777" w:rsidR="00461FF0" w:rsidRPr="00530708" w:rsidRDefault="00461FF0" w:rsidP="00530708">
    <w:pPr>
      <w:pStyle w:val="Nagwek"/>
      <w:pBdr>
        <w:bottom w:val="single" w:sz="4" w:space="1" w:color="auto"/>
      </w:pBdr>
      <w:jc w:val="center"/>
      <w:rPr>
        <w:rFonts w:ascii="Cambria" w:hAnsi="Cambria"/>
        <w:sz w:val="32"/>
        <w:szCs w:val="32"/>
      </w:rPr>
    </w:pPr>
    <w:r w:rsidRPr="003A537F">
      <w:rPr>
        <w:rFonts w:ascii="Cambria" w:hAnsi="Cambria"/>
        <w:b/>
        <w:sz w:val="24"/>
        <w:szCs w:val="32"/>
      </w:rPr>
      <w:t>Wojewódzki Urząd Pracy w Rzeszowie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232"/>
    <w:multiLevelType w:val="hybridMultilevel"/>
    <w:tmpl w:val="765AC91E"/>
    <w:lvl w:ilvl="0" w:tplc="04150011">
      <w:start w:val="1"/>
      <w:numFmt w:val="decimal"/>
      <w:lvlText w:val="%1)"/>
      <w:lvlJc w:val="left"/>
      <w:pPr>
        <w:ind w:left="1508" w:hanging="360"/>
      </w:pPr>
      <w:rPr>
        <w:rFonts w:hint="default"/>
        <w:sz w:val="24"/>
        <w:szCs w:val="24"/>
      </w:r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1">
    <w:nsid w:val="01414126"/>
    <w:multiLevelType w:val="hybridMultilevel"/>
    <w:tmpl w:val="A230BB46"/>
    <w:lvl w:ilvl="0" w:tplc="EFD2DAC4">
      <w:start w:val="1"/>
      <w:numFmt w:val="decimal"/>
      <w:lvlText w:val="%1)"/>
      <w:lvlJc w:val="left"/>
      <w:pPr>
        <w:ind w:left="1777" w:hanging="360"/>
      </w:pPr>
      <w:rPr>
        <w:rFonts w:ascii="Times New Roman" w:hAnsi="Times New Roman" w:cs="Times New Roman" w:hint="default"/>
        <w:sz w:val="24"/>
        <w:szCs w:val="24"/>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
    <w:nsid w:val="01AB3701"/>
    <w:multiLevelType w:val="hybridMultilevel"/>
    <w:tmpl w:val="C3D429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1F13A1C"/>
    <w:multiLevelType w:val="hybridMultilevel"/>
    <w:tmpl w:val="F14C8220"/>
    <w:lvl w:ilvl="0" w:tplc="26C0D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39A5EDA"/>
    <w:multiLevelType w:val="multilevel"/>
    <w:tmpl w:val="B3264D3A"/>
    <w:styleLink w:val="Styl2"/>
    <w:lvl w:ilvl="0">
      <w:start w:val="3"/>
      <w:numFmt w:val="decimal"/>
      <w:lvlText w:val="4.5.%1."/>
      <w:lvlJc w:val="left"/>
      <w:pPr>
        <w:tabs>
          <w:tab w:val="num" w:pos="567"/>
        </w:tabs>
        <w:ind w:left="567" w:hanging="567"/>
      </w:pPr>
      <w:rPr>
        <w:rFonts w:hint="default"/>
        <w:b w:val="0"/>
        <w:i w:val="0"/>
      </w:rPr>
    </w:lvl>
    <w:lvl w:ilvl="1">
      <w:start w:val="1"/>
      <w:numFmt w:val="bullet"/>
      <w:lvlText w:val=""/>
      <w:lvlJc w:val="left"/>
      <w:pPr>
        <w:tabs>
          <w:tab w:val="num" w:pos="397"/>
        </w:tabs>
        <w:ind w:left="39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3AD2B12"/>
    <w:multiLevelType w:val="hybridMultilevel"/>
    <w:tmpl w:val="E2AEDE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B038FC"/>
    <w:multiLevelType w:val="hybridMultilevel"/>
    <w:tmpl w:val="CF7C63DE"/>
    <w:lvl w:ilvl="0" w:tplc="AF0E2E2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8597E63"/>
    <w:multiLevelType w:val="hybridMultilevel"/>
    <w:tmpl w:val="2EA60D6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8D51642"/>
    <w:multiLevelType w:val="multilevel"/>
    <w:tmpl w:val="26282DDC"/>
    <w:lvl w:ilvl="0">
      <w:start w:val="1"/>
      <w:numFmt w:val="decimal"/>
      <w:lvlText w:val="3.5.%1."/>
      <w:lvlJc w:val="left"/>
      <w:pPr>
        <w:tabs>
          <w:tab w:val="num" w:pos="567"/>
        </w:tabs>
        <w:ind w:left="567" w:hanging="567"/>
      </w:pPr>
      <w:rPr>
        <w:rFonts w:hint="default"/>
        <w:b w:val="0"/>
        <w:i w:val="0"/>
      </w:rPr>
    </w:lvl>
    <w:lvl w:ilvl="1">
      <w:start w:val="1"/>
      <w:numFmt w:val="bullet"/>
      <w:lvlText w:val="­"/>
      <w:lvlJc w:val="left"/>
      <w:pPr>
        <w:tabs>
          <w:tab w:val="num" w:pos="397"/>
        </w:tabs>
        <w:ind w:left="397" w:hanging="397"/>
      </w:pPr>
      <w:rPr>
        <w:rFonts w:ascii="Courier New" w:hAnsi="Courier New" w:hint="default"/>
        <w:b w:val="0"/>
      </w:rPr>
    </w:lvl>
    <w:lvl w:ilvl="2">
      <w:start w:val="3"/>
      <w:numFmt w:val="bullet"/>
      <w:lvlText w:val=""/>
      <w:lvlJc w:val="left"/>
      <w:pPr>
        <w:tabs>
          <w:tab w:val="num" w:pos="794"/>
        </w:tabs>
        <w:ind w:left="794" w:hanging="397"/>
      </w:pPr>
      <w:rPr>
        <w:rFonts w:ascii="Wingdings" w:hAnsi="Wingdings" w:hint="default"/>
      </w:rPr>
    </w:lvl>
    <w:lvl w:ilvl="3">
      <w:start w:val="5"/>
      <w:numFmt w:val="decimal"/>
      <w:lvlText w:val="%4."/>
      <w:lvlJc w:val="left"/>
      <w:pPr>
        <w:tabs>
          <w:tab w:val="num" w:pos="794"/>
        </w:tabs>
        <w:ind w:left="794" w:hanging="39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98975F7"/>
    <w:multiLevelType w:val="hybridMultilevel"/>
    <w:tmpl w:val="AAF0316A"/>
    <w:lvl w:ilvl="0" w:tplc="F800A4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B76EF3"/>
    <w:multiLevelType w:val="hybridMultilevel"/>
    <w:tmpl w:val="A2AC4CCC"/>
    <w:lvl w:ilvl="0" w:tplc="0415000F">
      <w:start w:val="1"/>
      <w:numFmt w:val="decimal"/>
      <w:lvlText w:val="%1."/>
      <w:lvlJc w:val="left"/>
      <w:pPr>
        <w:ind w:left="720" w:hanging="360"/>
      </w:pPr>
    </w:lvl>
    <w:lvl w:ilvl="1" w:tplc="C08C4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F15EF8"/>
    <w:multiLevelType w:val="hybridMultilevel"/>
    <w:tmpl w:val="0C8CDD22"/>
    <w:lvl w:ilvl="0" w:tplc="DE90CE54">
      <w:start w:val="1"/>
      <w:numFmt w:val="decimal"/>
      <w:lvlText w:val="%1."/>
      <w:lvlJc w:val="left"/>
      <w:pPr>
        <w:ind w:left="1430" w:hanging="360"/>
      </w:pPr>
      <w:rPr>
        <w:b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2">
    <w:nsid w:val="0BD2300C"/>
    <w:multiLevelType w:val="hybridMultilevel"/>
    <w:tmpl w:val="FE88509A"/>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0D1052C3"/>
    <w:multiLevelType w:val="hybridMultilevel"/>
    <w:tmpl w:val="13C84B7C"/>
    <w:lvl w:ilvl="0" w:tplc="44E457C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700AD0"/>
    <w:multiLevelType w:val="hybridMultilevel"/>
    <w:tmpl w:val="68504974"/>
    <w:lvl w:ilvl="0" w:tplc="0415000F">
      <w:start w:val="1"/>
      <w:numFmt w:val="decimal"/>
      <w:lvlText w:val="%1."/>
      <w:lvlJc w:val="left"/>
      <w:pPr>
        <w:ind w:left="22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3D4E61"/>
    <w:multiLevelType w:val="hybridMultilevel"/>
    <w:tmpl w:val="AB58F904"/>
    <w:lvl w:ilvl="0" w:tplc="C9266A3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3E40EA"/>
    <w:multiLevelType w:val="hybridMultilevel"/>
    <w:tmpl w:val="C93E0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556B1F"/>
    <w:multiLevelType w:val="hybridMultilevel"/>
    <w:tmpl w:val="21CAC494"/>
    <w:lvl w:ilvl="0" w:tplc="97DE8BAE">
      <w:start w:val="5"/>
      <w:numFmt w:val="decimal"/>
      <w:lvlText w:val="%1."/>
      <w:lvlJc w:val="left"/>
      <w:pPr>
        <w:ind w:left="644" w:hanging="360"/>
      </w:pPr>
      <w:rPr>
        <w:rFonts w:hint="default"/>
      </w:rPr>
    </w:lvl>
    <w:lvl w:ilvl="1" w:tplc="04150019" w:tentative="1">
      <w:start w:val="1"/>
      <w:numFmt w:val="lowerLetter"/>
      <w:lvlText w:val="%2."/>
      <w:lvlJc w:val="left"/>
      <w:pPr>
        <w:ind w:left="-796" w:hanging="360"/>
      </w:pPr>
    </w:lvl>
    <w:lvl w:ilvl="2" w:tplc="0415001B">
      <w:start w:val="1"/>
      <w:numFmt w:val="lowerRoman"/>
      <w:lvlText w:val="%3."/>
      <w:lvlJc w:val="right"/>
      <w:pPr>
        <w:ind w:left="-76" w:hanging="180"/>
      </w:pPr>
    </w:lvl>
    <w:lvl w:ilvl="3" w:tplc="0415000F" w:tentative="1">
      <w:start w:val="1"/>
      <w:numFmt w:val="decimal"/>
      <w:lvlText w:val="%4."/>
      <w:lvlJc w:val="left"/>
      <w:pPr>
        <w:ind w:left="644" w:hanging="360"/>
      </w:pPr>
    </w:lvl>
    <w:lvl w:ilvl="4" w:tplc="04150019" w:tentative="1">
      <w:start w:val="1"/>
      <w:numFmt w:val="lowerLetter"/>
      <w:lvlText w:val="%5."/>
      <w:lvlJc w:val="left"/>
      <w:pPr>
        <w:ind w:left="1364" w:hanging="360"/>
      </w:pPr>
    </w:lvl>
    <w:lvl w:ilvl="5" w:tplc="0415001B" w:tentative="1">
      <w:start w:val="1"/>
      <w:numFmt w:val="lowerRoman"/>
      <w:lvlText w:val="%6."/>
      <w:lvlJc w:val="right"/>
      <w:pPr>
        <w:ind w:left="2084" w:hanging="180"/>
      </w:pPr>
    </w:lvl>
    <w:lvl w:ilvl="6" w:tplc="0415000F" w:tentative="1">
      <w:start w:val="1"/>
      <w:numFmt w:val="decimal"/>
      <w:lvlText w:val="%7."/>
      <w:lvlJc w:val="left"/>
      <w:pPr>
        <w:ind w:left="2804" w:hanging="360"/>
      </w:pPr>
    </w:lvl>
    <w:lvl w:ilvl="7" w:tplc="04150019" w:tentative="1">
      <w:start w:val="1"/>
      <w:numFmt w:val="lowerLetter"/>
      <w:lvlText w:val="%8."/>
      <w:lvlJc w:val="left"/>
      <w:pPr>
        <w:ind w:left="3524" w:hanging="360"/>
      </w:pPr>
    </w:lvl>
    <w:lvl w:ilvl="8" w:tplc="0415001B" w:tentative="1">
      <w:start w:val="1"/>
      <w:numFmt w:val="lowerRoman"/>
      <w:lvlText w:val="%9."/>
      <w:lvlJc w:val="right"/>
      <w:pPr>
        <w:ind w:left="4244" w:hanging="180"/>
      </w:pPr>
    </w:lvl>
  </w:abstractNum>
  <w:abstractNum w:abstractNumId="18">
    <w:nsid w:val="13236C35"/>
    <w:multiLevelType w:val="hybridMultilevel"/>
    <w:tmpl w:val="07465D2E"/>
    <w:lvl w:ilvl="0" w:tplc="FA727C22">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3D344DC"/>
    <w:multiLevelType w:val="hybridMultilevel"/>
    <w:tmpl w:val="9ED82B44"/>
    <w:lvl w:ilvl="0" w:tplc="2B58195E">
      <w:start w:val="1"/>
      <w:numFmt w:val="lowerLetter"/>
      <w:lvlText w:val="%1)"/>
      <w:lvlJc w:val="left"/>
      <w:pPr>
        <w:ind w:left="720" w:hanging="360"/>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4830F8E"/>
    <w:multiLevelType w:val="hybridMultilevel"/>
    <w:tmpl w:val="0594448C"/>
    <w:lvl w:ilvl="0" w:tplc="545E17E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B13130"/>
    <w:multiLevelType w:val="hybridMultilevel"/>
    <w:tmpl w:val="63AA0698"/>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nsid w:val="16FF7B62"/>
    <w:multiLevelType w:val="hybridMultilevel"/>
    <w:tmpl w:val="090206D4"/>
    <w:lvl w:ilvl="0" w:tplc="FA727C22">
      <w:start w:val="1"/>
      <w:numFmt w:val="bullet"/>
      <w:lvlText w:val="­"/>
      <w:lvlJc w:val="left"/>
      <w:pPr>
        <w:tabs>
          <w:tab w:val="num" w:pos="284"/>
        </w:tabs>
        <w:ind w:left="284" w:hanging="284"/>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93659CA"/>
    <w:multiLevelType w:val="hybridMultilevel"/>
    <w:tmpl w:val="A132910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9865958"/>
    <w:multiLevelType w:val="hybridMultilevel"/>
    <w:tmpl w:val="BEBE3668"/>
    <w:lvl w:ilvl="0" w:tplc="068EF5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0136EB"/>
    <w:multiLevelType w:val="hybridMultilevel"/>
    <w:tmpl w:val="21C4A6C0"/>
    <w:lvl w:ilvl="0" w:tplc="75A25966">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nsid w:val="1D0B642A"/>
    <w:multiLevelType w:val="hybridMultilevel"/>
    <w:tmpl w:val="BA944ECE"/>
    <w:lvl w:ilvl="0" w:tplc="4B30C00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341AEB"/>
    <w:multiLevelType w:val="hybridMultilevel"/>
    <w:tmpl w:val="CC72DA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nsid w:val="1ECE00A0"/>
    <w:multiLevelType w:val="hybridMultilevel"/>
    <w:tmpl w:val="2DA6B9F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F4E1F74"/>
    <w:multiLevelType w:val="multilevel"/>
    <w:tmpl w:val="7FDA3FFA"/>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F757A74"/>
    <w:multiLevelType w:val="hybridMultilevel"/>
    <w:tmpl w:val="9E3016F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1FBF1186"/>
    <w:multiLevelType w:val="hybridMultilevel"/>
    <w:tmpl w:val="3B94F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637A00"/>
    <w:multiLevelType w:val="hybridMultilevel"/>
    <w:tmpl w:val="908CD1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2A709BA"/>
    <w:multiLevelType w:val="hybridMultilevel"/>
    <w:tmpl w:val="C93E0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F15719"/>
    <w:multiLevelType w:val="hybridMultilevel"/>
    <w:tmpl w:val="9028D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6F25390"/>
    <w:multiLevelType w:val="hybridMultilevel"/>
    <w:tmpl w:val="4226FA10"/>
    <w:lvl w:ilvl="0" w:tplc="E8107306">
      <w:start w:val="1"/>
      <w:numFmt w:val="bullet"/>
      <w:lvlText w:val=""/>
      <w:lvlJc w:val="left"/>
      <w:pPr>
        <w:ind w:left="720" w:hanging="360"/>
      </w:pPr>
      <w:rPr>
        <w:rFonts w:ascii="Wingdings 3" w:hAnsi="Wingdings 3" w:cs="Wingdings 3"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nsid w:val="27947FCB"/>
    <w:multiLevelType w:val="hybridMultilevel"/>
    <w:tmpl w:val="CC72DA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nsid w:val="27F23076"/>
    <w:multiLevelType w:val="hybridMultilevel"/>
    <w:tmpl w:val="C18245C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nsid w:val="294B68FA"/>
    <w:multiLevelType w:val="hybridMultilevel"/>
    <w:tmpl w:val="9A5C39F8"/>
    <w:lvl w:ilvl="0" w:tplc="E46A430E">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E041A73"/>
    <w:multiLevelType w:val="hybridMultilevel"/>
    <w:tmpl w:val="AEF47B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2FDB2CBF"/>
    <w:multiLevelType w:val="hybridMultilevel"/>
    <w:tmpl w:val="6A20C1FE"/>
    <w:lvl w:ilvl="0" w:tplc="B606BC60">
      <w:start w:val="1"/>
      <w:numFmt w:val="lowerLetter"/>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496F2D"/>
    <w:multiLevelType w:val="multilevel"/>
    <w:tmpl w:val="C57A8352"/>
    <w:lvl w:ilvl="0">
      <w:start w:val="1"/>
      <w:numFmt w:val="decimal"/>
      <w:pStyle w:val="Nagwek1"/>
      <w:lvlText w:val="%1"/>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decimal"/>
      <w:pStyle w:val="Nagwek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2">
    <w:nsid w:val="337851F5"/>
    <w:multiLevelType w:val="hybridMultilevel"/>
    <w:tmpl w:val="D9120D38"/>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nsid w:val="3481718D"/>
    <w:multiLevelType w:val="hybridMultilevel"/>
    <w:tmpl w:val="4208B9FE"/>
    <w:lvl w:ilvl="0" w:tplc="CF6E4D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815DD7"/>
    <w:multiLevelType w:val="hybridMultilevel"/>
    <w:tmpl w:val="7964513E"/>
    <w:lvl w:ilvl="0" w:tplc="D3EA4676">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768433A"/>
    <w:multiLevelType w:val="hybridMultilevel"/>
    <w:tmpl w:val="B5C845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776CB8"/>
    <w:multiLevelType w:val="hybridMultilevel"/>
    <w:tmpl w:val="5E9E4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F94FF6"/>
    <w:multiLevelType w:val="hybridMultilevel"/>
    <w:tmpl w:val="B65A231E"/>
    <w:lvl w:ilvl="0" w:tplc="75A259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D7F776C"/>
    <w:multiLevelType w:val="hybridMultilevel"/>
    <w:tmpl w:val="68921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AD7FC8"/>
    <w:multiLevelType w:val="hybridMultilevel"/>
    <w:tmpl w:val="56103C64"/>
    <w:lvl w:ilvl="0" w:tplc="43B603CE">
      <w:start w:val="1"/>
      <w:numFmt w:val="decimal"/>
      <w:pStyle w:val="spisskrtw"/>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FD04561"/>
    <w:multiLevelType w:val="hybridMultilevel"/>
    <w:tmpl w:val="5F34B7B4"/>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nsid w:val="402F142A"/>
    <w:multiLevelType w:val="hybridMultilevel"/>
    <w:tmpl w:val="A01018BA"/>
    <w:lvl w:ilvl="0" w:tplc="26C0D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0680FF6"/>
    <w:multiLevelType w:val="hybridMultilevel"/>
    <w:tmpl w:val="2406528A"/>
    <w:lvl w:ilvl="0" w:tplc="05DC310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F477C4"/>
    <w:multiLevelType w:val="multilevel"/>
    <w:tmpl w:val="F1FAAAC0"/>
    <w:lvl w:ilvl="0">
      <w:start w:val="1"/>
      <w:numFmt w:val="decimal"/>
      <w:lvlText w:val="%1"/>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lvlText w:val="%1.%2"/>
      <w:lvlJc w:val="left"/>
      <w:pPr>
        <w:ind w:left="1711"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lowerLetter"/>
      <w:lvlText w:val="%3)"/>
      <w:lvlJc w:val="left"/>
      <w:pPr>
        <w:ind w:left="1430" w:hanging="720"/>
      </w:pPr>
      <w:rPr>
        <w:rFonts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433E6C1C"/>
    <w:multiLevelType w:val="hybridMultilevel"/>
    <w:tmpl w:val="3F7A86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78500B1"/>
    <w:multiLevelType w:val="hybridMultilevel"/>
    <w:tmpl w:val="4170CBF4"/>
    <w:lvl w:ilvl="0" w:tplc="0C7E960C">
      <w:start w:val="1"/>
      <w:numFmt w:val="upperRoman"/>
      <w:pStyle w:val="Legenda"/>
      <w:lvlText w:val="%1."/>
      <w:lvlJc w:val="left"/>
      <w:pPr>
        <w:ind w:left="786" w:hanging="360"/>
      </w:pPr>
      <w:rPr>
        <w:rFonts w:ascii="Times New Roman" w:hAnsi="Times New Roman"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E72917"/>
    <w:multiLevelType w:val="hybridMultilevel"/>
    <w:tmpl w:val="0ED699FC"/>
    <w:lvl w:ilvl="0" w:tplc="26C0D5D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7">
    <w:nsid w:val="496020B5"/>
    <w:multiLevelType w:val="hybridMultilevel"/>
    <w:tmpl w:val="7A5EE7F4"/>
    <w:lvl w:ilvl="0" w:tplc="456A769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BC17280"/>
    <w:multiLevelType w:val="hybridMultilevel"/>
    <w:tmpl w:val="DA9419AE"/>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E043625"/>
    <w:multiLevelType w:val="hybridMultilevel"/>
    <w:tmpl w:val="8CB4394A"/>
    <w:lvl w:ilvl="0" w:tplc="44E42DB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E1A01B5"/>
    <w:multiLevelType w:val="hybridMultilevel"/>
    <w:tmpl w:val="5C2C758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F1777E6"/>
    <w:multiLevelType w:val="hybridMultilevel"/>
    <w:tmpl w:val="EB5A80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785A67"/>
    <w:multiLevelType w:val="hybridMultilevel"/>
    <w:tmpl w:val="F7A666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517C3C42"/>
    <w:multiLevelType w:val="hybridMultilevel"/>
    <w:tmpl w:val="C0DE75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27E7618"/>
    <w:multiLevelType w:val="multilevel"/>
    <w:tmpl w:val="6E728734"/>
    <w:lvl w:ilvl="0">
      <w:start w:val="1"/>
      <w:numFmt w:val="decimal"/>
      <w:lvlText w:val="%1"/>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lvlText w:val="%1.%2"/>
      <w:lvlJc w:val="left"/>
      <w:pPr>
        <w:ind w:left="1711"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lowerLetter"/>
      <w:lvlText w:val="%3)"/>
      <w:lvlJc w:val="left"/>
      <w:pPr>
        <w:ind w:left="1430" w:hanging="720"/>
      </w:pPr>
      <w:rPr>
        <w:rFonts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5281679B"/>
    <w:multiLevelType w:val="multilevel"/>
    <w:tmpl w:val="FCD068B8"/>
    <w:styleLink w:val="WW8Num3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nsid w:val="54EF1799"/>
    <w:multiLevelType w:val="hybridMultilevel"/>
    <w:tmpl w:val="A94EA09A"/>
    <w:lvl w:ilvl="0" w:tplc="26C0D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6B80FBF"/>
    <w:multiLevelType w:val="hybridMultilevel"/>
    <w:tmpl w:val="954AE030"/>
    <w:lvl w:ilvl="0" w:tplc="04150017">
      <w:start w:val="1"/>
      <w:numFmt w:val="lowerLetter"/>
      <w:lvlText w:val="%1)"/>
      <w:lvlJc w:val="left"/>
      <w:pPr>
        <w:ind w:left="594" w:hanging="360"/>
      </w:p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68">
    <w:nsid w:val="59473C82"/>
    <w:multiLevelType w:val="hybridMultilevel"/>
    <w:tmpl w:val="3878E58C"/>
    <w:lvl w:ilvl="0" w:tplc="B0F09E7E">
      <w:start w:val="1"/>
      <w:numFmt w:val="lowerLetter"/>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DAC5D7F"/>
    <w:multiLevelType w:val="hybridMultilevel"/>
    <w:tmpl w:val="56E8597C"/>
    <w:lvl w:ilvl="0" w:tplc="C93488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E4D7D79"/>
    <w:multiLevelType w:val="hybridMultilevel"/>
    <w:tmpl w:val="ACB64B4E"/>
    <w:lvl w:ilvl="0" w:tplc="26C0D5D4">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71">
    <w:nsid w:val="5EAD6B46"/>
    <w:multiLevelType w:val="hybridMultilevel"/>
    <w:tmpl w:val="694C2052"/>
    <w:lvl w:ilvl="0" w:tplc="7090DE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2232A06"/>
    <w:multiLevelType w:val="hybridMultilevel"/>
    <w:tmpl w:val="B2DE87A0"/>
    <w:lvl w:ilvl="0" w:tplc="26C0D5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nsid w:val="6393393B"/>
    <w:multiLevelType w:val="hybridMultilevel"/>
    <w:tmpl w:val="B568D6A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4">
    <w:nsid w:val="63E7707C"/>
    <w:multiLevelType w:val="hybridMultilevel"/>
    <w:tmpl w:val="7DFA3E86"/>
    <w:lvl w:ilvl="0" w:tplc="545E17E6">
      <w:start w:val="1"/>
      <w:numFmt w:val="bullet"/>
      <w:lvlText w:val="-"/>
      <w:lvlJc w:val="left"/>
      <w:pPr>
        <w:ind w:left="2150" w:hanging="360"/>
      </w:pPr>
      <w:rPr>
        <w:rFonts w:ascii="Times New Roman" w:hAnsi="Times New Roman" w:cs="Times New Roman" w:hint="default"/>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75">
    <w:nsid w:val="64DF1AEE"/>
    <w:multiLevelType w:val="hybridMultilevel"/>
    <w:tmpl w:val="C9740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537288"/>
    <w:multiLevelType w:val="hybridMultilevel"/>
    <w:tmpl w:val="24E0012A"/>
    <w:lvl w:ilvl="0" w:tplc="26C0D5D4">
      <w:start w:val="1"/>
      <w:numFmt w:val="bullet"/>
      <w:lvlText w:val=""/>
      <w:lvlJc w:val="left"/>
      <w:pPr>
        <w:ind w:left="720" w:hanging="360"/>
      </w:pPr>
      <w:rPr>
        <w:rFonts w:ascii="Symbol" w:hAnsi="Symbo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57910CB"/>
    <w:multiLevelType w:val="multilevel"/>
    <w:tmpl w:val="DFB82534"/>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675D1642"/>
    <w:multiLevelType w:val="hybridMultilevel"/>
    <w:tmpl w:val="1AB87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8FB4218"/>
    <w:multiLevelType w:val="hybridMultilevel"/>
    <w:tmpl w:val="AA4E0356"/>
    <w:lvl w:ilvl="0" w:tplc="AF0E2E2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6AA345C6"/>
    <w:multiLevelType w:val="hybridMultilevel"/>
    <w:tmpl w:val="E8BE6BF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B863B61"/>
    <w:multiLevelType w:val="hybridMultilevel"/>
    <w:tmpl w:val="8452C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C195963"/>
    <w:multiLevelType w:val="hybridMultilevel"/>
    <w:tmpl w:val="DEA63C5C"/>
    <w:lvl w:ilvl="0" w:tplc="D02CA33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4675E5"/>
    <w:multiLevelType w:val="hybridMultilevel"/>
    <w:tmpl w:val="253A899A"/>
    <w:lvl w:ilvl="0" w:tplc="04150011">
      <w:start w:val="1"/>
      <w:numFmt w:val="decimal"/>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84">
    <w:nsid w:val="6CA95008"/>
    <w:multiLevelType w:val="multilevel"/>
    <w:tmpl w:val="D27671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D045A7"/>
    <w:multiLevelType w:val="hybridMultilevel"/>
    <w:tmpl w:val="A246DA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0AC4757"/>
    <w:multiLevelType w:val="hybridMultilevel"/>
    <w:tmpl w:val="39B4421A"/>
    <w:lvl w:ilvl="0" w:tplc="4E6874F4">
      <w:start w:val="1"/>
      <w:numFmt w:val="lowerLetter"/>
      <w:lvlText w:val="%1)"/>
      <w:lvlJc w:val="left"/>
      <w:pPr>
        <w:tabs>
          <w:tab w:val="num" w:pos="720"/>
        </w:tabs>
        <w:ind w:left="720" w:hanging="360"/>
      </w:pPr>
    </w:lvl>
    <w:lvl w:ilvl="1" w:tplc="207699C6" w:tentative="1">
      <w:start w:val="1"/>
      <w:numFmt w:val="lowerLetter"/>
      <w:lvlText w:val="%2)"/>
      <w:lvlJc w:val="left"/>
      <w:pPr>
        <w:tabs>
          <w:tab w:val="num" w:pos="1440"/>
        </w:tabs>
        <w:ind w:left="1440" w:hanging="360"/>
      </w:pPr>
    </w:lvl>
    <w:lvl w:ilvl="2" w:tplc="ACCEED30" w:tentative="1">
      <w:start w:val="1"/>
      <w:numFmt w:val="lowerLetter"/>
      <w:lvlText w:val="%3)"/>
      <w:lvlJc w:val="left"/>
      <w:pPr>
        <w:tabs>
          <w:tab w:val="num" w:pos="2160"/>
        </w:tabs>
        <w:ind w:left="2160" w:hanging="360"/>
      </w:pPr>
    </w:lvl>
    <w:lvl w:ilvl="3" w:tplc="07B2B266" w:tentative="1">
      <w:start w:val="1"/>
      <w:numFmt w:val="lowerLetter"/>
      <w:lvlText w:val="%4)"/>
      <w:lvlJc w:val="left"/>
      <w:pPr>
        <w:tabs>
          <w:tab w:val="num" w:pos="2880"/>
        </w:tabs>
        <w:ind w:left="2880" w:hanging="360"/>
      </w:pPr>
    </w:lvl>
    <w:lvl w:ilvl="4" w:tplc="90BCF880" w:tentative="1">
      <w:start w:val="1"/>
      <w:numFmt w:val="lowerLetter"/>
      <w:lvlText w:val="%5)"/>
      <w:lvlJc w:val="left"/>
      <w:pPr>
        <w:tabs>
          <w:tab w:val="num" w:pos="3600"/>
        </w:tabs>
        <w:ind w:left="3600" w:hanging="360"/>
      </w:pPr>
    </w:lvl>
    <w:lvl w:ilvl="5" w:tplc="0F8233D6" w:tentative="1">
      <w:start w:val="1"/>
      <w:numFmt w:val="lowerLetter"/>
      <w:lvlText w:val="%6)"/>
      <w:lvlJc w:val="left"/>
      <w:pPr>
        <w:tabs>
          <w:tab w:val="num" w:pos="4320"/>
        </w:tabs>
        <w:ind w:left="4320" w:hanging="360"/>
      </w:pPr>
    </w:lvl>
    <w:lvl w:ilvl="6" w:tplc="F6F6ECF2" w:tentative="1">
      <w:start w:val="1"/>
      <w:numFmt w:val="lowerLetter"/>
      <w:lvlText w:val="%7)"/>
      <w:lvlJc w:val="left"/>
      <w:pPr>
        <w:tabs>
          <w:tab w:val="num" w:pos="5040"/>
        </w:tabs>
        <w:ind w:left="5040" w:hanging="360"/>
      </w:pPr>
    </w:lvl>
    <w:lvl w:ilvl="7" w:tplc="A71A36CC" w:tentative="1">
      <w:start w:val="1"/>
      <w:numFmt w:val="lowerLetter"/>
      <w:lvlText w:val="%8)"/>
      <w:lvlJc w:val="left"/>
      <w:pPr>
        <w:tabs>
          <w:tab w:val="num" w:pos="5760"/>
        </w:tabs>
        <w:ind w:left="5760" w:hanging="360"/>
      </w:pPr>
    </w:lvl>
    <w:lvl w:ilvl="8" w:tplc="90D84888" w:tentative="1">
      <w:start w:val="1"/>
      <w:numFmt w:val="lowerLetter"/>
      <w:lvlText w:val="%9)"/>
      <w:lvlJc w:val="left"/>
      <w:pPr>
        <w:tabs>
          <w:tab w:val="num" w:pos="6480"/>
        </w:tabs>
        <w:ind w:left="6480" w:hanging="360"/>
      </w:pPr>
    </w:lvl>
  </w:abstractNum>
  <w:abstractNum w:abstractNumId="87">
    <w:nsid w:val="713F4298"/>
    <w:multiLevelType w:val="hybridMultilevel"/>
    <w:tmpl w:val="FA289650"/>
    <w:lvl w:ilvl="0" w:tplc="236AFF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1657FD4"/>
    <w:multiLevelType w:val="hybridMultilevel"/>
    <w:tmpl w:val="0A4658F2"/>
    <w:lvl w:ilvl="0" w:tplc="70C802C8">
      <w:start w:val="1"/>
      <w:numFmt w:val="lowerLetter"/>
      <w:lvlText w:val="%1)"/>
      <w:lvlJc w:val="left"/>
      <w:pPr>
        <w:ind w:left="1777" w:hanging="36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89">
    <w:nsid w:val="728B0817"/>
    <w:multiLevelType w:val="hybridMultilevel"/>
    <w:tmpl w:val="954AE030"/>
    <w:lvl w:ilvl="0" w:tplc="04150017">
      <w:start w:val="1"/>
      <w:numFmt w:val="lowerLetter"/>
      <w:lvlText w:val="%1)"/>
      <w:lvlJc w:val="left"/>
      <w:pPr>
        <w:ind w:left="594" w:hanging="360"/>
      </w:p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90">
    <w:nsid w:val="76D51E50"/>
    <w:multiLevelType w:val="hybridMultilevel"/>
    <w:tmpl w:val="5ADE87B2"/>
    <w:lvl w:ilvl="0" w:tplc="6FBC1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6DE0549"/>
    <w:multiLevelType w:val="hybridMultilevel"/>
    <w:tmpl w:val="04FEC90C"/>
    <w:lvl w:ilvl="0" w:tplc="223EFF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7A0F661B"/>
    <w:multiLevelType w:val="hybridMultilevel"/>
    <w:tmpl w:val="051C5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A7D4F21"/>
    <w:multiLevelType w:val="hybridMultilevel"/>
    <w:tmpl w:val="B2E6CBB4"/>
    <w:lvl w:ilvl="0" w:tplc="405EC2D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D0219BA"/>
    <w:multiLevelType w:val="hybridMultilevel"/>
    <w:tmpl w:val="5C2A3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E7C29B5"/>
    <w:multiLevelType w:val="hybridMultilevel"/>
    <w:tmpl w:val="F55C78B4"/>
    <w:lvl w:ilvl="0" w:tplc="26C0D5D4">
      <w:start w:val="1"/>
      <w:numFmt w:val="bullet"/>
      <w:lvlText w:val=""/>
      <w:lvlJc w:val="left"/>
      <w:pPr>
        <w:tabs>
          <w:tab w:val="num" w:pos="397"/>
        </w:tabs>
        <w:ind w:left="397" w:hanging="397"/>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6">
    <w:nsid w:val="7EAC6C33"/>
    <w:multiLevelType w:val="hybridMultilevel"/>
    <w:tmpl w:val="427E5C6E"/>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7">
    <w:nsid w:val="7FA8321B"/>
    <w:multiLevelType w:val="hybridMultilevel"/>
    <w:tmpl w:val="F0161FB2"/>
    <w:lvl w:ilvl="0" w:tplc="26C0D5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5"/>
  </w:num>
  <w:num w:numId="2">
    <w:abstractNumId w:val="4"/>
  </w:num>
  <w:num w:numId="3">
    <w:abstractNumId w:val="22"/>
  </w:num>
  <w:num w:numId="4">
    <w:abstractNumId w:val="55"/>
  </w:num>
  <w:num w:numId="5">
    <w:abstractNumId w:val="41"/>
  </w:num>
  <w:num w:numId="6">
    <w:abstractNumId w:val="8"/>
  </w:num>
  <w:num w:numId="7">
    <w:abstractNumId w:val="66"/>
  </w:num>
  <w:num w:numId="8">
    <w:abstractNumId w:val="30"/>
  </w:num>
  <w:num w:numId="9">
    <w:abstractNumId w:val="36"/>
  </w:num>
  <w:num w:numId="10">
    <w:abstractNumId w:val="27"/>
  </w:num>
  <w:num w:numId="11">
    <w:abstractNumId w:val="19"/>
  </w:num>
  <w:num w:numId="12">
    <w:abstractNumId w:val="34"/>
  </w:num>
  <w:num w:numId="13">
    <w:abstractNumId w:val="67"/>
  </w:num>
  <w:num w:numId="14">
    <w:abstractNumId w:val="25"/>
  </w:num>
  <w:num w:numId="15">
    <w:abstractNumId w:val="47"/>
  </w:num>
  <w:num w:numId="16">
    <w:abstractNumId w:val="7"/>
  </w:num>
  <w:num w:numId="17">
    <w:abstractNumId w:val="94"/>
  </w:num>
  <w:num w:numId="18">
    <w:abstractNumId w:val="57"/>
  </w:num>
  <w:num w:numId="19">
    <w:abstractNumId w:val="75"/>
  </w:num>
  <w:num w:numId="20">
    <w:abstractNumId w:val="44"/>
  </w:num>
  <w:num w:numId="21">
    <w:abstractNumId w:val="40"/>
  </w:num>
  <w:num w:numId="22">
    <w:abstractNumId w:val="68"/>
  </w:num>
  <w:num w:numId="23">
    <w:abstractNumId w:val="38"/>
  </w:num>
  <w:num w:numId="24">
    <w:abstractNumId w:val="59"/>
  </w:num>
  <w:num w:numId="25">
    <w:abstractNumId w:val="51"/>
  </w:num>
  <w:num w:numId="26">
    <w:abstractNumId w:val="70"/>
  </w:num>
  <w:num w:numId="27">
    <w:abstractNumId w:val="56"/>
  </w:num>
  <w:num w:numId="28">
    <w:abstractNumId w:val="50"/>
  </w:num>
  <w:num w:numId="29">
    <w:abstractNumId w:val="76"/>
  </w:num>
  <w:num w:numId="30">
    <w:abstractNumId w:val="49"/>
  </w:num>
  <w:num w:numId="31">
    <w:abstractNumId w:val="93"/>
  </w:num>
  <w:num w:numId="32">
    <w:abstractNumId w:val="3"/>
  </w:num>
  <w:num w:numId="33">
    <w:abstractNumId w:val="9"/>
  </w:num>
  <w:num w:numId="34">
    <w:abstractNumId w:val="97"/>
  </w:num>
  <w:num w:numId="35">
    <w:abstractNumId w:val="33"/>
  </w:num>
  <w:num w:numId="36">
    <w:abstractNumId w:val="0"/>
  </w:num>
  <w:num w:numId="37">
    <w:abstractNumId w:val="39"/>
  </w:num>
  <w:num w:numId="38">
    <w:abstractNumId w:val="20"/>
  </w:num>
  <w:num w:numId="39">
    <w:abstractNumId w:val="10"/>
  </w:num>
  <w:num w:numId="40">
    <w:abstractNumId w:val="89"/>
  </w:num>
  <w:num w:numId="41">
    <w:abstractNumId w:val="13"/>
  </w:num>
  <w:num w:numId="42">
    <w:abstractNumId w:val="43"/>
  </w:num>
  <w:num w:numId="43">
    <w:abstractNumId w:val="74"/>
  </w:num>
  <w:num w:numId="44">
    <w:abstractNumId w:val="48"/>
  </w:num>
  <w:num w:numId="45">
    <w:abstractNumId w:val="26"/>
  </w:num>
  <w:num w:numId="46">
    <w:abstractNumId w:val="82"/>
  </w:num>
  <w:num w:numId="47">
    <w:abstractNumId w:val="62"/>
  </w:num>
  <w:num w:numId="48">
    <w:abstractNumId w:val="61"/>
  </w:num>
  <w:num w:numId="49">
    <w:abstractNumId w:val="58"/>
  </w:num>
  <w:num w:numId="50">
    <w:abstractNumId w:val="12"/>
  </w:num>
  <w:num w:numId="51">
    <w:abstractNumId w:val="60"/>
  </w:num>
  <w:num w:numId="52">
    <w:abstractNumId w:val="41"/>
  </w:num>
  <w:num w:numId="53">
    <w:abstractNumId w:val="83"/>
  </w:num>
  <w:num w:numId="54">
    <w:abstractNumId w:val="54"/>
  </w:num>
  <w:num w:numId="55">
    <w:abstractNumId w:val="92"/>
  </w:num>
  <w:num w:numId="56">
    <w:abstractNumId w:val="86"/>
  </w:num>
  <w:num w:numId="57">
    <w:abstractNumId w:val="15"/>
  </w:num>
  <w:num w:numId="58">
    <w:abstractNumId w:val="69"/>
  </w:num>
  <w:num w:numId="59">
    <w:abstractNumId w:val="24"/>
  </w:num>
  <w:num w:numId="60">
    <w:abstractNumId w:val="90"/>
  </w:num>
  <w:num w:numId="61">
    <w:abstractNumId w:val="52"/>
  </w:num>
  <w:num w:numId="62">
    <w:abstractNumId w:val="21"/>
  </w:num>
  <w:num w:numId="63">
    <w:abstractNumId w:val="73"/>
  </w:num>
  <w:num w:numId="64">
    <w:abstractNumId w:val="88"/>
  </w:num>
  <w:num w:numId="65">
    <w:abstractNumId w:val="65"/>
  </w:num>
  <w:num w:numId="66">
    <w:abstractNumId w:val="37"/>
  </w:num>
  <w:num w:numId="67">
    <w:abstractNumId w:val="87"/>
  </w:num>
  <w:num w:numId="68">
    <w:abstractNumId w:val="23"/>
  </w:num>
  <w:num w:numId="69">
    <w:abstractNumId w:val="17"/>
  </w:num>
  <w:num w:numId="70">
    <w:abstractNumId w:val="81"/>
  </w:num>
  <w:num w:numId="71">
    <w:abstractNumId w:val="31"/>
  </w:num>
  <w:num w:numId="72">
    <w:abstractNumId w:val="16"/>
  </w:num>
  <w:num w:numId="73">
    <w:abstractNumId w:val="1"/>
  </w:num>
  <w:num w:numId="74">
    <w:abstractNumId w:val="53"/>
  </w:num>
  <w:num w:numId="75">
    <w:abstractNumId w:val="46"/>
  </w:num>
  <w:num w:numId="76">
    <w:abstractNumId w:val="64"/>
  </w:num>
  <w:num w:numId="77">
    <w:abstractNumId w:val="96"/>
  </w:num>
  <w:num w:numId="78">
    <w:abstractNumId w:val="14"/>
  </w:num>
  <w:num w:numId="79">
    <w:abstractNumId w:val="45"/>
  </w:num>
  <w:num w:numId="80">
    <w:abstractNumId w:val="80"/>
  </w:num>
  <w:num w:numId="81">
    <w:abstractNumId w:val="85"/>
  </w:num>
  <w:num w:numId="82">
    <w:abstractNumId w:val="11"/>
  </w:num>
  <w:num w:numId="83">
    <w:abstractNumId w:val="42"/>
  </w:num>
  <w:num w:numId="84">
    <w:abstractNumId w:val="78"/>
  </w:num>
  <w:num w:numId="85">
    <w:abstractNumId w:val="18"/>
  </w:num>
  <w:num w:numId="86">
    <w:abstractNumId w:val="71"/>
  </w:num>
  <w:num w:numId="87">
    <w:abstractNumId w:val="2"/>
  </w:num>
  <w:num w:numId="88">
    <w:abstractNumId w:val="5"/>
  </w:num>
  <w:num w:numId="89">
    <w:abstractNumId w:val="72"/>
  </w:num>
  <w:num w:numId="90">
    <w:abstractNumId w:val="35"/>
  </w:num>
  <w:num w:numId="91">
    <w:abstractNumId w:val="63"/>
  </w:num>
  <w:num w:numId="92">
    <w:abstractNumId w:val="6"/>
  </w:num>
  <w:num w:numId="93">
    <w:abstractNumId w:val="79"/>
  </w:num>
  <w:num w:numId="94">
    <w:abstractNumId w:val="28"/>
  </w:num>
  <w:num w:numId="95">
    <w:abstractNumId w:val="32"/>
  </w:num>
  <w:num w:numId="96">
    <w:abstractNumId w:val="84"/>
  </w:num>
  <w:num w:numId="97">
    <w:abstractNumId w:val="29"/>
  </w:num>
  <w:num w:numId="98">
    <w:abstractNumId w:val="77"/>
  </w:num>
  <w:num w:numId="99">
    <w:abstractNumId w:val="91"/>
  </w:num>
  <w:num w:numId="1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za Trela">
    <w15:presenceInfo w15:providerId="AD" w15:userId="S-1-5-21-3756686867-893174319-3700931214-6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63"/>
    <w:rsid w:val="00001097"/>
    <w:rsid w:val="00001327"/>
    <w:rsid w:val="00001490"/>
    <w:rsid w:val="000014FB"/>
    <w:rsid w:val="00001506"/>
    <w:rsid w:val="00002025"/>
    <w:rsid w:val="000026B6"/>
    <w:rsid w:val="0000273B"/>
    <w:rsid w:val="00003017"/>
    <w:rsid w:val="00003454"/>
    <w:rsid w:val="00003E4F"/>
    <w:rsid w:val="000040C4"/>
    <w:rsid w:val="00004AFF"/>
    <w:rsid w:val="00004CA0"/>
    <w:rsid w:val="000051CB"/>
    <w:rsid w:val="000052A7"/>
    <w:rsid w:val="00005422"/>
    <w:rsid w:val="000056C2"/>
    <w:rsid w:val="00006A43"/>
    <w:rsid w:val="00006AC5"/>
    <w:rsid w:val="000072F1"/>
    <w:rsid w:val="00007425"/>
    <w:rsid w:val="0000763E"/>
    <w:rsid w:val="00007CAE"/>
    <w:rsid w:val="0001066A"/>
    <w:rsid w:val="0001162B"/>
    <w:rsid w:val="00011B79"/>
    <w:rsid w:val="00011D22"/>
    <w:rsid w:val="00011EF8"/>
    <w:rsid w:val="0001305D"/>
    <w:rsid w:val="00013745"/>
    <w:rsid w:val="000146D9"/>
    <w:rsid w:val="000151DA"/>
    <w:rsid w:val="00015496"/>
    <w:rsid w:val="000159AD"/>
    <w:rsid w:val="00015C38"/>
    <w:rsid w:val="00015C54"/>
    <w:rsid w:val="0001610F"/>
    <w:rsid w:val="00016414"/>
    <w:rsid w:val="00016DC2"/>
    <w:rsid w:val="00016F1E"/>
    <w:rsid w:val="000174D5"/>
    <w:rsid w:val="00020359"/>
    <w:rsid w:val="00020934"/>
    <w:rsid w:val="00020DFE"/>
    <w:rsid w:val="0002119B"/>
    <w:rsid w:val="00021298"/>
    <w:rsid w:val="00021529"/>
    <w:rsid w:val="00021694"/>
    <w:rsid w:val="00022010"/>
    <w:rsid w:val="0002224B"/>
    <w:rsid w:val="000230F8"/>
    <w:rsid w:val="00023D13"/>
    <w:rsid w:val="00024182"/>
    <w:rsid w:val="00024528"/>
    <w:rsid w:val="0002495B"/>
    <w:rsid w:val="00024DC4"/>
    <w:rsid w:val="00025191"/>
    <w:rsid w:val="00025304"/>
    <w:rsid w:val="00025E1E"/>
    <w:rsid w:val="0002609F"/>
    <w:rsid w:val="000261E4"/>
    <w:rsid w:val="00026A9A"/>
    <w:rsid w:val="00027016"/>
    <w:rsid w:val="000276CE"/>
    <w:rsid w:val="00027BFE"/>
    <w:rsid w:val="00027E30"/>
    <w:rsid w:val="00030D3B"/>
    <w:rsid w:val="00030E2E"/>
    <w:rsid w:val="00030EF1"/>
    <w:rsid w:val="00031209"/>
    <w:rsid w:val="00031271"/>
    <w:rsid w:val="00031746"/>
    <w:rsid w:val="0003203F"/>
    <w:rsid w:val="00032ED8"/>
    <w:rsid w:val="000348E1"/>
    <w:rsid w:val="00034A9B"/>
    <w:rsid w:val="000350BF"/>
    <w:rsid w:val="00036499"/>
    <w:rsid w:val="00037A07"/>
    <w:rsid w:val="000400C1"/>
    <w:rsid w:val="0004019A"/>
    <w:rsid w:val="000407C1"/>
    <w:rsid w:val="00041E55"/>
    <w:rsid w:val="00041FEF"/>
    <w:rsid w:val="000420C5"/>
    <w:rsid w:val="00042907"/>
    <w:rsid w:val="000441D3"/>
    <w:rsid w:val="000449A5"/>
    <w:rsid w:val="00044A68"/>
    <w:rsid w:val="00045114"/>
    <w:rsid w:val="0004536C"/>
    <w:rsid w:val="00045E32"/>
    <w:rsid w:val="000463B1"/>
    <w:rsid w:val="000474CD"/>
    <w:rsid w:val="00047EDA"/>
    <w:rsid w:val="000504C7"/>
    <w:rsid w:val="00050B68"/>
    <w:rsid w:val="00051E24"/>
    <w:rsid w:val="000520BA"/>
    <w:rsid w:val="0005231B"/>
    <w:rsid w:val="00052862"/>
    <w:rsid w:val="0005324F"/>
    <w:rsid w:val="000544DD"/>
    <w:rsid w:val="00054665"/>
    <w:rsid w:val="000547CD"/>
    <w:rsid w:val="00055A7D"/>
    <w:rsid w:val="00055E78"/>
    <w:rsid w:val="00056D08"/>
    <w:rsid w:val="00056FC5"/>
    <w:rsid w:val="00057415"/>
    <w:rsid w:val="00057511"/>
    <w:rsid w:val="00057538"/>
    <w:rsid w:val="00057679"/>
    <w:rsid w:val="00057D61"/>
    <w:rsid w:val="00060B77"/>
    <w:rsid w:val="00062255"/>
    <w:rsid w:val="00062498"/>
    <w:rsid w:val="000626A2"/>
    <w:rsid w:val="000626A4"/>
    <w:rsid w:val="00063710"/>
    <w:rsid w:val="00064106"/>
    <w:rsid w:val="00064423"/>
    <w:rsid w:val="00064A0C"/>
    <w:rsid w:val="00064A29"/>
    <w:rsid w:val="00064BA6"/>
    <w:rsid w:val="000655E2"/>
    <w:rsid w:val="00066926"/>
    <w:rsid w:val="00066A68"/>
    <w:rsid w:val="00066ECF"/>
    <w:rsid w:val="0006701B"/>
    <w:rsid w:val="00067421"/>
    <w:rsid w:val="0007033C"/>
    <w:rsid w:val="00070547"/>
    <w:rsid w:val="00071DE8"/>
    <w:rsid w:val="00073527"/>
    <w:rsid w:val="00073B7B"/>
    <w:rsid w:val="000742AD"/>
    <w:rsid w:val="0007460D"/>
    <w:rsid w:val="000747DF"/>
    <w:rsid w:val="00075D5E"/>
    <w:rsid w:val="000762CE"/>
    <w:rsid w:val="00076521"/>
    <w:rsid w:val="00076C7A"/>
    <w:rsid w:val="000770C7"/>
    <w:rsid w:val="00080264"/>
    <w:rsid w:val="00081E41"/>
    <w:rsid w:val="00083200"/>
    <w:rsid w:val="00083CB1"/>
    <w:rsid w:val="00083DBF"/>
    <w:rsid w:val="00083FDA"/>
    <w:rsid w:val="0008459D"/>
    <w:rsid w:val="00084655"/>
    <w:rsid w:val="00084ADA"/>
    <w:rsid w:val="0008544A"/>
    <w:rsid w:val="000854BF"/>
    <w:rsid w:val="000857B8"/>
    <w:rsid w:val="00085DA0"/>
    <w:rsid w:val="00085E1E"/>
    <w:rsid w:val="000865FA"/>
    <w:rsid w:val="00086F9E"/>
    <w:rsid w:val="00087301"/>
    <w:rsid w:val="00090BC1"/>
    <w:rsid w:val="00090F49"/>
    <w:rsid w:val="00090F75"/>
    <w:rsid w:val="00091409"/>
    <w:rsid w:val="000920D4"/>
    <w:rsid w:val="0009277D"/>
    <w:rsid w:val="00094352"/>
    <w:rsid w:val="0009441B"/>
    <w:rsid w:val="00094801"/>
    <w:rsid w:val="00094B67"/>
    <w:rsid w:val="00094C0D"/>
    <w:rsid w:val="00094C79"/>
    <w:rsid w:val="00094F79"/>
    <w:rsid w:val="00095AB4"/>
    <w:rsid w:val="000965A8"/>
    <w:rsid w:val="00097224"/>
    <w:rsid w:val="0009769D"/>
    <w:rsid w:val="00097894"/>
    <w:rsid w:val="00097EC7"/>
    <w:rsid w:val="000A07AF"/>
    <w:rsid w:val="000A08D6"/>
    <w:rsid w:val="000A249C"/>
    <w:rsid w:val="000A24C3"/>
    <w:rsid w:val="000A25E6"/>
    <w:rsid w:val="000A2764"/>
    <w:rsid w:val="000A32DD"/>
    <w:rsid w:val="000A3677"/>
    <w:rsid w:val="000A3751"/>
    <w:rsid w:val="000A39B5"/>
    <w:rsid w:val="000A3C97"/>
    <w:rsid w:val="000A47FF"/>
    <w:rsid w:val="000A5A37"/>
    <w:rsid w:val="000A5B20"/>
    <w:rsid w:val="000A685D"/>
    <w:rsid w:val="000A7188"/>
    <w:rsid w:val="000A72A5"/>
    <w:rsid w:val="000A7654"/>
    <w:rsid w:val="000A7E62"/>
    <w:rsid w:val="000B070C"/>
    <w:rsid w:val="000B1E44"/>
    <w:rsid w:val="000B2E0B"/>
    <w:rsid w:val="000B31AE"/>
    <w:rsid w:val="000B3543"/>
    <w:rsid w:val="000B38DC"/>
    <w:rsid w:val="000B3B15"/>
    <w:rsid w:val="000B3EC1"/>
    <w:rsid w:val="000B4007"/>
    <w:rsid w:val="000B40A6"/>
    <w:rsid w:val="000B4D9A"/>
    <w:rsid w:val="000B4DDC"/>
    <w:rsid w:val="000B566C"/>
    <w:rsid w:val="000B59AD"/>
    <w:rsid w:val="000B5DB5"/>
    <w:rsid w:val="000B6247"/>
    <w:rsid w:val="000B6858"/>
    <w:rsid w:val="000B6CA2"/>
    <w:rsid w:val="000B728C"/>
    <w:rsid w:val="000B7C6A"/>
    <w:rsid w:val="000C024C"/>
    <w:rsid w:val="000C10C7"/>
    <w:rsid w:val="000C1688"/>
    <w:rsid w:val="000C180F"/>
    <w:rsid w:val="000C1815"/>
    <w:rsid w:val="000C2AD8"/>
    <w:rsid w:val="000C4B45"/>
    <w:rsid w:val="000C4BE9"/>
    <w:rsid w:val="000C5359"/>
    <w:rsid w:val="000C6D43"/>
    <w:rsid w:val="000C7186"/>
    <w:rsid w:val="000C7744"/>
    <w:rsid w:val="000C788C"/>
    <w:rsid w:val="000D0111"/>
    <w:rsid w:val="000D0185"/>
    <w:rsid w:val="000D097E"/>
    <w:rsid w:val="000D1162"/>
    <w:rsid w:val="000D1768"/>
    <w:rsid w:val="000D178D"/>
    <w:rsid w:val="000D2E30"/>
    <w:rsid w:val="000D3D28"/>
    <w:rsid w:val="000D46FF"/>
    <w:rsid w:val="000D5198"/>
    <w:rsid w:val="000D562F"/>
    <w:rsid w:val="000D591C"/>
    <w:rsid w:val="000D5E91"/>
    <w:rsid w:val="000D6AA5"/>
    <w:rsid w:val="000D700E"/>
    <w:rsid w:val="000D74C4"/>
    <w:rsid w:val="000E0C5B"/>
    <w:rsid w:val="000E0C60"/>
    <w:rsid w:val="000E1088"/>
    <w:rsid w:val="000E276A"/>
    <w:rsid w:val="000E2E81"/>
    <w:rsid w:val="000E3391"/>
    <w:rsid w:val="000E38D0"/>
    <w:rsid w:val="000E52D1"/>
    <w:rsid w:val="000E74A9"/>
    <w:rsid w:val="000E7F2E"/>
    <w:rsid w:val="000E7FE8"/>
    <w:rsid w:val="000F05DF"/>
    <w:rsid w:val="000F091C"/>
    <w:rsid w:val="000F0A7E"/>
    <w:rsid w:val="000F285A"/>
    <w:rsid w:val="000F2EC6"/>
    <w:rsid w:val="000F3295"/>
    <w:rsid w:val="000F34FB"/>
    <w:rsid w:val="000F39EB"/>
    <w:rsid w:val="000F3FDA"/>
    <w:rsid w:val="000F4F0C"/>
    <w:rsid w:val="000F52C0"/>
    <w:rsid w:val="000F5320"/>
    <w:rsid w:val="000F59A4"/>
    <w:rsid w:val="000F5DC3"/>
    <w:rsid w:val="000F5E34"/>
    <w:rsid w:val="000F60A6"/>
    <w:rsid w:val="000F66BE"/>
    <w:rsid w:val="000F6882"/>
    <w:rsid w:val="000F6B01"/>
    <w:rsid w:val="000F6E20"/>
    <w:rsid w:val="000F7277"/>
    <w:rsid w:val="000F7458"/>
    <w:rsid w:val="000F7D47"/>
    <w:rsid w:val="001007DA"/>
    <w:rsid w:val="00100830"/>
    <w:rsid w:val="00101B6A"/>
    <w:rsid w:val="00101F0D"/>
    <w:rsid w:val="0010223C"/>
    <w:rsid w:val="00102BF1"/>
    <w:rsid w:val="00102C05"/>
    <w:rsid w:val="00103206"/>
    <w:rsid w:val="0010395D"/>
    <w:rsid w:val="00103EA4"/>
    <w:rsid w:val="00103FD1"/>
    <w:rsid w:val="001041D3"/>
    <w:rsid w:val="00104A07"/>
    <w:rsid w:val="00105098"/>
    <w:rsid w:val="001058C0"/>
    <w:rsid w:val="001067B3"/>
    <w:rsid w:val="00106E40"/>
    <w:rsid w:val="001076C7"/>
    <w:rsid w:val="001079CD"/>
    <w:rsid w:val="00111CEF"/>
    <w:rsid w:val="00111FE6"/>
    <w:rsid w:val="0011204F"/>
    <w:rsid w:val="00112388"/>
    <w:rsid w:val="00112776"/>
    <w:rsid w:val="00112D1B"/>
    <w:rsid w:val="00113625"/>
    <w:rsid w:val="00113807"/>
    <w:rsid w:val="001140E7"/>
    <w:rsid w:val="00114454"/>
    <w:rsid w:val="0011529E"/>
    <w:rsid w:val="00117253"/>
    <w:rsid w:val="00117653"/>
    <w:rsid w:val="00117AE9"/>
    <w:rsid w:val="00117E3D"/>
    <w:rsid w:val="00120624"/>
    <w:rsid w:val="00121D23"/>
    <w:rsid w:val="0012202D"/>
    <w:rsid w:val="001222EB"/>
    <w:rsid w:val="00122DE1"/>
    <w:rsid w:val="00122E1E"/>
    <w:rsid w:val="00123A70"/>
    <w:rsid w:val="00124030"/>
    <w:rsid w:val="00124476"/>
    <w:rsid w:val="00125DE2"/>
    <w:rsid w:val="00125FD5"/>
    <w:rsid w:val="001263D9"/>
    <w:rsid w:val="001271B4"/>
    <w:rsid w:val="00127275"/>
    <w:rsid w:val="001277EC"/>
    <w:rsid w:val="0012785B"/>
    <w:rsid w:val="0013000D"/>
    <w:rsid w:val="00131175"/>
    <w:rsid w:val="001311F0"/>
    <w:rsid w:val="00131426"/>
    <w:rsid w:val="001316EE"/>
    <w:rsid w:val="00131702"/>
    <w:rsid w:val="0013269E"/>
    <w:rsid w:val="00132DE3"/>
    <w:rsid w:val="00133CB3"/>
    <w:rsid w:val="00135280"/>
    <w:rsid w:val="001354DD"/>
    <w:rsid w:val="00135A7D"/>
    <w:rsid w:val="001364A0"/>
    <w:rsid w:val="00137351"/>
    <w:rsid w:val="00137CAA"/>
    <w:rsid w:val="001404D6"/>
    <w:rsid w:val="00140D9F"/>
    <w:rsid w:val="00141D9A"/>
    <w:rsid w:val="0014210B"/>
    <w:rsid w:val="001422EA"/>
    <w:rsid w:val="001429F1"/>
    <w:rsid w:val="00142D7B"/>
    <w:rsid w:val="001439F8"/>
    <w:rsid w:val="0014425C"/>
    <w:rsid w:val="00144374"/>
    <w:rsid w:val="00144FC4"/>
    <w:rsid w:val="0014502D"/>
    <w:rsid w:val="0014552F"/>
    <w:rsid w:val="0014632B"/>
    <w:rsid w:val="0014676E"/>
    <w:rsid w:val="00146FE5"/>
    <w:rsid w:val="0014791A"/>
    <w:rsid w:val="00147D9D"/>
    <w:rsid w:val="00147ECC"/>
    <w:rsid w:val="001501CE"/>
    <w:rsid w:val="001507C0"/>
    <w:rsid w:val="00151478"/>
    <w:rsid w:val="00151A93"/>
    <w:rsid w:val="00151B67"/>
    <w:rsid w:val="00153937"/>
    <w:rsid w:val="0015469E"/>
    <w:rsid w:val="001547BD"/>
    <w:rsid w:val="001547BE"/>
    <w:rsid w:val="00154D58"/>
    <w:rsid w:val="0015510B"/>
    <w:rsid w:val="00155454"/>
    <w:rsid w:val="001555B0"/>
    <w:rsid w:val="001556F0"/>
    <w:rsid w:val="00156575"/>
    <w:rsid w:val="001572BA"/>
    <w:rsid w:val="001576F0"/>
    <w:rsid w:val="00157707"/>
    <w:rsid w:val="00160418"/>
    <w:rsid w:val="00160766"/>
    <w:rsid w:val="001611CF"/>
    <w:rsid w:val="001613D9"/>
    <w:rsid w:val="00161EA7"/>
    <w:rsid w:val="00162381"/>
    <w:rsid w:val="0016274D"/>
    <w:rsid w:val="0016366D"/>
    <w:rsid w:val="00164174"/>
    <w:rsid w:val="00164540"/>
    <w:rsid w:val="001647F3"/>
    <w:rsid w:val="00164B7D"/>
    <w:rsid w:val="00166434"/>
    <w:rsid w:val="00167454"/>
    <w:rsid w:val="00167BCA"/>
    <w:rsid w:val="00167F18"/>
    <w:rsid w:val="00170B01"/>
    <w:rsid w:val="00170F0E"/>
    <w:rsid w:val="00171348"/>
    <w:rsid w:val="00171A35"/>
    <w:rsid w:val="00171FDE"/>
    <w:rsid w:val="00172179"/>
    <w:rsid w:val="001727AF"/>
    <w:rsid w:val="00172851"/>
    <w:rsid w:val="00172870"/>
    <w:rsid w:val="00172F1D"/>
    <w:rsid w:val="00173C6B"/>
    <w:rsid w:val="00174F9A"/>
    <w:rsid w:val="00175079"/>
    <w:rsid w:val="001750E9"/>
    <w:rsid w:val="001755E7"/>
    <w:rsid w:val="001758C1"/>
    <w:rsid w:val="00175AD5"/>
    <w:rsid w:val="00177733"/>
    <w:rsid w:val="001777C2"/>
    <w:rsid w:val="00177D4C"/>
    <w:rsid w:val="00177E03"/>
    <w:rsid w:val="0018056B"/>
    <w:rsid w:val="00180614"/>
    <w:rsid w:val="0018074F"/>
    <w:rsid w:val="00181143"/>
    <w:rsid w:val="001814EB"/>
    <w:rsid w:val="00181987"/>
    <w:rsid w:val="00181E21"/>
    <w:rsid w:val="00182D61"/>
    <w:rsid w:val="00182ECE"/>
    <w:rsid w:val="0018354B"/>
    <w:rsid w:val="00183C54"/>
    <w:rsid w:val="00183DCF"/>
    <w:rsid w:val="001841B3"/>
    <w:rsid w:val="001844AC"/>
    <w:rsid w:val="0018473B"/>
    <w:rsid w:val="00184C74"/>
    <w:rsid w:val="001901B2"/>
    <w:rsid w:val="001904F3"/>
    <w:rsid w:val="0019051A"/>
    <w:rsid w:val="0019073B"/>
    <w:rsid w:val="00190860"/>
    <w:rsid w:val="00190871"/>
    <w:rsid w:val="0019183C"/>
    <w:rsid w:val="0019204B"/>
    <w:rsid w:val="00193809"/>
    <w:rsid w:val="00193CBD"/>
    <w:rsid w:val="00193FB1"/>
    <w:rsid w:val="00194569"/>
    <w:rsid w:val="0019474B"/>
    <w:rsid w:val="0019566A"/>
    <w:rsid w:val="0019570A"/>
    <w:rsid w:val="00196E9F"/>
    <w:rsid w:val="0019737F"/>
    <w:rsid w:val="001974E0"/>
    <w:rsid w:val="00197583"/>
    <w:rsid w:val="001A0B78"/>
    <w:rsid w:val="001A1E48"/>
    <w:rsid w:val="001A1F2F"/>
    <w:rsid w:val="001A22F8"/>
    <w:rsid w:val="001A273B"/>
    <w:rsid w:val="001A2BEE"/>
    <w:rsid w:val="001A3D4F"/>
    <w:rsid w:val="001A4088"/>
    <w:rsid w:val="001A40E9"/>
    <w:rsid w:val="001A5226"/>
    <w:rsid w:val="001A5C63"/>
    <w:rsid w:val="001A61FA"/>
    <w:rsid w:val="001A628E"/>
    <w:rsid w:val="001A69DC"/>
    <w:rsid w:val="001B11B2"/>
    <w:rsid w:val="001B11CF"/>
    <w:rsid w:val="001B1562"/>
    <w:rsid w:val="001B1DD6"/>
    <w:rsid w:val="001B3421"/>
    <w:rsid w:val="001B344F"/>
    <w:rsid w:val="001B4AF5"/>
    <w:rsid w:val="001B4B25"/>
    <w:rsid w:val="001B5863"/>
    <w:rsid w:val="001B63B2"/>
    <w:rsid w:val="001B692D"/>
    <w:rsid w:val="001B6E1E"/>
    <w:rsid w:val="001B7225"/>
    <w:rsid w:val="001B7A75"/>
    <w:rsid w:val="001C0129"/>
    <w:rsid w:val="001C0DED"/>
    <w:rsid w:val="001C1975"/>
    <w:rsid w:val="001C1B68"/>
    <w:rsid w:val="001C1C5A"/>
    <w:rsid w:val="001C2C10"/>
    <w:rsid w:val="001C2F1A"/>
    <w:rsid w:val="001C31AD"/>
    <w:rsid w:val="001C3509"/>
    <w:rsid w:val="001C3C36"/>
    <w:rsid w:val="001C3FAA"/>
    <w:rsid w:val="001C4210"/>
    <w:rsid w:val="001C43F5"/>
    <w:rsid w:val="001C4D9F"/>
    <w:rsid w:val="001C55FE"/>
    <w:rsid w:val="001C579E"/>
    <w:rsid w:val="001C5F88"/>
    <w:rsid w:val="001C67F9"/>
    <w:rsid w:val="001C6921"/>
    <w:rsid w:val="001C6C72"/>
    <w:rsid w:val="001C6EA5"/>
    <w:rsid w:val="001C70CC"/>
    <w:rsid w:val="001C7311"/>
    <w:rsid w:val="001C7BBC"/>
    <w:rsid w:val="001D1958"/>
    <w:rsid w:val="001D2FD6"/>
    <w:rsid w:val="001D3571"/>
    <w:rsid w:val="001D3744"/>
    <w:rsid w:val="001D4468"/>
    <w:rsid w:val="001D49D4"/>
    <w:rsid w:val="001D4A18"/>
    <w:rsid w:val="001D5173"/>
    <w:rsid w:val="001D5AE9"/>
    <w:rsid w:val="001D6F38"/>
    <w:rsid w:val="001D794E"/>
    <w:rsid w:val="001D79F4"/>
    <w:rsid w:val="001E03E9"/>
    <w:rsid w:val="001E0848"/>
    <w:rsid w:val="001E107B"/>
    <w:rsid w:val="001E180B"/>
    <w:rsid w:val="001E18FD"/>
    <w:rsid w:val="001E1A13"/>
    <w:rsid w:val="001E1BD3"/>
    <w:rsid w:val="001E1F93"/>
    <w:rsid w:val="001E3963"/>
    <w:rsid w:val="001E3B78"/>
    <w:rsid w:val="001E58CE"/>
    <w:rsid w:val="001E6BA2"/>
    <w:rsid w:val="001E6F7A"/>
    <w:rsid w:val="001E73D6"/>
    <w:rsid w:val="001E75B0"/>
    <w:rsid w:val="001E76C7"/>
    <w:rsid w:val="001F03BC"/>
    <w:rsid w:val="001F1533"/>
    <w:rsid w:val="001F1E1C"/>
    <w:rsid w:val="001F1F29"/>
    <w:rsid w:val="001F2B3A"/>
    <w:rsid w:val="001F3598"/>
    <w:rsid w:val="001F3920"/>
    <w:rsid w:val="001F3AEF"/>
    <w:rsid w:val="001F43C7"/>
    <w:rsid w:val="001F4CEE"/>
    <w:rsid w:val="001F53DD"/>
    <w:rsid w:val="001F5671"/>
    <w:rsid w:val="001F5D11"/>
    <w:rsid w:val="001F606A"/>
    <w:rsid w:val="001F7801"/>
    <w:rsid w:val="001F7D43"/>
    <w:rsid w:val="002000F1"/>
    <w:rsid w:val="0020061C"/>
    <w:rsid w:val="002018A5"/>
    <w:rsid w:val="00201B62"/>
    <w:rsid w:val="00202050"/>
    <w:rsid w:val="00202750"/>
    <w:rsid w:val="00202BD1"/>
    <w:rsid w:val="0020396B"/>
    <w:rsid w:val="00203BD9"/>
    <w:rsid w:val="00203DF0"/>
    <w:rsid w:val="00203E77"/>
    <w:rsid w:val="002041E4"/>
    <w:rsid w:val="0020495D"/>
    <w:rsid w:val="00205DBB"/>
    <w:rsid w:val="00205FE6"/>
    <w:rsid w:val="0020600C"/>
    <w:rsid w:val="00206279"/>
    <w:rsid w:val="00206E38"/>
    <w:rsid w:val="002077B4"/>
    <w:rsid w:val="0021026A"/>
    <w:rsid w:val="00210490"/>
    <w:rsid w:val="00210B9E"/>
    <w:rsid w:val="00210CB7"/>
    <w:rsid w:val="002111BB"/>
    <w:rsid w:val="0021163F"/>
    <w:rsid w:val="0021196F"/>
    <w:rsid w:val="00211ACD"/>
    <w:rsid w:val="00211D1E"/>
    <w:rsid w:val="002120BA"/>
    <w:rsid w:val="0021266A"/>
    <w:rsid w:val="00213024"/>
    <w:rsid w:val="002140C1"/>
    <w:rsid w:val="00214389"/>
    <w:rsid w:val="002151D6"/>
    <w:rsid w:val="0021576B"/>
    <w:rsid w:val="00216E71"/>
    <w:rsid w:val="00217455"/>
    <w:rsid w:val="00217815"/>
    <w:rsid w:val="002204E2"/>
    <w:rsid w:val="0022098F"/>
    <w:rsid w:val="00220F9F"/>
    <w:rsid w:val="00222444"/>
    <w:rsid w:val="0022266F"/>
    <w:rsid w:val="00222945"/>
    <w:rsid w:val="00222A9E"/>
    <w:rsid w:val="00223BBB"/>
    <w:rsid w:val="00224426"/>
    <w:rsid w:val="0022477D"/>
    <w:rsid w:val="002247DC"/>
    <w:rsid w:val="00224C92"/>
    <w:rsid w:val="00224D3A"/>
    <w:rsid w:val="00226A48"/>
    <w:rsid w:val="00226B05"/>
    <w:rsid w:val="00226D04"/>
    <w:rsid w:val="00227547"/>
    <w:rsid w:val="002279E4"/>
    <w:rsid w:val="002316D5"/>
    <w:rsid w:val="00232734"/>
    <w:rsid w:val="00232943"/>
    <w:rsid w:val="00232DE6"/>
    <w:rsid w:val="002339E7"/>
    <w:rsid w:val="002346DC"/>
    <w:rsid w:val="00234EB7"/>
    <w:rsid w:val="00235064"/>
    <w:rsid w:val="00235417"/>
    <w:rsid w:val="00235569"/>
    <w:rsid w:val="002365A8"/>
    <w:rsid w:val="00236FC5"/>
    <w:rsid w:val="0023734F"/>
    <w:rsid w:val="00240246"/>
    <w:rsid w:val="00240D5B"/>
    <w:rsid w:val="002417FE"/>
    <w:rsid w:val="00242311"/>
    <w:rsid w:val="002436AC"/>
    <w:rsid w:val="00243882"/>
    <w:rsid w:val="00243D8D"/>
    <w:rsid w:val="0024411F"/>
    <w:rsid w:val="00245482"/>
    <w:rsid w:val="0024651D"/>
    <w:rsid w:val="00246898"/>
    <w:rsid w:val="00246AE1"/>
    <w:rsid w:val="00247439"/>
    <w:rsid w:val="00247E31"/>
    <w:rsid w:val="00247F9C"/>
    <w:rsid w:val="00250FA2"/>
    <w:rsid w:val="00251008"/>
    <w:rsid w:val="00251B8D"/>
    <w:rsid w:val="0025296E"/>
    <w:rsid w:val="00252C0E"/>
    <w:rsid w:val="00252ECA"/>
    <w:rsid w:val="00253273"/>
    <w:rsid w:val="00253E74"/>
    <w:rsid w:val="00253E8E"/>
    <w:rsid w:val="00253F9A"/>
    <w:rsid w:val="002542AB"/>
    <w:rsid w:val="00254DB7"/>
    <w:rsid w:val="00254E73"/>
    <w:rsid w:val="002552D3"/>
    <w:rsid w:val="002559F9"/>
    <w:rsid w:val="00255C7E"/>
    <w:rsid w:val="00256685"/>
    <w:rsid w:val="002578FC"/>
    <w:rsid w:val="002608EF"/>
    <w:rsid w:val="00260D05"/>
    <w:rsid w:val="0026270C"/>
    <w:rsid w:val="00262DAF"/>
    <w:rsid w:val="00262E80"/>
    <w:rsid w:val="00264248"/>
    <w:rsid w:val="0026424C"/>
    <w:rsid w:val="002643C0"/>
    <w:rsid w:val="002644A6"/>
    <w:rsid w:val="00264776"/>
    <w:rsid w:val="0026495B"/>
    <w:rsid w:val="00264DCA"/>
    <w:rsid w:val="0026510F"/>
    <w:rsid w:val="00265260"/>
    <w:rsid w:val="00265466"/>
    <w:rsid w:val="0026566D"/>
    <w:rsid w:val="00265716"/>
    <w:rsid w:val="0026588B"/>
    <w:rsid w:val="00265A4E"/>
    <w:rsid w:val="00265D45"/>
    <w:rsid w:val="00266195"/>
    <w:rsid w:val="00266461"/>
    <w:rsid w:val="00266540"/>
    <w:rsid w:val="002669DC"/>
    <w:rsid w:val="00266B3A"/>
    <w:rsid w:val="0026705F"/>
    <w:rsid w:val="00267F43"/>
    <w:rsid w:val="00270364"/>
    <w:rsid w:val="00270CC3"/>
    <w:rsid w:val="00271188"/>
    <w:rsid w:val="002713E7"/>
    <w:rsid w:val="0027194A"/>
    <w:rsid w:val="00271E3A"/>
    <w:rsid w:val="002728EB"/>
    <w:rsid w:val="00273608"/>
    <w:rsid w:val="00273E4E"/>
    <w:rsid w:val="002745DA"/>
    <w:rsid w:val="0027598A"/>
    <w:rsid w:val="00275A40"/>
    <w:rsid w:val="00275BD0"/>
    <w:rsid w:val="00276123"/>
    <w:rsid w:val="0027690E"/>
    <w:rsid w:val="00277007"/>
    <w:rsid w:val="00277FA6"/>
    <w:rsid w:val="0028016C"/>
    <w:rsid w:val="002804EC"/>
    <w:rsid w:val="00281C71"/>
    <w:rsid w:val="0028380F"/>
    <w:rsid w:val="002846AA"/>
    <w:rsid w:val="00284B27"/>
    <w:rsid w:val="00284D25"/>
    <w:rsid w:val="00285255"/>
    <w:rsid w:val="00285B49"/>
    <w:rsid w:val="00286579"/>
    <w:rsid w:val="0028723F"/>
    <w:rsid w:val="00287759"/>
    <w:rsid w:val="00290D74"/>
    <w:rsid w:val="002919AA"/>
    <w:rsid w:val="00291D8D"/>
    <w:rsid w:val="00292144"/>
    <w:rsid w:val="002924BB"/>
    <w:rsid w:val="002929E7"/>
    <w:rsid w:val="0029371B"/>
    <w:rsid w:val="00293AB7"/>
    <w:rsid w:val="002944EF"/>
    <w:rsid w:val="00294E68"/>
    <w:rsid w:val="00294F9C"/>
    <w:rsid w:val="002950FE"/>
    <w:rsid w:val="002954C8"/>
    <w:rsid w:val="002958E7"/>
    <w:rsid w:val="002975DA"/>
    <w:rsid w:val="002A0375"/>
    <w:rsid w:val="002A041D"/>
    <w:rsid w:val="002A0542"/>
    <w:rsid w:val="002A0659"/>
    <w:rsid w:val="002A0B0E"/>
    <w:rsid w:val="002A1A3E"/>
    <w:rsid w:val="002A2166"/>
    <w:rsid w:val="002A3186"/>
    <w:rsid w:val="002A3ADE"/>
    <w:rsid w:val="002A3BE2"/>
    <w:rsid w:val="002A41A0"/>
    <w:rsid w:val="002A5BEB"/>
    <w:rsid w:val="002A60FE"/>
    <w:rsid w:val="002A651F"/>
    <w:rsid w:val="002A6DDB"/>
    <w:rsid w:val="002A7BE9"/>
    <w:rsid w:val="002B193A"/>
    <w:rsid w:val="002B1BD1"/>
    <w:rsid w:val="002B270B"/>
    <w:rsid w:val="002B30CE"/>
    <w:rsid w:val="002B3722"/>
    <w:rsid w:val="002B4416"/>
    <w:rsid w:val="002B4D16"/>
    <w:rsid w:val="002B50C9"/>
    <w:rsid w:val="002B531D"/>
    <w:rsid w:val="002B5A22"/>
    <w:rsid w:val="002B5F67"/>
    <w:rsid w:val="002B655C"/>
    <w:rsid w:val="002B6BC8"/>
    <w:rsid w:val="002B6FD4"/>
    <w:rsid w:val="002B76DC"/>
    <w:rsid w:val="002B77CF"/>
    <w:rsid w:val="002B77F3"/>
    <w:rsid w:val="002B7891"/>
    <w:rsid w:val="002B7B79"/>
    <w:rsid w:val="002C09B5"/>
    <w:rsid w:val="002C09D2"/>
    <w:rsid w:val="002C1A4D"/>
    <w:rsid w:val="002C2C03"/>
    <w:rsid w:val="002C3CFF"/>
    <w:rsid w:val="002C3D25"/>
    <w:rsid w:val="002C3D9C"/>
    <w:rsid w:val="002C4029"/>
    <w:rsid w:val="002C4052"/>
    <w:rsid w:val="002C4B4D"/>
    <w:rsid w:val="002C5456"/>
    <w:rsid w:val="002C5BB2"/>
    <w:rsid w:val="002C6521"/>
    <w:rsid w:val="002C6BFD"/>
    <w:rsid w:val="002C6F05"/>
    <w:rsid w:val="002D0234"/>
    <w:rsid w:val="002D03F2"/>
    <w:rsid w:val="002D152C"/>
    <w:rsid w:val="002D19AE"/>
    <w:rsid w:val="002D2038"/>
    <w:rsid w:val="002D2B1C"/>
    <w:rsid w:val="002D2B26"/>
    <w:rsid w:val="002D3AB1"/>
    <w:rsid w:val="002D3F19"/>
    <w:rsid w:val="002D3F3F"/>
    <w:rsid w:val="002D42A6"/>
    <w:rsid w:val="002D46CF"/>
    <w:rsid w:val="002D4CBA"/>
    <w:rsid w:val="002D67E8"/>
    <w:rsid w:val="002D6F8A"/>
    <w:rsid w:val="002D709D"/>
    <w:rsid w:val="002D770D"/>
    <w:rsid w:val="002D7B3C"/>
    <w:rsid w:val="002E18E3"/>
    <w:rsid w:val="002E209A"/>
    <w:rsid w:val="002E2169"/>
    <w:rsid w:val="002E25D3"/>
    <w:rsid w:val="002E2820"/>
    <w:rsid w:val="002E288A"/>
    <w:rsid w:val="002E34AD"/>
    <w:rsid w:val="002E550D"/>
    <w:rsid w:val="002E5A33"/>
    <w:rsid w:val="002E5E0C"/>
    <w:rsid w:val="002E61E4"/>
    <w:rsid w:val="002E66F3"/>
    <w:rsid w:val="002E684E"/>
    <w:rsid w:val="002E7470"/>
    <w:rsid w:val="002E7503"/>
    <w:rsid w:val="002E7882"/>
    <w:rsid w:val="002E7EE2"/>
    <w:rsid w:val="002F067C"/>
    <w:rsid w:val="002F0B8F"/>
    <w:rsid w:val="002F1BDF"/>
    <w:rsid w:val="002F1E76"/>
    <w:rsid w:val="002F2A8A"/>
    <w:rsid w:val="002F332E"/>
    <w:rsid w:val="002F375E"/>
    <w:rsid w:val="002F45F0"/>
    <w:rsid w:val="002F544B"/>
    <w:rsid w:val="002F54EA"/>
    <w:rsid w:val="002F5DE6"/>
    <w:rsid w:val="002F725F"/>
    <w:rsid w:val="003000EC"/>
    <w:rsid w:val="003003DA"/>
    <w:rsid w:val="00301586"/>
    <w:rsid w:val="00301FF9"/>
    <w:rsid w:val="00302DF4"/>
    <w:rsid w:val="00303A12"/>
    <w:rsid w:val="003043E1"/>
    <w:rsid w:val="0030458F"/>
    <w:rsid w:val="0030469C"/>
    <w:rsid w:val="00305620"/>
    <w:rsid w:val="0030700A"/>
    <w:rsid w:val="00307D40"/>
    <w:rsid w:val="00307E1E"/>
    <w:rsid w:val="00310D20"/>
    <w:rsid w:val="003127CD"/>
    <w:rsid w:val="00312983"/>
    <w:rsid w:val="00312EAE"/>
    <w:rsid w:val="00312EB6"/>
    <w:rsid w:val="003143E8"/>
    <w:rsid w:val="00314A75"/>
    <w:rsid w:val="00315476"/>
    <w:rsid w:val="0031612B"/>
    <w:rsid w:val="0031615D"/>
    <w:rsid w:val="003167EC"/>
    <w:rsid w:val="003169AC"/>
    <w:rsid w:val="00316C3B"/>
    <w:rsid w:val="00316DA2"/>
    <w:rsid w:val="00316EE3"/>
    <w:rsid w:val="00317164"/>
    <w:rsid w:val="003175CD"/>
    <w:rsid w:val="00317783"/>
    <w:rsid w:val="00317EDE"/>
    <w:rsid w:val="00321C33"/>
    <w:rsid w:val="00321F24"/>
    <w:rsid w:val="00321F64"/>
    <w:rsid w:val="00322F79"/>
    <w:rsid w:val="00323266"/>
    <w:rsid w:val="0032341F"/>
    <w:rsid w:val="00323711"/>
    <w:rsid w:val="00324E10"/>
    <w:rsid w:val="00324F69"/>
    <w:rsid w:val="003263E1"/>
    <w:rsid w:val="00326A07"/>
    <w:rsid w:val="00326FE7"/>
    <w:rsid w:val="003276DA"/>
    <w:rsid w:val="00330FC6"/>
    <w:rsid w:val="0033127E"/>
    <w:rsid w:val="003317DF"/>
    <w:rsid w:val="00331AF7"/>
    <w:rsid w:val="003322CF"/>
    <w:rsid w:val="003324D0"/>
    <w:rsid w:val="00332CD2"/>
    <w:rsid w:val="00333053"/>
    <w:rsid w:val="003330AF"/>
    <w:rsid w:val="0033450C"/>
    <w:rsid w:val="003347BF"/>
    <w:rsid w:val="00334965"/>
    <w:rsid w:val="00335090"/>
    <w:rsid w:val="003366E4"/>
    <w:rsid w:val="00336C03"/>
    <w:rsid w:val="00337BF3"/>
    <w:rsid w:val="0034047F"/>
    <w:rsid w:val="003411BF"/>
    <w:rsid w:val="00341EA0"/>
    <w:rsid w:val="00343225"/>
    <w:rsid w:val="00343FB6"/>
    <w:rsid w:val="003443B3"/>
    <w:rsid w:val="00344D30"/>
    <w:rsid w:val="003455B3"/>
    <w:rsid w:val="003458A7"/>
    <w:rsid w:val="00346D19"/>
    <w:rsid w:val="0035041D"/>
    <w:rsid w:val="003506D2"/>
    <w:rsid w:val="00350707"/>
    <w:rsid w:val="00350AA2"/>
    <w:rsid w:val="00350DDF"/>
    <w:rsid w:val="00351248"/>
    <w:rsid w:val="003513B6"/>
    <w:rsid w:val="00351BC3"/>
    <w:rsid w:val="00352594"/>
    <w:rsid w:val="003527A1"/>
    <w:rsid w:val="00352B6A"/>
    <w:rsid w:val="003535AB"/>
    <w:rsid w:val="00354244"/>
    <w:rsid w:val="00354984"/>
    <w:rsid w:val="00354A4C"/>
    <w:rsid w:val="00354DF8"/>
    <w:rsid w:val="003551FE"/>
    <w:rsid w:val="003557F5"/>
    <w:rsid w:val="00356523"/>
    <w:rsid w:val="00357039"/>
    <w:rsid w:val="003570E7"/>
    <w:rsid w:val="00357D23"/>
    <w:rsid w:val="003601C0"/>
    <w:rsid w:val="0036092C"/>
    <w:rsid w:val="00360AD1"/>
    <w:rsid w:val="00361226"/>
    <w:rsid w:val="00361354"/>
    <w:rsid w:val="0036197D"/>
    <w:rsid w:val="00361AC1"/>
    <w:rsid w:val="003626AC"/>
    <w:rsid w:val="00362D83"/>
    <w:rsid w:val="0036308C"/>
    <w:rsid w:val="00363210"/>
    <w:rsid w:val="00364115"/>
    <w:rsid w:val="003644DE"/>
    <w:rsid w:val="003646B4"/>
    <w:rsid w:val="00364752"/>
    <w:rsid w:val="003649BD"/>
    <w:rsid w:val="0036572D"/>
    <w:rsid w:val="00365CAB"/>
    <w:rsid w:val="00366718"/>
    <w:rsid w:val="003674F3"/>
    <w:rsid w:val="00367AF3"/>
    <w:rsid w:val="00372D31"/>
    <w:rsid w:val="0037303A"/>
    <w:rsid w:val="00373A7F"/>
    <w:rsid w:val="00373B11"/>
    <w:rsid w:val="003740B4"/>
    <w:rsid w:val="00374351"/>
    <w:rsid w:val="00374623"/>
    <w:rsid w:val="00374639"/>
    <w:rsid w:val="003759F3"/>
    <w:rsid w:val="00375F80"/>
    <w:rsid w:val="00376456"/>
    <w:rsid w:val="00380498"/>
    <w:rsid w:val="003818C8"/>
    <w:rsid w:val="00381C50"/>
    <w:rsid w:val="0038231E"/>
    <w:rsid w:val="003823D7"/>
    <w:rsid w:val="00382661"/>
    <w:rsid w:val="00382D95"/>
    <w:rsid w:val="00383324"/>
    <w:rsid w:val="00383C24"/>
    <w:rsid w:val="00383CC5"/>
    <w:rsid w:val="0038407A"/>
    <w:rsid w:val="00384353"/>
    <w:rsid w:val="0038451A"/>
    <w:rsid w:val="00385205"/>
    <w:rsid w:val="00385713"/>
    <w:rsid w:val="003866F2"/>
    <w:rsid w:val="00386BDE"/>
    <w:rsid w:val="00386E08"/>
    <w:rsid w:val="003873A3"/>
    <w:rsid w:val="00387663"/>
    <w:rsid w:val="00387B34"/>
    <w:rsid w:val="00390404"/>
    <w:rsid w:val="003904DF"/>
    <w:rsid w:val="00390A26"/>
    <w:rsid w:val="00390CEC"/>
    <w:rsid w:val="00391926"/>
    <w:rsid w:val="00391C19"/>
    <w:rsid w:val="00391D42"/>
    <w:rsid w:val="00391D7F"/>
    <w:rsid w:val="00392287"/>
    <w:rsid w:val="00392555"/>
    <w:rsid w:val="00392599"/>
    <w:rsid w:val="00392F4E"/>
    <w:rsid w:val="003931EE"/>
    <w:rsid w:val="00393F14"/>
    <w:rsid w:val="00394567"/>
    <w:rsid w:val="00394595"/>
    <w:rsid w:val="00394DE5"/>
    <w:rsid w:val="00395508"/>
    <w:rsid w:val="003958E0"/>
    <w:rsid w:val="00396260"/>
    <w:rsid w:val="00396A5C"/>
    <w:rsid w:val="00397607"/>
    <w:rsid w:val="003976FF"/>
    <w:rsid w:val="003979EA"/>
    <w:rsid w:val="003A024A"/>
    <w:rsid w:val="003A0253"/>
    <w:rsid w:val="003A035C"/>
    <w:rsid w:val="003A07C8"/>
    <w:rsid w:val="003A08DF"/>
    <w:rsid w:val="003A0A29"/>
    <w:rsid w:val="003A0EE6"/>
    <w:rsid w:val="003A1503"/>
    <w:rsid w:val="003A19B8"/>
    <w:rsid w:val="003A1A2C"/>
    <w:rsid w:val="003A2DED"/>
    <w:rsid w:val="003A35E9"/>
    <w:rsid w:val="003A41EC"/>
    <w:rsid w:val="003A44CD"/>
    <w:rsid w:val="003A50B6"/>
    <w:rsid w:val="003A67F2"/>
    <w:rsid w:val="003A6948"/>
    <w:rsid w:val="003A6C7A"/>
    <w:rsid w:val="003A727F"/>
    <w:rsid w:val="003A7A46"/>
    <w:rsid w:val="003B05C1"/>
    <w:rsid w:val="003B05DF"/>
    <w:rsid w:val="003B11CA"/>
    <w:rsid w:val="003B134D"/>
    <w:rsid w:val="003B158A"/>
    <w:rsid w:val="003B15B7"/>
    <w:rsid w:val="003B28C4"/>
    <w:rsid w:val="003B405D"/>
    <w:rsid w:val="003B54E0"/>
    <w:rsid w:val="003B56B2"/>
    <w:rsid w:val="003B6098"/>
    <w:rsid w:val="003B6946"/>
    <w:rsid w:val="003B6A92"/>
    <w:rsid w:val="003B77ED"/>
    <w:rsid w:val="003B7D3A"/>
    <w:rsid w:val="003C0300"/>
    <w:rsid w:val="003C19DC"/>
    <w:rsid w:val="003C1A68"/>
    <w:rsid w:val="003C1D48"/>
    <w:rsid w:val="003C1E88"/>
    <w:rsid w:val="003C25DB"/>
    <w:rsid w:val="003C3493"/>
    <w:rsid w:val="003C486C"/>
    <w:rsid w:val="003C5AFF"/>
    <w:rsid w:val="003C6565"/>
    <w:rsid w:val="003C6B51"/>
    <w:rsid w:val="003C6C8B"/>
    <w:rsid w:val="003C6D07"/>
    <w:rsid w:val="003C71A6"/>
    <w:rsid w:val="003C71B2"/>
    <w:rsid w:val="003C7CDA"/>
    <w:rsid w:val="003C7F3A"/>
    <w:rsid w:val="003C7F53"/>
    <w:rsid w:val="003D012D"/>
    <w:rsid w:val="003D08F4"/>
    <w:rsid w:val="003D1033"/>
    <w:rsid w:val="003D2012"/>
    <w:rsid w:val="003D22C8"/>
    <w:rsid w:val="003D2433"/>
    <w:rsid w:val="003D24B4"/>
    <w:rsid w:val="003D2757"/>
    <w:rsid w:val="003D2BBB"/>
    <w:rsid w:val="003D34DC"/>
    <w:rsid w:val="003D37B8"/>
    <w:rsid w:val="003D3C8D"/>
    <w:rsid w:val="003D4F20"/>
    <w:rsid w:val="003D5298"/>
    <w:rsid w:val="003D5A5E"/>
    <w:rsid w:val="003D622A"/>
    <w:rsid w:val="003D78F3"/>
    <w:rsid w:val="003E25C1"/>
    <w:rsid w:val="003E26AC"/>
    <w:rsid w:val="003E329D"/>
    <w:rsid w:val="003E3E2C"/>
    <w:rsid w:val="003E44D0"/>
    <w:rsid w:val="003E46CC"/>
    <w:rsid w:val="003E476B"/>
    <w:rsid w:val="003E4792"/>
    <w:rsid w:val="003E4E2A"/>
    <w:rsid w:val="003E5E29"/>
    <w:rsid w:val="003E60F6"/>
    <w:rsid w:val="003E7323"/>
    <w:rsid w:val="003E7D09"/>
    <w:rsid w:val="003F006D"/>
    <w:rsid w:val="003F029A"/>
    <w:rsid w:val="003F0309"/>
    <w:rsid w:val="003F0748"/>
    <w:rsid w:val="003F09E7"/>
    <w:rsid w:val="003F0AFA"/>
    <w:rsid w:val="003F0E02"/>
    <w:rsid w:val="003F0F74"/>
    <w:rsid w:val="003F211D"/>
    <w:rsid w:val="003F213F"/>
    <w:rsid w:val="003F2386"/>
    <w:rsid w:val="003F2989"/>
    <w:rsid w:val="003F318B"/>
    <w:rsid w:val="003F33BF"/>
    <w:rsid w:val="003F368E"/>
    <w:rsid w:val="003F40BE"/>
    <w:rsid w:val="003F420E"/>
    <w:rsid w:val="003F435F"/>
    <w:rsid w:val="003F4BAA"/>
    <w:rsid w:val="003F518F"/>
    <w:rsid w:val="003F52E4"/>
    <w:rsid w:val="003F5576"/>
    <w:rsid w:val="003F5C71"/>
    <w:rsid w:val="003F6638"/>
    <w:rsid w:val="003F69D9"/>
    <w:rsid w:val="003F6EC2"/>
    <w:rsid w:val="003F7422"/>
    <w:rsid w:val="003F77F7"/>
    <w:rsid w:val="003F7B9B"/>
    <w:rsid w:val="00400ABD"/>
    <w:rsid w:val="00400E23"/>
    <w:rsid w:val="004013DA"/>
    <w:rsid w:val="00401AD2"/>
    <w:rsid w:val="00402093"/>
    <w:rsid w:val="00402203"/>
    <w:rsid w:val="004022DE"/>
    <w:rsid w:val="004022F0"/>
    <w:rsid w:val="00402C32"/>
    <w:rsid w:val="0040378E"/>
    <w:rsid w:val="00403DFF"/>
    <w:rsid w:val="00404352"/>
    <w:rsid w:val="00404905"/>
    <w:rsid w:val="00404BF5"/>
    <w:rsid w:val="0040533A"/>
    <w:rsid w:val="00405DD3"/>
    <w:rsid w:val="00405E4D"/>
    <w:rsid w:val="00405EE0"/>
    <w:rsid w:val="00407ADD"/>
    <w:rsid w:val="00407C1A"/>
    <w:rsid w:val="00407D7D"/>
    <w:rsid w:val="00411530"/>
    <w:rsid w:val="004119BC"/>
    <w:rsid w:val="0041257D"/>
    <w:rsid w:val="00412BC2"/>
    <w:rsid w:val="00412D0D"/>
    <w:rsid w:val="00413239"/>
    <w:rsid w:val="00413828"/>
    <w:rsid w:val="0041392B"/>
    <w:rsid w:val="00414FB9"/>
    <w:rsid w:val="004153FE"/>
    <w:rsid w:val="00415A0A"/>
    <w:rsid w:val="00415D2A"/>
    <w:rsid w:val="00416456"/>
    <w:rsid w:val="00416E01"/>
    <w:rsid w:val="00417227"/>
    <w:rsid w:val="004175B7"/>
    <w:rsid w:val="0042019C"/>
    <w:rsid w:val="00420974"/>
    <w:rsid w:val="00420F80"/>
    <w:rsid w:val="00421FB6"/>
    <w:rsid w:val="0042272B"/>
    <w:rsid w:val="004232E2"/>
    <w:rsid w:val="00424149"/>
    <w:rsid w:val="00424829"/>
    <w:rsid w:val="00425BB9"/>
    <w:rsid w:val="00425CB2"/>
    <w:rsid w:val="004263CA"/>
    <w:rsid w:val="00426927"/>
    <w:rsid w:val="004277A1"/>
    <w:rsid w:val="004277A5"/>
    <w:rsid w:val="004278C7"/>
    <w:rsid w:val="00427D2C"/>
    <w:rsid w:val="004302E2"/>
    <w:rsid w:val="00430BFB"/>
    <w:rsid w:val="0043160D"/>
    <w:rsid w:val="0043190B"/>
    <w:rsid w:val="00431A99"/>
    <w:rsid w:val="00431ABE"/>
    <w:rsid w:val="00432DA1"/>
    <w:rsid w:val="004330F5"/>
    <w:rsid w:val="0043314B"/>
    <w:rsid w:val="00433940"/>
    <w:rsid w:val="00433C5E"/>
    <w:rsid w:val="0043420C"/>
    <w:rsid w:val="00434565"/>
    <w:rsid w:val="0043461C"/>
    <w:rsid w:val="00436A6F"/>
    <w:rsid w:val="00440A74"/>
    <w:rsid w:val="00441337"/>
    <w:rsid w:val="00441A19"/>
    <w:rsid w:val="00442F28"/>
    <w:rsid w:val="00442FEE"/>
    <w:rsid w:val="00443336"/>
    <w:rsid w:val="00443C85"/>
    <w:rsid w:val="004452CB"/>
    <w:rsid w:val="004454BD"/>
    <w:rsid w:val="00445EE1"/>
    <w:rsid w:val="0044619D"/>
    <w:rsid w:val="00446394"/>
    <w:rsid w:val="00446FE6"/>
    <w:rsid w:val="004519C8"/>
    <w:rsid w:val="00452065"/>
    <w:rsid w:val="00452320"/>
    <w:rsid w:val="00452602"/>
    <w:rsid w:val="004527E2"/>
    <w:rsid w:val="004528B3"/>
    <w:rsid w:val="00452B24"/>
    <w:rsid w:val="00452C30"/>
    <w:rsid w:val="00452D9D"/>
    <w:rsid w:val="00453476"/>
    <w:rsid w:val="004535D7"/>
    <w:rsid w:val="00453E39"/>
    <w:rsid w:val="004549CC"/>
    <w:rsid w:val="00454A84"/>
    <w:rsid w:val="00456414"/>
    <w:rsid w:val="00456991"/>
    <w:rsid w:val="00456CD6"/>
    <w:rsid w:val="0045701F"/>
    <w:rsid w:val="004576E8"/>
    <w:rsid w:val="00457B1C"/>
    <w:rsid w:val="00457B94"/>
    <w:rsid w:val="00460A5C"/>
    <w:rsid w:val="00461FF0"/>
    <w:rsid w:val="0046281F"/>
    <w:rsid w:val="00462AA2"/>
    <w:rsid w:val="004633B7"/>
    <w:rsid w:val="00464134"/>
    <w:rsid w:val="00464F1C"/>
    <w:rsid w:val="004650F3"/>
    <w:rsid w:val="004650FE"/>
    <w:rsid w:val="004652C4"/>
    <w:rsid w:val="00465BFD"/>
    <w:rsid w:val="0046610D"/>
    <w:rsid w:val="0046612C"/>
    <w:rsid w:val="004662C6"/>
    <w:rsid w:val="004668EF"/>
    <w:rsid w:val="00466A7F"/>
    <w:rsid w:val="004671FA"/>
    <w:rsid w:val="0046727A"/>
    <w:rsid w:val="0046735B"/>
    <w:rsid w:val="00467D9C"/>
    <w:rsid w:val="004714BA"/>
    <w:rsid w:val="00471812"/>
    <w:rsid w:val="00471E35"/>
    <w:rsid w:val="00471E3E"/>
    <w:rsid w:val="00471F39"/>
    <w:rsid w:val="0047212A"/>
    <w:rsid w:val="004722B0"/>
    <w:rsid w:val="00473103"/>
    <w:rsid w:val="00474346"/>
    <w:rsid w:val="00475BA4"/>
    <w:rsid w:val="00475E73"/>
    <w:rsid w:val="00475FCF"/>
    <w:rsid w:val="0047771D"/>
    <w:rsid w:val="00477842"/>
    <w:rsid w:val="0047784C"/>
    <w:rsid w:val="00480042"/>
    <w:rsid w:val="0048098B"/>
    <w:rsid w:val="00481575"/>
    <w:rsid w:val="004816F4"/>
    <w:rsid w:val="00481D10"/>
    <w:rsid w:val="00481F48"/>
    <w:rsid w:val="00481FC6"/>
    <w:rsid w:val="004829CF"/>
    <w:rsid w:val="00482FEB"/>
    <w:rsid w:val="0048345D"/>
    <w:rsid w:val="004834E6"/>
    <w:rsid w:val="00483C7F"/>
    <w:rsid w:val="00483E23"/>
    <w:rsid w:val="00485398"/>
    <w:rsid w:val="00485F34"/>
    <w:rsid w:val="0048658D"/>
    <w:rsid w:val="00486F61"/>
    <w:rsid w:val="0048719B"/>
    <w:rsid w:val="00487394"/>
    <w:rsid w:val="0048767F"/>
    <w:rsid w:val="00490589"/>
    <w:rsid w:val="00490636"/>
    <w:rsid w:val="0049145D"/>
    <w:rsid w:val="00491492"/>
    <w:rsid w:val="004915AB"/>
    <w:rsid w:val="00491E68"/>
    <w:rsid w:val="004923B0"/>
    <w:rsid w:val="0049294B"/>
    <w:rsid w:val="0049302F"/>
    <w:rsid w:val="004930A7"/>
    <w:rsid w:val="00493216"/>
    <w:rsid w:val="004932F6"/>
    <w:rsid w:val="00493861"/>
    <w:rsid w:val="00493E46"/>
    <w:rsid w:val="00493F1B"/>
    <w:rsid w:val="0049495F"/>
    <w:rsid w:val="00494BB9"/>
    <w:rsid w:val="00494C53"/>
    <w:rsid w:val="00495747"/>
    <w:rsid w:val="0049635B"/>
    <w:rsid w:val="004A0334"/>
    <w:rsid w:val="004A0A83"/>
    <w:rsid w:val="004A1129"/>
    <w:rsid w:val="004A118E"/>
    <w:rsid w:val="004A1895"/>
    <w:rsid w:val="004A1E23"/>
    <w:rsid w:val="004A2808"/>
    <w:rsid w:val="004A36A0"/>
    <w:rsid w:val="004A3969"/>
    <w:rsid w:val="004A3A08"/>
    <w:rsid w:val="004A4AF7"/>
    <w:rsid w:val="004A6306"/>
    <w:rsid w:val="004A6461"/>
    <w:rsid w:val="004A6EDF"/>
    <w:rsid w:val="004A717D"/>
    <w:rsid w:val="004A7AE6"/>
    <w:rsid w:val="004A7B88"/>
    <w:rsid w:val="004B0050"/>
    <w:rsid w:val="004B0649"/>
    <w:rsid w:val="004B07D3"/>
    <w:rsid w:val="004B09A1"/>
    <w:rsid w:val="004B09FA"/>
    <w:rsid w:val="004B142E"/>
    <w:rsid w:val="004B1A61"/>
    <w:rsid w:val="004B1BC0"/>
    <w:rsid w:val="004B2010"/>
    <w:rsid w:val="004B25BE"/>
    <w:rsid w:val="004B2779"/>
    <w:rsid w:val="004B2B47"/>
    <w:rsid w:val="004B2C6B"/>
    <w:rsid w:val="004B37C4"/>
    <w:rsid w:val="004B3C40"/>
    <w:rsid w:val="004B3D29"/>
    <w:rsid w:val="004B3FBD"/>
    <w:rsid w:val="004B4519"/>
    <w:rsid w:val="004B50FC"/>
    <w:rsid w:val="004B51F4"/>
    <w:rsid w:val="004B5412"/>
    <w:rsid w:val="004B5725"/>
    <w:rsid w:val="004B574C"/>
    <w:rsid w:val="004B5902"/>
    <w:rsid w:val="004B5AC6"/>
    <w:rsid w:val="004B5DA4"/>
    <w:rsid w:val="004B5E0C"/>
    <w:rsid w:val="004B61B1"/>
    <w:rsid w:val="004B6D98"/>
    <w:rsid w:val="004B712C"/>
    <w:rsid w:val="004B739F"/>
    <w:rsid w:val="004B7803"/>
    <w:rsid w:val="004B78FC"/>
    <w:rsid w:val="004C0342"/>
    <w:rsid w:val="004C04E6"/>
    <w:rsid w:val="004C0A03"/>
    <w:rsid w:val="004C0D97"/>
    <w:rsid w:val="004C0DE6"/>
    <w:rsid w:val="004C0DF3"/>
    <w:rsid w:val="004C0E88"/>
    <w:rsid w:val="004C1545"/>
    <w:rsid w:val="004C228B"/>
    <w:rsid w:val="004C24A5"/>
    <w:rsid w:val="004C311C"/>
    <w:rsid w:val="004C378A"/>
    <w:rsid w:val="004C380C"/>
    <w:rsid w:val="004C3CE7"/>
    <w:rsid w:val="004C3DC3"/>
    <w:rsid w:val="004C4835"/>
    <w:rsid w:val="004C4B3B"/>
    <w:rsid w:val="004C4E0F"/>
    <w:rsid w:val="004C501A"/>
    <w:rsid w:val="004C53EE"/>
    <w:rsid w:val="004C5D7F"/>
    <w:rsid w:val="004C60B9"/>
    <w:rsid w:val="004C60DF"/>
    <w:rsid w:val="004C6D23"/>
    <w:rsid w:val="004C7402"/>
    <w:rsid w:val="004C7F94"/>
    <w:rsid w:val="004D004D"/>
    <w:rsid w:val="004D05C3"/>
    <w:rsid w:val="004D0BB1"/>
    <w:rsid w:val="004D1C51"/>
    <w:rsid w:val="004D1D2B"/>
    <w:rsid w:val="004D2775"/>
    <w:rsid w:val="004D3311"/>
    <w:rsid w:val="004D5C17"/>
    <w:rsid w:val="004D5D73"/>
    <w:rsid w:val="004D5D78"/>
    <w:rsid w:val="004D64B3"/>
    <w:rsid w:val="004D6689"/>
    <w:rsid w:val="004D6AB2"/>
    <w:rsid w:val="004D71C1"/>
    <w:rsid w:val="004D731C"/>
    <w:rsid w:val="004D7348"/>
    <w:rsid w:val="004D7561"/>
    <w:rsid w:val="004D7BFD"/>
    <w:rsid w:val="004E02B5"/>
    <w:rsid w:val="004E02E2"/>
    <w:rsid w:val="004E0C35"/>
    <w:rsid w:val="004E0E8C"/>
    <w:rsid w:val="004E1545"/>
    <w:rsid w:val="004E25EF"/>
    <w:rsid w:val="004E26EC"/>
    <w:rsid w:val="004E2F69"/>
    <w:rsid w:val="004E33D2"/>
    <w:rsid w:val="004E348A"/>
    <w:rsid w:val="004E379A"/>
    <w:rsid w:val="004E3C6A"/>
    <w:rsid w:val="004E49A7"/>
    <w:rsid w:val="004E4DCA"/>
    <w:rsid w:val="004E5393"/>
    <w:rsid w:val="004E5476"/>
    <w:rsid w:val="004E60EC"/>
    <w:rsid w:val="004E6371"/>
    <w:rsid w:val="004E66C0"/>
    <w:rsid w:val="004E6ECB"/>
    <w:rsid w:val="004E7383"/>
    <w:rsid w:val="004F0CE2"/>
    <w:rsid w:val="004F1095"/>
    <w:rsid w:val="004F14B6"/>
    <w:rsid w:val="004F16AA"/>
    <w:rsid w:val="004F19CB"/>
    <w:rsid w:val="004F20B3"/>
    <w:rsid w:val="004F2A1A"/>
    <w:rsid w:val="004F3A4B"/>
    <w:rsid w:val="004F44AC"/>
    <w:rsid w:val="004F5BC2"/>
    <w:rsid w:val="004F6AB1"/>
    <w:rsid w:val="004F7931"/>
    <w:rsid w:val="004F7AA7"/>
    <w:rsid w:val="00500D61"/>
    <w:rsid w:val="0050102E"/>
    <w:rsid w:val="00501583"/>
    <w:rsid w:val="00502295"/>
    <w:rsid w:val="005025BE"/>
    <w:rsid w:val="005028CA"/>
    <w:rsid w:val="00502CC5"/>
    <w:rsid w:val="005031BE"/>
    <w:rsid w:val="00503839"/>
    <w:rsid w:val="00503A2C"/>
    <w:rsid w:val="005040AA"/>
    <w:rsid w:val="00504AA0"/>
    <w:rsid w:val="00504B67"/>
    <w:rsid w:val="0050545F"/>
    <w:rsid w:val="00505C76"/>
    <w:rsid w:val="00506860"/>
    <w:rsid w:val="00506B86"/>
    <w:rsid w:val="00507FC3"/>
    <w:rsid w:val="0051047A"/>
    <w:rsid w:val="005107AA"/>
    <w:rsid w:val="00510B67"/>
    <w:rsid w:val="0051138B"/>
    <w:rsid w:val="00511795"/>
    <w:rsid w:val="005127FF"/>
    <w:rsid w:val="00513746"/>
    <w:rsid w:val="00514139"/>
    <w:rsid w:val="00514770"/>
    <w:rsid w:val="00515174"/>
    <w:rsid w:val="00515226"/>
    <w:rsid w:val="005157D4"/>
    <w:rsid w:val="00515C28"/>
    <w:rsid w:val="005160E3"/>
    <w:rsid w:val="00516792"/>
    <w:rsid w:val="0051706A"/>
    <w:rsid w:val="005172A8"/>
    <w:rsid w:val="0051766D"/>
    <w:rsid w:val="00517BC9"/>
    <w:rsid w:val="005204D6"/>
    <w:rsid w:val="00521351"/>
    <w:rsid w:val="0052176E"/>
    <w:rsid w:val="00521FD9"/>
    <w:rsid w:val="0052245F"/>
    <w:rsid w:val="0052324D"/>
    <w:rsid w:val="005234E8"/>
    <w:rsid w:val="0052382F"/>
    <w:rsid w:val="00523A23"/>
    <w:rsid w:val="0052423D"/>
    <w:rsid w:val="00524411"/>
    <w:rsid w:val="00526228"/>
    <w:rsid w:val="0052622B"/>
    <w:rsid w:val="00526B22"/>
    <w:rsid w:val="005276A6"/>
    <w:rsid w:val="00527D40"/>
    <w:rsid w:val="005302DE"/>
    <w:rsid w:val="00530708"/>
    <w:rsid w:val="00530802"/>
    <w:rsid w:val="00530946"/>
    <w:rsid w:val="0053198A"/>
    <w:rsid w:val="00531D3C"/>
    <w:rsid w:val="005320B8"/>
    <w:rsid w:val="00532164"/>
    <w:rsid w:val="0053280D"/>
    <w:rsid w:val="00533BB4"/>
    <w:rsid w:val="0053417A"/>
    <w:rsid w:val="00534668"/>
    <w:rsid w:val="0053484B"/>
    <w:rsid w:val="00535F32"/>
    <w:rsid w:val="00536219"/>
    <w:rsid w:val="0053699E"/>
    <w:rsid w:val="0054020A"/>
    <w:rsid w:val="005402BF"/>
    <w:rsid w:val="005407C0"/>
    <w:rsid w:val="00541147"/>
    <w:rsid w:val="005415F2"/>
    <w:rsid w:val="00541D1B"/>
    <w:rsid w:val="00541FBF"/>
    <w:rsid w:val="00542BAF"/>
    <w:rsid w:val="0054331E"/>
    <w:rsid w:val="00543F25"/>
    <w:rsid w:val="00543F6B"/>
    <w:rsid w:val="00544718"/>
    <w:rsid w:val="0054474E"/>
    <w:rsid w:val="0054571D"/>
    <w:rsid w:val="00545C4D"/>
    <w:rsid w:val="0054605A"/>
    <w:rsid w:val="005465FE"/>
    <w:rsid w:val="005466EC"/>
    <w:rsid w:val="005474BA"/>
    <w:rsid w:val="00547A40"/>
    <w:rsid w:val="00547BA7"/>
    <w:rsid w:val="00550118"/>
    <w:rsid w:val="005503FB"/>
    <w:rsid w:val="00550A39"/>
    <w:rsid w:val="00550B18"/>
    <w:rsid w:val="00550C59"/>
    <w:rsid w:val="005518CA"/>
    <w:rsid w:val="00551F22"/>
    <w:rsid w:val="00552768"/>
    <w:rsid w:val="0055279E"/>
    <w:rsid w:val="00552934"/>
    <w:rsid w:val="00552ABF"/>
    <w:rsid w:val="00553076"/>
    <w:rsid w:val="005541DC"/>
    <w:rsid w:val="00554440"/>
    <w:rsid w:val="0055445B"/>
    <w:rsid w:val="00554578"/>
    <w:rsid w:val="00555070"/>
    <w:rsid w:val="00555403"/>
    <w:rsid w:val="00555715"/>
    <w:rsid w:val="00556484"/>
    <w:rsid w:val="00556A29"/>
    <w:rsid w:val="00556ECA"/>
    <w:rsid w:val="005602B7"/>
    <w:rsid w:val="00560E66"/>
    <w:rsid w:val="00561915"/>
    <w:rsid w:val="005627D4"/>
    <w:rsid w:val="00562CBE"/>
    <w:rsid w:val="00564420"/>
    <w:rsid w:val="00565588"/>
    <w:rsid w:val="0056587E"/>
    <w:rsid w:val="00565AE3"/>
    <w:rsid w:val="0056678F"/>
    <w:rsid w:val="00567454"/>
    <w:rsid w:val="00567A5F"/>
    <w:rsid w:val="005700E9"/>
    <w:rsid w:val="00570354"/>
    <w:rsid w:val="00571BEF"/>
    <w:rsid w:val="00572347"/>
    <w:rsid w:val="005724B2"/>
    <w:rsid w:val="005729F9"/>
    <w:rsid w:val="00572CDC"/>
    <w:rsid w:val="0057301C"/>
    <w:rsid w:val="00573344"/>
    <w:rsid w:val="00573615"/>
    <w:rsid w:val="00573EC5"/>
    <w:rsid w:val="00575A01"/>
    <w:rsid w:val="00575E79"/>
    <w:rsid w:val="00575F41"/>
    <w:rsid w:val="005764B2"/>
    <w:rsid w:val="0057684C"/>
    <w:rsid w:val="00576B4C"/>
    <w:rsid w:val="00576D45"/>
    <w:rsid w:val="005775DE"/>
    <w:rsid w:val="005777C0"/>
    <w:rsid w:val="00580D84"/>
    <w:rsid w:val="005811DC"/>
    <w:rsid w:val="005813E3"/>
    <w:rsid w:val="00581E6A"/>
    <w:rsid w:val="00582762"/>
    <w:rsid w:val="0058280D"/>
    <w:rsid w:val="00582F72"/>
    <w:rsid w:val="0058345F"/>
    <w:rsid w:val="0058453E"/>
    <w:rsid w:val="00584CB9"/>
    <w:rsid w:val="0058546A"/>
    <w:rsid w:val="0058642D"/>
    <w:rsid w:val="005872CA"/>
    <w:rsid w:val="00587672"/>
    <w:rsid w:val="00587D0D"/>
    <w:rsid w:val="00587FB9"/>
    <w:rsid w:val="005905ED"/>
    <w:rsid w:val="00591091"/>
    <w:rsid w:val="00591AAF"/>
    <w:rsid w:val="0059225C"/>
    <w:rsid w:val="005932F0"/>
    <w:rsid w:val="00593DA5"/>
    <w:rsid w:val="00593DB4"/>
    <w:rsid w:val="00593FBF"/>
    <w:rsid w:val="00594C47"/>
    <w:rsid w:val="00594E5E"/>
    <w:rsid w:val="0059514B"/>
    <w:rsid w:val="00595BCD"/>
    <w:rsid w:val="00595CD9"/>
    <w:rsid w:val="00596161"/>
    <w:rsid w:val="005966F5"/>
    <w:rsid w:val="00596E36"/>
    <w:rsid w:val="00597336"/>
    <w:rsid w:val="0059783A"/>
    <w:rsid w:val="00597E66"/>
    <w:rsid w:val="005A0505"/>
    <w:rsid w:val="005A0A4B"/>
    <w:rsid w:val="005A0B91"/>
    <w:rsid w:val="005A0ECD"/>
    <w:rsid w:val="005A0F3C"/>
    <w:rsid w:val="005A13C8"/>
    <w:rsid w:val="005A1536"/>
    <w:rsid w:val="005A2685"/>
    <w:rsid w:val="005A2D66"/>
    <w:rsid w:val="005A3631"/>
    <w:rsid w:val="005A393E"/>
    <w:rsid w:val="005A3EC2"/>
    <w:rsid w:val="005A4DC7"/>
    <w:rsid w:val="005A52FD"/>
    <w:rsid w:val="005A5382"/>
    <w:rsid w:val="005A57E6"/>
    <w:rsid w:val="005A5A03"/>
    <w:rsid w:val="005A5DE7"/>
    <w:rsid w:val="005A7A0B"/>
    <w:rsid w:val="005B004C"/>
    <w:rsid w:val="005B012F"/>
    <w:rsid w:val="005B01D6"/>
    <w:rsid w:val="005B0C5A"/>
    <w:rsid w:val="005B1042"/>
    <w:rsid w:val="005B12AC"/>
    <w:rsid w:val="005B1668"/>
    <w:rsid w:val="005B218B"/>
    <w:rsid w:val="005B28E9"/>
    <w:rsid w:val="005B2B2A"/>
    <w:rsid w:val="005B4674"/>
    <w:rsid w:val="005B554C"/>
    <w:rsid w:val="005B6143"/>
    <w:rsid w:val="005B628E"/>
    <w:rsid w:val="005B6568"/>
    <w:rsid w:val="005B67D6"/>
    <w:rsid w:val="005B70A8"/>
    <w:rsid w:val="005C0E66"/>
    <w:rsid w:val="005C2BF8"/>
    <w:rsid w:val="005C2D9D"/>
    <w:rsid w:val="005C2EE5"/>
    <w:rsid w:val="005C3020"/>
    <w:rsid w:val="005C3117"/>
    <w:rsid w:val="005C3DFC"/>
    <w:rsid w:val="005C43F9"/>
    <w:rsid w:val="005C4AA9"/>
    <w:rsid w:val="005C57B4"/>
    <w:rsid w:val="005C57BC"/>
    <w:rsid w:val="005C598B"/>
    <w:rsid w:val="005C5B62"/>
    <w:rsid w:val="005C61AC"/>
    <w:rsid w:val="005C63A5"/>
    <w:rsid w:val="005C7639"/>
    <w:rsid w:val="005C7DA0"/>
    <w:rsid w:val="005D04EB"/>
    <w:rsid w:val="005D0CE6"/>
    <w:rsid w:val="005D2783"/>
    <w:rsid w:val="005D2BE7"/>
    <w:rsid w:val="005D2D6C"/>
    <w:rsid w:val="005D2D7F"/>
    <w:rsid w:val="005D2FB8"/>
    <w:rsid w:val="005D31BC"/>
    <w:rsid w:val="005D36E3"/>
    <w:rsid w:val="005D3C44"/>
    <w:rsid w:val="005D4571"/>
    <w:rsid w:val="005D45F0"/>
    <w:rsid w:val="005D46E8"/>
    <w:rsid w:val="005D4A13"/>
    <w:rsid w:val="005D4B07"/>
    <w:rsid w:val="005D4C53"/>
    <w:rsid w:val="005D5856"/>
    <w:rsid w:val="005D5E6A"/>
    <w:rsid w:val="005D5ECE"/>
    <w:rsid w:val="005D6CA2"/>
    <w:rsid w:val="005D72D5"/>
    <w:rsid w:val="005D77A4"/>
    <w:rsid w:val="005D7E7B"/>
    <w:rsid w:val="005D7EDE"/>
    <w:rsid w:val="005E03B5"/>
    <w:rsid w:val="005E0B2D"/>
    <w:rsid w:val="005E1C29"/>
    <w:rsid w:val="005E253A"/>
    <w:rsid w:val="005E2ADA"/>
    <w:rsid w:val="005E2D27"/>
    <w:rsid w:val="005E2E7A"/>
    <w:rsid w:val="005E3202"/>
    <w:rsid w:val="005E3590"/>
    <w:rsid w:val="005E3AD7"/>
    <w:rsid w:val="005E4904"/>
    <w:rsid w:val="005E5D05"/>
    <w:rsid w:val="005E6139"/>
    <w:rsid w:val="005E6D07"/>
    <w:rsid w:val="005E6D7D"/>
    <w:rsid w:val="005E7E72"/>
    <w:rsid w:val="005F01A9"/>
    <w:rsid w:val="005F03ED"/>
    <w:rsid w:val="005F051E"/>
    <w:rsid w:val="005F0655"/>
    <w:rsid w:val="005F0987"/>
    <w:rsid w:val="005F0B5E"/>
    <w:rsid w:val="005F1701"/>
    <w:rsid w:val="005F23C7"/>
    <w:rsid w:val="005F2805"/>
    <w:rsid w:val="005F2A72"/>
    <w:rsid w:val="005F2DB9"/>
    <w:rsid w:val="005F2E6F"/>
    <w:rsid w:val="005F35C2"/>
    <w:rsid w:val="005F36C5"/>
    <w:rsid w:val="005F37D5"/>
    <w:rsid w:val="005F3EA5"/>
    <w:rsid w:val="005F4E50"/>
    <w:rsid w:val="005F53BC"/>
    <w:rsid w:val="005F563B"/>
    <w:rsid w:val="005F59A6"/>
    <w:rsid w:val="005F5A66"/>
    <w:rsid w:val="005F5BED"/>
    <w:rsid w:val="005F7722"/>
    <w:rsid w:val="006000A2"/>
    <w:rsid w:val="00600A19"/>
    <w:rsid w:val="00600E64"/>
    <w:rsid w:val="00600EF5"/>
    <w:rsid w:val="006015E1"/>
    <w:rsid w:val="00601B09"/>
    <w:rsid w:val="00602E78"/>
    <w:rsid w:val="0060312E"/>
    <w:rsid w:val="0060333D"/>
    <w:rsid w:val="00603514"/>
    <w:rsid w:val="00603BE5"/>
    <w:rsid w:val="006047D2"/>
    <w:rsid w:val="00604A86"/>
    <w:rsid w:val="006050EF"/>
    <w:rsid w:val="00605980"/>
    <w:rsid w:val="00605DDD"/>
    <w:rsid w:val="00606A82"/>
    <w:rsid w:val="00606C21"/>
    <w:rsid w:val="006072B5"/>
    <w:rsid w:val="00607893"/>
    <w:rsid w:val="00612616"/>
    <w:rsid w:val="00613389"/>
    <w:rsid w:val="006133AB"/>
    <w:rsid w:val="006141D5"/>
    <w:rsid w:val="0061425F"/>
    <w:rsid w:val="00614756"/>
    <w:rsid w:val="00615352"/>
    <w:rsid w:val="006153F9"/>
    <w:rsid w:val="0061549D"/>
    <w:rsid w:val="00615AAB"/>
    <w:rsid w:val="00616CDB"/>
    <w:rsid w:val="00616DE7"/>
    <w:rsid w:val="00616F3F"/>
    <w:rsid w:val="00617052"/>
    <w:rsid w:val="00617603"/>
    <w:rsid w:val="006212BB"/>
    <w:rsid w:val="0062147E"/>
    <w:rsid w:val="006218F1"/>
    <w:rsid w:val="006224B6"/>
    <w:rsid w:val="006229EB"/>
    <w:rsid w:val="00623A2E"/>
    <w:rsid w:val="00623C24"/>
    <w:rsid w:val="00624098"/>
    <w:rsid w:val="006248A1"/>
    <w:rsid w:val="006249A1"/>
    <w:rsid w:val="0062593E"/>
    <w:rsid w:val="00625944"/>
    <w:rsid w:val="00626714"/>
    <w:rsid w:val="00626AC6"/>
    <w:rsid w:val="00626DD1"/>
    <w:rsid w:val="00627031"/>
    <w:rsid w:val="0062721D"/>
    <w:rsid w:val="00627633"/>
    <w:rsid w:val="0062794A"/>
    <w:rsid w:val="00630576"/>
    <w:rsid w:val="00630C91"/>
    <w:rsid w:val="006314A4"/>
    <w:rsid w:val="00631C7C"/>
    <w:rsid w:val="00631D17"/>
    <w:rsid w:val="00632417"/>
    <w:rsid w:val="00632DC0"/>
    <w:rsid w:val="006332FC"/>
    <w:rsid w:val="00633F40"/>
    <w:rsid w:val="006340EF"/>
    <w:rsid w:val="00634686"/>
    <w:rsid w:val="00635DDA"/>
    <w:rsid w:val="00636139"/>
    <w:rsid w:val="0063703A"/>
    <w:rsid w:val="00637945"/>
    <w:rsid w:val="00637DE0"/>
    <w:rsid w:val="006405CB"/>
    <w:rsid w:val="006409D4"/>
    <w:rsid w:val="00640D0B"/>
    <w:rsid w:val="0064180B"/>
    <w:rsid w:val="00641A3D"/>
    <w:rsid w:val="00641F93"/>
    <w:rsid w:val="00642C24"/>
    <w:rsid w:val="00643D59"/>
    <w:rsid w:val="00644ED9"/>
    <w:rsid w:val="00644EEE"/>
    <w:rsid w:val="006451D1"/>
    <w:rsid w:val="00645A84"/>
    <w:rsid w:val="00645DB4"/>
    <w:rsid w:val="00645E1B"/>
    <w:rsid w:val="00645E2C"/>
    <w:rsid w:val="00645EBD"/>
    <w:rsid w:val="0064600B"/>
    <w:rsid w:val="006475EC"/>
    <w:rsid w:val="006505A8"/>
    <w:rsid w:val="006511C9"/>
    <w:rsid w:val="006512DB"/>
    <w:rsid w:val="00651F5F"/>
    <w:rsid w:val="006526A2"/>
    <w:rsid w:val="006543E1"/>
    <w:rsid w:val="00655B83"/>
    <w:rsid w:val="00656211"/>
    <w:rsid w:val="00656946"/>
    <w:rsid w:val="00656B98"/>
    <w:rsid w:val="006570C5"/>
    <w:rsid w:val="006576DC"/>
    <w:rsid w:val="006578A6"/>
    <w:rsid w:val="006602F2"/>
    <w:rsid w:val="00660C44"/>
    <w:rsid w:val="00660D22"/>
    <w:rsid w:val="006611A8"/>
    <w:rsid w:val="0066180B"/>
    <w:rsid w:val="0066208B"/>
    <w:rsid w:val="006620DD"/>
    <w:rsid w:val="006632F9"/>
    <w:rsid w:val="006639B1"/>
    <w:rsid w:val="00663FF5"/>
    <w:rsid w:val="00664109"/>
    <w:rsid w:val="00665459"/>
    <w:rsid w:val="0066547E"/>
    <w:rsid w:val="00665BEC"/>
    <w:rsid w:val="00666EE5"/>
    <w:rsid w:val="00666FEB"/>
    <w:rsid w:val="00667735"/>
    <w:rsid w:val="00670F73"/>
    <w:rsid w:val="0067323F"/>
    <w:rsid w:val="00673B66"/>
    <w:rsid w:val="00674470"/>
    <w:rsid w:val="00674A6F"/>
    <w:rsid w:val="00675E3B"/>
    <w:rsid w:val="00675EAD"/>
    <w:rsid w:val="006761DC"/>
    <w:rsid w:val="00676672"/>
    <w:rsid w:val="00676721"/>
    <w:rsid w:val="00676801"/>
    <w:rsid w:val="00676D21"/>
    <w:rsid w:val="0067746B"/>
    <w:rsid w:val="006800FA"/>
    <w:rsid w:val="00680F82"/>
    <w:rsid w:val="006813B9"/>
    <w:rsid w:val="00682761"/>
    <w:rsid w:val="00682BDC"/>
    <w:rsid w:val="00683BC5"/>
    <w:rsid w:val="00684B46"/>
    <w:rsid w:val="00684CC4"/>
    <w:rsid w:val="00685088"/>
    <w:rsid w:val="00686A23"/>
    <w:rsid w:val="00687FDC"/>
    <w:rsid w:val="006909EA"/>
    <w:rsid w:val="00690EFA"/>
    <w:rsid w:val="00691EB3"/>
    <w:rsid w:val="0069259D"/>
    <w:rsid w:val="00693279"/>
    <w:rsid w:val="00694283"/>
    <w:rsid w:val="006942E8"/>
    <w:rsid w:val="006949BD"/>
    <w:rsid w:val="00694F4C"/>
    <w:rsid w:val="00695667"/>
    <w:rsid w:val="00696492"/>
    <w:rsid w:val="00697753"/>
    <w:rsid w:val="00697C72"/>
    <w:rsid w:val="006A00ED"/>
    <w:rsid w:val="006A0356"/>
    <w:rsid w:val="006A05E7"/>
    <w:rsid w:val="006A0A16"/>
    <w:rsid w:val="006A0AEA"/>
    <w:rsid w:val="006A0D22"/>
    <w:rsid w:val="006A11E2"/>
    <w:rsid w:val="006A19AE"/>
    <w:rsid w:val="006A1A28"/>
    <w:rsid w:val="006A1E12"/>
    <w:rsid w:val="006A2005"/>
    <w:rsid w:val="006A22F8"/>
    <w:rsid w:val="006A2309"/>
    <w:rsid w:val="006A2A93"/>
    <w:rsid w:val="006A3A2A"/>
    <w:rsid w:val="006A404A"/>
    <w:rsid w:val="006A41C5"/>
    <w:rsid w:val="006A4520"/>
    <w:rsid w:val="006A4D3D"/>
    <w:rsid w:val="006A56D3"/>
    <w:rsid w:val="006A5E4D"/>
    <w:rsid w:val="006A638C"/>
    <w:rsid w:val="006A677C"/>
    <w:rsid w:val="006A7320"/>
    <w:rsid w:val="006A76CA"/>
    <w:rsid w:val="006A78DF"/>
    <w:rsid w:val="006B0E18"/>
    <w:rsid w:val="006B102B"/>
    <w:rsid w:val="006B1895"/>
    <w:rsid w:val="006B1EA7"/>
    <w:rsid w:val="006B217F"/>
    <w:rsid w:val="006B2279"/>
    <w:rsid w:val="006B23BC"/>
    <w:rsid w:val="006B298D"/>
    <w:rsid w:val="006B299A"/>
    <w:rsid w:val="006B3019"/>
    <w:rsid w:val="006B3080"/>
    <w:rsid w:val="006B3AEE"/>
    <w:rsid w:val="006B3F83"/>
    <w:rsid w:val="006B4324"/>
    <w:rsid w:val="006B442F"/>
    <w:rsid w:val="006B44AD"/>
    <w:rsid w:val="006B511D"/>
    <w:rsid w:val="006B5D4E"/>
    <w:rsid w:val="006B66AE"/>
    <w:rsid w:val="006B6F53"/>
    <w:rsid w:val="006B7672"/>
    <w:rsid w:val="006B795C"/>
    <w:rsid w:val="006C0DF8"/>
    <w:rsid w:val="006C0E0F"/>
    <w:rsid w:val="006C10D5"/>
    <w:rsid w:val="006C182D"/>
    <w:rsid w:val="006C19C9"/>
    <w:rsid w:val="006C1F61"/>
    <w:rsid w:val="006C25D3"/>
    <w:rsid w:val="006C370D"/>
    <w:rsid w:val="006C3A31"/>
    <w:rsid w:val="006C3D16"/>
    <w:rsid w:val="006C4663"/>
    <w:rsid w:val="006C51CF"/>
    <w:rsid w:val="006C6DCC"/>
    <w:rsid w:val="006C6DDD"/>
    <w:rsid w:val="006C6F50"/>
    <w:rsid w:val="006C7558"/>
    <w:rsid w:val="006C7574"/>
    <w:rsid w:val="006D0505"/>
    <w:rsid w:val="006D1A62"/>
    <w:rsid w:val="006D2770"/>
    <w:rsid w:val="006D33B1"/>
    <w:rsid w:val="006D3D8F"/>
    <w:rsid w:val="006D4859"/>
    <w:rsid w:val="006D4AEE"/>
    <w:rsid w:val="006D5146"/>
    <w:rsid w:val="006D5243"/>
    <w:rsid w:val="006D5827"/>
    <w:rsid w:val="006D5963"/>
    <w:rsid w:val="006D5A1C"/>
    <w:rsid w:val="006D62CC"/>
    <w:rsid w:val="006D6ABF"/>
    <w:rsid w:val="006D78F2"/>
    <w:rsid w:val="006D79C1"/>
    <w:rsid w:val="006D7D4D"/>
    <w:rsid w:val="006E0438"/>
    <w:rsid w:val="006E0AE9"/>
    <w:rsid w:val="006E1149"/>
    <w:rsid w:val="006E12FD"/>
    <w:rsid w:val="006E4515"/>
    <w:rsid w:val="006E48D1"/>
    <w:rsid w:val="006E5A83"/>
    <w:rsid w:val="006E5EA9"/>
    <w:rsid w:val="006E68CB"/>
    <w:rsid w:val="006F12F9"/>
    <w:rsid w:val="006F1929"/>
    <w:rsid w:val="006F2541"/>
    <w:rsid w:val="006F32CD"/>
    <w:rsid w:val="006F39BE"/>
    <w:rsid w:val="006F3D32"/>
    <w:rsid w:val="006F4AB1"/>
    <w:rsid w:val="006F51C9"/>
    <w:rsid w:val="006F557E"/>
    <w:rsid w:val="006F5C0E"/>
    <w:rsid w:val="006F619B"/>
    <w:rsid w:val="006F65A2"/>
    <w:rsid w:val="006F6BD1"/>
    <w:rsid w:val="006F78E5"/>
    <w:rsid w:val="006F7AF4"/>
    <w:rsid w:val="006F7F54"/>
    <w:rsid w:val="0070015F"/>
    <w:rsid w:val="0070016F"/>
    <w:rsid w:val="00700367"/>
    <w:rsid w:val="007014D0"/>
    <w:rsid w:val="00701D3C"/>
    <w:rsid w:val="00702722"/>
    <w:rsid w:val="00702FED"/>
    <w:rsid w:val="00703031"/>
    <w:rsid w:val="00703CA5"/>
    <w:rsid w:val="00703E3C"/>
    <w:rsid w:val="00704895"/>
    <w:rsid w:val="00704CC7"/>
    <w:rsid w:val="00705042"/>
    <w:rsid w:val="00705E70"/>
    <w:rsid w:val="00705F4B"/>
    <w:rsid w:val="00706808"/>
    <w:rsid w:val="00707F67"/>
    <w:rsid w:val="007113FD"/>
    <w:rsid w:val="00712A47"/>
    <w:rsid w:val="00712BF0"/>
    <w:rsid w:val="00712F0B"/>
    <w:rsid w:val="00713538"/>
    <w:rsid w:val="00713DAD"/>
    <w:rsid w:val="00715848"/>
    <w:rsid w:val="00715DE4"/>
    <w:rsid w:val="0072194F"/>
    <w:rsid w:val="00722A88"/>
    <w:rsid w:val="00722B24"/>
    <w:rsid w:val="00723232"/>
    <w:rsid w:val="00723E95"/>
    <w:rsid w:val="0072473F"/>
    <w:rsid w:val="00724E2B"/>
    <w:rsid w:val="00724FA8"/>
    <w:rsid w:val="00725C87"/>
    <w:rsid w:val="00726287"/>
    <w:rsid w:val="00726726"/>
    <w:rsid w:val="00726D23"/>
    <w:rsid w:val="00727C8D"/>
    <w:rsid w:val="0073052E"/>
    <w:rsid w:val="00730622"/>
    <w:rsid w:val="00732FC6"/>
    <w:rsid w:val="00733367"/>
    <w:rsid w:val="00733446"/>
    <w:rsid w:val="0073370D"/>
    <w:rsid w:val="00734EBB"/>
    <w:rsid w:val="007355A5"/>
    <w:rsid w:val="00736100"/>
    <w:rsid w:val="0073654F"/>
    <w:rsid w:val="00736E71"/>
    <w:rsid w:val="00736F32"/>
    <w:rsid w:val="007373AB"/>
    <w:rsid w:val="007373D9"/>
    <w:rsid w:val="00737C12"/>
    <w:rsid w:val="00737E20"/>
    <w:rsid w:val="0074023D"/>
    <w:rsid w:val="0074054C"/>
    <w:rsid w:val="00741A34"/>
    <w:rsid w:val="00741A96"/>
    <w:rsid w:val="00741D9D"/>
    <w:rsid w:val="007427B8"/>
    <w:rsid w:val="00742B9F"/>
    <w:rsid w:val="00744EA5"/>
    <w:rsid w:val="00744FCA"/>
    <w:rsid w:val="007452AE"/>
    <w:rsid w:val="007457F5"/>
    <w:rsid w:val="0074583C"/>
    <w:rsid w:val="00746540"/>
    <w:rsid w:val="00746937"/>
    <w:rsid w:val="00746BC6"/>
    <w:rsid w:val="007473B2"/>
    <w:rsid w:val="007503EA"/>
    <w:rsid w:val="007515C6"/>
    <w:rsid w:val="00751B73"/>
    <w:rsid w:val="00752257"/>
    <w:rsid w:val="00752CC3"/>
    <w:rsid w:val="007536B1"/>
    <w:rsid w:val="007538C7"/>
    <w:rsid w:val="00753B8A"/>
    <w:rsid w:val="0075492A"/>
    <w:rsid w:val="0075492F"/>
    <w:rsid w:val="007550C2"/>
    <w:rsid w:val="00755197"/>
    <w:rsid w:val="00755755"/>
    <w:rsid w:val="00755F85"/>
    <w:rsid w:val="00756199"/>
    <w:rsid w:val="00756773"/>
    <w:rsid w:val="00756869"/>
    <w:rsid w:val="00756BED"/>
    <w:rsid w:val="00757455"/>
    <w:rsid w:val="007574CD"/>
    <w:rsid w:val="00757906"/>
    <w:rsid w:val="00757BE0"/>
    <w:rsid w:val="00757E77"/>
    <w:rsid w:val="00760022"/>
    <w:rsid w:val="00760337"/>
    <w:rsid w:val="0076092E"/>
    <w:rsid w:val="00760D6B"/>
    <w:rsid w:val="00760F3B"/>
    <w:rsid w:val="00760F6E"/>
    <w:rsid w:val="00761AFB"/>
    <w:rsid w:val="00762E88"/>
    <w:rsid w:val="00763065"/>
    <w:rsid w:val="007632DB"/>
    <w:rsid w:val="007637BE"/>
    <w:rsid w:val="00763B3F"/>
    <w:rsid w:val="00763E23"/>
    <w:rsid w:val="00763FBF"/>
    <w:rsid w:val="00763FF9"/>
    <w:rsid w:val="007647D1"/>
    <w:rsid w:val="00764D4E"/>
    <w:rsid w:val="00765467"/>
    <w:rsid w:val="00765A15"/>
    <w:rsid w:val="00765D30"/>
    <w:rsid w:val="007663FF"/>
    <w:rsid w:val="007665F3"/>
    <w:rsid w:val="007668FE"/>
    <w:rsid w:val="00767064"/>
    <w:rsid w:val="007670B8"/>
    <w:rsid w:val="00767283"/>
    <w:rsid w:val="007679DA"/>
    <w:rsid w:val="00767BE5"/>
    <w:rsid w:val="00767FFE"/>
    <w:rsid w:val="007705FB"/>
    <w:rsid w:val="00770E32"/>
    <w:rsid w:val="00771041"/>
    <w:rsid w:val="007722FF"/>
    <w:rsid w:val="00772441"/>
    <w:rsid w:val="007726D1"/>
    <w:rsid w:val="0077271F"/>
    <w:rsid w:val="00772808"/>
    <w:rsid w:val="00772AAB"/>
    <w:rsid w:val="00773420"/>
    <w:rsid w:val="00773AB9"/>
    <w:rsid w:val="00774C2A"/>
    <w:rsid w:val="00775554"/>
    <w:rsid w:val="0077559A"/>
    <w:rsid w:val="00776007"/>
    <w:rsid w:val="0077707E"/>
    <w:rsid w:val="00777637"/>
    <w:rsid w:val="0078065E"/>
    <w:rsid w:val="00780BE7"/>
    <w:rsid w:val="00780C03"/>
    <w:rsid w:val="00780D0B"/>
    <w:rsid w:val="00781B43"/>
    <w:rsid w:val="00782D47"/>
    <w:rsid w:val="007841C7"/>
    <w:rsid w:val="007849D7"/>
    <w:rsid w:val="00784AD4"/>
    <w:rsid w:val="00784B7D"/>
    <w:rsid w:val="00784CF6"/>
    <w:rsid w:val="007856AB"/>
    <w:rsid w:val="00785A3F"/>
    <w:rsid w:val="00785DAD"/>
    <w:rsid w:val="007863D0"/>
    <w:rsid w:val="00786548"/>
    <w:rsid w:val="007865CD"/>
    <w:rsid w:val="007870A8"/>
    <w:rsid w:val="007876FA"/>
    <w:rsid w:val="007878BC"/>
    <w:rsid w:val="00787BF2"/>
    <w:rsid w:val="007900E4"/>
    <w:rsid w:val="00790205"/>
    <w:rsid w:val="00790893"/>
    <w:rsid w:val="007909F9"/>
    <w:rsid w:val="00790B06"/>
    <w:rsid w:val="00790EE7"/>
    <w:rsid w:val="00791F81"/>
    <w:rsid w:val="0079241E"/>
    <w:rsid w:val="00792E1E"/>
    <w:rsid w:val="007930B7"/>
    <w:rsid w:val="00793D01"/>
    <w:rsid w:val="0079427D"/>
    <w:rsid w:val="0079445C"/>
    <w:rsid w:val="007955FB"/>
    <w:rsid w:val="00795621"/>
    <w:rsid w:val="00795850"/>
    <w:rsid w:val="00795ADE"/>
    <w:rsid w:val="0079664F"/>
    <w:rsid w:val="00796EC6"/>
    <w:rsid w:val="00797F67"/>
    <w:rsid w:val="007A0AED"/>
    <w:rsid w:val="007A0EC7"/>
    <w:rsid w:val="007A1230"/>
    <w:rsid w:val="007A151F"/>
    <w:rsid w:val="007A23FC"/>
    <w:rsid w:val="007A3C10"/>
    <w:rsid w:val="007A3F90"/>
    <w:rsid w:val="007A5CC2"/>
    <w:rsid w:val="007A6428"/>
    <w:rsid w:val="007A648D"/>
    <w:rsid w:val="007A68DF"/>
    <w:rsid w:val="007B08F2"/>
    <w:rsid w:val="007B0A0C"/>
    <w:rsid w:val="007B134A"/>
    <w:rsid w:val="007B1B7C"/>
    <w:rsid w:val="007B2978"/>
    <w:rsid w:val="007B2F8A"/>
    <w:rsid w:val="007B2FAE"/>
    <w:rsid w:val="007B3262"/>
    <w:rsid w:val="007B34C2"/>
    <w:rsid w:val="007B4A0A"/>
    <w:rsid w:val="007B4F1F"/>
    <w:rsid w:val="007B531C"/>
    <w:rsid w:val="007B58FD"/>
    <w:rsid w:val="007B5AE8"/>
    <w:rsid w:val="007B5B0A"/>
    <w:rsid w:val="007B6CB4"/>
    <w:rsid w:val="007B78E7"/>
    <w:rsid w:val="007B7BE2"/>
    <w:rsid w:val="007C099F"/>
    <w:rsid w:val="007C0B2B"/>
    <w:rsid w:val="007C0FC2"/>
    <w:rsid w:val="007C13C5"/>
    <w:rsid w:val="007C15B3"/>
    <w:rsid w:val="007C2E45"/>
    <w:rsid w:val="007C366D"/>
    <w:rsid w:val="007C3B29"/>
    <w:rsid w:val="007C523B"/>
    <w:rsid w:val="007C5685"/>
    <w:rsid w:val="007C58A0"/>
    <w:rsid w:val="007C59A4"/>
    <w:rsid w:val="007C5D33"/>
    <w:rsid w:val="007C604A"/>
    <w:rsid w:val="007C6BAA"/>
    <w:rsid w:val="007C6D1C"/>
    <w:rsid w:val="007C7A3B"/>
    <w:rsid w:val="007C7CE4"/>
    <w:rsid w:val="007D0673"/>
    <w:rsid w:val="007D06C7"/>
    <w:rsid w:val="007D0EF2"/>
    <w:rsid w:val="007D17F9"/>
    <w:rsid w:val="007D2427"/>
    <w:rsid w:val="007D2FCB"/>
    <w:rsid w:val="007D32AB"/>
    <w:rsid w:val="007D3635"/>
    <w:rsid w:val="007D3842"/>
    <w:rsid w:val="007D3A38"/>
    <w:rsid w:val="007D469E"/>
    <w:rsid w:val="007D46C2"/>
    <w:rsid w:val="007D491C"/>
    <w:rsid w:val="007D4BC3"/>
    <w:rsid w:val="007D4D66"/>
    <w:rsid w:val="007D4E3E"/>
    <w:rsid w:val="007D4EB9"/>
    <w:rsid w:val="007D4FDA"/>
    <w:rsid w:val="007D52B9"/>
    <w:rsid w:val="007D594E"/>
    <w:rsid w:val="007D61C5"/>
    <w:rsid w:val="007D657E"/>
    <w:rsid w:val="007D71FE"/>
    <w:rsid w:val="007D77F8"/>
    <w:rsid w:val="007E0697"/>
    <w:rsid w:val="007E0851"/>
    <w:rsid w:val="007E0967"/>
    <w:rsid w:val="007E0FDA"/>
    <w:rsid w:val="007E25E6"/>
    <w:rsid w:val="007E2C8D"/>
    <w:rsid w:val="007E34CD"/>
    <w:rsid w:val="007E3895"/>
    <w:rsid w:val="007E3C3D"/>
    <w:rsid w:val="007E3D4B"/>
    <w:rsid w:val="007E3EA8"/>
    <w:rsid w:val="007E47AB"/>
    <w:rsid w:val="007E4B60"/>
    <w:rsid w:val="007E51DC"/>
    <w:rsid w:val="007E56C7"/>
    <w:rsid w:val="007E6DF4"/>
    <w:rsid w:val="007E782B"/>
    <w:rsid w:val="007F029B"/>
    <w:rsid w:val="007F04AC"/>
    <w:rsid w:val="007F0B45"/>
    <w:rsid w:val="007F17DF"/>
    <w:rsid w:val="007F1850"/>
    <w:rsid w:val="007F2097"/>
    <w:rsid w:val="007F258C"/>
    <w:rsid w:val="007F3845"/>
    <w:rsid w:val="007F3C4D"/>
    <w:rsid w:val="007F477C"/>
    <w:rsid w:val="007F4B72"/>
    <w:rsid w:val="007F557F"/>
    <w:rsid w:val="007F5A19"/>
    <w:rsid w:val="007F65E5"/>
    <w:rsid w:val="007F662A"/>
    <w:rsid w:val="007F6746"/>
    <w:rsid w:val="007F6803"/>
    <w:rsid w:val="007F6CD2"/>
    <w:rsid w:val="007F7100"/>
    <w:rsid w:val="007F7A16"/>
    <w:rsid w:val="007F7D89"/>
    <w:rsid w:val="00800783"/>
    <w:rsid w:val="008007AC"/>
    <w:rsid w:val="00800992"/>
    <w:rsid w:val="00800AE9"/>
    <w:rsid w:val="00800CFC"/>
    <w:rsid w:val="00801946"/>
    <w:rsid w:val="00801C5A"/>
    <w:rsid w:val="0080232C"/>
    <w:rsid w:val="008027F5"/>
    <w:rsid w:val="00803E71"/>
    <w:rsid w:val="00804478"/>
    <w:rsid w:val="008049CA"/>
    <w:rsid w:val="00805731"/>
    <w:rsid w:val="00805884"/>
    <w:rsid w:val="008064C7"/>
    <w:rsid w:val="008072CA"/>
    <w:rsid w:val="0080744A"/>
    <w:rsid w:val="0080749A"/>
    <w:rsid w:val="0081071D"/>
    <w:rsid w:val="00810EE9"/>
    <w:rsid w:val="0081133A"/>
    <w:rsid w:val="0081185E"/>
    <w:rsid w:val="00811974"/>
    <w:rsid w:val="00812501"/>
    <w:rsid w:val="008126D5"/>
    <w:rsid w:val="00812A3A"/>
    <w:rsid w:val="00813347"/>
    <w:rsid w:val="0081388A"/>
    <w:rsid w:val="00813F9B"/>
    <w:rsid w:val="008141C2"/>
    <w:rsid w:val="00814AA1"/>
    <w:rsid w:val="00814D98"/>
    <w:rsid w:val="0081507F"/>
    <w:rsid w:val="008168BF"/>
    <w:rsid w:val="00816AE4"/>
    <w:rsid w:val="00816E9D"/>
    <w:rsid w:val="008175FB"/>
    <w:rsid w:val="00817691"/>
    <w:rsid w:val="008176DE"/>
    <w:rsid w:val="00820613"/>
    <w:rsid w:val="00820C9A"/>
    <w:rsid w:val="00820F95"/>
    <w:rsid w:val="008213BC"/>
    <w:rsid w:val="008215C4"/>
    <w:rsid w:val="008217BF"/>
    <w:rsid w:val="00821831"/>
    <w:rsid w:val="00821B0B"/>
    <w:rsid w:val="00821C30"/>
    <w:rsid w:val="00821E68"/>
    <w:rsid w:val="0082249D"/>
    <w:rsid w:val="00822832"/>
    <w:rsid w:val="00823C38"/>
    <w:rsid w:val="0082444D"/>
    <w:rsid w:val="0082512C"/>
    <w:rsid w:val="00825228"/>
    <w:rsid w:val="0082597A"/>
    <w:rsid w:val="00825ED3"/>
    <w:rsid w:val="0082615A"/>
    <w:rsid w:val="008275F8"/>
    <w:rsid w:val="0083117C"/>
    <w:rsid w:val="0083131C"/>
    <w:rsid w:val="00832835"/>
    <w:rsid w:val="008329C1"/>
    <w:rsid w:val="00832C1B"/>
    <w:rsid w:val="00832E83"/>
    <w:rsid w:val="00832EDD"/>
    <w:rsid w:val="00834181"/>
    <w:rsid w:val="008344D3"/>
    <w:rsid w:val="0083476B"/>
    <w:rsid w:val="008348BA"/>
    <w:rsid w:val="00834FE4"/>
    <w:rsid w:val="00835856"/>
    <w:rsid w:val="00835FDA"/>
    <w:rsid w:val="008365FD"/>
    <w:rsid w:val="00836604"/>
    <w:rsid w:val="00836A6D"/>
    <w:rsid w:val="00836CFA"/>
    <w:rsid w:val="00836FF8"/>
    <w:rsid w:val="008406B8"/>
    <w:rsid w:val="0084168C"/>
    <w:rsid w:val="008421D0"/>
    <w:rsid w:val="00842284"/>
    <w:rsid w:val="00842797"/>
    <w:rsid w:val="00842955"/>
    <w:rsid w:val="00842BB1"/>
    <w:rsid w:val="00843222"/>
    <w:rsid w:val="00843CA9"/>
    <w:rsid w:val="00844020"/>
    <w:rsid w:val="00844208"/>
    <w:rsid w:val="0084431D"/>
    <w:rsid w:val="0084434B"/>
    <w:rsid w:val="00844C96"/>
    <w:rsid w:val="00845CCE"/>
    <w:rsid w:val="0084618C"/>
    <w:rsid w:val="0084681D"/>
    <w:rsid w:val="00846C8F"/>
    <w:rsid w:val="00847BD4"/>
    <w:rsid w:val="00850004"/>
    <w:rsid w:val="00850BBC"/>
    <w:rsid w:val="00850DA6"/>
    <w:rsid w:val="0085120B"/>
    <w:rsid w:val="008514C2"/>
    <w:rsid w:val="00851D90"/>
    <w:rsid w:val="00851DE9"/>
    <w:rsid w:val="00851F2D"/>
    <w:rsid w:val="008520BA"/>
    <w:rsid w:val="00853796"/>
    <w:rsid w:val="008543E7"/>
    <w:rsid w:val="008552F9"/>
    <w:rsid w:val="00855E52"/>
    <w:rsid w:val="0085662E"/>
    <w:rsid w:val="0085695E"/>
    <w:rsid w:val="008569D1"/>
    <w:rsid w:val="00856B5C"/>
    <w:rsid w:val="0085726F"/>
    <w:rsid w:val="0085735D"/>
    <w:rsid w:val="008575AD"/>
    <w:rsid w:val="00857F69"/>
    <w:rsid w:val="00857FBC"/>
    <w:rsid w:val="008605BE"/>
    <w:rsid w:val="00860725"/>
    <w:rsid w:val="0086094B"/>
    <w:rsid w:val="00860CC6"/>
    <w:rsid w:val="00860D3D"/>
    <w:rsid w:val="00860FAB"/>
    <w:rsid w:val="008610CD"/>
    <w:rsid w:val="008618FB"/>
    <w:rsid w:val="00862166"/>
    <w:rsid w:val="0086261E"/>
    <w:rsid w:val="00862B54"/>
    <w:rsid w:val="0086300D"/>
    <w:rsid w:val="008630EC"/>
    <w:rsid w:val="00864037"/>
    <w:rsid w:val="008641E7"/>
    <w:rsid w:val="00864407"/>
    <w:rsid w:val="008656AD"/>
    <w:rsid w:val="0086579A"/>
    <w:rsid w:val="0086587F"/>
    <w:rsid w:val="00865C45"/>
    <w:rsid w:val="00865E57"/>
    <w:rsid w:val="00865FA5"/>
    <w:rsid w:val="00866149"/>
    <w:rsid w:val="008670BD"/>
    <w:rsid w:val="00867925"/>
    <w:rsid w:val="0087092B"/>
    <w:rsid w:val="00870B44"/>
    <w:rsid w:val="00870DD1"/>
    <w:rsid w:val="00871299"/>
    <w:rsid w:val="00871AFC"/>
    <w:rsid w:val="00871B12"/>
    <w:rsid w:val="00871F40"/>
    <w:rsid w:val="00872C79"/>
    <w:rsid w:val="008732DB"/>
    <w:rsid w:val="0087377D"/>
    <w:rsid w:val="00873E38"/>
    <w:rsid w:val="008742CC"/>
    <w:rsid w:val="00874393"/>
    <w:rsid w:val="008743A5"/>
    <w:rsid w:val="0087489A"/>
    <w:rsid w:val="008752E8"/>
    <w:rsid w:val="00875A2B"/>
    <w:rsid w:val="00876029"/>
    <w:rsid w:val="00877712"/>
    <w:rsid w:val="00880644"/>
    <w:rsid w:val="0088071D"/>
    <w:rsid w:val="008809F0"/>
    <w:rsid w:val="00881011"/>
    <w:rsid w:val="008812D2"/>
    <w:rsid w:val="0088167C"/>
    <w:rsid w:val="00881E70"/>
    <w:rsid w:val="00882505"/>
    <w:rsid w:val="008825FD"/>
    <w:rsid w:val="0088379A"/>
    <w:rsid w:val="00883802"/>
    <w:rsid w:val="00883D63"/>
    <w:rsid w:val="00884070"/>
    <w:rsid w:val="00884582"/>
    <w:rsid w:val="0088492E"/>
    <w:rsid w:val="00884C43"/>
    <w:rsid w:val="00884FD2"/>
    <w:rsid w:val="0088518B"/>
    <w:rsid w:val="0088626E"/>
    <w:rsid w:val="00886276"/>
    <w:rsid w:val="00886458"/>
    <w:rsid w:val="0089023F"/>
    <w:rsid w:val="00890D6F"/>
    <w:rsid w:val="00890E8F"/>
    <w:rsid w:val="00891105"/>
    <w:rsid w:val="00891B33"/>
    <w:rsid w:val="00891EB5"/>
    <w:rsid w:val="00892C66"/>
    <w:rsid w:val="008930C2"/>
    <w:rsid w:val="0089345B"/>
    <w:rsid w:val="00893BB7"/>
    <w:rsid w:val="008942CB"/>
    <w:rsid w:val="008944C6"/>
    <w:rsid w:val="00895022"/>
    <w:rsid w:val="00895CDF"/>
    <w:rsid w:val="00896022"/>
    <w:rsid w:val="008964A1"/>
    <w:rsid w:val="00896E13"/>
    <w:rsid w:val="0089724C"/>
    <w:rsid w:val="008A02C0"/>
    <w:rsid w:val="008A0CED"/>
    <w:rsid w:val="008A0E75"/>
    <w:rsid w:val="008A123A"/>
    <w:rsid w:val="008A16A5"/>
    <w:rsid w:val="008A16DD"/>
    <w:rsid w:val="008A207C"/>
    <w:rsid w:val="008A2416"/>
    <w:rsid w:val="008A34C5"/>
    <w:rsid w:val="008A3B52"/>
    <w:rsid w:val="008A3C2D"/>
    <w:rsid w:val="008A42D2"/>
    <w:rsid w:val="008A4527"/>
    <w:rsid w:val="008A4EE5"/>
    <w:rsid w:val="008A561A"/>
    <w:rsid w:val="008A5AE5"/>
    <w:rsid w:val="008A609B"/>
    <w:rsid w:val="008A6249"/>
    <w:rsid w:val="008A6858"/>
    <w:rsid w:val="008A6A31"/>
    <w:rsid w:val="008B08AD"/>
    <w:rsid w:val="008B0C2D"/>
    <w:rsid w:val="008B2087"/>
    <w:rsid w:val="008B212B"/>
    <w:rsid w:val="008B2738"/>
    <w:rsid w:val="008B3A8B"/>
    <w:rsid w:val="008B480F"/>
    <w:rsid w:val="008B5022"/>
    <w:rsid w:val="008B50F7"/>
    <w:rsid w:val="008B5F1E"/>
    <w:rsid w:val="008B64EA"/>
    <w:rsid w:val="008B6E84"/>
    <w:rsid w:val="008B7845"/>
    <w:rsid w:val="008B7F81"/>
    <w:rsid w:val="008C040A"/>
    <w:rsid w:val="008C0B46"/>
    <w:rsid w:val="008C1804"/>
    <w:rsid w:val="008C265E"/>
    <w:rsid w:val="008C4179"/>
    <w:rsid w:val="008C520B"/>
    <w:rsid w:val="008C59FE"/>
    <w:rsid w:val="008C5C5D"/>
    <w:rsid w:val="008C682F"/>
    <w:rsid w:val="008C6A1A"/>
    <w:rsid w:val="008C6F00"/>
    <w:rsid w:val="008C7424"/>
    <w:rsid w:val="008C7D17"/>
    <w:rsid w:val="008D1241"/>
    <w:rsid w:val="008D1757"/>
    <w:rsid w:val="008D1DD0"/>
    <w:rsid w:val="008D2265"/>
    <w:rsid w:val="008D288B"/>
    <w:rsid w:val="008D31B1"/>
    <w:rsid w:val="008D37B6"/>
    <w:rsid w:val="008D3FFA"/>
    <w:rsid w:val="008D4793"/>
    <w:rsid w:val="008D54EF"/>
    <w:rsid w:val="008D77A9"/>
    <w:rsid w:val="008D7FED"/>
    <w:rsid w:val="008E038E"/>
    <w:rsid w:val="008E04B1"/>
    <w:rsid w:val="008E270A"/>
    <w:rsid w:val="008E2995"/>
    <w:rsid w:val="008E29EA"/>
    <w:rsid w:val="008E303E"/>
    <w:rsid w:val="008E35D0"/>
    <w:rsid w:val="008E35E0"/>
    <w:rsid w:val="008E36D4"/>
    <w:rsid w:val="008E3C71"/>
    <w:rsid w:val="008E4544"/>
    <w:rsid w:val="008E528C"/>
    <w:rsid w:val="008E5A9E"/>
    <w:rsid w:val="008E6695"/>
    <w:rsid w:val="008E7336"/>
    <w:rsid w:val="008E7CE0"/>
    <w:rsid w:val="008E7F79"/>
    <w:rsid w:val="008F27F8"/>
    <w:rsid w:val="008F3063"/>
    <w:rsid w:val="008F363B"/>
    <w:rsid w:val="008F3CD4"/>
    <w:rsid w:val="008F3D6B"/>
    <w:rsid w:val="008F43C2"/>
    <w:rsid w:val="008F66DC"/>
    <w:rsid w:val="008F6CA2"/>
    <w:rsid w:val="008F7202"/>
    <w:rsid w:val="00900029"/>
    <w:rsid w:val="00900280"/>
    <w:rsid w:val="0090058B"/>
    <w:rsid w:val="00900F11"/>
    <w:rsid w:val="00901EDA"/>
    <w:rsid w:val="009027A0"/>
    <w:rsid w:val="00902D94"/>
    <w:rsid w:val="00902F3F"/>
    <w:rsid w:val="00904153"/>
    <w:rsid w:val="0090488E"/>
    <w:rsid w:val="0090502E"/>
    <w:rsid w:val="009054E0"/>
    <w:rsid w:val="00905636"/>
    <w:rsid w:val="00905F7F"/>
    <w:rsid w:val="00906101"/>
    <w:rsid w:val="0090697E"/>
    <w:rsid w:val="00907095"/>
    <w:rsid w:val="00907152"/>
    <w:rsid w:val="00907AD1"/>
    <w:rsid w:val="00907B66"/>
    <w:rsid w:val="00907C80"/>
    <w:rsid w:val="00907CF9"/>
    <w:rsid w:val="00910363"/>
    <w:rsid w:val="0091068D"/>
    <w:rsid w:val="009107EB"/>
    <w:rsid w:val="00910C62"/>
    <w:rsid w:val="00911396"/>
    <w:rsid w:val="009125D4"/>
    <w:rsid w:val="00912D72"/>
    <w:rsid w:val="00913402"/>
    <w:rsid w:val="00914184"/>
    <w:rsid w:val="00914213"/>
    <w:rsid w:val="00914247"/>
    <w:rsid w:val="00914BCF"/>
    <w:rsid w:val="00914F25"/>
    <w:rsid w:val="009154B4"/>
    <w:rsid w:val="00915B37"/>
    <w:rsid w:val="009168C5"/>
    <w:rsid w:val="00916E93"/>
    <w:rsid w:val="00920925"/>
    <w:rsid w:val="00920E33"/>
    <w:rsid w:val="00921271"/>
    <w:rsid w:val="0092133B"/>
    <w:rsid w:val="009214FD"/>
    <w:rsid w:val="00921845"/>
    <w:rsid w:val="00921993"/>
    <w:rsid w:val="00921E0B"/>
    <w:rsid w:val="0092217E"/>
    <w:rsid w:val="00922973"/>
    <w:rsid w:val="00922982"/>
    <w:rsid w:val="009233FF"/>
    <w:rsid w:val="009246D0"/>
    <w:rsid w:val="00925453"/>
    <w:rsid w:val="009263D1"/>
    <w:rsid w:val="009264F0"/>
    <w:rsid w:val="0092675D"/>
    <w:rsid w:val="009269A2"/>
    <w:rsid w:val="00926F12"/>
    <w:rsid w:val="009279CE"/>
    <w:rsid w:val="009306C2"/>
    <w:rsid w:val="00930EED"/>
    <w:rsid w:val="00931A73"/>
    <w:rsid w:val="00931A95"/>
    <w:rsid w:val="00932879"/>
    <w:rsid w:val="00933CDC"/>
    <w:rsid w:val="009352E8"/>
    <w:rsid w:val="009356D5"/>
    <w:rsid w:val="009357A9"/>
    <w:rsid w:val="00936264"/>
    <w:rsid w:val="00937133"/>
    <w:rsid w:val="009417EF"/>
    <w:rsid w:val="00941AB1"/>
    <w:rsid w:val="00941D4A"/>
    <w:rsid w:val="00942876"/>
    <w:rsid w:val="009429CE"/>
    <w:rsid w:val="00942E36"/>
    <w:rsid w:val="00944152"/>
    <w:rsid w:val="0094435B"/>
    <w:rsid w:val="00944863"/>
    <w:rsid w:val="00944B52"/>
    <w:rsid w:val="009458B9"/>
    <w:rsid w:val="00945C8A"/>
    <w:rsid w:val="00945E01"/>
    <w:rsid w:val="00946E24"/>
    <w:rsid w:val="009475A2"/>
    <w:rsid w:val="0094765B"/>
    <w:rsid w:val="00950177"/>
    <w:rsid w:val="009510F0"/>
    <w:rsid w:val="00951662"/>
    <w:rsid w:val="00951768"/>
    <w:rsid w:val="00953AB1"/>
    <w:rsid w:val="00953FA6"/>
    <w:rsid w:val="0095464F"/>
    <w:rsid w:val="00954CA6"/>
    <w:rsid w:val="00954D53"/>
    <w:rsid w:val="0095542A"/>
    <w:rsid w:val="00955D09"/>
    <w:rsid w:val="009560B0"/>
    <w:rsid w:val="00957CAE"/>
    <w:rsid w:val="009601C9"/>
    <w:rsid w:val="009607B6"/>
    <w:rsid w:val="00960A2D"/>
    <w:rsid w:val="0096122F"/>
    <w:rsid w:val="009613EF"/>
    <w:rsid w:val="009617BE"/>
    <w:rsid w:val="00961CCB"/>
    <w:rsid w:val="00963B50"/>
    <w:rsid w:val="00963C78"/>
    <w:rsid w:val="00963DFA"/>
    <w:rsid w:val="00963F1C"/>
    <w:rsid w:val="009642B9"/>
    <w:rsid w:val="00965822"/>
    <w:rsid w:val="00965CEC"/>
    <w:rsid w:val="0096697A"/>
    <w:rsid w:val="00966B06"/>
    <w:rsid w:val="009672D8"/>
    <w:rsid w:val="009674D7"/>
    <w:rsid w:val="00967801"/>
    <w:rsid w:val="0097019C"/>
    <w:rsid w:val="00971124"/>
    <w:rsid w:val="00972BBF"/>
    <w:rsid w:val="00973FEE"/>
    <w:rsid w:val="009743B6"/>
    <w:rsid w:val="00974FCF"/>
    <w:rsid w:val="009753E2"/>
    <w:rsid w:val="00975652"/>
    <w:rsid w:val="00975C5F"/>
    <w:rsid w:val="00975D61"/>
    <w:rsid w:val="00976150"/>
    <w:rsid w:val="009762A0"/>
    <w:rsid w:val="00976ACB"/>
    <w:rsid w:val="0097739A"/>
    <w:rsid w:val="009779D9"/>
    <w:rsid w:val="00977FCF"/>
    <w:rsid w:val="00980C2E"/>
    <w:rsid w:val="009810A1"/>
    <w:rsid w:val="00983607"/>
    <w:rsid w:val="009841B8"/>
    <w:rsid w:val="00984603"/>
    <w:rsid w:val="00984799"/>
    <w:rsid w:val="00984AB9"/>
    <w:rsid w:val="00984DCF"/>
    <w:rsid w:val="00984E47"/>
    <w:rsid w:val="0098564B"/>
    <w:rsid w:val="00985C76"/>
    <w:rsid w:val="0098641C"/>
    <w:rsid w:val="00986598"/>
    <w:rsid w:val="0098660F"/>
    <w:rsid w:val="009868AB"/>
    <w:rsid w:val="009873BA"/>
    <w:rsid w:val="0098752E"/>
    <w:rsid w:val="00987773"/>
    <w:rsid w:val="00987A6B"/>
    <w:rsid w:val="00990109"/>
    <w:rsid w:val="0099254A"/>
    <w:rsid w:val="009925A6"/>
    <w:rsid w:val="0099292A"/>
    <w:rsid w:val="00992A6E"/>
    <w:rsid w:val="009937E3"/>
    <w:rsid w:val="009945EE"/>
    <w:rsid w:val="009945EF"/>
    <w:rsid w:val="00995029"/>
    <w:rsid w:val="00995BB3"/>
    <w:rsid w:val="00995F95"/>
    <w:rsid w:val="00996BFF"/>
    <w:rsid w:val="009972D8"/>
    <w:rsid w:val="00997399"/>
    <w:rsid w:val="00997C29"/>
    <w:rsid w:val="009A0377"/>
    <w:rsid w:val="009A12F9"/>
    <w:rsid w:val="009A1CAB"/>
    <w:rsid w:val="009A250D"/>
    <w:rsid w:val="009A35E5"/>
    <w:rsid w:val="009A3E2E"/>
    <w:rsid w:val="009A6F0E"/>
    <w:rsid w:val="009A6F80"/>
    <w:rsid w:val="009A7C1E"/>
    <w:rsid w:val="009B0368"/>
    <w:rsid w:val="009B0628"/>
    <w:rsid w:val="009B16DB"/>
    <w:rsid w:val="009B1A19"/>
    <w:rsid w:val="009B2046"/>
    <w:rsid w:val="009B2149"/>
    <w:rsid w:val="009B278C"/>
    <w:rsid w:val="009B2C75"/>
    <w:rsid w:val="009B2D60"/>
    <w:rsid w:val="009B30AB"/>
    <w:rsid w:val="009B31F1"/>
    <w:rsid w:val="009B329D"/>
    <w:rsid w:val="009B345E"/>
    <w:rsid w:val="009B4656"/>
    <w:rsid w:val="009B4C88"/>
    <w:rsid w:val="009B57D1"/>
    <w:rsid w:val="009B599B"/>
    <w:rsid w:val="009B64A8"/>
    <w:rsid w:val="009B6C97"/>
    <w:rsid w:val="009B7609"/>
    <w:rsid w:val="009B7867"/>
    <w:rsid w:val="009C0A3A"/>
    <w:rsid w:val="009C0C1E"/>
    <w:rsid w:val="009C0FFE"/>
    <w:rsid w:val="009C1105"/>
    <w:rsid w:val="009C1252"/>
    <w:rsid w:val="009C1524"/>
    <w:rsid w:val="009C216F"/>
    <w:rsid w:val="009C27AF"/>
    <w:rsid w:val="009C3434"/>
    <w:rsid w:val="009C3869"/>
    <w:rsid w:val="009C3E5D"/>
    <w:rsid w:val="009C3EE4"/>
    <w:rsid w:val="009C504F"/>
    <w:rsid w:val="009C548B"/>
    <w:rsid w:val="009C585B"/>
    <w:rsid w:val="009C596B"/>
    <w:rsid w:val="009C5CCC"/>
    <w:rsid w:val="009C5CFF"/>
    <w:rsid w:val="009C6A71"/>
    <w:rsid w:val="009C6B73"/>
    <w:rsid w:val="009C6F4C"/>
    <w:rsid w:val="009C73C4"/>
    <w:rsid w:val="009D0750"/>
    <w:rsid w:val="009D1152"/>
    <w:rsid w:val="009D13E9"/>
    <w:rsid w:val="009D15D8"/>
    <w:rsid w:val="009D22BE"/>
    <w:rsid w:val="009D268F"/>
    <w:rsid w:val="009D390D"/>
    <w:rsid w:val="009D4206"/>
    <w:rsid w:val="009D4400"/>
    <w:rsid w:val="009D4608"/>
    <w:rsid w:val="009D46D8"/>
    <w:rsid w:val="009D4D82"/>
    <w:rsid w:val="009D5278"/>
    <w:rsid w:val="009D677E"/>
    <w:rsid w:val="009D7AC2"/>
    <w:rsid w:val="009D7D90"/>
    <w:rsid w:val="009D7F65"/>
    <w:rsid w:val="009E1B5A"/>
    <w:rsid w:val="009E1EC2"/>
    <w:rsid w:val="009E2A65"/>
    <w:rsid w:val="009E2D62"/>
    <w:rsid w:val="009E2DA2"/>
    <w:rsid w:val="009E2E60"/>
    <w:rsid w:val="009E374A"/>
    <w:rsid w:val="009E3A0A"/>
    <w:rsid w:val="009E545E"/>
    <w:rsid w:val="009E54B9"/>
    <w:rsid w:val="009E59BB"/>
    <w:rsid w:val="009E59E9"/>
    <w:rsid w:val="009E75F2"/>
    <w:rsid w:val="009E7762"/>
    <w:rsid w:val="009F00A4"/>
    <w:rsid w:val="009F0219"/>
    <w:rsid w:val="009F08F5"/>
    <w:rsid w:val="009F0A07"/>
    <w:rsid w:val="009F0C96"/>
    <w:rsid w:val="009F11BF"/>
    <w:rsid w:val="009F1A47"/>
    <w:rsid w:val="009F1F42"/>
    <w:rsid w:val="009F30B6"/>
    <w:rsid w:val="009F4181"/>
    <w:rsid w:val="009F42A2"/>
    <w:rsid w:val="009F42EF"/>
    <w:rsid w:val="009F4568"/>
    <w:rsid w:val="009F45AA"/>
    <w:rsid w:val="009F4B55"/>
    <w:rsid w:val="009F4BCF"/>
    <w:rsid w:val="009F4EA6"/>
    <w:rsid w:val="009F52BD"/>
    <w:rsid w:val="009F55BF"/>
    <w:rsid w:val="009F5E1D"/>
    <w:rsid w:val="009F5EA0"/>
    <w:rsid w:val="009F5EA9"/>
    <w:rsid w:val="009F60F1"/>
    <w:rsid w:val="009F66E8"/>
    <w:rsid w:val="009F6C42"/>
    <w:rsid w:val="009F7657"/>
    <w:rsid w:val="009F7E2D"/>
    <w:rsid w:val="00A011BC"/>
    <w:rsid w:val="00A0126C"/>
    <w:rsid w:val="00A0155D"/>
    <w:rsid w:val="00A0185B"/>
    <w:rsid w:val="00A0189E"/>
    <w:rsid w:val="00A02358"/>
    <w:rsid w:val="00A0235B"/>
    <w:rsid w:val="00A0284E"/>
    <w:rsid w:val="00A032F5"/>
    <w:rsid w:val="00A034BD"/>
    <w:rsid w:val="00A035B8"/>
    <w:rsid w:val="00A037EC"/>
    <w:rsid w:val="00A03CA7"/>
    <w:rsid w:val="00A05304"/>
    <w:rsid w:val="00A0557B"/>
    <w:rsid w:val="00A055F8"/>
    <w:rsid w:val="00A058F0"/>
    <w:rsid w:val="00A05AF6"/>
    <w:rsid w:val="00A05D30"/>
    <w:rsid w:val="00A06A8F"/>
    <w:rsid w:val="00A06E75"/>
    <w:rsid w:val="00A07A2A"/>
    <w:rsid w:val="00A07AB2"/>
    <w:rsid w:val="00A07BEE"/>
    <w:rsid w:val="00A10187"/>
    <w:rsid w:val="00A10DDE"/>
    <w:rsid w:val="00A10EB3"/>
    <w:rsid w:val="00A12201"/>
    <w:rsid w:val="00A1245A"/>
    <w:rsid w:val="00A12AFB"/>
    <w:rsid w:val="00A12D78"/>
    <w:rsid w:val="00A13331"/>
    <w:rsid w:val="00A13390"/>
    <w:rsid w:val="00A1364F"/>
    <w:rsid w:val="00A14E70"/>
    <w:rsid w:val="00A150FA"/>
    <w:rsid w:val="00A150FC"/>
    <w:rsid w:val="00A15BF0"/>
    <w:rsid w:val="00A15DF0"/>
    <w:rsid w:val="00A16E09"/>
    <w:rsid w:val="00A1700C"/>
    <w:rsid w:val="00A1752B"/>
    <w:rsid w:val="00A1758A"/>
    <w:rsid w:val="00A17A07"/>
    <w:rsid w:val="00A20197"/>
    <w:rsid w:val="00A2046A"/>
    <w:rsid w:val="00A206AA"/>
    <w:rsid w:val="00A20745"/>
    <w:rsid w:val="00A20CA5"/>
    <w:rsid w:val="00A2249D"/>
    <w:rsid w:val="00A2302A"/>
    <w:rsid w:val="00A243C0"/>
    <w:rsid w:val="00A24DC3"/>
    <w:rsid w:val="00A251A9"/>
    <w:rsid w:val="00A2553C"/>
    <w:rsid w:val="00A25766"/>
    <w:rsid w:val="00A264A8"/>
    <w:rsid w:val="00A275C1"/>
    <w:rsid w:val="00A27BAD"/>
    <w:rsid w:val="00A27E2C"/>
    <w:rsid w:val="00A30140"/>
    <w:rsid w:val="00A31492"/>
    <w:rsid w:val="00A3166C"/>
    <w:rsid w:val="00A32B3F"/>
    <w:rsid w:val="00A333C6"/>
    <w:rsid w:val="00A3340A"/>
    <w:rsid w:val="00A33B6B"/>
    <w:rsid w:val="00A342DA"/>
    <w:rsid w:val="00A34C49"/>
    <w:rsid w:val="00A356A7"/>
    <w:rsid w:val="00A35C72"/>
    <w:rsid w:val="00A36403"/>
    <w:rsid w:val="00A37216"/>
    <w:rsid w:val="00A3742D"/>
    <w:rsid w:val="00A377E4"/>
    <w:rsid w:val="00A40FC3"/>
    <w:rsid w:val="00A418D0"/>
    <w:rsid w:val="00A42076"/>
    <w:rsid w:val="00A422FF"/>
    <w:rsid w:val="00A42747"/>
    <w:rsid w:val="00A42AD8"/>
    <w:rsid w:val="00A42C08"/>
    <w:rsid w:val="00A43BB2"/>
    <w:rsid w:val="00A43BE2"/>
    <w:rsid w:val="00A45096"/>
    <w:rsid w:val="00A45D14"/>
    <w:rsid w:val="00A47021"/>
    <w:rsid w:val="00A470BC"/>
    <w:rsid w:val="00A47ABE"/>
    <w:rsid w:val="00A5045E"/>
    <w:rsid w:val="00A51252"/>
    <w:rsid w:val="00A515F0"/>
    <w:rsid w:val="00A523DB"/>
    <w:rsid w:val="00A52B10"/>
    <w:rsid w:val="00A53606"/>
    <w:rsid w:val="00A538AB"/>
    <w:rsid w:val="00A54346"/>
    <w:rsid w:val="00A5550C"/>
    <w:rsid w:val="00A5563F"/>
    <w:rsid w:val="00A55F77"/>
    <w:rsid w:val="00A56DE4"/>
    <w:rsid w:val="00A57D36"/>
    <w:rsid w:val="00A602AE"/>
    <w:rsid w:val="00A606AE"/>
    <w:rsid w:val="00A61581"/>
    <w:rsid w:val="00A62EC5"/>
    <w:rsid w:val="00A632F1"/>
    <w:rsid w:val="00A63634"/>
    <w:rsid w:val="00A63673"/>
    <w:rsid w:val="00A651D1"/>
    <w:rsid w:val="00A652C3"/>
    <w:rsid w:val="00A6626E"/>
    <w:rsid w:val="00A672CC"/>
    <w:rsid w:val="00A67305"/>
    <w:rsid w:val="00A674CB"/>
    <w:rsid w:val="00A67B2C"/>
    <w:rsid w:val="00A70B20"/>
    <w:rsid w:val="00A70D06"/>
    <w:rsid w:val="00A7209B"/>
    <w:rsid w:val="00A7221F"/>
    <w:rsid w:val="00A72336"/>
    <w:rsid w:val="00A72796"/>
    <w:rsid w:val="00A73389"/>
    <w:rsid w:val="00A73B02"/>
    <w:rsid w:val="00A7462F"/>
    <w:rsid w:val="00A755D8"/>
    <w:rsid w:val="00A755E3"/>
    <w:rsid w:val="00A762BF"/>
    <w:rsid w:val="00A7647A"/>
    <w:rsid w:val="00A772A8"/>
    <w:rsid w:val="00A77CB3"/>
    <w:rsid w:val="00A77D9B"/>
    <w:rsid w:val="00A80684"/>
    <w:rsid w:val="00A80B75"/>
    <w:rsid w:val="00A80FAD"/>
    <w:rsid w:val="00A821E0"/>
    <w:rsid w:val="00A82CE3"/>
    <w:rsid w:val="00A82FD5"/>
    <w:rsid w:val="00A83424"/>
    <w:rsid w:val="00A834F6"/>
    <w:rsid w:val="00A837A0"/>
    <w:rsid w:val="00A84046"/>
    <w:rsid w:val="00A84946"/>
    <w:rsid w:val="00A84BC9"/>
    <w:rsid w:val="00A86478"/>
    <w:rsid w:val="00A86B5B"/>
    <w:rsid w:val="00A86DC5"/>
    <w:rsid w:val="00A8723D"/>
    <w:rsid w:val="00A87A94"/>
    <w:rsid w:val="00A900D1"/>
    <w:rsid w:val="00A91488"/>
    <w:rsid w:val="00A927DF"/>
    <w:rsid w:val="00A9309F"/>
    <w:rsid w:val="00A93177"/>
    <w:rsid w:val="00A936F5"/>
    <w:rsid w:val="00A93961"/>
    <w:rsid w:val="00A93A2E"/>
    <w:rsid w:val="00A93D94"/>
    <w:rsid w:val="00A93F6F"/>
    <w:rsid w:val="00A941A1"/>
    <w:rsid w:val="00A94254"/>
    <w:rsid w:val="00A9478C"/>
    <w:rsid w:val="00A94F37"/>
    <w:rsid w:val="00A950D8"/>
    <w:rsid w:val="00A95EE7"/>
    <w:rsid w:val="00A9670B"/>
    <w:rsid w:val="00A96C06"/>
    <w:rsid w:val="00A96D83"/>
    <w:rsid w:val="00A97D24"/>
    <w:rsid w:val="00A97F4B"/>
    <w:rsid w:val="00AA0761"/>
    <w:rsid w:val="00AA1000"/>
    <w:rsid w:val="00AA1502"/>
    <w:rsid w:val="00AA1BA4"/>
    <w:rsid w:val="00AA26C7"/>
    <w:rsid w:val="00AA4595"/>
    <w:rsid w:val="00AA4604"/>
    <w:rsid w:val="00AA54E4"/>
    <w:rsid w:val="00AA571D"/>
    <w:rsid w:val="00AA6518"/>
    <w:rsid w:val="00AA6A6F"/>
    <w:rsid w:val="00AB05C5"/>
    <w:rsid w:val="00AB076C"/>
    <w:rsid w:val="00AB11F4"/>
    <w:rsid w:val="00AB1BEA"/>
    <w:rsid w:val="00AB30CA"/>
    <w:rsid w:val="00AB32AB"/>
    <w:rsid w:val="00AB32FC"/>
    <w:rsid w:val="00AB3D08"/>
    <w:rsid w:val="00AB4AF3"/>
    <w:rsid w:val="00AB56FF"/>
    <w:rsid w:val="00AB5934"/>
    <w:rsid w:val="00AB6F66"/>
    <w:rsid w:val="00AB76F6"/>
    <w:rsid w:val="00AB7C55"/>
    <w:rsid w:val="00AC01DB"/>
    <w:rsid w:val="00AC0D63"/>
    <w:rsid w:val="00AC0F0C"/>
    <w:rsid w:val="00AC14C6"/>
    <w:rsid w:val="00AC151F"/>
    <w:rsid w:val="00AC16EC"/>
    <w:rsid w:val="00AC2AA5"/>
    <w:rsid w:val="00AC33B7"/>
    <w:rsid w:val="00AC4182"/>
    <w:rsid w:val="00AC42F9"/>
    <w:rsid w:val="00AC4382"/>
    <w:rsid w:val="00AC4D02"/>
    <w:rsid w:val="00AC55C5"/>
    <w:rsid w:val="00AC5615"/>
    <w:rsid w:val="00AC5A6A"/>
    <w:rsid w:val="00AC5B60"/>
    <w:rsid w:val="00AC5B71"/>
    <w:rsid w:val="00AC6BC1"/>
    <w:rsid w:val="00AD039F"/>
    <w:rsid w:val="00AD143D"/>
    <w:rsid w:val="00AD2C47"/>
    <w:rsid w:val="00AD3361"/>
    <w:rsid w:val="00AD39DE"/>
    <w:rsid w:val="00AD3DC8"/>
    <w:rsid w:val="00AD4A16"/>
    <w:rsid w:val="00AD4B60"/>
    <w:rsid w:val="00AD5411"/>
    <w:rsid w:val="00AD61D3"/>
    <w:rsid w:val="00AD678E"/>
    <w:rsid w:val="00AD6944"/>
    <w:rsid w:val="00AD6A77"/>
    <w:rsid w:val="00AD71AA"/>
    <w:rsid w:val="00AD79CE"/>
    <w:rsid w:val="00AE0627"/>
    <w:rsid w:val="00AE07F6"/>
    <w:rsid w:val="00AE10B3"/>
    <w:rsid w:val="00AE154F"/>
    <w:rsid w:val="00AE15C7"/>
    <w:rsid w:val="00AE1701"/>
    <w:rsid w:val="00AE1B34"/>
    <w:rsid w:val="00AE2230"/>
    <w:rsid w:val="00AE25D7"/>
    <w:rsid w:val="00AE2CCF"/>
    <w:rsid w:val="00AE2DBB"/>
    <w:rsid w:val="00AE3107"/>
    <w:rsid w:val="00AE3155"/>
    <w:rsid w:val="00AE3B7D"/>
    <w:rsid w:val="00AE4AB1"/>
    <w:rsid w:val="00AE4BB6"/>
    <w:rsid w:val="00AE552F"/>
    <w:rsid w:val="00AE65B5"/>
    <w:rsid w:val="00AE6887"/>
    <w:rsid w:val="00AE6DF6"/>
    <w:rsid w:val="00AE7A6E"/>
    <w:rsid w:val="00AF04EC"/>
    <w:rsid w:val="00AF2960"/>
    <w:rsid w:val="00AF2A5E"/>
    <w:rsid w:val="00AF2C34"/>
    <w:rsid w:val="00AF33FB"/>
    <w:rsid w:val="00AF3CC2"/>
    <w:rsid w:val="00AF4251"/>
    <w:rsid w:val="00AF51D4"/>
    <w:rsid w:val="00AF5687"/>
    <w:rsid w:val="00AF6277"/>
    <w:rsid w:val="00AF66AC"/>
    <w:rsid w:val="00AF684C"/>
    <w:rsid w:val="00AF723C"/>
    <w:rsid w:val="00AF7F8C"/>
    <w:rsid w:val="00B0097F"/>
    <w:rsid w:val="00B00E9C"/>
    <w:rsid w:val="00B0115B"/>
    <w:rsid w:val="00B014DF"/>
    <w:rsid w:val="00B0293A"/>
    <w:rsid w:val="00B02A70"/>
    <w:rsid w:val="00B031BF"/>
    <w:rsid w:val="00B03391"/>
    <w:rsid w:val="00B03C69"/>
    <w:rsid w:val="00B040FA"/>
    <w:rsid w:val="00B053FD"/>
    <w:rsid w:val="00B0570A"/>
    <w:rsid w:val="00B05980"/>
    <w:rsid w:val="00B05B9F"/>
    <w:rsid w:val="00B062F7"/>
    <w:rsid w:val="00B06868"/>
    <w:rsid w:val="00B06A4C"/>
    <w:rsid w:val="00B07B78"/>
    <w:rsid w:val="00B108CD"/>
    <w:rsid w:val="00B10F89"/>
    <w:rsid w:val="00B11931"/>
    <w:rsid w:val="00B12197"/>
    <w:rsid w:val="00B1307C"/>
    <w:rsid w:val="00B1352D"/>
    <w:rsid w:val="00B13652"/>
    <w:rsid w:val="00B13981"/>
    <w:rsid w:val="00B13CE4"/>
    <w:rsid w:val="00B14270"/>
    <w:rsid w:val="00B1447E"/>
    <w:rsid w:val="00B14F69"/>
    <w:rsid w:val="00B16290"/>
    <w:rsid w:val="00B1647F"/>
    <w:rsid w:val="00B168DB"/>
    <w:rsid w:val="00B16D29"/>
    <w:rsid w:val="00B17038"/>
    <w:rsid w:val="00B17319"/>
    <w:rsid w:val="00B17807"/>
    <w:rsid w:val="00B17987"/>
    <w:rsid w:val="00B179A4"/>
    <w:rsid w:val="00B20D32"/>
    <w:rsid w:val="00B20ED4"/>
    <w:rsid w:val="00B2106D"/>
    <w:rsid w:val="00B211FD"/>
    <w:rsid w:val="00B2133E"/>
    <w:rsid w:val="00B21F32"/>
    <w:rsid w:val="00B22CBC"/>
    <w:rsid w:val="00B2447F"/>
    <w:rsid w:val="00B2456D"/>
    <w:rsid w:val="00B25118"/>
    <w:rsid w:val="00B25630"/>
    <w:rsid w:val="00B2579A"/>
    <w:rsid w:val="00B25CBB"/>
    <w:rsid w:val="00B25EDC"/>
    <w:rsid w:val="00B26CD8"/>
    <w:rsid w:val="00B26D7C"/>
    <w:rsid w:val="00B27342"/>
    <w:rsid w:val="00B2747C"/>
    <w:rsid w:val="00B2783E"/>
    <w:rsid w:val="00B30767"/>
    <w:rsid w:val="00B311DC"/>
    <w:rsid w:val="00B31BFD"/>
    <w:rsid w:val="00B31CD7"/>
    <w:rsid w:val="00B32261"/>
    <w:rsid w:val="00B3250E"/>
    <w:rsid w:val="00B327F0"/>
    <w:rsid w:val="00B330AE"/>
    <w:rsid w:val="00B339B8"/>
    <w:rsid w:val="00B339EB"/>
    <w:rsid w:val="00B33AB9"/>
    <w:rsid w:val="00B34ABA"/>
    <w:rsid w:val="00B35B78"/>
    <w:rsid w:val="00B36485"/>
    <w:rsid w:val="00B36737"/>
    <w:rsid w:val="00B3703C"/>
    <w:rsid w:val="00B37398"/>
    <w:rsid w:val="00B379D1"/>
    <w:rsid w:val="00B37C97"/>
    <w:rsid w:val="00B400A6"/>
    <w:rsid w:val="00B4086A"/>
    <w:rsid w:val="00B40EB7"/>
    <w:rsid w:val="00B41406"/>
    <w:rsid w:val="00B41675"/>
    <w:rsid w:val="00B4175D"/>
    <w:rsid w:val="00B42270"/>
    <w:rsid w:val="00B4280E"/>
    <w:rsid w:val="00B42D9F"/>
    <w:rsid w:val="00B42E4B"/>
    <w:rsid w:val="00B43925"/>
    <w:rsid w:val="00B43AED"/>
    <w:rsid w:val="00B44BB5"/>
    <w:rsid w:val="00B44CB1"/>
    <w:rsid w:val="00B4543F"/>
    <w:rsid w:val="00B45456"/>
    <w:rsid w:val="00B45A85"/>
    <w:rsid w:val="00B45E54"/>
    <w:rsid w:val="00B46091"/>
    <w:rsid w:val="00B46391"/>
    <w:rsid w:val="00B46651"/>
    <w:rsid w:val="00B46792"/>
    <w:rsid w:val="00B46A65"/>
    <w:rsid w:val="00B4703E"/>
    <w:rsid w:val="00B50BA6"/>
    <w:rsid w:val="00B50C2C"/>
    <w:rsid w:val="00B51E87"/>
    <w:rsid w:val="00B52222"/>
    <w:rsid w:val="00B5237F"/>
    <w:rsid w:val="00B536C0"/>
    <w:rsid w:val="00B53CCB"/>
    <w:rsid w:val="00B53E34"/>
    <w:rsid w:val="00B541FC"/>
    <w:rsid w:val="00B5456F"/>
    <w:rsid w:val="00B546AD"/>
    <w:rsid w:val="00B54976"/>
    <w:rsid w:val="00B54F45"/>
    <w:rsid w:val="00B54FAD"/>
    <w:rsid w:val="00B550A0"/>
    <w:rsid w:val="00B5545E"/>
    <w:rsid w:val="00B563FF"/>
    <w:rsid w:val="00B577B4"/>
    <w:rsid w:val="00B57ABA"/>
    <w:rsid w:val="00B57B8E"/>
    <w:rsid w:val="00B57C54"/>
    <w:rsid w:val="00B606D6"/>
    <w:rsid w:val="00B60CDB"/>
    <w:rsid w:val="00B60EE9"/>
    <w:rsid w:val="00B60FE9"/>
    <w:rsid w:val="00B61418"/>
    <w:rsid w:val="00B614AC"/>
    <w:rsid w:val="00B62521"/>
    <w:rsid w:val="00B63392"/>
    <w:rsid w:val="00B636B2"/>
    <w:rsid w:val="00B63768"/>
    <w:rsid w:val="00B63DA6"/>
    <w:rsid w:val="00B64083"/>
    <w:rsid w:val="00B650C6"/>
    <w:rsid w:val="00B660D7"/>
    <w:rsid w:val="00B66B80"/>
    <w:rsid w:val="00B702E3"/>
    <w:rsid w:val="00B7089B"/>
    <w:rsid w:val="00B70D43"/>
    <w:rsid w:val="00B713AA"/>
    <w:rsid w:val="00B715DB"/>
    <w:rsid w:val="00B7202E"/>
    <w:rsid w:val="00B7207E"/>
    <w:rsid w:val="00B725EA"/>
    <w:rsid w:val="00B726F6"/>
    <w:rsid w:val="00B72D9B"/>
    <w:rsid w:val="00B72FC8"/>
    <w:rsid w:val="00B739AB"/>
    <w:rsid w:val="00B73E9A"/>
    <w:rsid w:val="00B7439D"/>
    <w:rsid w:val="00B76BED"/>
    <w:rsid w:val="00B807C9"/>
    <w:rsid w:val="00B8108A"/>
    <w:rsid w:val="00B812CA"/>
    <w:rsid w:val="00B81A75"/>
    <w:rsid w:val="00B821C8"/>
    <w:rsid w:val="00B830FE"/>
    <w:rsid w:val="00B8328E"/>
    <w:rsid w:val="00B83794"/>
    <w:rsid w:val="00B83CCC"/>
    <w:rsid w:val="00B83DB1"/>
    <w:rsid w:val="00B844A3"/>
    <w:rsid w:val="00B84972"/>
    <w:rsid w:val="00B84AAE"/>
    <w:rsid w:val="00B85B61"/>
    <w:rsid w:val="00B86255"/>
    <w:rsid w:val="00B86AAE"/>
    <w:rsid w:val="00B90225"/>
    <w:rsid w:val="00B90FF9"/>
    <w:rsid w:val="00B91E4B"/>
    <w:rsid w:val="00B922EE"/>
    <w:rsid w:val="00B93193"/>
    <w:rsid w:val="00B9375B"/>
    <w:rsid w:val="00B93774"/>
    <w:rsid w:val="00B94A38"/>
    <w:rsid w:val="00B95505"/>
    <w:rsid w:val="00B958DF"/>
    <w:rsid w:val="00B95980"/>
    <w:rsid w:val="00B95A90"/>
    <w:rsid w:val="00B96465"/>
    <w:rsid w:val="00B96DEF"/>
    <w:rsid w:val="00B971DC"/>
    <w:rsid w:val="00BA12CB"/>
    <w:rsid w:val="00BA15F2"/>
    <w:rsid w:val="00BA24C1"/>
    <w:rsid w:val="00BA2B4F"/>
    <w:rsid w:val="00BA3449"/>
    <w:rsid w:val="00BA36FE"/>
    <w:rsid w:val="00BA4149"/>
    <w:rsid w:val="00BA416A"/>
    <w:rsid w:val="00BA4361"/>
    <w:rsid w:val="00BA4518"/>
    <w:rsid w:val="00BA4921"/>
    <w:rsid w:val="00BA4DA6"/>
    <w:rsid w:val="00BA55CD"/>
    <w:rsid w:val="00BA56AC"/>
    <w:rsid w:val="00BA5D5C"/>
    <w:rsid w:val="00BA612F"/>
    <w:rsid w:val="00BB1306"/>
    <w:rsid w:val="00BB1445"/>
    <w:rsid w:val="00BB1D47"/>
    <w:rsid w:val="00BB25AD"/>
    <w:rsid w:val="00BB2AE2"/>
    <w:rsid w:val="00BB2CE0"/>
    <w:rsid w:val="00BB3F70"/>
    <w:rsid w:val="00BB4022"/>
    <w:rsid w:val="00BB4683"/>
    <w:rsid w:val="00BB46CD"/>
    <w:rsid w:val="00BB4710"/>
    <w:rsid w:val="00BB4777"/>
    <w:rsid w:val="00BB48D6"/>
    <w:rsid w:val="00BB4D10"/>
    <w:rsid w:val="00BB5732"/>
    <w:rsid w:val="00BB5738"/>
    <w:rsid w:val="00BB6214"/>
    <w:rsid w:val="00BB6428"/>
    <w:rsid w:val="00BB6680"/>
    <w:rsid w:val="00BB769D"/>
    <w:rsid w:val="00BB7F40"/>
    <w:rsid w:val="00BC001C"/>
    <w:rsid w:val="00BC012F"/>
    <w:rsid w:val="00BC0EB1"/>
    <w:rsid w:val="00BC1E42"/>
    <w:rsid w:val="00BC1F53"/>
    <w:rsid w:val="00BC252B"/>
    <w:rsid w:val="00BC29D6"/>
    <w:rsid w:val="00BC304B"/>
    <w:rsid w:val="00BC348C"/>
    <w:rsid w:val="00BC3F88"/>
    <w:rsid w:val="00BC451E"/>
    <w:rsid w:val="00BC455B"/>
    <w:rsid w:val="00BC4D49"/>
    <w:rsid w:val="00BC5810"/>
    <w:rsid w:val="00BC5A7F"/>
    <w:rsid w:val="00BC61D8"/>
    <w:rsid w:val="00BC6833"/>
    <w:rsid w:val="00BC6FF1"/>
    <w:rsid w:val="00BC70A7"/>
    <w:rsid w:val="00BC7749"/>
    <w:rsid w:val="00BC7EA4"/>
    <w:rsid w:val="00BC7FA5"/>
    <w:rsid w:val="00BD0CBF"/>
    <w:rsid w:val="00BD0DB0"/>
    <w:rsid w:val="00BD0FF1"/>
    <w:rsid w:val="00BD12FB"/>
    <w:rsid w:val="00BD2B11"/>
    <w:rsid w:val="00BD3552"/>
    <w:rsid w:val="00BD364D"/>
    <w:rsid w:val="00BD48CA"/>
    <w:rsid w:val="00BD4D8D"/>
    <w:rsid w:val="00BD50B7"/>
    <w:rsid w:val="00BD5153"/>
    <w:rsid w:val="00BD5B43"/>
    <w:rsid w:val="00BD6056"/>
    <w:rsid w:val="00BD65B6"/>
    <w:rsid w:val="00BD67B1"/>
    <w:rsid w:val="00BD77BA"/>
    <w:rsid w:val="00BE02E8"/>
    <w:rsid w:val="00BE077B"/>
    <w:rsid w:val="00BE09F8"/>
    <w:rsid w:val="00BE0EEC"/>
    <w:rsid w:val="00BE1142"/>
    <w:rsid w:val="00BE11C2"/>
    <w:rsid w:val="00BE14FA"/>
    <w:rsid w:val="00BE1765"/>
    <w:rsid w:val="00BE1BCA"/>
    <w:rsid w:val="00BE1DD1"/>
    <w:rsid w:val="00BE232D"/>
    <w:rsid w:val="00BE252F"/>
    <w:rsid w:val="00BE2840"/>
    <w:rsid w:val="00BE2BFA"/>
    <w:rsid w:val="00BE33E0"/>
    <w:rsid w:val="00BE423E"/>
    <w:rsid w:val="00BE458B"/>
    <w:rsid w:val="00BE48C7"/>
    <w:rsid w:val="00BE67DB"/>
    <w:rsid w:val="00BE6827"/>
    <w:rsid w:val="00BE6A77"/>
    <w:rsid w:val="00BE6AFB"/>
    <w:rsid w:val="00BE6F3F"/>
    <w:rsid w:val="00BE7852"/>
    <w:rsid w:val="00BE79F3"/>
    <w:rsid w:val="00BF1664"/>
    <w:rsid w:val="00BF1804"/>
    <w:rsid w:val="00BF1C96"/>
    <w:rsid w:val="00BF22EE"/>
    <w:rsid w:val="00BF245C"/>
    <w:rsid w:val="00BF2E74"/>
    <w:rsid w:val="00BF2F72"/>
    <w:rsid w:val="00BF309A"/>
    <w:rsid w:val="00BF30C4"/>
    <w:rsid w:val="00BF31DE"/>
    <w:rsid w:val="00BF45A2"/>
    <w:rsid w:val="00BF47D8"/>
    <w:rsid w:val="00BF48FB"/>
    <w:rsid w:val="00BF5EC5"/>
    <w:rsid w:val="00BF6196"/>
    <w:rsid w:val="00BF62F1"/>
    <w:rsid w:val="00BF656F"/>
    <w:rsid w:val="00BF73FD"/>
    <w:rsid w:val="00C00975"/>
    <w:rsid w:val="00C00E81"/>
    <w:rsid w:val="00C00EA3"/>
    <w:rsid w:val="00C01941"/>
    <w:rsid w:val="00C03236"/>
    <w:rsid w:val="00C03A29"/>
    <w:rsid w:val="00C04BD2"/>
    <w:rsid w:val="00C058DE"/>
    <w:rsid w:val="00C05CF4"/>
    <w:rsid w:val="00C06356"/>
    <w:rsid w:val="00C06A13"/>
    <w:rsid w:val="00C11788"/>
    <w:rsid w:val="00C11CF8"/>
    <w:rsid w:val="00C1258A"/>
    <w:rsid w:val="00C1291B"/>
    <w:rsid w:val="00C12CF0"/>
    <w:rsid w:val="00C13319"/>
    <w:rsid w:val="00C13C6F"/>
    <w:rsid w:val="00C1448A"/>
    <w:rsid w:val="00C147BD"/>
    <w:rsid w:val="00C150A1"/>
    <w:rsid w:val="00C1728B"/>
    <w:rsid w:val="00C175FC"/>
    <w:rsid w:val="00C17880"/>
    <w:rsid w:val="00C20420"/>
    <w:rsid w:val="00C2042E"/>
    <w:rsid w:val="00C204F3"/>
    <w:rsid w:val="00C21817"/>
    <w:rsid w:val="00C2277C"/>
    <w:rsid w:val="00C2288E"/>
    <w:rsid w:val="00C228F8"/>
    <w:rsid w:val="00C22A05"/>
    <w:rsid w:val="00C23734"/>
    <w:rsid w:val="00C23F92"/>
    <w:rsid w:val="00C23FD3"/>
    <w:rsid w:val="00C23FDB"/>
    <w:rsid w:val="00C248B9"/>
    <w:rsid w:val="00C24923"/>
    <w:rsid w:val="00C24FE2"/>
    <w:rsid w:val="00C255E2"/>
    <w:rsid w:val="00C26038"/>
    <w:rsid w:val="00C26595"/>
    <w:rsid w:val="00C26DE0"/>
    <w:rsid w:val="00C276F2"/>
    <w:rsid w:val="00C3026D"/>
    <w:rsid w:val="00C3096A"/>
    <w:rsid w:val="00C30FEE"/>
    <w:rsid w:val="00C32120"/>
    <w:rsid w:val="00C3269F"/>
    <w:rsid w:val="00C335D4"/>
    <w:rsid w:val="00C33897"/>
    <w:rsid w:val="00C33D0B"/>
    <w:rsid w:val="00C3403B"/>
    <w:rsid w:val="00C3494C"/>
    <w:rsid w:val="00C353B4"/>
    <w:rsid w:val="00C3543C"/>
    <w:rsid w:val="00C3557C"/>
    <w:rsid w:val="00C377CB"/>
    <w:rsid w:val="00C377F5"/>
    <w:rsid w:val="00C37E20"/>
    <w:rsid w:val="00C4134B"/>
    <w:rsid w:val="00C41DF2"/>
    <w:rsid w:val="00C420BE"/>
    <w:rsid w:val="00C4295E"/>
    <w:rsid w:val="00C43464"/>
    <w:rsid w:val="00C439C8"/>
    <w:rsid w:val="00C43D92"/>
    <w:rsid w:val="00C443D1"/>
    <w:rsid w:val="00C4454B"/>
    <w:rsid w:val="00C4457D"/>
    <w:rsid w:val="00C44598"/>
    <w:rsid w:val="00C44B42"/>
    <w:rsid w:val="00C459F4"/>
    <w:rsid w:val="00C46512"/>
    <w:rsid w:val="00C46691"/>
    <w:rsid w:val="00C4692D"/>
    <w:rsid w:val="00C46F9C"/>
    <w:rsid w:val="00C4732C"/>
    <w:rsid w:val="00C47F2B"/>
    <w:rsid w:val="00C5013D"/>
    <w:rsid w:val="00C503C1"/>
    <w:rsid w:val="00C50FF1"/>
    <w:rsid w:val="00C51957"/>
    <w:rsid w:val="00C51D48"/>
    <w:rsid w:val="00C5201C"/>
    <w:rsid w:val="00C53C71"/>
    <w:rsid w:val="00C54F29"/>
    <w:rsid w:val="00C55487"/>
    <w:rsid w:val="00C55BD4"/>
    <w:rsid w:val="00C564E1"/>
    <w:rsid w:val="00C56A46"/>
    <w:rsid w:val="00C56AB9"/>
    <w:rsid w:val="00C56C6B"/>
    <w:rsid w:val="00C5745D"/>
    <w:rsid w:val="00C574B9"/>
    <w:rsid w:val="00C603EB"/>
    <w:rsid w:val="00C612D6"/>
    <w:rsid w:val="00C6132A"/>
    <w:rsid w:val="00C61EDB"/>
    <w:rsid w:val="00C6221F"/>
    <w:rsid w:val="00C63829"/>
    <w:rsid w:val="00C638BE"/>
    <w:rsid w:val="00C6413C"/>
    <w:rsid w:val="00C64BEE"/>
    <w:rsid w:val="00C64D16"/>
    <w:rsid w:val="00C6517D"/>
    <w:rsid w:val="00C66630"/>
    <w:rsid w:val="00C66A6F"/>
    <w:rsid w:val="00C67FA7"/>
    <w:rsid w:val="00C7031C"/>
    <w:rsid w:val="00C7037F"/>
    <w:rsid w:val="00C71D92"/>
    <w:rsid w:val="00C7211C"/>
    <w:rsid w:val="00C72AA1"/>
    <w:rsid w:val="00C737DB"/>
    <w:rsid w:val="00C73BA8"/>
    <w:rsid w:val="00C73F48"/>
    <w:rsid w:val="00C73FA4"/>
    <w:rsid w:val="00C74032"/>
    <w:rsid w:val="00C74E64"/>
    <w:rsid w:val="00C7540B"/>
    <w:rsid w:val="00C756BD"/>
    <w:rsid w:val="00C75768"/>
    <w:rsid w:val="00C76E43"/>
    <w:rsid w:val="00C76F0A"/>
    <w:rsid w:val="00C77030"/>
    <w:rsid w:val="00C7710E"/>
    <w:rsid w:val="00C77498"/>
    <w:rsid w:val="00C77659"/>
    <w:rsid w:val="00C77752"/>
    <w:rsid w:val="00C778A2"/>
    <w:rsid w:val="00C800C3"/>
    <w:rsid w:val="00C80B67"/>
    <w:rsid w:val="00C82FA4"/>
    <w:rsid w:val="00C8337F"/>
    <w:rsid w:val="00C83642"/>
    <w:rsid w:val="00C83AAA"/>
    <w:rsid w:val="00C84CA0"/>
    <w:rsid w:val="00C865CC"/>
    <w:rsid w:val="00C90479"/>
    <w:rsid w:val="00C9096E"/>
    <w:rsid w:val="00C91016"/>
    <w:rsid w:val="00C91629"/>
    <w:rsid w:val="00C916CF"/>
    <w:rsid w:val="00C91957"/>
    <w:rsid w:val="00C91FE7"/>
    <w:rsid w:val="00C92390"/>
    <w:rsid w:val="00C923A1"/>
    <w:rsid w:val="00C9317F"/>
    <w:rsid w:val="00C93CDE"/>
    <w:rsid w:val="00C94477"/>
    <w:rsid w:val="00C94804"/>
    <w:rsid w:val="00C95340"/>
    <w:rsid w:val="00C95C7E"/>
    <w:rsid w:val="00C9628F"/>
    <w:rsid w:val="00C963D2"/>
    <w:rsid w:val="00C97603"/>
    <w:rsid w:val="00C97D1C"/>
    <w:rsid w:val="00CA0074"/>
    <w:rsid w:val="00CA0161"/>
    <w:rsid w:val="00CA0A02"/>
    <w:rsid w:val="00CA0AA4"/>
    <w:rsid w:val="00CA17E3"/>
    <w:rsid w:val="00CA1851"/>
    <w:rsid w:val="00CA1BA8"/>
    <w:rsid w:val="00CA1CE5"/>
    <w:rsid w:val="00CA2407"/>
    <w:rsid w:val="00CA37AA"/>
    <w:rsid w:val="00CA3F8C"/>
    <w:rsid w:val="00CA59E9"/>
    <w:rsid w:val="00CA5E9E"/>
    <w:rsid w:val="00CA601E"/>
    <w:rsid w:val="00CA681B"/>
    <w:rsid w:val="00CA6AE9"/>
    <w:rsid w:val="00CA6DFF"/>
    <w:rsid w:val="00CA79EE"/>
    <w:rsid w:val="00CA7AE9"/>
    <w:rsid w:val="00CB0442"/>
    <w:rsid w:val="00CB1ACA"/>
    <w:rsid w:val="00CB2298"/>
    <w:rsid w:val="00CB2432"/>
    <w:rsid w:val="00CB2EDD"/>
    <w:rsid w:val="00CB5CD5"/>
    <w:rsid w:val="00CB60EF"/>
    <w:rsid w:val="00CB6F5B"/>
    <w:rsid w:val="00CB772C"/>
    <w:rsid w:val="00CB7756"/>
    <w:rsid w:val="00CC09E1"/>
    <w:rsid w:val="00CC0A3A"/>
    <w:rsid w:val="00CC2BD2"/>
    <w:rsid w:val="00CC42FB"/>
    <w:rsid w:val="00CC61D8"/>
    <w:rsid w:val="00CC6287"/>
    <w:rsid w:val="00CC6288"/>
    <w:rsid w:val="00CC758D"/>
    <w:rsid w:val="00CC7B8E"/>
    <w:rsid w:val="00CD03AB"/>
    <w:rsid w:val="00CD082E"/>
    <w:rsid w:val="00CD0A47"/>
    <w:rsid w:val="00CD0AB0"/>
    <w:rsid w:val="00CD0D7E"/>
    <w:rsid w:val="00CD1A19"/>
    <w:rsid w:val="00CD1B47"/>
    <w:rsid w:val="00CD2DED"/>
    <w:rsid w:val="00CD2F43"/>
    <w:rsid w:val="00CD305E"/>
    <w:rsid w:val="00CD311D"/>
    <w:rsid w:val="00CD3375"/>
    <w:rsid w:val="00CD3F59"/>
    <w:rsid w:val="00CD4347"/>
    <w:rsid w:val="00CD5114"/>
    <w:rsid w:val="00CD58C1"/>
    <w:rsid w:val="00CD595F"/>
    <w:rsid w:val="00CD5AF8"/>
    <w:rsid w:val="00CD62B6"/>
    <w:rsid w:val="00CD6A5F"/>
    <w:rsid w:val="00CD6AF2"/>
    <w:rsid w:val="00CE0C90"/>
    <w:rsid w:val="00CE12D6"/>
    <w:rsid w:val="00CE1490"/>
    <w:rsid w:val="00CE2002"/>
    <w:rsid w:val="00CE219A"/>
    <w:rsid w:val="00CE22C1"/>
    <w:rsid w:val="00CE2C6E"/>
    <w:rsid w:val="00CE32B9"/>
    <w:rsid w:val="00CE45F8"/>
    <w:rsid w:val="00CE4AC6"/>
    <w:rsid w:val="00CE4B4C"/>
    <w:rsid w:val="00CE4BEF"/>
    <w:rsid w:val="00CE6410"/>
    <w:rsid w:val="00CE67B8"/>
    <w:rsid w:val="00CE6CE0"/>
    <w:rsid w:val="00CE6D4B"/>
    <w:rsid w:val="00CE72B5"/>
    <w:rsid w:val="00CE7861"/>
    <w:rsid w:val="00CF04F6"/>
    <w:rsid w:val="00CF1D4C"/>
    <w:rsid w:val="00CF23DB"/>
    <w:rsid w:val="00CF4303"/>
    <w:rsid w:val="00CF4F89"/>
    <w:rsid w:val="00CF53BD"/>
    <w:rsid w:val="00CF564E"/>
    <w:rsid w:val="00CF5BA0"/>
    <w:rsid w:val="00CF6545"/>
    <w:rsid w:val="00CF65F8"/>
    <w:rsid w:val="00CF71ED"/>
    <w:rsid w:val="00CF7549"/>
    <w:rsid w:val="00D00A44"/>
    <w:rsid w:val="00D00B86"/>
    <w:rsid w:val="00D0122D"/>
    <w:rsid w:val="00D01B15"/>
    <w:rsid w:val="00D01B8C"/>
    <w:rsid w:val="00D02719"/>
    <w:rsid w:val="00D02B96"/>
    <w:rsid w:val="00D02F88"/>
    <w:rsid w:val="00D03C16"/>
    <w:rsid w:val="00D04438"/>
    <w:rsid w:val="00D045F2"/>
    <w:rsid w:val="00D048EE"/>
    <w:rsid w:val="00D05043"/>
    <w:rsid w:val="00D051B3"/>
    <w:rsid w:val="00D06BFE"/>
    <w:rsid w:val="00D07631"/>
    <w:rsid w:val="00D078EE"/>
    <w:rsid w:val="00D0791F"/>
    <w:rsid w:val="00D07C75"/>
    <w:rsid w:val="00D112D3"/>
    <w:rsid w:val="00D12BEA"/>
    <w:rsid w:val="00D13396"/>
    <w:rsid w:val="00D14AE3"/>
    <w:rsid w:val="00D14F7A"/>
    <w:rsid w:val="00D153D5"/>
    <w:rsid w:val="00D1590F"/>
    <w:rsid w:val="00D15ACC"/>
    <w:rsid w:val="00D15E11"/>
    <w:rsid w:val="00D16459"/>
    <w:rsid w:val="00D168B9"/>
    <w:rsid w:val="00D17380"/>
    <w:rsid w:val="00D17FCF"/>
    <w:rsid w:val="00D20828"/>
    <w:rsid w:val="00D20940"/>
    <w:rsid w:val="00D20F25"/>
    <w:rsid w:val="00D2164C"/>
    <w:rsid w:val="00D2231D"/>
    <w:rsid w:val="00D23ECD"/>
    <w:rsid w:val="00D2403B"/>
    <w:rsid w:val="00D24218"/>
    <w:rsid w:val="00D2432F"/>
    <w:rsid w:val="00D247E7"/>
    <w:rsid w:val="00D25373"/>
    <w:rsid w:val="00D2578D"/>
    <w:rsid w:val="00D27644"/>
    <w:rsid w:val="00D304F1"/>
    <w:rsid w:val="00D305EC"/>
    <w:rsid w:val="00D30E49"/>
    <w:rsid w:val="00D30FAE"/>
    <w:rsid w:val="00D31751"/>
    <w:rsid w:val="00D319B6"/>
    <w:rsid w:val="00D31C1F"/>
    <w:rsid w:val="00D325C7"/>
    <w:rsid w:val="00D32B97"/>
    <w:rsid w:val="00D33260"/>
    <w:rsid w:val="00D33309"/>
    <w:rsid w:val="00D33B99"/>
    <w:rsid w:val="00D33F85"/>
    <w:rsid w:val="00D343D6"/>
    <w:rsid w:val="00D34B56"/>
    <w:rsid w:val="00D3522B"/>
    <w:rsid w:val="00D35454"/>
    <w:rsid w:val="00D355E0"/>
    <w:rsid w:val="00D35907"/>
    <w:rsid w:val="00D3593E"/>
    <w:rsid w:val="00D359BC"/>
    <w:rsid w:val="00D3709F"/>
    <w:rsid w:val="00D405DA"/>
    <w:rsid w:val="00D40F2A"/>
    <w:rsid w:val="00D4123B"/>
    <w:rsid w:val="00D41864"/>
    <w:rsid w:val="00D418AE"/>
    <w:rsid w:val="00D4202D"/>
    <w:rsid w:val="00D42110"/>
    <w:rsid w:val="00D4226C"/>
    <w:rsid w:val="00D422D6"/>
    <w:rsid w:val="00D4363D"/>
    <w:rsid w:val="00D4365B"/>
    <w:rsid w:val="00D44719"/>
    <w:rsid w:val="00D4481E"/>
    <w:rsid w:val="00D45395"/>
    <w:rsid w:val="00D45A39"/>
    <w:rsid w:val="00D45C81"/>
    <w:rsid w:val="00D46DA0"/>
    <w:rsid w:val="00D46DA9"/>
    <w:rsid w:val="00D46E4F"/>
    <w:rsid w:val="00D4766B"/>
    <w:rsid w:val="00D505CA"/>
    <w:rsid w:val="00D509A7"/>
    <w:rsid w:val="00D50EAD"/>
    <w:rsid w:val="00D516B6"/>
    <w:rsid w:val="00D516D7"/>
    <w:rsid w:val="00D51F59"/>
    <w:rsid w:val="00D526E6"/>
    <w:rsid w:val="00D52E25"/>
    <w:rsid w:val="00D5387C"/>
    <w:rsid w:val="00D5614F"/>
    <w:rsid w:val="00D568E8"/>
    <w:rsid w:val="00D56B8C"/>
    <w:rsid w:val="00D571D6"/>
    <w:rsid w:val="00D57866"/>
    <w:rsid w:val="00D57FBD"/>
    <w:rsid w:val="00D608C3"/>
    <w:rsid w:val="00D60B2A"/>
    <w:rsid w:val="00D60D91"/>
    <w:rsid w:val="00D60EFD"/>
    <w:rsid w:val="00D618D1"/>
    <w:rsid w:val="00D618DF"/>
    <w:rsid w:val="00D62A2B"/>
    <w:rsid w:val="00D639CC"/>
    <w:rsid w:val="00D644D7"/>
    <w:rsid w:val="00D66EC1"/>
    <w:rsid w:val="00D673EB"/>
    <w:rsid w:val="00D67960"/>
    <w:rsid w:val="00D67B62"/>
    <w:rsid w:val="00D702BD"/>
    <w:rsid w:val="00D70400"/>
    <w:rsid w:val="00D70C00"/>
    <w:rsid w:val="00D70EE8"/>
    <w:rsid w:val="00D710DE"/>
    <w:rsid w:val="00D71656"/>
    <w:rsid w:val="00D71913"/>
    <w:rsid w:val="00D719B2"/>
    <w:rsid w:val="00D72384"/>
    <w:rsid w:val="00D734A8"/>
    <w:rsid w:val="00D73864"/>
    <w:rsid w:val="00D73FB3"/>
    <w:rsid w:val="00D7450C"/>
    <w:rsid w:val="00D74A6D"/>
    <w:rsid w:val="00D74FB5"/>
    <w:rsid w:val="00D75FA2"/>
    <w:rsid w:val="00D760A8"/>
    <w:rsid w:val="00D76F7A"/>
    <w:rsid w:val="00D77972"/>
    <w:rsid w:val="00D8025F"/>
    <w:rsid w:val="00D8093C"/>
    <w:rsid w:val="00D809D4"/>
    <w:rsid w:val="00D8147E"/>
    <w:rsid w:val="00D81535"/>
    <w:rsid w:val="00D818BC"/>
    <w:rsid w:val="00D819B6"/>
    <w:rsid w:val="00D81E98"/>
    <w:rsid w:val="00D81FEC"/>
    <w:rsid w:val="00D8203D"/>
    <w:rsid w:val="00D82385"/>
    <w:rsid w:val="00D832A9"/>
    <w:rsid w:val="00D83BDC"/>
    <w:rsid w:val="00D847D3"/>
    <w:rsid w:val="00D8493F"/>
    <w:rsid w:val="00D8593C"/>
    <w:rsid w:val="00D859BD"/>
    <w:rsid w:val="00D861FF"/>
    <w:rsid w:val="00D868BA"/>
    <w:rsid w:val="00D86D11"/>
    <w:rsid w:val="00D873EE"/>
    <w:rsid w:val="00D87BD6"/>
    <w:rsid w:val="00D87DC5"/>
    <w:rsid w:val="00D87EBC"/>
    <w:rsid w:val="00D9018A"/>
    <w:rsid w:val="00D90433"/>
    <w:rsid w:val="00D9045C"/>
    <w:rsid w:val="00D910B9"/>
    <w:rsid w:val="00D91D23"/>
    <w:rsid w:val="00D921BD"/>
    <w:rsid w:val="00D9238C"/>
    <w:rsid w:val="00D9398D"/>
    <w:rsid w:val="00D93CA2"/>
    <w:rsid w:val="00D94A77"/>
    <w:rsid w:val="00D95807"/>
    <w:rsid w:val="00D95AE5"/>
    <w:rsid w:val="00D96387"/>
    <w:rsid w:val="00D965AB"/>
    <w:rsid w:val="00D96D17"/>
    <w:rsid w:val="00D97885"/>
    <w:rsid w:val="00DA0058"/>
    <w:rsid w:val="00DA132D"/>
    <w:rsid w:val="00DA15FB"/>
    <w:rsid w:val="00DA1723"/>
    <w:rsid w:val="00DA2252"/>
    <w:rsid w:val="00DA27E5"/>
    <w:rsid w:val="00DA2E13"/>
    <w:rsid w:val="00DA37A5"/>
    <w:rsid w:val="00DA4226"/>
    <w:rsid w:val="00DA433E"/>
    <w:rsid w:val="00DA44C7"/>
    <w:rsid w:val="00DA4CFD"/>
    <w:rsid w:val="00DA4F07"/>
    <w:rsid w:val="00DA4FD3"/>
    <w:rsid w:val="00DA5CA9"/>
    <w:rsid w:val="00DA5D2C"/>
    <w:rsid w:val="00DA608F"/>
    <w:rsid w:val="00DA63C2"/>
    <w:rsid w:val="00DA64BD"/>
    <w:rsid w:val="00DA67F5"/>
    <w:rsid w:val="00DA6FEE"/>
    <w:rsid w:val="00DA71F7"/>
    <w:rsid w:val="00DA76FE"/>
    <w:rsid w:val="00DB00C1"/>
    <w:rsid w:val="00DB010A"/>
    <w:rsid w:val="00DB013C"/>
    <w:rsid w:val="00DB1789"/>
    <w:rsid w:val="00DB2515"/>
    <w:rsid w:val="00DB29E5"/>
    <w:rsid w:val="00DB2F73"/>
    <w:rsid w:val="00DB3456"/>
    <w:rsid w:val="00DB36E6"/>
    <w:rsid w:val="00DB3FE8"/>
    <w:rsid w:val="00DB4950"/>
    <w:rsid w:val="00DB556A"/>
    <w:rsid w:val="00DB57E8"/>
    <w:rsid w:val="00DB63E8"/>
    <w:rsid w:val="00DB6914"/>
    <w:rsid w:val="00DB6A18"/>
    <w:rsid w:val="00DB6EDF"/>
    <w:rsid w:val="00DB7847"/>
    <w:rsid w:val="00DC05AE"/>
    <w:rsid w:val="00DC0FC1"/>
    <w:rsid w:val="00DC0FEC"/>
    <w:rsid w:val="00DC1032"/>
    <w:rsid w:val="00DC168F"/>
    <w:rsid w:val="00DC1AF4"/>
    <w:rsid w:val="00DC1AFD"/>
    <w:rsid w:val="00DC313D"/>
    <w:rsid w:val="00DC3570"/>
    <w:rsid w:val="00DC3F07"/>
    <w:rsid w:val="00DC4054"/>
    <w:rsid w:val="00DC5522"/>
    <w:rsid w:val="00DC5AD5"/>
    <w:rsid w:val="00DC5EEA"/>
    <w:rsid w:val="00DC677D"/>
    <w:rsid w:val="00DC69B6"/>
    <w:rsid w:val="00DC6CAF"/>
    <w:rsid w:val="00DC6D41"/>
    <w:rsid w:val="00DC715C"/>
    <w:rsid w:val="00DC7E63"/>
    <w:rsid w:val="00DD08F3"/>
    <w:rsid w:val="00DD0ADD"/>
    <w:rsid w:val="00DD2F68"/>
    <w:rsid w:val="00DD3B96"/>
    <w:rsid w:val="00DD3F69"/>
    <w:rsid w:val="00DD41C4"/>
    <w:rsid w:val="00DD41F4"/>
    <w:rsid w:val="00DD5A21"/>
    <w:rsid w:val="00DD628C"/>
    <w:rsid w:val="00DD63D5"/>
    <w:rsid w:val="00DD6B61"/>
    <w:rsid w:val="00DD6D38"/>
    <w:rsid w:val="00DD734C"/>
    <w:rsid w:val="00DD7DE6"/>
    <w:rsid w:val="00DD7EF7"/>
    <w:rsid w:val="00DE10F1"/>
    <w:rsid w:val="00DE113D"/>
    <w:rsid w:val="00DE18A8"/>
    <w:rsid w:val="00DE1ACF"/>
    <w:rsid w:val="00DE2140"/>
    <w:rsid w:val="00DE2CDE"/>
    <w:rsid w:val="00DE4002"/>
    <w:rsid w:val="00DE444A"/>
    <w:rsid w:val="00DE4CF7"/>
    <w:rsid w:val="00DE500B"/>
    <w:rsid w:val="00DE5374"/>
    <w:rsid w:val="00DE553F"/>
    <w:rsid w:val="00DE5B56"/>
    <w:rsid w:val="00DE5BA4"/>
    <w:rsid w:val="00DE60AA"/>
    <w:rsid w:val="00DE6D4D"/>
    <w:rsid w:val="00DE6FAA"/>
    <w:rsid w:val="00DE78EF"/>
    <w:rsid w:val="00DF0AAA"/>
    <w:rsid w:val="00DF1454"/>
    <w:rsid w:val="00DF1D14"/>
    <w:rsid w:val="00DF1EA9"/>
    <w:rsid w:val="00DF2285"/>
    <w:rsid w:val="00DF29A3"/>
    <w:rsid w:val="00DF3158"/>
    <w:rsid w:val="00DF3846"/>
    <w:rsid w:val="00DF4696"/>
    <w:rsid w:val="00DF4F20"/>
    <w:rsid w:val="00DF53FA"/>
    <w:rsid w:val="00DF5439"/>
    <w:rsid w:val="00DF68D4"/>
    <w:rsid w:val="00DF6B19"/>
    <w:rsid w:val="00DF6E0D"/>
    <w:rsid w:val="00DF788A"/>
    <w:rsid w:val="00DF7C29"/>
    <w:rsid w:val="00DF7DE8"/>
    <w:rsid w:val="00E006E0"/>
    <w:rsid w:val="00E0076E"/>
    <w:rsid w:val="00E00D3D"/>
    <w:rsid w:val="00E00DD6"/>
    <w:rsid w:val="00E01125"/>
    <w:rsid w:val="00E01A8E"/>
    <w:rsid w:val="00E01D57"/>
    <w:rsid w:val="00E023F0"/>
    <w:rsid w:val="00E03285"/>
    <w:rsid w:val="00E03434"/>
    <w:rsid w:val="00E03F31"/>
    <w:rsid w:val="00E044F1"/>
    <w:rsid w:val="00E0464F"/>
    <w:rsid w:val="00E0469C"/>
    <w:rsid w:val="00E047A6"/>
    <w:rsid w:val="00E0487B"/>
    <w:rsid w:val="00E06679"/>
    <w:rsid w:val="00E07803"/>
    <w:rsid w:val="00E0797A"/>
    <w:rsid w:val="00E107D5"/>
    <w:rsid w:val="00E1089B"/>
    <w:rsid w:val="00E10BB9"/>
    <w:rsid w:val="00E111B4"/>
    <w:rsid w:val="00E11217"/>
    <w:rsid w:val="00E122E9"/>
    <w:rsid w:val="00E125F8"/>
    <w:rsid w:val="00E12C87"/>
    <w:rsid w:val="00E132BC"/>
    <w:rsid w:val="00E1384C"/>
    <w:rsid w:val="00E14DFC"/>
    <w:rsid w:val="00E1516F"/>
    <w:rsid w:val="00E1609F"/>
    <w:rsid w:val="00E16464"/>
    <w:rsid w:val="00E164E7"/>
    <w:rsid w:val="00E16D25"/>
    <w:rsid w:val="00E173C9"/>
    <w:rsid w:val="00E20B5F"/>
    <w:rsid w:val="00E217FD"/>
    <w:rsid w:val="00E22142"/>
    <w:rsid w:val="00E224D3"/>
    <w:rsid w:val="00E2258D"/>
    <w:rsid w:val="00E228D9"/>
    <w:rsid w:val="00E23AA3"/>
    <w:rsid w:val="00E23E32"/>
    <w:rsid w:val="00E24183"/>
    <w:rsid w:val="00E24694"/>
    <w:rsid w:val="00E24F2D"/>
    <w:rsid w:val="00E25387"/>
    <w:rsid w:val="00E2582A"/>
    <w:rsid w:val="00E26951"/>
    <w:rsid w:val="00E26D62"/>
    <w:rsid w:val="00E2724E"/>
    <w:rsid w:val="00E272B3"/>
    <w:rsid w:val="00E277E1"/>
    <w:rsid w:val="00E27A7C"/>
    <w:rsid w:val="00E3069D"/>
    <w:rsid w:val="00E31299"/>
    <w:rsid w:val="00E33743"/>
    <w:rsid w:val="00E34512"/>
    <w:rsid w:val="00E34825"/>
    <w:rsid w:val="00E34BA0"/>
    <w:rsid w:val="00E34F7D"/>
    <w:rsid w:val="00E353EC"/>
    <w:rsid w:val="00E3579D"/>
    <w:rsid w:val="00E35F3A"/>
    <w:rsid w:val="00E36419"/>
    <w:rsid w:val="00E3728E"/>
    <w:rsid w:val="00E37482"/>
    <w:rsid w:val="00E37A2C"/>
    <w:rsid w:val="00E37C0C"/>
    <w:rsid w:val="00E37F72"/>
    <w:rsid w:val="00E40B5D"/>
    <w:rsid w:val="00E40B65"/>
    <w:rsid w:val="00E413B9"/>
    <w:rsid w:val="00E42789"/>
    <w:rsid w:val="00E429E2"/>
    <w:rsid w:val="00E433BC"/>
    <w:rsid w:val="00E43E73"/>
    <w:rsid w:val="00E4400A"/>
    <w:rsid w:val="00E4451C"/>
    <w:rsid w:val="00E448C6"/>
    <w:rsid w:val="00E45048"/>
    <w:rsid w:val="00E453B5"/>
    <w:rsid w:val="00E45E55"/>
    <w:rsid w:val="00E46371"/>
    <w:rsid w:val="00E46F8D"/>
    <w:rsid w:val="00E46FAF"/>
    <w:rsid w:val="00E47108"/>
    <w:rsid w:val="00E473C3"/>
    <w:rsid w:val="00E479AF"/>
    <w:rsid w:val="00E47F8F"/>
    <w:rsid w:val="00E50E6F"/>
    <w:rsid w:val="00E51413"/>
    <w:rsid w:val="00E51555"/>
    <w:rsid w:val="00E518A0"/>
    <w:rsid w:val="00E51F54"/>
    <w:rsid w:val="00E5204D"/>
    <w:rsid w:val="00E524E7"/>
    <w:rsid w:val="00E5271B"/>
    <w:rsid w:val="00E53139"/>
    <w:rsid w:val="00E5336B"/>
    <w:rsid w:val="00E53BCE"/>
    <w:rsid w:val="00E53DC6"/>
    <w:rsid w:val="00E541C4"/>
    <w:rsid w:val="00E55641"/>
    <w:rsid w:val="00E5694D"/>
    <w:rsid w:val="00E56A06"/>
    <w:rsid w:val="00E60F84"/>
    <w:rsid w:val="00E613B1"/>
    <w:rsid w:val="00E61738"/>
    <w:rsid w:val="00E62046"/>
    <w:rsid w:val="00E62474"/>
    <w:rsid w:val="00E62AEF"/>
    <w:rsid w:val="00E62E8D"/>
    <w:rsid w:val="00E63CEE"/>
    <w:rsid w:val="00E63DFC"/>
    <w:rsid w:val="00E64CA4"/>
    <w:rsid w:val="00E64E34"/>
    <w:rsid w:val="00E65571"/>
    <w:rsid w:val="00E66A8A"/>
    <w:rsid w:val="00E66D4D"/>
    <w:rsid w:val="00E70FDD"/>
    <w:rsid w:val="00E71462"/>
    <w:rsid w:val="00E71984"/>
    <w:rsid w:val="00E71D1F"/>
    <w:rsid w:val="00E71FE9"/>
    <w:rsid w:val="00E72053"/>
    <w:rsid w:val="00E72BF8"/>
    <w:rsid w:val="00E73491"/>
    <w:rsid w:val="00E73794"/>
    <w:rsid w:val="00E741B6"/>
    <w:rsid w:val="00E741D2"/>
    <w:rsid w:val="00E74655"/>
    <w:rsid w:val="00E748FB"/>
    <w:rsid w:val="00E74DEE"/>
    <w:rsid w:val="00E750B0"/>
    <w:rsid w:val="00E756F5"/>
    <w:rsid w:val="00E7580A"/>
    <w:rsid w:val="00E759E6"/>
    <w:rsid w:val="00E76476"/>
    <w:rsid w:val="00E765BB"/>
    <w:rsid w:val="00E7677E"/>
    <w:rsid w:val="00E77599"/>
    <w:rsid w:val="00E77896"/>
    <w:rsid w:val="00E807B1"/>
    <w:rsid w:val="00E80FDD"/>
    <w:rsid w:val="00E814B1"/>
    <w:rsid w:val="00E8181C"/>
    <w:rsid w:val="00E81FE7"/>
    <w:rsid w:val="00E82377"/>
    <w:rsid w:val="00E8261A"/>
    <w:rsid w:val="00E84084"/>
    <w:rsid w:val="00E852E8"/>
    <w:rsid w:val="00E8588E"/>
    <w:rsid w:val="00E86B5D"/>
    <w:rsid w:val="00E86C9D"/>
    <w:rsid w:val="00E8706C"/>
    <w:rsid w:val="00E87C3F"/>
    <w:rsid w:val="00E87FAC"/>
    <w:rsid w:val="00E908B9"/>
    <w:rsid w:val="00E914A5"/>
    <w:rsid w:val="00E9151F"/>
    <w:rsid w:val="00E917C5"/>
    <w:rsid w:val="00E91F54"/>
    <w:rsid w:val="00E928E6"/>
    <w:rsid w:val="00E93381"/>
    <w:rsid w:val="00E93585"/>
    <w:rsid w:val="00E935FD"/>
    <w:rsid w:val="00E93607"/>
    <w:rsid w:val="00E95B80"/>
    <w:rsid w:val="00E95DDB"/>
    <w:rsid w:val="00E95F93"/>
    <w:rsid w:val="00E962BD"/>
    <w:rsid w:val="00E96426"/>
    <w:rsid w:val="00E96E99"/>
    <w:rsid w:val="00E979A2"/>
    <w:rsid w:val="00E97E30"/>
    <w:rsid w:val="00EA0093"/>
    <w:rsid w:val="00EA00D0"/>
    <w:rsid w:val="00EA079C"/>
    <w:rsid w:val="00EA07C5"/>
    <w:rsid w:val="00EA081C"/>
    <w:rsid w:val="00EA0CFD"/>
    <w:rsid w:val="00EA3348"/>
    <w:rsid w:val="00EA35E1"/>
    <w:rsid w:val="00EA3D7B"/>
    <w:rsid w:val="00EA45CE"/>
    <w:rsid w:val="00EA478C"/>
    <w:rsid w:val="00EA4E8A"/>
    <w:rsid w:val="00EA50F0"/>
    <w:rsid w:val="00EA530A"/>
    <w:rsid w:val="00EA5B9A"/>
    <w:rsid w:val="00EA6319"/>
    <w:rsid w:val="00EA6693"/>
    <w:rsid w:val="00EA6979"/>
    <w:rsid w:val="00EA6B6E"/>
    <w:rsid w:val="00EA6EAC"/>
    <w:rsid w:val="00EA775D"/>
    <w:rsid w:val="00EA7C42"/>
    <w:rsid w:val="00EB009B"/>
    <w:rsid w:val="00EB2CE2"/>
    <w:rsid w:val="00EB347B"/>
    <w:rsid w:val="00EB3544"/>
    <w:rsid w:val="00EB3C3F"/>
    <w:rsid w:val="00EB44B2"/>
    <w:rsid w:val="00EB525C"/>
    <w:rsid w:val="00EB6203"/>
    <w:rsid w:val="00EB64CB"/>
    <w:rsid w:val="00EB6810"/>
    <w:rsid w:val="00EB6F16"/>
    <w:rsid w:val="00EB7430"/>
    <w:rsid w:val="00EB787E"/>
    <w:rsid w:val="00EB7CC8"/>
    <w:rsid w:val="00EC0926"/>
    <w:rsid w:val="00EC0D21"/>
    <w:rsid w:val="00EC0DAC"/>
    <w:rsid w:val="00EC12D8"/>
    <w:rsid w:val="00EC2256"/>
    <w:rsid w:val="00EC2882"/>
    <w:rsid w:val="00EC2968"/>
    <w:rsid w:val="00EC2E66"/>
    <w:rsid w:val="00EC3062"/>
    <w:rsid w:val="00EC52D9"/>
    <w:rsid w:val="00EC67E2"/>
    <w:rsid w:val="00EC7570"/>
    <w:rsid w:val="00EC795C"/>
    <w:rsid w:val="00ED020C"/>
    <w:rsid w:val="00ED1161"/>
    <w:rsid w:val="00ED1260"/>
    <w:rsid w:val="00ED2925"/>
    <w:rsid w:val="00ED3C7E"/>
    <w:rsid w:val="00ED3D53"/>
    <w:rsid w:val="00ED4FF1"/>
    <w:rsid w:val="00ED536F"/>
    <w:rsid w:val="00ED592B"/>
    <w:rsid w:val="00ED5F86"/>
    <w:rsid w:val="00ED5FE9"/>
    <w:rsid w:val="00ED631A"/>
    <w:rsid w:val="00ED7167"/>
    <w:rsid w:val="00ED7A89"/>
    <w:rsid w:val="00EE0EBC"/>
    <w:rsid w:val="00EE0FCE"/>
    <w:rsid w:val="00EE13B0"/>
    <w:rsid w:val="00EE1CBA"/>
    <w:rsid w:val="00EE21C3"/>
    <w:rsid w:val="00EE2CBF"/>
    <w:rsid w:val="00EE3240"/>
    <w:rsid w:val="00EE3CF0"/>
    <w:rsid w:val="00EE3E51"/>
    <w:rsid w:val="00EE4405"/>
    <w:rsid w:val="00EE4A0F"/>
    <w:rsid w:val="00EE51A9"/>
    <w:rsid w:val="00EE524A"/>
    <w:rsid w:val="00EE5FE8"/>
    <w:rsid w:val="00EE7754"/>
    <w:rsid w:val="00EF02CA"/>
    <w:rsid w:val="00EF076B"/>
    <w:rsid w:val="00EF0EC1"/>
    <w:rsid w:val="00EF0EEC"/>
    <w:rsid w:val="00EF112D"/>
    <w:rsid w:val="00EF1D84"/>
    <w:rsid w:val="00EF1EBE"/>
    <w:rsid w:val="00EF22C3"/>
    <w:rsid w:val="00EF2304"/>
    <w:rsid w:val="00EF2455"/>
    <w:rsid w:val="00EF256C"/>
    <w:rsid w:val="00EF3C1E"/>
    <w:rsid w:val="00EF588C"/>
    <w:rsid w:val="00EF7499"/>
    <w:rsid w:val="00EF7790"/>
    <w:rsid w:val="00EF7AF7"/>
    <w:rsid w:val="00EF7AF9"/>
    <w:rsid w:val="00EF7D46"/>
    <w:rsid w:val="00F012D1"/>
    <w:rsid w:val="00F0218D"/>
    <w:rsid w:val="00F0222F"/>
    <w:rsid w:val="00F02FF9"/>
    <w:rsid w:val="00F03035"/>
    <w:rsid w:val="00F04D26"/>
    <w:rsid w:val="00F04FC1"/>
    <w:rsid w:val="00F0573E"/>
    <w:rsid w:val="00F05DC7"/>
    <w:rsid w:val="00F05DD9"/>
    <w:rsid w:val="00F06EE1"/>
    <w:rsid w:val="00F07013"/>
    <w:rsid w:val="00F07283"/>
    <w:rsid w:val="00F077CD"/>
    <w:rsid w:val="00F07E2F"/>
    <w:rsid w:val="00F07E47"/>
    <w:rsid w:val="00F10611"/>
    <w:rsid w:val="00F10753"/>
    <w:rsid w:val="00F10917"/>
    <w:rsid w:val="00F113D4"/>
    <w:rsid w:val="00F114B2"/>
    <w:rsid w:val="00F11515"/>
    <w:rsid w:val="00F117B1"/>
    <w:rsid w:val="00F11AC6"/>
    <w:rsid w:val="00F12254"/>
    <w:rsid w:val="00F12276"/>
    <w:rsid w:val="00F1254F"/>
    <w:rsid w:val="00F125A8"/>
    <w:rsid w:val="00F12EC6"/>
    <w:rsid w:val="00F13776"/>
    <w:rsid w:val="00F139E4"/>
    <w:rsid w:val="00F141C9"/>
    <w:rsid w:val="00F15332"/>
    <w:rsid w:val="00F1547C"/>
    <w:rsid w:val="00F15B95"/>
    <w:rsid w:val="00F16E01"/>
    <w:rsid w:val="00F16FDA"/>
    <w:rsid w:val="00F17480"/>
    <w:rsid w:val="00F21168"/>
    <w:rsid w:val="00F21228"/>
    <w:rsid w:val="00F219C4"/>
    <w:rsid w:val="00F21A48"/>
    <w:rsid w:val="00F22426"/>
    <w:rsid w:val="00F22832"/>
    <w:rsid w:val="00F2381A"/>
    <w:rsid w:val="00F23E8A"/>
    <w:rsid w:val="00F23F09"/>
    <w:rsid w:val="00F24393"/>
    <w:rsid w:val="00F24BE5"/>
    <w:rsid w:val="00F24F8B"/>
    <w:rsid w:val="00F24FA1"/>
    <w:rsid w:val="00F2514A"/>
    <w:rsid w:val="00F25D73"/>
    <w:rsid w:val="00F2603E"/>
    <w:rsid w:val="00F266BF"/>
    <w:rsid w:val="00F27083"/>
    <w:rsid w:val="00F270D5"/>
    <w:rsid w:val="00F3018E"/>
    <w:rsid w:val="00F30B8A"/>
    <w:rsid w:val="00F3109A"/>
    <w:rsid w:val="00F311F3"/>
    <w:rsid w:val="00F31B59"/>
    <w:rsid w:val="00F32267"/>
    <w:rsid w:val="00F32D2F"/>
    <w:rsid w:val="00F33398"/>
    <w:rsid w:val="00F337C6"/>
    <w:rsid w:val="00F3473A"/>
    <w:rsid w:val="00F34C45"/>
    <w:rsid w:val="00F35C5F"/>
    <w:rsid w:val="00F3748B"/>
    <w:rsid w:val="00F37AFB"/>
    <w:rsid w:val="00F401DA"/>
    <w:rsid w:val="00F40728"/>
    <w:rsid w:val="00F40CDC"/>
    <w:rsid w:val="00F40F49"/>
    <w:rsid w:val="00F42665"/>
    <w:rsid w:val="00F42963"/>
    <w:rsid w:val="00F42E3C"/>
    <w:rsid w:val="00F42F88"/>
    <w:rsid w:val="00F431B0"/>
    <w:rsid w:val="00F43547"/>
    <w:rsid w:val="00F445FF"/>
    <w:rsid w:val="00F4476A"/>
    <w:rsid w:val="00F46805"/>
    <w:rsid w:val="00F46F99"/>
    <w:rsid w:val="00F47A92"/>
    <w:rsid w:val="00F47E6C"/>
    <w:rsid w:val="00F5000E"/>
    <w:rsid w:val="00F50584"/>
    <w:rsid w:val="00F51375"/>
    <w:rsid w:val="00F5175E"/>
    <w:rsid w:val="00F52306"/>
    <w:rsid w:val="00F52834"/>
    <w:rsid w:val="00F53629"/>
    <w:rsid w:val="00F54176"/>
    <w:rsid w:val="00F54244"/>
    <w:rsid w:val="00F54507"/>
    <w:rsid w:val="00F548D6"/>
    <w:rsid w:val="00F54B0E"/>
    <w:rsid w:val="00F54D93"/>
    <w:rsid w:val="00F55550"/>
    <w:rsid w:val="00F555C1"/>
    <w:rsid w:val="00F559CB"/>
    <w:rsid w:val="00F55D52"/>
    <w:rsid w:val="00F55E69"/>
    <w:rsid w:val="00F56040"/>
    <w:rsid w:val="00F563AD"/>
    <w:rsid w:val="00F569E9"/>
    <w:rsid w:val="00F5725B"/>
    <w:rsid w:val="00F57739"/>
    <w:rsid w:val="00F577E5"/>
    <w:rsid w:val="00F57902"/>
    <w:rsid w:val="00F60009"/>
    <w:rsid w:val="00F60330"/>
    <w:rsid w:val="00F60C4E"/>
    <w:rsid w:val="00F60ECA"/>
    <w:rsid w:val="00F611BE"/>
    <w:rsid w:val="00F6252E"/>
    <w:rsid w:val="00F628B3"/>
    <w:rsid w:val="00F628E2"/>
    <w:rsid w:val="00F647F5"/>
    <w:rsid w:val="00F65F8E"/>
    <w:rsid w:val="00F66670"/>
    <w:rsid w:val="00F66B57"/>
    <w:rsid w:val="00F66D0D"/>
    <w:rsid w:val="00F70284"/>
    <w:rsid w:val="00F7035A"/>
    <w:rsid w:val="00F70475"/>
    <w:rsid w:val="00F72557"/>
    <w:rsid w:val="00F72E9D"/>
    <w:rsid w:val="00F74399"/>
    <w:rsid w:val="00F7469A"/>
    <w:rsid w:val="00F7476D"/>
    <w:rsid w:val="00F752A0"/>
    <w:rsid w:val="00F757C7"/>
    <w:rsid w:val="00F759FC"/>
    <w:rsid w:val="00F75E45"/>
    <w:rsid w:val="00F75F1A"/>
    <w:rsid w:val="00F75F93"/>
    <w:rsid w:val="00F76144"/>
    <w:rsid w:val="00F76710"/>
    <w:rsid w:val="00F76972"/>
    <w:rsid w:val="00F76CB8"/>
    <w:rsid w:val="00F770E2"/>
    <w:rsid w:val="00F77FAA"/>
    <w:rsid w:val="00F8044E"/>
    <w:rsid w:val="00F805FE"/>
    <w:rsid w:val="00F80E37"/>
    <w:rsid w:val="00F80E48"/>
    <w:rsid w:val="00F80F09"/>
    <w:rsid w:val="00F80F1A"/>
    <w:rsid w:val="00F8256B"/>
    <w:rsid w:val="00F82B1D"/>
    <w:rsid w:val="00F82C4D"/>
    <w:rsid w:val="00F834C0"/>
    <w:rsid w:val="00F8368E"/>
    <w:rsid w:val="00F83E5A"/>
    <w:rsid w:val="00F853E5"/>
    <w:rsid w:val="00F85580"/>
    <w:rsid w:val="00F8576E"/>
    <w:rsid w:val="00F858DA"/>
    <w:rsid w:val="00F867D7"/>
    <w:rsid w:val="00F86800"/>
    <w:rsid w:val="00F86ACC"/>
    <w:rsid w:val="00F86B50"/>
    <w:rsid w:val="00F87A90"/>
    <w:rsid w:val="00F90216"/>
    <w:rsid w:val="00F90259"/>
    <w:rsid w:val="00F90993"/>
    <w:rsid w:val="00F90D64"/>
    <w:rsid w:val="00F90EC0"/>
    <w:rsid w:val="00F90FAF"/>
    <w:rsid w:val="00F92E00"/>
    <w:rsid w:val="00F938B6"/>
    <w:rsid w:val="00F93FE7"/>
    <w:rsid w:val="00F94C11"/>
    <w:rsid w:val="00F95006"/>
    <w:rsid w:val="00F96040"/>
    <w:rsid w:val="00F964CA"/>
    <w:rsid w:val="00F97687"/>
    <w:rsid w:val="00F97BCF"/>
    <w:rsid w:val="00FA0480"/>
    <w:rsid w:val="00FA1427"/>
    <w:rsid w:val="00FA1800"/>
    <w:rsid w:val="00FA19A7"/>
    <w:rsid w:val="00FA2986"/>
    <w:rsid w:val="00FA30A2"/>
    <w:rsid w:val="00FA38FC"/>
    <w:rsid w:val="00FA3A85"/>
    <w:rsid w:val="00FA3B38"/>
    <w:rsid w:val="00FA3B6B"/>
    <w:rsid w:val="00FA3F23"/>
    <w:rsid w:val="00FA5336"/>
    <w:rsid w:val="00FA5433"/>
    <w:rsid w:val="00FA5A8E"/>
    <w:rsid w:val="00FA5CCF"/>
    <w:rsid w:val="00FA61F7"/>
    <w:rsid w:val="00FA6559"/>
    <w:rsid w:val="00FA6E2F"/>
    <w:rsid w:val="00FA6ED8"/>
    <w:rsid w:val="00FA7626"/>
    <w:rsid w:val="00FA7C17"/>
    <w:rsid w:val="00FB0AB3"/>
    <w:rsid w:val="00FB0CDD"/>
    <w:rsid w:val="00FB156C"/>
    <w:rsid w:val="00FB2577"/>
    <w:rsid w:val="00FB2B7F"/>
    <w:rsid w:val="00FB2C85"/>
    <w:rsid w:val="00FB2FE7"/>
    <w:rsid w:val="00FB30F7"/>
    <w:rsid w:val="00FB3512"/>
    <w:rsid w:val="00FB3B6B"/>
    <w:rsid w:val="00FB3C27"/>
    <w:rsid w:val="00FB3FE0"/>
    <w:rsid w:val="00FB4D28"/>
    <w:rsid w:val="00FB4EEF"/>
    <w:rsid w:val="00FB5232"/>
    <w:rsid w:val="00FB5A2E"/>
    <w:rsid w:val="00FB6039"/>
    <w:rsid w:val="00FB7097"/>
    <w:rsid w:val="00FB7DF2"/>
    <w:rsid w:val="00FC06B2"/>
    <w:rsid w:val="00FC0F0A"/>
    <w:rsid w:val="00FC0FCA"/>
    <w:rsid w:val="00FC2727"/>
    <w:rsid w:val="00FC31B1"/>
    <w:rsid w:val="00FC3929"/>
    <w:rsid w:val="00FC3E1E"/>
    <w:rsid w:val="00FC63AE"/>
    <w:rsid w:val="00FC7505"/>
    <w:rsid w:val="00FC7C35"/>
    <w:rsid w:val="00FC7C7E"/>
    <w:rsid w:val="00FD0641"/>
    <w:rsid w:val="00FD1CCA"/>
    <w:rsid w:val="00FD2300"/>
    <w:rsid w:val="00FD2AF5"/>
    <w:rsid w:val="00FD2E7D"/>
    <w:rsid w:val="00FD3319"/>
    <w:rsid w:val="00FD407B"/>
    <w:rsid w:val="00FD45DF"/>
    <w:rsid w:val="00FD5ABF"/>
    <w:rsid w:val="00FD5B15"/>
    <w:rsid w:val="00FD5D24"/>
    <w:rsid w:val="00FD5EB3"/>
    <w:rsid w:val="00FD66E7"/>
    <w:rsid w:val="00FE0171"/>
    <w:rsid w:val="00FE0435"/>
    <w:rsid w:val="00FE090B"/>
    <w:rsid w:val="00FE098F"/>
    <w:rsid w:val="00FE0BDC"/>
    <w:rsid w:val="00FE1377"/>
    <w:rsid w:val="00FE17EB"/>
    <w:rsid w:val="00FE1CC9"/>
    <w:rsid w:val="00FE232E"/>
    <w:rsid w:val="00FE246A"/>
    <w:rsid w:val="00FE2B15"/>
    <w:rsid w:val="00FE37DA"/>
    <w:rsid w:val="00FE3B83"/>
    <w:rsid w:val="00FE4921"/>
    <w:rsid w:val="00FE55BB"/>
    <w:rsid w:val="00FE5ACC"/>
    <w:rsid w:val="00FE5FEF"/>
    <w:rsid w:val="00FE6077"/>
    <w:rsid w:val="00FE6543"/>
    <w:rsid w:val="00FE6EE0"/>
    <w:rsid w:val="00FE7255"/>
    <w:rsid w:val="00FE7543"/>
    <w:rsid w:val="00FE775D"/>
    <w:rsid w:val="00FF0379"/>
    <w:rsid w:val="00FF14A5"/>
    <w:rsid w:val="00FF1AA0"/>
    <w:rsid w:val="00FF25BA"/>
    <w:rsid w:val="00FF39FC"/>
    <w:rsid w:val="00FF3A1E"/>
    <w:rsid w:val="00FF52A9"/>
    <w:rsid w:val="00FF57D9"/>
    <w:rsid w:val="00FF588F"/>
    <w:rsid w:val="00FF58E6"/>
    <w:rsid w:val="00FF5FFF"/>
    <w:rsid w:val="00FF6BC0"/>
    <w:rsid w:val="00FF6D5C"/>
    <w:rsid w:val="00FF7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3BDC"/>
    <w:pPr>
      <w:widowControl w:val="0"/>
      <w:adjustRightInd w:val="0"/>
      <w:spacing w:before="200" w:line="320" w:lineRule="atLeast"/>
      <w:jc w:val="both"/>
      <w:textAlignment w:val="baseline"/>
    </w:pPr>
    <w:rPr>
      <w:rFonts w:ascii="Arial" w:eastAsia="Times New Roman" w:hAnsi="Arial"/>
      <w:sz w:val="22"/>
    </w:rPr>
  </w:style>
  <w:style w:type="paragraph" w:styleId="Nagwek1">
    <w:name w:val="heading 1"/>
    <w:basedOn w:val="Normalny"/>
    <w:next w:val="Normalny"/>
    <w:link w:val="Nagwek1Znak"/>
    <w:qFormat/>
    <w:rsid w:val="001B5863"/>
    <w:pPr>
      <w:keepNext/>
      <w:numPr>
        <w:numId w:val="52"/>
      </w:numPr>
      <w:pBdr>
        <w:top w:val="single" w:sz="4" w:space="1" w:color="auto"/>
        <w:left w:val="single" w:sz="4" w:space="4" w:color="auto"/>
        <w:bottom w:val="single" w:sz="4" w:space="1" w:color="auto"/>
        <w:right w:val="single" w:sz="4" w:space="4" w:color="auto"/>
      </w:pBdr>
      <w:spacing w:before="120" w:after="120" w:line="360" w:lineRule="auto"/>
      <w:jc w:val="left"/>
      <w:outlineLvl w:val="0"/>
    </w:pPr>
    <w:rPr>
      <w:rFonts w:ascii="Times New Roman" w:hAnsi="Times New Roman"/>
      <w:b/>
      <w:bCs/>
      <w:kern w:val="32"/>
      <w:sz w:val="24"/>
      <w:szCs w:val="32"/>
    </w:rPr>
  </w:style>
  <w:style w:type="paragraph" w:styleId="Nagwek2">
    <w:name w:val="heading 2"/>
    <w:basedOn w:val="Normalny"/>
    <w:next w:val="Normalny"/>
    <w:link w:val="Nagwek2Znak"/>
    <w:qFormat/>
    <w:rsid w:val="00F12276"/>
    <w:pPr>
      <w:keepNext/>
      <w:numPr>
        <w:ilvl w:val="1"/>
        <w:numId w:val="52"/>
      </w:numPr>
      <w:pBdr>
        <w:top w:val="single" w:sz="4" w:space="1" w:color="auto"/>
        <w:left w:val="single" w:sz="4" w:space="4" w:color="auto"/>
        <w:bottom w:val="single" w:sz="4" w:space="1" w:color="auto"/>
        <w:right w:val="single" w:sz="4" w:space="4" w:color="auto"/>
      </w:pBdr>
      <w:shd w:val="clear" w:color="auto" w:fill="D9D9D9"/>
      <w:spacing w:before="280" w:after="280" w:line="360" w:lineRule="auto"/>
      <w:outlineLvl w:val="1"/>
    </w:pPr>
    <w:rPr>
      <w:rFonts w:ascii="Times New Roman" w:hAnsi="Times New Roman"/>
      <w:b/>
      <w:bCs/>
      <w:iCs/>
      <w:sz w:val="24"/>
      <w:szCs w:val="28"/>
    </w:rPr>
  </w:style>
  <w:style w:type="paragraph" w:styleId="Nagwek3">
    <w:name w:val="heading 3"/>
    <w:basedOn w:val="Normalny"/>
    <w:next w:val="Normalny"/>
    <w:link w:val="Nagwek3Znak"/>
    <w:qFormat/>
    <w:rsid w:val="00F12276"/>
    <w:pPr>
      <w:numPr>
        <w:ilvl w:val="2"/>
        <w:numId w:val="52"/>
      </w:numPr>
      <w:autoSpaceDE w:val="0"/>
      <w:autoSpaceDN w:val="0"/>
      <w:spacing w:before="60" w:after="60" w:line="240" w:lineRule="auto"/>
      <w:outlineLvl w:val="2"/>
    </w:pPr>
    <w:rPr>
      <w:rFonts w:ascii="Times New Roman" w:hAnsi="Times New Roman"/>
      <w:bCs/>
      <w:sz w:val="24"/>
      <w:szCs w:val="26"/>
    </w:rPr>
  </w:style>
  <w:style w:type="paragraph" w:styleId="Nagwek4">
    <w:name w:val="heading 4"/>
    <w:basedOn w:val="Normalny"/>
    <w:next w:val="Normalny"/>
    <w:link w:val="Nagwek4Znak"/>
    <w:qFormat/>
    <w:rsid w:val="006D5963"/>
    <w:pPr>
      <w:keepNext/>
      <w:numPr>
        <w:ilvl w:val="3"/>
        <w:numId w:val="52"/>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6D5963"/>
    <w:pPr>
      <w:numPr>
        <w:ilvl w:val="4"/>
        <w:numId w:val="52"/>
      </w:numPr>
      <w:spacing w:before="240" w:after="60"/>
      <w:outlineLvl w:val="4"/>
    </w:pPr>
    <w:rPr>
      <w:b/>
      <w:bCs/>
      <w:i/>
      <w:iCs/>
      <w:sz w:val="26"/>
      <w:szCs w:val="26"/>
    </w:rPr>
  </w:style>
  <w:style w:type="paragraph" w:styleId="Nagwek6">
    <w:name w:val="heading 6"/>
    <w:basedOn w:val="Normalny"/>
    <w:next w:val="Normalny"/>
    <w:link w:val="Nagwek6Znak"/>
    <w:qFormat/>
    <w:rsid w:val="006D5963"/>
    <w:pPr>
      <w:numPr>
        <w:ilvl w:val="5"/>
        <w:numId w:val="52"/>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6D5963"/>
    <w:pPr>
      <w:keepNext/>
      <w:numPr>
        <w:ilvl w:val="6"/>
        <w:numId w:val="52"/>
      </w:numPr>
      <w:autoSpaceDE w:val="0"/>
      <w:autoSpaceDN w:val="0"/>
      <w:spacing w:before="0" w:line="240" w:lineRule="auto"/>
      <w:outlineLvl w:val="6"/>
    </w:pPr>
    <w:rPr>
      <w:rFonts w:ascii="Times New Roman" w:hAnsi="Times New Roman"/>
      <w:b/>
      <w:bCs/>
      <w:sz w:val="20"/>
      <w:szCs w:val="24"/>
      <w:u w:val="single"/>
    </w:rPr>
  </w:style>
  <w:style w:type="paragraph" w:styleId="Nagwek8">
    <w:name w:val="heading 8"/>
    <w:basedOn w:val="Normalny"/>
    <w:next w:val="Normalny"/>
    <w:link w:val="Nagwek8Znak"/>
    <w:qFormat/>
    <w:rsid w:val="006D5963"/>
    <w:pPr>
      <w:keepNext/>
      <w:widowControl/>
      <w:numPr>
        <w:ilvl w:val="7"/>
        <w:numId w:val="52"/>
      </w:numPr>
      <w:autoSpaceDE w:val="0"/>
      <w:autoSpaceDN w:val="0"/>
      <w:adjustRightInd/>
      <w:spacing w:before="0" w:line="240" w:lineRule="auto"/>
      <w:jc w:val="center"/>
      <w:textAlignment w:val="auto"/>
      <w:outlineLvl w:val="7"/>
    </w:pPr>
    <w:rPr>
      <w:rFonts w:ascii="Times New Roman" w:hAnsi="Times New Roman"/>
      <w:b/>
      <w:bCs/>
      <w:sz w:val="16"/>
      <w:szCs w:val="16"/>
    </w:rPr>
  </w:style>
  <w:style w:type="paragraph" w:styleId="Nagwek9">
    <w:name w:val="heading 9"/>
    <w:basedOn w:val="Normalny"/>
    <w:next w:val="Normalny"/>
    <w:link w:val="Nagwek9Znak"/>
    <w:qFormat/>
    <w:rsid w:val="006D5963"/>
    <w:pPr>
      <w:keepNext/>
      <w:widowControl/>
      <w:numPr>
        <w:ilvl w:val="8"/>
        <w:numId w:val="52"/>
      </w:numPr>
      <w:autoSpaceDE w:val="0"/>
      <w:autoSpaceDN w:val="0"/>
      <w:adjustRightInd/>
      <w:spacing w:before="0" w:line="240" w:lineRule="auto"/>
      <w:jc w:val="left"/>
      <w:textAlignment w:val="auto"/>
      <w:outlineLvl w:val="8"/>
    </w:pPr>
    <w:rPr>
      <w:rFonts w:ascii="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B5863"/>
    <w:rPr>
      <w:rFonts w:ascii="Times New Roman" w:eastAsia="Times New Roman" w:hAnsi="Times New Roman"/>
      <w:b/>
      <w:bCs/>
      <w:kern w:val="32"/>
      <w:sz w:val="24"/>
      <w:szCs w:val="32"/>
    </w:rPr>
  </w:style>
  <w:style w:type="character" w:customStyle="1" w:styleId="Nagwek2Znak">
    <w:name w:val="Nagłówek 2 Znak"/>
    <w:link w:val="Nagwek2"/>
    <w:rsid w:val="001B5863"/>
    <w:rPr>
      <w:rFonts w:ascii="Times New Roman" w:eastAsia="Times New Roman" w:hAnsi="Times New Roman"/>
      <w:b/>
      <w:bCs/>
      <w:iCs/>
      <w:sz w:val="24"/>
      <w:szCs w:val="28"/>
      <w:shd w:val="clear" w:color="auto" w:fill="D9D9D9"/>
    </w:rPr>
  </w:style>
  <w:style w:type="character" w:customStyle="1" w:styleId="Nagwek3Znak">
    <w:name w:val="Nagłówek 3 Znak"/>
    <w:link w:val="Nagwek3"/>
    <w:rsid w:val="00E37C0C"/>
    <w:rPr>
      <w:rFonts w:ascii="Times New Roman" w:eastAsia="Times New Roman" w:hAnsi="Times New Roman"/>
      <w:bCs/>
      <w:sz w:val="24"/>
      <w:szCs w:val="26"/>
    </w:rPr>
  </w:style>
  <w:style w:type="character" w:customStyle="1" w:styleId="Nagwek4Znak">
    <w:name w:val="Nagłówek 4 Znak"/>
    <w:link w:val="Nagwek4"/>
    <w:rsid w:val="006D5963"/>
    <w:rPr>
      <w:rFonts w:ascii="Times New Roman" w:eastAsia="Times New Roman" w:hAnsi="Times New Roman"/>
      <w:b/>
      <w:bCs/>
      <w:sz w:val="28"/>
      <w:szCs w:val="28"/>
    </w:rPr>
  </w:style>
  <w:style w:type="character" w:customStyle="1" w:styleId="Nagwek5Znak">
    <w:name w:val="Nagłówek 5 Znak"/>
    <w:link w:val="Nagwek5"/>
    <w:rsid w:val="006D5963"/>
    <w:rPr>
      <w:rFonts w:ascii="Arial" w:eastAsia="Times New Roman" w:hAnsi="Arial"/>
      <w:b/>
      <w:bCs/>
      <w:i/>
      <w:iCs/>
      <w:sz w:val="26"/>
      <w:szCs w:val="26"/>
    </w:rPr>
  </w:style>
  <w:style w:type="character" w:customStyle="1" w:styleId="Nagwek6Znak">
    <w:name w:val="Nagłówek 6 Znak"/>
    <w:link w:val="Nagwek6"/>
    <w:rsid w:val="006D5963"/>
    <w:rPr>
      <w:rFonts w:ascii="Times New Roman" w:eastAsia="Times New Roman" w:hAnsi="Times New Roman"/>
      <w:b/>
      <w:bCs/>
      <w:sz w:val="22"/>
      <w:szCs w:val="22"/>
    </w:rPr>
  </w:style>
  <w:style w:type="character" w:customStyle="1" w:styleId="Nagwek7Znak">
    <w:name w:val="Nagłówek 7 Znak"/>
    <w:link w:val="Nagwek7"/>
    <w:rsid w:val="006D5963"/>
    <w:rPr>
      <w:rFonts w:ascii="Times New Roman" w:eastAsia="Times New Roman" w:hAnsi="Times New Roman"/>
      <w:b/>
      <w:bCs/>
      <w:szCs w:val="24"/>
      <w:u w:val="single"/>
    </w:rPr>
  </w:style>
  <w:style w:type="character" w:customStyle="1" w:styleId="Nagwek8Znak">
    <w:name w:val="Nagłówek 8 Znak"/>
    <w:link w:val="Nagwek8"/>
    <w:rsid w:val="006D5963"/>
    <w:rPr>
      <w:rFonts w:ascii="Times New Roman" w:eastAsia="Times New Roman" w:hAnsi="Times New Roman"/>
      <w:b/>
      <w:bCs/>
      <w:sz w:val="16"/>
      <w:szCs w:val="16"/>
    </w:rPr>
  </w:style>
  <w:style w:type="character" w:customStyle="1" w:styleId="Nagwek9Znak">
    <w:name w:val="Nagłówek 9 Znak"/>
    <w:link w:val="Nagwek9"/>
    <w:rsid w:val="006D5963"/>
    <w:rPr>
      <w:rFonts w:ascii="Times New Roman" w:eastAsia="Times New Roman" w:hAnsi="Times New Roman"/>
      <w:i/>
      <w:iCs/>
      <w:sz w:val="16"/>
      <w:szCs w:val="16"/>
    </w:rPr>
  </w:style>
  <w:style w:type="paragraph" w:styleId="Spistreci5">
    <w:name w:val="toc 5"/>
    <w:basedOn w:val="Normalny"/>
    <w:next w:val="Normalny"/>
    <w:autoRedefine/>
    <w:uiPriority w:val="39"/>
    <w:rsid w:val="006D5963"/>
    <w:pPr>
      <w:ind w:left="880"/>
    </w:pPr>
  </w:style>
  <w:style w:type="paragraph" w:styleId="Nagwek">
    <w:name w:val="header"/>
    <w:aliases w:val="Znak Znak,Znak"/>
    <w:basedOn w:val="Normalny"/>
    <w:link w:val="NagwekZnak"/>
    <w:rsid w:val="006D5963"/>
    <w:pPr>
      <w:tabs>
        <w:tab w:val="center" w:pos="4536"/>
        <w:tab w:val="right" w:pos="9072"/>
      </w:tabs>
    </w:pPr>
    <w:rPr>
      <w:sz w:val="20"/>
    </w:rPr>
  </w:style>
  <w:style w:type="character" w:customStyle="1" w:styleId="NagwekZnak">
    <w:name w:val="Nagłówek Znak"/>
    <w:aliases w:val="Znak Znak Znak,Znak Znak1"/>
    <w:link w:val="Nagwek"/>
    <w:rsid w:val="006D5963"/>
    <w:rPr>
      <w:rFonts w:ascii="Arial" w:eastAsia="Times New Roman" w:hAnsi="Arial" w:cs="Times New Roman"/>
      <w:szCs w:val="20"/>
      <w:lang w:eastAsia="pl-PL"/>
    </w:rPr>
  </w:style>
  <w:style w:type="paragraph" w:styleId="Tekstpodstawowy">
    <w:name w:val="Body Text"/>
    <w:aliases w:val="wypunktowanie"/>
    <w:basedOn w:val="Normalny"/>
    <w:link w:val="TekstpodstawowyZnak"/>
    <w:rsid w:val="006D5963"/>
    <w:pPr>
      <w:spacing w:after="120"/>
    </w:pPr>
    <w:rPr>
      <w:sz w:val="20"/>
    </w:rPr>
  </w:style>
  <w:style w:type="character" w:customStyle="1" w:styleId="TekstpodstawowyZnak">
    <w:name w:val="Tekst podstawowy Znak"/>
    <w:aliases w:val="wypunktowanie Znak"/>
    <w:link w:val="Tekstpodstawowy"/>
    <w:rsid w:val="006D5963"/>
    <w:rPr>
      <w:rFonts w:ascii="Arial" w:eastAsia="Times New Roman" w:hAnsi="Arial" w:cs="Times New Roman"/>
      <w:szCs w:val="20"/>
      <w:lang w:eastAsia="pl-PL"/>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FOOTNOTES,o,fn, Znak"/>
    <w:basedOn w:val="Normalny"/>
    <w:link w:val="TekstprzypisudolnegoZnak"/>
    <w:qFormat/>
    <w:rsid w:val="006D5963"/>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o Znak"/>
    <w:link w:val="Tekstprzypisudolnego"/>
    <w:rsid w:val="006D5963"/>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6D5963"/>
    <w:rPr>
      <w:vertAlign w:val="superscript"/>
    </w:rPr>
  </w:style>
  <w:style w:type="paragraph" w:styleId="Tekstpodstawowy2">
    <w:name w:val="Body Text 2"/>
    <w:basedOn w:val="Normalny"/>
    <w:link w:val="Tekstpodstawowy2Znak"/>
    <w:rsid w:val="006D5963"/>
    <w:pPr>
      <w:spacing w:after="120" w:line="480" w:lineRule="auto"/>
    </w:pPr>
    <w:rPr>
      <w:sz w:val="20"/>
    </w:rPr>
  </w:style>
  <w:style w:type="character" w:customStyle="1" w:styleId="Tekstpodstawowy2Znak">
    <w:name w:val="Tekst podstawowy 2 Znak"/>
    <w:link w:val="Tekstpodstawowy2"/>
    <w:rsid w:val="006D5963"/>
    <w:rPr>
      <w:rFonts w:ascii="Arial" w:eastAsia="Times New Roman" w:hAnsi="Arial" w:cs="Times New Roman"/>
      <w:szCs w:val="20"/>
      <w:lang w:eastAsia="pl-PL"/>
    </w:rPr>
  </w:style>
  <w:style w:type="paragraph" w:styleId="Tytu">
    <w:name w:val="Title"/>
    <w:basedOn w:val="Normalny"/>
    <w:link w:val="TytuZnak"/>
    <w:qFormat/>
    <w:rsid w:val="006D5963"/>
    <w:pPr>
      <w:autoSpaceDE w:val="0"/>
      <w:autoSpaceDN w:val="0"/>
      <w:spacing w:before="0" w:after="120" w:line="240" w:lineRule="auto"/>
      <w:jc w:val="center"/>
    </w:pPr>
    <w:rPr>
      <w:rFonts w:ascii="Times New Roman" w:hAnsi="Times New Roman"/>
      <w:b/>
      <w:bCs/>
      <w:sz w:val="28"/>
      <w:szCs w:val="28"/>
    </w:rPr>
  </w:style>
  <w:style w:type="character" w:customStyle="1" w:styleId="TytuZnak">
    <w:name w:val="Tytuł Znak"/>
    <w:link w:val="Tytu"/>
    <w:rsid w:val="006D5963"/>
    <w:rPr>
      <w:rFonts w:ascii="Times New Roman" w:eastAsia="Times New Roman" w:hAnsi="Times New Roman" w:cs="Times New Roman"/>
      <w:b/>
      <w:bCs/>
      <w:sz w:val="28"/>
      <w:szCs w:val="28"/>
      <w:lang w:eastAsia="pl-PL"/>
    </w:rPr>
  </w:style>
  <w:style w:type="paragraph" w:styleId="Indeks1">
    <w:name w:val="index 1"/>
    <w:basedOn w:val="Normalny"/>
    <w:next w:val="Normalny"/>
    <w:autoRedefine/>
    <w:semiHidden/>
    <w:rsid w:val="006D5963"/>
    <w:pPr>
      <w:spacing w:before="0" w:line="240" w:lineRule="auto"/>
      <w:ind w:left="221" w:hanging="221"/>
      <w:jc w:val="center"/>
    </w:pPr>
    <w:rPr>
      <w:rFonts w:ascii="Times New Roman" w:hAnsi="Times New Roman"/>
      <w:i/>
    </w:rPr>
  </w:style>
  <w:style w:type="paragraph" w:styleId="Nagwekindeksu">
    <w:name w:val="index heading"/>
    <w:basedOn w:val="Normalny"/>
    <w:next w:val="Indeks1"/>
    <w:semiHidden/>
    <w:rsid w:val="006D5963"/>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6D5963"/>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6D5963"/>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6D5963"/>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link w:val="StopkaZnak"/>
    <w:rsid w:val="006D5963"/>
    <w:pPr>
      <w:tabs>
        <w:tab w:val="center" w:pos="4536"/>
        <w:tab w:val="right" w:pos="9072"/>
      </w:tabs>
      <w:autoSpaceDE w:val="0"/>
      <w:autoSpaceDN w:val="0"/>
      <w:spacing w:before="0" w:line="240" w:lineRule="auto"/>
    </w:pPr>
    <w:rPr>
      <w:rFonts w:ascii="Times New Roman" w:hAnsi="Times New Roman"/>
      <w:sz w:val="20"/>
    </w:rPr>
  </w:style>
  <w:style w:type="character" w:customStyle="1" w:styleId="StopkaZnak">
    <w:name w:val="Stopka Znak"/>
    <w:link w:val="Stopka"/>
    <w:rsid w:val="006D596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D5963"/>
    <w:pPr>
      <w:spacing w:after="120"/>
    </w:pPr>
    <w:rPr>
      <w:sz w:val="16"/>
      <w:szCs w:val="16"/>
    </w:rPr>
  </w:style>
  <w:style w:type="character" w:customStyle="1" w:styleId="Tekstpodstawowy3Znak">
    <w:name w:val="Tekst podstawowy 3 Znak"/>
    <w:link w:val="Tekstpodstawowy3"/>
    <w:rsid w:val="006D5963"/>
    <w:rPr>
      <w:rFonts w:ascii="Arial" w:eastAsia="Times New Roman" w:hAnsi="Arial" w:cs="Times New Roman"/>
      <w:sz w:val="16"/>
      <w:szCs w:val="16"/>
      <w:lang w:eastAsia="pl-PL"/>
    </w:rPr>
  </w:style>
  <w:style w:type="paragraph" w:styleId="Tekstpodstawowywcity">
    <w:name w:val="Body Text Indent"/>
    <w:basedOn w:val="Normalny"/>
    <w:link w:val="TekstpodstawowywcityZnak"/>
    <w:rsid w:val="006D5963"/>
    <w:pPr>
      <w:spacing w:after="120"/>
      <w:ind w:left="283"/>
    </w:pPr>
    <w:rPr>
      <w:sz w:val="20"/>
    </w:rPr>
  </w:style>
  <w:style w:type="character" w:customStyle="1" w:styleId="TekstpodstawowywcityZnak">
    <w:name w:val="Tekst podstawowy wcięty Znak"/>
    <w:link w:val="Tekstpodstawowywcity"/>
    <w:rsid w:val="006D5963"/>
    <w:rPr>
      <w:rFonts w:ascii="Arial" w:eastAsia="Times New Roman" w:hAnsi="Arial" w:cs="Times New Roman"/>
      <w:szCs w:val="20"/>
      <w:lang w:eastAsia="pl-PL"/>
    </w:rPr>
  </w:style>
  <w:style w:type="paragraph" w:styleId="Tekstpodstawowywcity3">
    <w:name w:val="Body Text Indent 3"/>
    <w:basedOn w:val="Normalny"/>
    <w:link w:val="Tekstpodstawowywcity3Znak"/>
    <w:rsid w:val="006D5963"/>
    <w:pPr>
      <w:spacing w:after="120"/>
      <w:ind w:left="283"/>
    </w:pPr>
    <w:rPr>
      <w:sz w:val="16"/>
      <w:szCs w:val="16"/>
    </w:rPr>
  </w:style>
  <w:style w:type="character" w:customStyle="1" w:styleId="Tekstpodstawowywcity3Znak">
    <w:name w:val="Tekst podstawowy wcięty 3 Znak"/>
    <w:link w:val="Tekstpodstawowywcity3"/>
    <w:rsid w:val="006D5963"/>
    <w:rPr>
      <w:rFonts w:ascii="Arial" w:eastAsia="Times New Roman" w:hAnsi="Arial" w:cs="Times New Roman"/>
      <w:sz w:val="16"/>
      <w:szCs w:val="16"/>
      <w:lang w:eastAsia="pl-PL"/>
    </w:rPr>
  </w:style>
  <w:style w:type="character" w:styleId="Hipercze">
    <w:name w:val="Hyperlink"/>
    <w:uiPriority w:val="99"/>
    <w:rsid w:val="006D5963"/>
    <w:rPr>
      <w:color w:val="0000FF"/>
      <w:u w:val="single"/>
    </w:rPr>
  </w:style>
  <w:style w:type="paragraph" w:customStyle="1" w:styleId="Tekstpodstawowywcity1">
    <w:name w:val="Tekst podstawowy wcięty1"/>
    <w:basedOn w:val="Normalny"/>
    <w:rsid w:val="006D5963"/>
    <w:pPr>
      <w:autoSpaceDE w:val="0"/>
      <w:autoSpaceDN w:val="0"/>
      <w:spacing w:before="0" w:line="240" w:lineRule="auto"/>
    </w:pPr>
    <w:rPr>
      <w:rFonts w:ascii="Times New Roman" w:hAnsi="Times New Roman"/>
      <w:sz w:val="20"/>
    </w:rPr>
  </w:style>
  <w:style w:type="paragraph" w:styleId="Podtytu">
    <w:name w:val="Subtitle"/>
    <w:basedOn w:val="Normalny"/>
    <w:link w:val="PodtytuZnak"/>
    <w:qFormat/>
    <w:rsid w:val="006D5963"/>
    <w:pPr>
      <w:tabs>
        <w:tab w:val="num" w:pos="1080"/>
      </w:tabs>
      <w:autoSpaceDE w:val="0"/>
      <w:autoSpaceDN w:val="0"/>
      <w:spacing w:before="0" w:line="360" w:lineRule="auto"/>
      <w:ind w:left="1080" w:hanging="720"/>
      <w:jc w:val="center"/>
    </w:pPr>
    <w:rPr>
      <w:rFonts w:ascii="Tahoma" w:hAnsi="Tahoma"/>
      <w:b/>
      <w:bCs/>
      <w:sz w:val="20"/>
    </w:rPr>
  </w:style>
  <w:style w:type="character" w:customStyle="1" w:styleId="PodtytuZnak">
    <w:name w:val="Podtytuł Znak"/>
    <w:link w:val="Podtytu"/>
    <w:rsid w:val="006D5963"/>
    <w:rPr>
      <w:rFonts w:ascii="Tahoma" w:eastAsia="Times New Roman" w:hAnsi="Tahoma" w:cs="Tahoma"/>
      <w:b/>
      <w:bCs/>
      <w:lang w:eastAsia="pl-PL"/>
    </w:rPr>
  </w:style>
  <w:style w:type="character" w:styleId="Numerstrony">
    <w:name w:val="page number"/>
    <w:basedOn w:val="Domylnaczcionkaakapitu"/>
    <w:rsid w:val="006D5963"/>
  </w:style>
  <w:style w:type="paragraph" w:customStyle="1" w:styleId="Pisma">
    <w:name w:val="Pisma"/>
    <w:basedOn w:val="Normalny"/>
    <w:rsid w:val="006D5963"/>
    <w:pPr>
      <w:autoSpaceDE w:val="0"/>
      <w:autoSpaceDN w:val="0"/>
      <w:spacing w:before="0" w:line="240" w:lineRule="auto"/>
    </w:pPr>
    <w:rPr>
      <w:rFonts w:ascii="Times New Roman" w:hAnsi="Times New Roman"/>
      <w:sz w:val="20"/>
      <w:szCs w:val="24"/>
    </w:rPr>
  </w:style>
  <w:style w:type="paragraph" w:customStyle="1" w:styleId="xl28">
    <w:name w:val="xl28"/>
    <w:basedOn w:val="Normalny"/>
    <w:rsid w:val="006D5963"/>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6D5963"/>
    <w:pPr>
      <w:widowControl w:val="0"/>
      <w:overflowPunct w:val="0"/>
      <w:autoSpaceDE w:val="0"/>
      <w:autoSpaceDN w:val="0"/>
      <w:adjustRightInd w:val="0"/>
      <w:spacing w:line="360" w:lineRule="atLeast"/>
      <w:jc w:val="both"/>
      <w:textAlignment w:val="baseline"/>
    </w:pPr>
    <w:rPr>
      <w:rFonts w:ascii="Times New Roman" w:eastAsia="Times New Roman" w:hAnsi="Times New Roman"/>
      <w:sz w:val="24"/>
      <w:lang w:val="en-US"/>
    </w:rPr>
  </w:style>
  <w:style w:type="paragraph" w:customStyle="1" w:styleId="SOP">
    <w:name w:val="SOP"/>
    <w:basedOn w:val="Tekstpodstawowy3"/>
    <w:rsid w:val="006D5963"/>
    <w:pPr>
      <w:spacing w:before="240" w:after="0" w:line="240" w:lineRule="auto"/>
    </w:pPr>
    <w:rPr>
      <w:sz w:val="24"/>
      <w:szCs w:val="20"/>
    </w:rPr>
  </w:style>
  <w:style w:type="paragraph" w:styleId="NormalnyWeb">
    <w:name w:val="Normal (Web)"/>
    <w:basedOn w:val="Normalny"/>
    <w:uiPriority w:val="99"/>
    <w:rsid w:val="006D5963"/>
    <w:pPr>
      <w:spacing w:before="100" w:after="100" w:line="240" w:lineRule="auto"/>
    </w:pPr>
    <w:rPr>
      <w:rFonts w:ascii="Times New Roman" w:hAnsi="Times New Roman"/>
      <w:sz w:val="24"/>
      <w:szCs w:val="24"/>
    </w:rPr>
  </w:style>
  <w:style w:type="paragraph" w:styleId="Legenda">
    <w:name w:val="caption"/>
    <w:basedOn w:val="Normalny"/>
    <w:next w:val="Normalny"/>
    <w:qFormat/>
    <w:rsid w:val="006D5963"/>
    <w:pPr>
      <w:numPr>
        <w:numId w:val="4"/>
      </w:numPr>
      <w:pBdr>
        <w:top w:val="single" w:sz="4" w:space="1" w:color="auto"/>
        <w:left w:val="single" w:sz="4" w:space="4" w:color="auto"/>
        <w:bottom w:val="single" w:sz="4" w:space="1" w:color="auto"/>
        <w:right w:val="single" w:sz="4" w:space="4" w:color="auto"/>
      </w:pBdr>
      <w:spacing w:before="0" w:line="240" w:lineRule="auto"/>
    </w:pPr>
    <w:rPr>
      <w:rFonts w:ascii="Times New Roman" w:hAnsi="Times New Roman"/>
      <w:b/>
      <w:sz w:val="28"/>
    </w:rPr>
  </w:style>
  <w:style w:type="paragraph" w:customStyle="1" w:styleId="Tekstpodstawowy21">
    <w:name w:val="Tekst podstawowy 21"/>
    <w:basedOn w:val="Normalny"/>
    <w:rsid w:val="006D5963"/>
    <w:pPr>
      <w:spacing w:before="0" w:line="240" w:lineRule="auto"/>
    </w:pPr>
    <w:rPr>
      <w:rFonts w:ascii="Times New Roman" w:hAnsi="Times New Roman"/>
      <w:sz w:val="24"/>
    </w:rPr>
  </w:style>
  <w:style w:type="character" w:styleId="Odwoaniedokomentarza">
    <w:name w:val="annotation reference"/>
    <w:rsid w:val="006D5963"/>
    <w:rPr>
      <w:sz w:val="16"/>
      <w:szCs w:val="16"/>
    </w:rPr>
  </w:style>
  <w:style w:type="paragraph" w:customStyle="1" w:styleId="xl35">
    <w:name w:val="xl35"/>
    <w:basedOn w:val="Normalny"/>
    <w:rsid w:val="006D5963"/>
    <w:pP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styleId="Tekstkomentarza">
    <w:name w:val="annotation text"/>
    <w:basedOn w:val="Normalny"/>
    <w:link w:val="TekstkomentarzaZnak"/>
    <w:rsid w:val="006D5963"/>
    <w:pPr>
      <w:overflowPunct w:val="0"/>
      <w:autoSpaceDE w:val="0"/>
      <w:autoSpaceDN w:val="0"/>
      <w:spacing w:before="0" w:line="240" w:lineRule="auto"/>
    </w:pPr>
    <w:rPr>
      <w:rFonts w:ascii="Times New Roman" w:hAnsi="Times New Roman"/>
      <w:sz w:val="20"/>
    </w:rPr>
  </w:style>
  <w:style w:type="character" w:customStyle="1" w:styleId="TekstkomentarzaZnak">
    <w:name w:val="Tekst komentarza Znak"/>
    <w:link w:val="Tekstkomentarza"/>
    <w:rsid w:val="006D5963"/>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01B15"/>
    <w:pPr>
      <w:tabs>
        <w:tab w:val="left" w:pos="440"/>
        <w:tab w:val="right" w:leader="dot" w:pos="9288"/>
      </w:tabs>
      <w:spacing w:before="60" w:after="60" w:line="240" w:lineRule="auto"/>
    </w:pPr>
    <w:rPr>
      <w:rFonts w:ascii="Times New Roman" w:hAnsi="Times New Roman"/>
      <w:b/>
      <w:noProof/>
    </w:rPr>
  </w:style>
  <w:style w:type="paragraph" w:styleId="Spistreci2">
    <w:name w:val="toc 2"/>
    <w:basedOn w:val="Normalny"/>
    <w:next w:val="Normalny"/>
    <w:autoRedefine/>
    <w:uiPriority w:val="39"/>
    <w:unhideWhenUsed/>
    <w:rsid w:val="00D01B15"/>
    <w:pPr>
      <w:tabs>
        <w:tab w:val="left" w:pos="851"/>
        <w:tab w:val="right" w:leader="dot" w:pos="9288"/>
      </w:tabs>
      <w:spacing w:before="60" w:after="60" w:line="240" w:lineRule="auto"/>
      <w:ind w:left="851" w:hanging="631"/>
    </w:pPr>
    <w:rPr>
      <w:rFonts w:ascii="Times New Roman" w:hAnsi="Times New Roman"/>
    </w:rPr>
  </w:style>
  <w:style w:type="paragraph" w:styleId="Spistreci3">
    <w:name w:val="toc 3"/>
    <w:basedOn w:val="Normalny"/>
    <w:next w:val="Normalny"/>
    <w:autoRedefine/>
    <w:uiPriority w:val="39"/>
    <w:rsid w:val="006D5963"/>
    <w:pPr>
      <w:ind w:left="440"/>
    </w:pPr>
  </w:style>
  <w:style w:type="paragraph" w:styleId="Spistreci4">
    <w:name w:val="toc 4"/>
    <w:basedOn w:val="Normalny"/>
    <w:next w:val="Normalny"/>
    <w:autoRedefine/>
    <w:uiPriority w:val="39"/>
    <w:rsid w:val="006D5963"/>
    <w:pPr>
      <w:ind w:left="660"/>
    </w:pPr>
  </w:style>
  <w:style w:type="paragraph" w:customStyle="1" w:styleId="Default">
    <w:name w:val="Default"/>
    <w:rsid w:val="006D5963"/>
    <w:pPr>
      <w:widowControl w:val="0"/>
      <w:autoSpaceDE w:val="0"/>
      <w:autoSpaceDN w:val="0"/>
      <w:adjustRightInd w:val="0"/>
      <w:spacing w:line="360" w:lineRule="atLeast"/>
      <w:jc w:val="both"/>
      <w:textAlignment w:val="baseline"/>
    </w:pPr>
    <w:rPr>
      <w:rFonts w:ascii="TimesNewRoman,Bold" w:eastAsia="Times New Roman" w:hAnsi="TimesNewRoman,Bold" w:cs="TimesNewRoman,Bold"/>
    </w:rPr>
  </w:style>
  <w:style w:type="paragraph" w:customStyle="1" w:styleId="tekstZPORR">
    <w:name w:val="tekst ZPORR"/>
    <w:basedOn w:val="Default"/>
    <w:next w:val="Default"/>
    <w:rsid w:val="006D5963"/>
    <w:pPr>
      <w:spacing w:after="120"/>
    </w:pPr>
    <w:rPr>
      <w:rFonts w:cs="Times New Roman"/>
      <w:sz w:val="24"/>
      <w:szCs w:val="24"/>
    </w:rPr>
  </w:style>
  <w:style w:type="paragraph" w:customStyle="1" w:styleId="Nag3wek1">
    <w:name w:val="Nag3ówek 1"/>
    <w:basedOn w:val="Default"/>
    <w:next w:val="Default"/>
    <w:rsid w:val="006D5963"/>
    <w:pPr>
      <w:spacing w:after="240"/>
    </w:pPr>
    <w:rPr>
      <w:rFonts w:cs="Times New Roman"/>
      <w:sz w:val="24"/>
      <w:szCs w:val="24"/>
    </w:rPr>
  </w:style>
  <w:style w:type="paragraph" w:customStyle="1" w:styleId="BodyText23">
    <w:name w:val="Body Text 23"/>
    <w:basedOn w:val="Default"/>
    <w:next w:val="Default"/>
    <w:rsid w:val="006D5963"/>
    <w:rPr>
      <w:rFonts w:cs="Times New Roman"/>
      <w:sz w:val="24"/>
      <w:szCs w:val="24"/>
    </w:rPr>
  </w:style>
  <w:style w:type="character" w:styleId="UyteHipercze">
    <w:name w:val="FollowedHyperlink"/>
    <w:rsid w:val="006D5963"/>
    <w:rPr>
      <w:color w:val="800080"/>
      <w:u w:val="single"/>
    </w:rPr>
  </w:style>
  <w:style w:type="paragraph" w:styleId="Spistreci6">
    <w:name w:val="toc 6"/>
    <w:basedOn w:val="Normalny"/>
    <w:next w:val="Normalny"/>
    <w:autoRedefine/>
    <w:uiPriority w:val="39"/>
    <w:rsid w:val="006D5963"/>
    <w:pPr>
      <w:ind w:left="1100"/>
    </w:pPr>
  </w:style>
  <w:style w:type="paragraph" w:styleId="Spistreci7">
    <w:name w:val="toc 7"/>
    <w:basedOn w:val="Normalny"/>
    <w:next w:val="Normalny"/>
    <w:autoRedefine/>
    <w:uiPriority w:val="39"/>
    <w:rsid w:val="006D5963"/>
    <w:pPr>
      <w:ind w:left="1320"/>
    </w:pPr>
  </w:style>
  <w:style w:type="paragraph" w:styleId="Spistreci8">
    <w:name w:val="toc 8"/>
    <w:basedOn w:val="Normalny"/>
    <w:next w:val="Normalny"/>
    <w:autoRedefine/>
    <w:uiPriority w:val="39"/>
    <w:rsid w:val="006D5963"/>
    <w:pPr>
      <w:ind w:left="1540"/>
    </w:pPr>
  </w:style>
  <w:style w:type="paragraph" w:styleId="Spistreci9">
    <w:name w:val="toc 9"/>
    <w:basedOn w:val="Normalny"/>
    <w:next w:val="Normalny"/>
    <w:autoRedefine/>
    <w:uiPriority w:val="39"/>
    <w:rsid w:val="006D5963"/>
    <w:pPr>
      <w:ind w:left="1760"/>
    </w:pPr>
  </w:style>
  <w:style w:type="table" w:styleId="Tabela-Siatka">
    <w:name w:val="Table Grid"/>
    <w:basedOn w:val="Standardowy"/>
    <w:rsid w:val="006D5963"/>
    <w:pPr>
      <w:spacing w:before="200" w:line="3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semiHidden/>
    <w:rsid w:val="006D5963"/>
    <w:rPr>
      <w:rFonts w:ascii="Times New Roman" w:eastAsia="Times New Roman" w:hAnsi="Times New Roman"/>
    </w:rPr>
  </w:style>
  <w:style w:type="paragraph" w:styleId="Tekstdymka">
    <w:name w:val="Balloon Text"/>
    <w:basedOn w:val="Normalny"/>
    <w:link w:val="TekstdymkaZnak"/>
    <w:rsid w:val="006D5963"/>
    <w:rPr>
      <w:rFonts w:ascii="Tahoma" w:hAnsi="Tahoma"/>
      <w:sz w:val="16"/>
      <w:szCs w:val="16"/>
    </w:rPr>
  </w:style>
  <w:style w:type="character" w:customStyle="1" w:styleId="TekstdymkaZnak">
    <w:name w:val="Tekst dymka Znak"/>
    <w:link w:val="Tekstdymka"/>
    <w:rsid w:val="006D5963"/>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6D5963"/>
    <w:rPr>
      <w:sz w:val="20"/>
    </w:rPr>
  </w:style>
  <w:style w:type="character" w:customStyle="1" w:styleId="TekstprzypisukocowegoZnak">
    <w:name w:val="Tekst przypisu końcowego Znak"/>
    <w:link w:val="Tekstprzypisukocowego"/>
    <w:semiHidden/>
    <w:rsid w:val="006D5963"/>
    <w:rPr>
      <w:rFonts w:ascii="Arial" w:eastAsia="Times New Roman" w:hAnsi="Arial" w:cs="Times New Roman"/>
      <w:sz w:val="20"/>
      <w:szCs w:val="20"/>
      <w:lang w:eastAsia="pl-PL"/>
    </w:rPr>
  </w:style>
  <w:style w:type="character" w:styleId="Odwoanieprzypisukocowego">
    <w:name w:val="endnote reference"/>
    <w:semiHidden/>
    <w:rsid w:val="006D5963"/>
    <w:rPr>
      <w:vertAlign w:val="superscript"/>
    </w:rPr>
  </w:style>
  <w:style w:type="paragraph" w:customStyle="1" w:styleId="Outline">
    <w:name w:val="Outline"/>
    <w:basedOn w:val="Normalny"/>
    <w:rsid w:val="006D5963"/>
    <w:pPr>
      <w:spacing w:before="240" w:line="240" w:lineRule="auto"/>
    </w:pPr>
    <w:rPr>
      <w:rFonts w:ascii="Times New Roman" w:hAnsi="Times New Roman"/>
      <w:kern w:val="28"/>
      <w:sz w:val="24"/>
      <w:lang w:val="en-US"/>
    </w:rPr>
  </w:style>
  <w:style w:type="paragraph" w:customStyle="1" w:styleId="BodyText24">
    <w:name w:val="Body Text 24"/>
    <w:basedOn w:val="Normalny"/>
    <w:rsid w:val="006D5963"/>
    <w:pPr>
      <w:widowControl/>
      <w:overflowPunct w:val="0"/>
      <w:autoSpaceDE w:val="0"/>
      <w:autoSpaceDN w:val="0"/>
      <w:spacing w:before="0" w:line="240" w:lineRule="auto"/>
    </w:pPr>
    <w:rPr>
      <w:rFonts w:ascii="Times New Roman" w:hAnsi="Times New Roman"/>
      <w:sz w:val="24"/>
    </w:rPr>
  </w:style>
  <w:style w:type="paragraph" w:customStyle="1" w:styleId="pkt">
    <w:name w:val="pkt"/>
    <w:basedOn w:val="Normalny"/>
    <w:rsid w:val="006D5963"/>
    <w:pPr>
      <w:widowControl/>
      <w:overflowPunct w:val="0"/>
      <w:autoSpaceDE w:val="0"/>
      <w:autoSpaceDN w:val="0"/>
      <w:spacing w:before="60" w:after="60" w:line="240" w:lineRule="auto"/>
      <w:ind w:left="851" w:hanging="295"/>
    </w:pPr>
    <w:rPr>
      <w:rFonts w:ascii="Times New Roman" w:hAnsi="Times New Roman"/>
      <w:sz w:val="24"/>
    </w:rPr>
  </w:style>
  <w:style w:type="paragraph" w:customStyle="1" w:styleId="Tekstpodstawowy31">
    <w:name w:val="Tekst podstawowy 31"/>
    <w:basedOn w:val="Normalny"/>
    <w:rsid w:val="006D5963"/>
    <w:pPr>
      <w:widowControl/>
      <w:overflowPunct w:val="0"/>
      <w:autoSpaceDE w:val="0"/>
      <w:autoSpaceDN w:val="0"/>
      <w:spacing w:before="0" w:line="240" w:lineRule="auto"/>
    </w:pPr>
    <w:rPr>
      <w:rFonts w:ascii="Times New Roman" w:hAnsi="Times New Roman"/>
      <w:sz w:val="20"/>
    </w:rPr>
  </w:style>
  <w:style w:type="paragraph" w:styleId="Zwykytekst">
    <w:name w:val="Plain Text"/>
    <w:basedOn w:val="Normalny"/>
    <w:link w:val="ZwykytekstZnak"/>
    <w:uiPriority w:val="99"/>
    <w:rsid w:val="006D5963"/>
    <w:pPr>
      <w:widowControl/>
      <w:adjustRightInd/>
      <w:spacing w:before="0" w:line="240" w:lineRule="auto"/>
      <w:jc w:val="left"/>
      <w:textAlignment w:val="auto"/>
    </w:pPr>
    <w:rPr>
      <w:rFonts w:ascii="Courier New" w:hAnsi="Courier New"/>
      <w:sz w:val="20"/>
    </w:rPr>
  </w:style>
  <w:style w:type="character" w:customStyle="1" w:styleId="ZwykytekstZnak">
    <w:name w:val="Zwykły tekst Znak"/>
    <w:link w:val="Zwykytekst"/>
    <w:uiPriority w:val="99"/>
    <w:rsid w:val="006D5963"/>
    <w:rPr>
      <w:rFonts w:ascii="Courier New" w:eastAsia="Times New Roman" w:hAnsi="Courier New" w:cs="Times New Roman"/>
      <w:sz w:val="20"/>
      <w:szCs w:val="20"/>
      <w:lang w:eastAsia="pl-PL"/>
    </w:rPr>
  </w:style>
  <w:style w:type="paragraph" w:styleId="Tekstblokowy">
    <w:name w:val="Block Text"/>
    <w:basedOn w:val="Normalny"/>
    <w:rsid w:val="006D5963"/>
    <w:pPr>
      <w:widowControl/>
      <w:tabs>
        <w:tab w:val="num" w:pos="397"/>
      </w:tabs>
      <w:adjustRightInd/>
      <w:spacing w:before="0" w:line="240" w:lineRule="auto"/>
      <w:ind w:left="234" w:right="372"/>
      <w:textAlignment w:val="auto"/>
    </w:pPr>
    <w:rPr>
      <w:rFonts w:ascii="Lucida Sans Unicode" w:hAnsi="Lucida Sans Unicode"/>
      <w:sz w:val="20"/>
    </w:rPr>
  </w:style>
  <w:style w:type="paragraph" w:customStyle="1" w:styleId="xl67">
    <w:name w:val="xl67"/>
    <w:basedOn w:val="Normalny"/>
    <w:rsid w:val="006D5963"/>
    <w:pPr>
      <w:widowControl/>
      <w:pBdr>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styleId="Tekstpodstawowywcity2">
    <w:name w:val="Body Text Indent 2"/>
    <w:basedOn w:val="Normalny"/>
    <w:link w:val="Tekstpodstawowywcity2Znak"/>
    <w:rsid w:val="006D5963"/>
    <w:pPr>
      <w:widowControl/>
      <w:adjustRightInd/>
      <w:spacing w:before="0" w:after="120" w:line="480" w:lineRule="auto"/>
      <w:ind w:left="283"/>
      <w:jc w:val="left"/>
      <w:textAlignment w:val="auto"/>
    </w:pPr>
    <w:rPr>
      <w:rFonts w:ascii="Times New Roman" w:hAnsi="Times New Roman"/>
      <w:sz w:val="24"/>
      <w:szCs w:val="24"/>
    </w:rPr>
  </w:style>
  <w:style w:type="character" w:customStyle="1" w:styleId="Tekstpodstawowywcity2Znak">
    <w:name w:val="Tekst podstawowy wcięty 2 Znak"/>
    <w:link w:val="Tekstpodstawowywcity2"/>
    <w:rsid w:val="006D5963"/>
    <w:rPr>
      <w:rFonts w:ascii="Times New Roman" w:eastAsia="Times New Roman" w:hAnsi="Times New Roman" w:cs="Times New Roman"/>
      <w:sz w:val="24"/>
      <w:szCs w:val="24"/>
      <w:lang w:eastAsia="pl-PL"/>
    </w:rPr>
  </w:style>
  <w:style w:type="paragraph" w:customStyle="1" w:styleId="Datedadoption">
    <w:name w:val="Date d'adoption"/>
    <w:basedOn w:val="Normalny"/>
    <w:next w:val="Normalny"/>
    <w:rsid w:val="006D5963"/>
    <w:pPr>
      <w:widowControl/>
      <w:autoSpaceDE w:val="0"/>
      <w:autoSpaceDN w:val="0"/>
      <w:adjustRightInd/>
      <w:spacing w:before="360" w:line="240" w:lineRule="auto"/>
      <w:jc w:val="center"/>
      <w:textAlignment w:val="auto"/>
    </w:pPr>
    <w:rPr>
      <w:rFonts w:ascii="Times New Roman" w:hAnsi="Times New Roman"/>
      <w:b/>
      <w:bCs/>
      <w:sz w:val="24"/>
      <w:szCs w:val="24"/>
    </w:rPr>
  </w:style>
  <w:style w:type="paragraph" w:customStyle="1" w:styleId="Tytuowa1">
    <w:name w:val="Tytułowa 1"/>
    <w:basedOn w:val="Tytu"/>
    <w:rsid w:val="006D5963"/>
    <w:pPr>
      <w:widowControl/>
      <w:autoSpaceDE/>
      <w:autoSpaceDN/>
      <w:adjustRightInd/>
      <w:spacing w:before="240" w:after="60" w:line="360" w:lineRule="auto"/>
      <w:textAlignment w:val="auto"/>
      <w:outlineLvl w:val="0"/>
    </w:pPr>
    <w:rPr>
      <w:rFonts w:ascii="Arial" w:hAnsi="Arial" w:cs="Arial"/>
      <w:kern w:val="28"/>
      <w:sz w:val="32"/>
      <w:szCs w:val="32"/>
    </w:rPr>
  </w:style>
  <w:style w:type="paragraph" w:customStyle="1" w:styleId="Tekstdymka1">
    <w:name w:val="Tekst dymka1"/>
    <w:basedOn w:val="Normalny"/>
    <w:rsid w:val="006D5963"/>
    <w:pPr>
      <w:widowControl/>
      <w:autoSpaceDE w:val="0"/>
      <w:autoSpaceDN w:val="0"/>
      <w:adjustRightInd/>
      <w:spacing w:before="0" w:line="240" w:lineRule="auto"/>
      <w:jc w:val="left"/>
      <w:textAlignment w:val="auto"/>
    </w:pPr>
    <w:rPr>
      <w:rFonts w:ascii="Tahoma" w:hAnsi="Tahoma" w:cs="Tahoma"/>
      <w:sz w:val="16"/>
      <w:szCs w:val="16"/>
    </w:rPr>
  </w:style>
  <w:style w:type="paragraph" w:styleId="Listapunktowana2">
    <w:name w:val="List Bullet 2"/>
    <w:basedOn w:val="Normalny"/>
    <w:autoRedefine/>
    <w:rsid w:val="006D5963"/>
    <w:pPr>
      <w:widowControl/>
      <w:tabs>
        <w:tab w:val="left" w:pos="0"/>
      </w:tabs>
      <w:autoSpaceDE w:val="0"/>
      <w:autoSpaceDN w:val="0"/>
      <w:adjustRightInd/>
      <w:spacing w:before="0" w:after="60" w:line="240" w:lineRule="auto"/>
      <w:textAlignment w:val="auto"/>
    </w:pPr>
    <w:rPr>
      <w:rFonts w:ascii="Times New Roman" w:hAnsi="Times New Roman"/>
      <w:b/>
      <w:bCs/>
      <w:i/>
      <w:iCs/>
      <w:sz w:val="20"/>
    </w:rPr>
  </w:style>
  <w:style w:type="paragraph" w:styleId="Listapunktowana">
    <w:name w:val="List Bullet"/>
    <w:basedOn w:val="Normalny"/>
    <w:autoRedefine/>
    <w:rsid w:val="006D5963"/>
    <w:pPr>
      <w:widowControl/>
      <w:tabs>
        <w:tab w:val="num" w:pos="737"/>
      </w:tabs>
      <w:autoSpaceDE w:val="0"/>
      <w:autoSpaceDN w:val="0"/>
      <w:adjustRightInd/>
      <w:spacing w:before="0" w:line="240" w:lineRule="auto"/>
      <w:ind w:left="340" w:hanging="340"/>
      <w:textAlignment w:val="auto"/>
    </w:pPr>
    <w:rPr>
      <w:rFonts w:ascii="Times New Roman" w:hAnsi="Times New Roman"/>
      <w:sz w:val="20"/>
      <w:szCs w:val="24"/>
    </w:rPr>
  </w:style>
  <w:style w:type="paragraph" w:customStyle="1" w:styleId="Standard">
    <w:name w:val="Standard"/>
    <w:rsid w:val="006D5963"/>
    <w:pPr>
      <w:widowControl w:val="0"/>
      <w:autoSpaceDE w:val="0"/>
      <w:autoSpaceDN w:val="0"/>
      <w:adjustRightInd w:val="0"/>
      <w:spacing w:line="360" w:lineRule="atLeast"/>
      <w:jc w:val="both"/>
      <w:textAlignment w:val="baseline"/>
    </w:pPr>
    <w:rPr>
      <w:rFonts w:ascii="Arial" w:eastAsia="Times New Roman" w:hAnsi="Arial" w:cs="Arial"/>
      <w:sz w:val="22"/>
      <w:szCs w:val="22"/>
    </w:rPr>
  </w:style>
  <w:style w:type="paragraph" w:customStyle="1" w:styleId="Enormal">
    <w:name w:val="E normal"/>
    <w:basedOn w:val="Normalny"/>
    <w:rsid w:val="006D5963"/>
    <w:pPr>
      <w:widowControl/>
      <w:autoSpaceDE w:val="0"/>
      <w:autoSpaceDN w:val="0"/>
      <w:adjustRightInd/>
      <w:spacing w:before="0" w:line="240" w:lineRule="auto"/>
      <w:textAlignment w:val="auto"/>
    </w:pPr>
    <w:rPr>
      <w:rFonts w:ascii="Times New Roman" w:hAnsi="Times New Roman"/>
      <w:sz w:val="20"/>
      <w:szCs w:val="24"/>
      <w:lang w:val="de-DE"/>
    </w:rPr>
  </w:style>
  <w:style w:type="paragraph" w:styleId="Listapunktowana3">
    <w:name w:val="List Bullet 3"/>
    <w:basedOn w:val="Normalny"/>
    <w:autoRedefine/>
    <w:rsid w:val="006D5963"/>
    <w:pPr>
      <w:widowControl/>
      <w:tabs>
        <w:tab w:val="num" w:pos="926"/>
      </w:tabs>
      <w:autoSpaceDE w:val="0"/>
      <w:autoSpaceDN w:val="0"/>
      <w:adjustRightInd/>
      <w:spacing w:before="0" w:line="240" w:lineRule="auto"/>
      <w:ind w:left="926" w:hanging="360"/>
      <w:jc w:val="left"/>
      <w:textAlignment w:val="auto"/>
    </w:pPr>
    <w:rPr>
      <w:rFonts w:ascii="Times New Roman" w:hAnsi="Times New Roman"/>
      <w:sz w:val="20"/>
      <w:szCs w:val="24"/>
    </w:rPr>
  </w:style>
  <w:style w:type="paragraph" w:customStyle="1" w:styleId="Blockquote">
    <w:name w:val="Blockquote"/>
    <w:basedOn w:val="Normalny"/>
    <w:rsid w:val="006D5963"/>
    <w:pPr>
      <w:widowControl/>
      <w:autoSpaceDE w:val="0"/>
      <w:autoSpaceDN w:val="0"/>
      <w:adjustRightInd/>
      <w:spacing w:before="100" w:after="100" w:line="240" w:lineRule="auto"/>
      <w:ind w:left="360" w:right="360"/>
      <w:jc w:val="left"/>
      <w:textAlignment w:val="auto"/>
    </w:pPr>
    <w:rPr>
      <w:rFonts w:ascii="Times New Roman" w:hAnsi="Times New Roman"/>
      <w:sz w:val="20"/>
      <w:szCs w:val="24"/>
    </w:rPr>
  </w:style>
  <w:style w:type="paragraph" w:styleId="Wcicienormalne">
    <w:name w:val="Normal Indent"/>
    <w:basedOn w:val="Normalny"/>
    <w:rsid w:val="006D5963"/>
    <w:pPr>
      <w:widowControl/>
      <w:autoSpaceDE w:val="0"/>
      <w:autoSpaceDN w:val="0"/>
      <w:adjustRightInd/>
      <w:spacing w:before="0" w:line="240" w:lineRule="auto"/>
      <w:ind w:left="708"/>
      <w:jc w:val="left"/>
      <w:textAlignment w:val="auto"/>
    </w:pPr>
    <w:rPr>
      <w:rFonts w:ascii="Times New Roman" w:hAnsi="Times New Roman"/>
      <w:sz w:val="20"/>
      <w:szCs w:val="24"/>
    </w:rPr>
  </w:style>
  <w:style w:type="paragraph" w:styleId="Zwrotgrzecznociowy">
    <w:name w:val="Salutation"/>
    <w:basedOn w:val="Normalny"/>
    <w:next w:val="Normalny"/>
    <w:link w:val="ZwrotgrzecznociowyZnak"/>
    <w:rsid w:val="006D5963"/>
    <w:pPr>
      <w:widowControl/>
      <w:autoSpaceDE w:val="0"/>
      <w:autoSpaceDN w:val="0"/>
      <w:adjustRightInd/>
      <w:spacing w:before="0" w:line="240" w:lineRule="auto"/>
      <w:jc w:val="left"/>
      <w:textAlignment w:val="auto"/>
    </w:pPr>
    <w:rPr>
      <w:rFonts w:ascii="Times New Roman" w:hAnsi="Times New Roman"/>
      <w:sz w:val="20"/>
      <w:szCs w:val="24"/>
    </w:rPr>
  </w:style>
  <w:style w:type="character" w:customStyle="1" w:styleId="ZwrotgrzecznociowyZnak">
    <w:name w:val="Zwrot grzecznościowy Znak"/>
    <w:link w:val="Zwrotgrzecznociowy"/>
    <w:rsid w:val="006D5963"/>
    <w:rPr>
      <w:rFonts w:ascii="Times New Roman" w:eastAsia="Times New Roman" w:hAnsi="Times New Roman" w:cs="Times New Roman"/>
      <w:sz w:val="20"/>
      <w:szCs w:val="24"/>
      <w:lang w:eastAsia="pl-PL"/>
    </w:rPr>
  </w:style>
  <w:style w:type="paragraph" w:customStyle="1" w:styleId="font5">
    <w:name w:val="font5"/>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rPr>
  </w:style>
  <w:style w:type="paragraph" w:customStyle="1" w:styleId="font6">
    <w:name w:val="font6"/>
    <w:basedOn w:val="Normalny"/>
    <w:rsid w:val="006D5963"/>
    <w:pPr>
      <w:widowControl/>
      <w:autoSpaceDE w:val="0"/>
      <w:autoSpaceDN w:val="0"/>
      <w:adjustRightInd/>
      <w:spacing w:before="100" w:after="100" w:line="240" w:lineRule="auto"/>
      <w:jc w:val="left"/>
      <w:textAlignment w:val="auto"/>
    </w:pPr>
    <w:rPr>
      <w:rFonts w:ascii="Times New Roman" w:hAnsi="Times New Roman"/>
      <w:sz w:val="20"/>
    </w:rPr>
  </w:style>
  <w:style w:type="paragraph" w:customStyle="1" w:styleId="font7">
    <w:name w:val="font7"/>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16"/>
      <w:szCs w:val="16"/>
    </w:rPr>
  </w:style>
  <w:style w:type="paragraph" w:customStyle="1" w:styleId="xl22">
    <w:name w:val="xl2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23">
    <w:name w:val="xl2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24">
    <w:name w:val="xl24"/>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25">
    <w:name w:val="xl25"/>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26">
    <w:name w:val="xl2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7">
    <w:name w:val="xl2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29">
    <w:name w:val="xl29"/>
    <w:basedOn w:val="Normalny"/>
    <w:rsid w:val="006D5963"/>
    <w:pPr>
      <w:widowControl/>
      <w:pBdr>
        <w:top w:val="single" w:sz="4" w:space="0" w:color="auto"/>
        <w:left w:val="single" w:sz="4" w:space="11"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0">
    <w:name w:val="xl3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1">
    <w:name w:val="xl3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2">
    <w:name w:val="xl32"/>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4">
    <w:name w:val="xl34"/>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36">
    <w:name w:val="xl36"/>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7">
    <w:name w:val="xl37"/>
    <w:basedOn w:val="Normalny"/>
    <w:rsid w:val="006D5963"/>
    <w:pPr>
      <w:widowControl/>
      <w:pBdr>
        <w:lef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9">
    <w:name w:val="xl39"/>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40">
    <w:name w:val="xl40"/>
    <w:basedOn w:val="Normalny"/>
    <w:rsid w:val="006D5963"/>
    <w:pPr>
      <w:widowControl/>
      <w:pBdr>
        <w:top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1">
    <w:name w:val="xl41"/>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2">
    <w:name w:val="xl42"/>
    <w:basedOn w:val="Normalny"/>
    <w:rsid w:val="006D5963"/>
    <w:pPr>
      <w:widowControl/>
      <w:shd w:val="clear" w:color="auto" w:fill="C0C0C0"/>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43">
    <w:name w:val="xl43"/>
    <w:basedOn w:val="Normalny"/>
    <w:rsid w:val="006D5963"/>
    <w:pPr>
      <w:widowControl/>
      <w:pBdr>
        <w:top w:val="single" w:sz="8" w:space="0" w:color="auto"/>
        <w:lef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4">
    <w:name w:val="xl44"/>
    <w:basedOn w:val="Normalny"/>
    <w:rsid w:val="006D5963"/>
    <w:pPr>
      <w:widowControl/>
      <w:pBdr>
        <w:top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5">
    <w:name w:val="xl45"/>
    <w:basedOn w:val="Normalny"/>
    <w:rsid w:val="006D5963"/>
    <w:pPr>
      <w:widowControl/>
      <w:pBdr>
        <w:top w:val="single" w:sz="8" w:space="0" w:color="auto"/>
        <w:right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6">
    <w:name w:val="xl46"/>
    <w:basedOn w:val="Normalny"/>
    <w:rsid w:val="006D5963"/>
    <w:pPr>
      <w:widowControl/>
      <w:pBdr>
        <w:lef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7">
    <w:name w:val="xl47"/>
    <w:basedOn w:val="Normalny"/>
    <w:rsid w:val="006D5963"/>
    <w:pPr>
      <w:widowControl/>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8">
    <w:name w:val="xl48"/>
    <w:basedOn w:val="Normalny"/>
    <w:rsid w:val="006D5963"/>
    <w:pPr>
      <w:widowControl/>
      <w:pBdr>
        <w:left w:val="single" w:sz="8" w:space="0" w:color="auto"/>
        <w:bottom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9">
    <w:name w:val="xl49"/>
    <w:basedOn w:val="Normalny"/>
    <w:rsid w:val="006D5963"/>
    <w:pPr>
      <w:widowControl/>
      <w:pBdr>
        <w:bottom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0">
    <w:name w:val="xl50"/>
    <w:basedOn w:val="Normalny"/>
    <w:rsid w:val="006D5963"/>
    <w:pPr>
      <w:widowControl/>
      <w:pBdr>
        <w:bottom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1">
    <w:name w:val="xl51"/>
    <w:basedOn w:val="Normalny"/>
    <w:rsid w:val="006D5963"/>
    <w:pPr>
      <w:widowControl/>
      <w:pBdr>
        <w:bottom w:val="single" w:sz="4" w:space="0" w:color="auto"/>
        <w:right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2">
    <w:name w:val="xl5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53">
    <w:name w:val="xl53"/>
    <w:basedOn w:val="Normalny"/>
    <w:rsid w:val="006D5963"/>
    <w:pPr>
      <w:widowControl/>
      <w:pBdr>
        <w:top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4">
    <w:name w:val="xl54"/>
    <w:basedOn w:val="Normalny"/>
    <w:rsid w:val="006D5963"/>
    <w:pPr>
      <w:widowControl/>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5">
    <w:name w:val="xl55"/>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6">
    <w:name w:val="xl56"/>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7">
    <w:name w:val="xl5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8">
    <w:name w:val="xl58"/>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9">
    <w:name w:val="xl59"/>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0">
    <w:name w:val="xl6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1">
    <w:name w:val="xl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2">
    <w:name w:val="xl6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3">
    <w:name w:val="xl63"/>
    <w:basedOn w:val="Normalny"/>
    <w:rsid w:val="006D5963"/>
    <w:pPr>
      <w:widowControl/>
      <w:pBdr>
        <w:top w:val="single" w:sz="8" w:space="0" w:color="auto"/>
        <w:righ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4">
    <w:name w:val="xl64"/>
    <w:basedOn w:val="Normalny"/>
    <w:rsid w:val="006D5963"/>
    <w:pPr>
      <w:widowControl/>
      <w:pBdr>
        <w:righ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5">
    <w:name w:val="xl65"/>
    <w:basedOn w:val="Normalny"/>
    <w:rsid w:val="006D5963"/>
    <w:pPr>
      <w:widowControl/>
      <w:pBdr>
        <w:bottom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6">
    <w:name w:val="xl66"/>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8">
    <w:name w:val="xl68"/>
    <w:basedOn w:val="Normalny"/>
    <w:rsid w:val="006D5963"/>
    <w:pPr>
      <w:widowControl/>
      <w:pBdr>
        <w:lef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9">
    <w:name w:val="xl69"/>
    <w:basedOn w:val="Normalny"/>
    <w:rsid w:val="006D5963"/>
    <w:pPr>
      <w:widowControl/>
      <w:pBdr>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0">
    <w:name w:val="xl7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1">
    <w:name w:val="xl7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2">
    <w:name w:val="xl72"/>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3">
    <w:name w:val="xl7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4">
    <w:name w:val="xl74"/>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5">
    <w:name w:val="xl7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6">
    <w:name w:val="xl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7">
    <w:name w:val="xl77"/>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8">
    <w:name w:val="xl78"/>
    <w:basedOn w:val="Normalny"/>
    <w:rsid w:val="006D5963"/>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9">
    <w:name w:val="xl79"/>
    <w:basedOn w:val="Normalny"/>
    <w:rsid w:val="006D5963"/>
    <w:pPr>
      <w:widowControl/>
      <w:shd w:val="clear" w:color="auto" w:fill="FFFFFF"/>
      <w:autoSpaceDE w:val="0"/>
      <w:autoSpaceDN w:val="0"/>
      <w:adjustRightInd/>
      <w:spacing w:before="100" w:after="100" w:line="240" w:lineRule="auto"/>
      <w:jc w:val="left"/>
      <w:textAlignment w:val="auto"/>
    </w:pPr>
    <w:rPr>
      <w:rFonts w:ascii="Times New Roman" w:hAnsi="Times New Roman"/>
      <w:b/>
      <w:bCs/>
      <w:sz w:val="20"/>
      <w:szCs w:val="24"/>
    </w:rPr>
  </w:style>
  <w:style w:type="paragraph" w:customStyle="1" w:styleId="xl80">
    <w:name w:val="xl80"/>
    <w:basedOn w:val="Normalny"/>
    <w:rsid w:val="006D5963"/>
    <w:pPr>
      <w:widowControl/>
      <w:pBdr>
        <w:top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1">
    <w:name w:val="xl81"/>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2">
    <w:name w:val="xl82"/>
    <w:basedOn w:val="Normalny"/>
    <w:rsid w:val="006D5963"/>
    <w:pPr>
      <w:widowControl/>
      <w:pBdr>
        <w:left w:val="single" w:sz="8" w:space="0" w:color="auto"/>
        <w:bottom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3">
    <w:name w:val="xl83"/>
    <w:basedOn w:val="Normalny"/>
    <w:rsid w:val="006D5963"/>
    <w:pPr>
      <w:widowControl/>
      <w:pBdr>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4">
    <w:name w:val="xl84"/>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5">
    <w:name w:val="xl85"/>
    <w:basedOn w:val="Normalny"/>
    <w:rsid w:val="006D5963"/>
    <w:pPr>
      <w:widowControl/>
      <w:pBdr>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6">
    <w:name w:val="xl86"/>
    <w:basedOn w:val="Normalny"/>
    <w:rsid w:val="006D5963"/>
    <w:pPr>
      <w:widowControl/>
      <w:shd w:val="clear" w:color="auto" w:fill="FFFFFF"/>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7">
    <w:name w:val="xl87"/>
    <w:basedOn w:val="Normalny"/>
    <w:rsid w:val="006D5963"/>
    <w:pPr>
      <w:widowControl/>
      <w:pBdr>
        <w:left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88">
    <w:name w:val="xl8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9">
    <w:name w:val="xl89"/>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90">
    <w:name w:val="xl9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1">
    <w:name w:val="xl91"/>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2">
    <w:name w:val="xl92"/>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3">
    <w:name w:val="xl93"/>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4">
    <w:name w:val="xl94"/>
    <w:basedOn w:val="Normalny"/>
    <w:rsid w:val="006D5963"/>
    <w:pPr>
      <w:widowControl/>
      <w:pBdr>
        <w:top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5">
    <w:name w:val="xl95"/>
    <w:basedOn w:val="Normalny"/>
    <w:rsid w:val="006D5963"/>
    <w:pPr>
      <w:widowControl/>
      <w:pBdr>
        <w:top w:val="single" w:sz="4" w:space="0" w:color="auto"/>
        <w:left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6">
    <w:name w:val="xl96"/>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7">
    <w:name w:val="xl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98">
    <w:name w:val="xl98"/>
    <w:basedOn w:val="Normalny"/>
    <w:rsid w:val="006D5963"/>
    <w:pPr>
      <w:widowControl/>
      <w:pBdr>
        <w:left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99">
    <w:name w:val="xl99"/>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0">
    <w:name w:val="xl100"/>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1">
    <w:name w:val="xl101"/>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2">
    <w:name w:val="xl102"/>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3">
    <w:name w:val="xl103"/>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5">
    <w:name w:val="xl10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6">
    <w:name w:val="xl106"/>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7">
    <w:name w:val="xl107"/>
    <w:basedOn w:val="Normalny"/>
    <w:rsid w:val="006D5963"/>
    <w:pPr>
      <w:widowControl/>
      <w:autoSpaceDE w:val="0"/>
      <w:autoSpaceDN w:val="0"/>
      <w:adjustRightInd/>
      <w:spacing w:before="100" w:after="100" w:line="240" w:lineRule="auto"/>
      <w:jc w:val="left"/>
      <w:textAlignment w:val="auto"/>
    </w:pPr>
    <w:rPr>
      <w:rFonts w:ascii="Times New Roman" w:hAnsi="Times New Roman"/>
      <w:b/>
      <w:bCs/>
      <w:sz w:val="28"/>
      <w:szCs w:val="28"/>
    </w:rPr>
  </w:style>
  <w:style w:type="paragraph" w:customStyle="1" w:styleId="xl108">
    <w:name w:val="xl108"/>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9">
    <w:name w:val="xl109"/>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0">
    <w:name w:val="xl110"/>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1">
    <w:name w:val="xl111"/>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2">
    <w:name w:val="xl112"/>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3">
    <w:name w:val="xl113"/>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4">
    <w:name w:val="xl114"/>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5">
    <w:name w:val="xl115"/>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6">
    <w:name w:val="xl116"/>
    <w:basedOn w:val="Normalny"/>
    <w:rsid w:val="006D5963"/>
    <w:pPr>
      <w:widowControl/>
      <w:pBdr>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7">
    <w:name w:val="xl117"/>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8">
    <w:name w:val="xl118"/>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9">
    <w:name w:val="xl119"/>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0">
    <w:name w:val="xl120"/>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1">
    <w:name w:val="xl12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2">
    <w:name w:val="xl122"/>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3">
    <w:name w:val="xl123"/>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4">
    <w:name w:val="xl124"/>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25">
    <w:name w:val="xl125"/>
    <w:basedOn w:val="Normalny"/>
    <w:rsid w:val="006D5963"/>
    <w:pPr>
      <w:widowControl/>
      <w:pBdr>
        <w:left w:val="single" w:sz="4" w:space="0" w:color="auto"/>
        <w:bottom w:val="single" w:sz="4" w:space="0" w:color="auto"/>
        <w:right w:val="single" w:sz="4" w:space="0" w:color="auto"/>
      </w:pBdr>
      <w:shd w:val="clear" w:color="auto" w:fill="FFFFFF"/>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26">
    <w:name w:val="xl126"/>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7">
    <w:name w:val="xl127"/>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8">
    <w:name w:val="xl128"/>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29">
    <w:name w:val="xl12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0">
    <w:name w:val="xl13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1">
    <w:name w:val="xl131"/>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2">
    <w:name w:val="xl132"/>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3">
    <w:name w:val="xl133"/>
    <w:basedOn w:val="Normalny"/>
    <w:rsid w:val="006D5963"/>
    <w:pPr>
      <w:widowControl/>
      <w:pBdr>
        <w:top w:val="single" w:sz="4" w:space="0" w:color="auto"/>
        <w:left w:val="single" w:sz="4" w:space="0" w:color="auto"/>
        <w:right w:val="single" w:sz="4" w:space="0" w:color="auto"/>
      </w:pBdr>
      <w:shd w:val="clear" w:color="auto" w:fill="FFFFFF"/>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4">
    <w:name w:val="xl134"/>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5">
    <w:name w:val="xl135"/>
    <w:basedOn w:val="Normalny"/>
    <w:rsid w:val="006D5963"/>
    <w:pPr>
      <w:widowControl/>
      <w:pBdr>
        <w:top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6">
    <w:name w:val="xl136"/>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7">
    <w:name w:val="xl13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8">
    <w:name w:val="xl13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9">
    <w:name w:val="xl139"/>
    <w:basedOn w:val="Normalny"/>
    <w:rsid w:val="006D5963"/>
    <w:pPr>
      <w:widowControl/>
      <w:pBdr>
        <w:top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0">
    <w:name w:val="xl14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1">
    <w:name w:val="xl141"/>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2">
    <w:name w:val="xl142"/>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3">
    <w:name w:val="xl14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4">
    <w:name w:val="xl144"/>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5">
    <w:name w:val="xl14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46">
    <w:name w:val="xl146"/>
    <w:basedOn w:val="Normalny"/>
    <w:rsid w:val="006D5963"/>
    <w:pPr>
      <w:widowControl/>
      <w:pBdr>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47">
    <w:name w:val="xl147"/>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48">
    <w:name w:val="xl148"/>
    <w:basedOn w:val="Normalny"/>
    <w:rsid w:val="006D5963"/>
    <w:pPr>
      <w:widowControl/>
      <w:pBdr>
        <w:top w:val="single" w:sz="4" w:space="0" w:color="auto"/>
        <w:lef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49">
    <w:name w:val="xl149"/>
    <w:basedOn w:val="Normalny"/>
    <w:rsid w:val="006D5963"/>
    <w:pPr>
      <w:widowControl/>
      <w:pBdr>
        <w:top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0">
    <w:name w:val="xl150"/>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1">
    <w:name w:val="xl151"/>
    <w:basedOn w:val="Normalny"/>
    <w:rsid w:val="006D5963"/>
    <w:pPr>
      <w:widowControl/>
      <w:autoSpaceDE w:val="0"/>
      <w:autoSpaceDN w:val="0"/>
      <w:adjustRightInd/>
      <w:spacing w:before="100" w:after="100" w:line="240" w:lineRule="auto"/>
      <w:jc w:val="left"/>
      <w:textAlignment w:val="auto"/>
    </w:pPr>
    <w:rPr>
      <w:rFonts w:ascii="Times New Roman" w:hAnsi="Times New Roman"/>
      <w:b/>
      <w:bCs/>
      <w:sz w:val="20"/>
      <w:szCs w:val="24"/>
    </w:rPr>
  </w:style>
  <w:style w:type="paragraph" w:customStyle="1" w:styleId="xl152">
    <w:name w:val="xl152"/>
    <w:basedOn w:val="Normalny"/>
    <w:rsid w:val="006D5963"/>
    <w:pPr>
      <w:widowControl/>
      <w:pBdr>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3">
    <w:name w:val="xl153"/>
    <w:basedOn w:val="Normalny"/>
    <w:rsid w:val="006D5963"/>
    <w:pPr>
      <w:widowControl/>
      <w:pBdr>
        <w:left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4">
    <w:name w:val="xl154"/>
    <w:basedOn w:val="Normalny"/>
    <w:rsid w:val="006D5963"/>
    <w:pPr>
      <w:widowControl/>
      <w:pBdr>
        <w:left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5">
    <w:name w:val="xl15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6">
    <w:name w:val="xl156"/>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57">
    <w:name w:val="xl157"/>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58">
    <w:name w:val="xl15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59">
    <w:name w:val="xl15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0">
    <w:name w:val="xl160"/>
    <w:basedOn w:val="Normalny"/>
    <w:rsid w:val="006D5963"/>
    <w:pPr>
      <w:widowControl/>
      <w:pBdr>
        <w:top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1">
    <w:name w:val="xl1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2">
    <w:name w:val="xl162"/>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3">
    <w:name w:val="xl163"/>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4">
    <w:name w:val="xl164"/>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65">
    <w:name w:val="xl165"/>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66">
    <w:name w:val="xl166"/>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Adres">
    <w:name w:val="Adres"/>
    <w:basedOn w:val="Tekstpodstawowy"/>
    <w:rsid w:val="006D5963"/>
    <w:pPr>
      <w:keepLines/>
      <w:widowControl/>
      <w:autoSpaceDE w:val="0"/>
      <w:autoSpaceDN w:val="0"/>
      <w:adjustRightInd/>
      <w:spacing w:before="0" w:after="0" w:line="240" w:lineRule="auto"/>
      <w:ind w:right="2880"/>
      <w:jc w:val="left"/>
      <w:textAlignment w:val="auto"/>
    </w:pPr>
    <w:rPr>
      <w:rFonts w:ascii="Courier New" w:hAnsi="Courier New" w:cs="Courier New"/>
      <w:szCs w:val="24"/>
    </w:rPr>
  </w:style>
  <w:style w:type="paragraph" w:customStyle="1" w:styleId="Kopie">
    <w:name w:val="Kopie"/>
    <w:basedOn w:val="Tekstpodstawowy"/>
    <w:rsid w:val="006D5963"/>
    <w:pPr>
      <w:widowControl/>
      <w:autoSpaceDE w:val="0"/>
      <w:autoSpaceDN w:val="0"/>
      <w:adjustRightInd/>
      <w:spacing w:before="240" w:after="0" w:line="240" w:lineRule="auto"/>
      <w:ind w:left="547" w:hanging="547"/>
      <w:jc w:val="left"/>
      <w:textAlignment w:val="auto"/>
    </w:pPr>
    <w:rPr>
      <w:rFonts w:ascii="Courier New" w:hAnsi="Courier New" w:cs="Courier New"/>
      <w:szCs w:val="24"/>
    </w:rPr>
  </w:style>
  <w:style w:type="paragraph" w:customStyle="1" w:styleId="Podpis--Firma">
    <w:name w:val="Podpis -- Firma"/>
    <w:basedOn w:val="Podpis"/>
    <w:next w:val="Normalny"/>
    <w:rsid w:val="006D5963"/>
    <w:pPr>
      <w:ind w:left="4680"/>
    </w:pPr>
    <w:rPr>
      <w:rFonts w:ascii="Courier New" w:hAnsi="Courier New" w:cs="Courier New"/>
      <w:caps/>
    </w:rPr>
  </w:style>
  <w:style w:type="paragraph" w:styleId="Podpis">
    <w:name w:val="Signature"/>
    <w:basedOn w:val="Normalny"/>
    <w:link w:val="PodpisZnak"/>
    <w:rsid w:val="006D5963"/>
    <w:pPr>
      <w:widowControl/>
      <w:autoSpaceDE w:val="0"/>
      <w:autoSpaceDN w:val="0"/>
      <w:adjustRightInd/>
      <w:spacing w:before="0" w:line="240" w:lineRule="auto"/>
      <w:ind w:left="4252"/>
      <w:jc w:val="left"/>
      <w:textAlignment w:val="auto"/>
    </w:pPr>
    <w:rPr>
      <w:rFonts w:ascii="Times New Roman" w:hAnsi="Times New Roman"/>
      <w:sz w:val="20"/>
      <w:szCs w:val="24"/>
    </w:rPr>
  </w:style>
  <w:style w:type="character" w:customStyle="1" w:styleId="PodpisZnak">
    <w:name w:val="Podpis Znak"/>
    <w:link w:val="Podpis"/>
    <w:rsid w:val="006D5963"/>
    <w:rPr>
      <w:rFonts w:ascii="Times New Roman" w:eastAsia="Times New Roman" w:hAnsi="Times New Roman" w:cs="Times New Roman"/>
      <w:sz w:val="20"/>
      <w:szCs w:val="24"/>
      <w:lang w:eastAsia="pl-PL"/>
    </w:rPr>
  </w:style>
  <w:style w:type="paragraph" w:customStyle="1" w:styleId="Zacznik">
    <w:name w:val="Załącznik"/>
    <w:basedOn w:val="Tekstpodstawowy"/>
    <w:next w:val="Kopie"/>
    <w:rsid w:val="006D5963"/>
    <w:pPr>
      <w:keepNext/>
      <w:widowControl/>
      <w:autoSpaceDE w:val="0"/>
      <w:autoSpaceDN w:val="0"/>
      <w:adjustRightInd/>
      <w:spacing w:before="0" w:after="0" w:line="240" w:lineRule="auto"/>
      <w:jc w:val="left"/>
      <w:textAlignment w:val="auto"/>
    </w:pPr>
    <w:rPr>
      <w:rFonts w:ascii="Courier New" w:hAnsi="Courier New" w:cs="Courier New"/>
      <w:szCs w:val="24"/>
    </w:rPr>
  </w:style>
  <w:style w:type="paragraph" w:customStyle="1" w:styleId="Inicjay">
    <w:name w:val="Inicjały"/>
    <w:basedOn w:val="Tekstpodstawowy"/>
    <w:next w:val="Zacznik"/>
    <w:rsid w:val="006D5963"/>
    <w:pPr>
      <w:keepNext/>
      <w:widowControl/>
      <w:autoSpaceDE w:val="0"/>
      <w:autoSpaceDN w:val="0"/>
      <w:adjustRightInd/>
      <w:spacing w:before="240" w:after="0" w:line="240" w:lineRule="auto"/>
      <w:jc w:val="left"/>
      <w:textAlignment w:val="auto"/>
    </w:pPr>
    <w:rPr>
      <w:rFonts w:ascii="Courier New" w:hAnsi="Courier New" w:cs="Courier New"/>
      <w:szCs w:val="24"/>
    </w:rPr>
  </w:style>
  <w:style w:type="paragraph" w:customStyle="1" w:styleId="Wiersztematu">
    <w:name w:val="Wiersz tematu"/>
    <w:basedOn w:val="Tekstpodstawowy"/>
    <w:next w:val="Tekstpodstawowy"/>
    <w:rsid w:val="006D5963"/>
    <w:pPr>
      <w:keepNext/>
      <w:keepLines/>
      <w:widowControl/>
      <w:autoSpaceDE w:val="0"/>
      <w:autoSpaceDN w:val="0"/>
      <w:adjustRightInd/>
      <w:spacing w:before="0" w:after="240" w:line="240" w:lineRule="auto"/>
      <w:jc w:val="center"/>
      <w:textAlignment w:val="auto"/>
    </w:pPr>
    <w:rPr>
      <w:rFonts w:ascii="Courier New" w:hAnsi="Courier New" w:cs="Courier New"/>
      <w:szCs w:val="24"/>
      <w:u w:val="single"/>
    </w:rPr>
  </w:style>
  <w:style w:type="paragraph" w:customStyle="1" w:styleId="font8">
    <w:name w:val="font8"/>
    <w:basedOn w:val="Normalny"/>
    <w:rsid w:val="006D5963"/>
    <w:pPr>
      <w:widowControl/>
      <w:autoSpaceDE w:val="0"/>
      <w:autoSpaceDN w:val="0"/>
      <w:adjustRightInd/>
      <w:spacing w:before="100" w:after="100" w:line="240" w:lineRule="auto"/>
      <w:jc w:val="left"/>
      <w:textAlignment w:val="auto"/>
    </w:pPr>
    <w:rPr>
      <w:rFonts w:ascii="Times New Roman" w:hAnsi="Times New Roman"/>
      <w:sz w:val="20"/>
    </w:rPr>
  </w:style>
  <w:style w:type="paragraph" w:customStyle="1" w:styleId="xl104">
    <w:name w:val="xl104"/>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7">
    <w:name w:val="xl167"/>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8">
    <w:name w:val="xl168"/>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9">
    <w:name w:val="xl169"/>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70">
    <w:name w:val="xl170"/>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71">
    <w:name w:val="xl171"/>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BalloonText1">
    <w:name w:val="Balloon Text1"/>
    <w:basedOn w:val="Normalny"/>
    <w:rsid w:val="006D5963"/>
    <w:pPr>
      <w:widowControl/>
      <w:autoSpaceDE w:val="0"/>
      <w:autoSpaceDN w:val="0"/>
      <w:adjustRightInd/>
      <w:spacing w:before="0" w:line="240" w:lineRule="auto"/>
      <w:jc w:val="left"/>
      <w:textAlignment w:val="auto"/>
    </w:pPr>
    <w:rPr>
      <w:rFonts w:ascii="Tahoma" w:hAnsi="Tahoma" w:cs="Tahoma"/>
      <w:sz w:val="16"/>
      <w:szCs w:val="16"/>
    </w:rPr>
  </w:style>
  <w:style w:type="paragraph" w:customStyle="1" w:styleId="Marcin1217">
    <w:name w:val="Marcin 12/17"/>
    <w:basedOn w:val="Normalny"/>
    <w:rsid w:val="006D5963"/>
    <w:pPr>
      <w:widowControl/>
      <w:autoSpaceDE w:val="0"/>
      <w:autoSpaceDN w:val="0"/>
      <w:adjustRightInd/>
      <w:spacing w:before="0" w:line="340" w:lineRule="exact"/>
      <w:textAlignment w:val="auto"/>
    </w:pPr>
    <w:rPr>
      <w:rFonts w:ascii="Times New Roman" w:hAnsi="Times New Roman"/>
      <w:sz w:val="20"/>
      <w:szCs w:val="24"/>
    </w:rPr>
  </w:style>
  <w:style w:type="paragraph" w:customStyle="1" w:styleId="BodyText21">
    <w:name w:val="Body Text 21"/>
    <w:basedOn w:val="Normalny"/>
    <w:rsid w:val="006D5963"/>
    <w:pPr>
      <w:widowControl/>
      <w:autoSpaceDE w:val="0"/>
      <w:autoSpaceDN w:val="0"/>
      <w:adjustRightInd/>
      <w:spacing w:before="0" w:line="240" w:lineRule="auto"/>
      <w:textAlignment w:val="auto"/>
    </w:pPr>
    <w:rPr>
      <w:rFonts w:ascii="Times New Roman" w:hAnsi="Times New Roman"/>
      <w:sz w:val="20"/>
      <w:szCs w:val="24"/>
    </w:rPr>
  </w:style>
  <w:style w:type="paragraph" w:customStyle="1" w:styleId="Styl1">
    <w:name w:val="Styl1"/>
    <w:basedOn w:val="Wcicienormalne"/>
    <w:rsid w:val="006D5963"/>
    <w:pPr>
      <w:tabs>
        <w:tab w:val="num" w:pos="1068"/>
      </w:tabs>
      <w:spacing w:before="200" w:line="320" w:lineRule="atLeast"/>
      <w:ind w:left="340" w:hanging="340"/>
      <w:jc w:val="both"/>
    </w:pPr>
    <w:rPr>
      <w:rFonts w:ascii="Bookman Old Style" w:hAnsi="Bookman Old Style"/>
      <w:sz w:val="18"/>
      <w:szCs w:val="18"/>
    </w:rPr>
  </w:style>
  <w:style w:type="paragraph" w:customStyle="1" w:styleId="BodyText22">
    <w:name w:val="Body Text 22"/>
    <w:basedOn w:val="Normalny"/>
    <w:rsid w:val="006D5963"/>
    <w:pPr>
      <w:widowControl/>
      <w:autoSpaceDE w:val="0"/>
      <w:autoSpaceDN w:val="0"/>
      <w:adjustRightInd/>
      <w:spacing w:before="0" w:line="240" w:lineRule="auto"/>
      <w:textAlignment w:val="auto"/>
    </w:pPr>
    <w:rPr>
      <w:rFonts w:cs="Arial"/>
      <w:sz w:val="20"/>
      <w:szCs w:val="24"/>
    </w:rPr>
  </w:style>
  <w:style w:type="paragraph" w:customStyle="1" w:styleId="xl172">
    <w:name w:val="xl17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73">
    <w:name w:val="xl173"/>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4">
    <w:name w:val="xl174"/>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5">
    <w:name w:val="xl175"/>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6">
    <w:name w:val="xl1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font9">
    <w:name w:val="font9"/>
    <w:basedOn w:val="Normalny"/>
    <w:rsid w:val="006D5963"/>
    <w:pPr>
      <w:widowControl/>
      <w:autoSpaceDE w:val="0"/>
      <w:autoSpaceDN w:val="0"/>
      <w:adjustRightInd/>
      <w:spacing w:before="100" w:after="100" w:line="240" w:lineRule="auto"/>
      <w:jc w:val="left"/>
      <w:textAlignment w:val="auto"/>
    </w:pPr>
    <w:rPr>
      <w:rFonts w:ascii="Times New Roman" w:hAnsi="Times New Roman"/>
      <w:sz w:val="14"/>
      <w:szCs w:val="14"/>
    </w:rPr>
  </w:style>
  <w:style w:type="paragraph" w:customStyle="1" w:styleId="font10">
    <w:name w:val="font10"/>
    <w:basedOn w:val="Normalny"/>
    <w:rsid w:val="006D5963"/>
    <w:pPr>
      <w:widowControl/>
      <w:autoSpaceDE w:val="0"/>
      <w:autoSpaceDN w:val="0"/>
      <w:adjustRightInd/>
      <w:spacing w:before="100" w:after="100" w:line="240" w:lineRule="auto"/>
      <w:jc w:val="left"/>
      <w:textAlignment w:val="auto"/>
    </w:pPr>
    <w:rPr>
      <w:rFonts w:ascii="Times New Roman" w:hAnsi="Times New Roman"/>
      <w:i/>
      <w:iCs/>
      <w:color w:val="FF0000"/>
      <w:sz w:val="20"/>
    </w:rPr>
  </w:style>
  <w:style w:type="paragraph" w:customStyle="1" w:styleId="xl177">
    <w:name w:val="xl177"/>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8">
    <w:name w:val="xl178"/>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9">
    <w:name w:val="xl179"/>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80">
    <w:name w:val="xl180"/>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81">
    <w:name w:val="xl181"/>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2">
    <w:name w:val="xl182"/>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3">
    <w:name w:val="xl18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4">
    <w:name w:val="xl184"/>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85">
    <w:name w:val="xl185"/>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86">
    <w:name w:val="xl186"/>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7">
    <w:name w:val="xl187"/>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88">
    <w:name w:val="xl188"/>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89">
    <w:name w:val="xl189"/>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90">
    <w:name w:val="xl19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1">
    <w:name w:val="xl191"/>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92">
    <w:name w:val="xl19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93">
    <w:name w:val="xl19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4">
    <w:name w:val="xl194"/>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5">
    <w:name w:val="xl195"/>
    <w:basedOn w:val="Normalny"/>
    <w:rsid w:val="006D5963"/>
    <w:pPr>
      <w:widowControl/>
      <w:pBdr>
        <w:lef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96">
    <w:name w:val="xl196"/>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97">
    <w:name w:val="xl1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8">
    <w:name w:val="xl198"/>
    <w:basedOn w:val="Normalny"/>
    <w:rsid w:val="006D5963"/>
    <w:pPr>
      <w:widowControl/>
      <w:pBdr>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99">
    <w:name w:val="xl199"/>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200">
    <w:name w:val="xl200"/>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2">
    <w:name w:val="2"/>
    <w:basedOn w:val="xl107"/>
    <w:rsid w:val="006D5963"/>
    <w:pPr>
      <w:spacing w:before="360" w:after="120"/>
    </w:pPr>
  </w:style>
  <w:style w:type="paragraph" w:customStyle="1" w:styleId="mjtekst">
    <w:name w:val="mój tekst"/>
    <w:basedOn w:val="Normalny"/>
    <w:rsid w:val="006D5963"/>
    <w:pPr>
      <w:widowControl/>
      <w:adjustRightInd/>
      <w:spacing w:before="0" w:line="240" w:lineRule="auto"/>
      <w:textAlignment w:val="auto"/>
    </w:pPr>
    <w:rPr>
      <w:rFonts w:ascii="Times New Roman" w:hAnsi="Times New Roman"/>
      <w:sz w:val="24"/>
      <w:szCs w:val="24"/>
    </w:rPr>
  </w:style>
  <w:style w:type="paragraph" w:customStyle="1" w:styleId="Applicationdirecte">
    <w:name w:val="Application directe"/>
    <w:basedOn w:val="Normalny"/>
    <w:next w:val="Normalny"/>
    <w:rsid w:val="006D5963"/>
    <w:pPr>
      <w:widowControl/>
      <w:adjustRightInd/>
      <w:spacing w:before="480" w:after="120" w:line="240" w:lineRule="auto"/>
      <w:textAlignment w:val="auto"/>
    </w:pPr>
    <w:rPr>
      <w:rFonts w:ascii="Times New Roman" w:hAnsi="Times New Roman"/>
      <w:sz w:val="24"/>
      <w:szCs w:val="24"/>
      <w:lang w:val="en-GB"/>
    </w:rPr>
  </w:style>
  <w:style w:type="paragraph" w:customStyle="1" w:styleId="SOP-tekst">
    <w:name w:val="SOP-tekst"/>
    <w:basedOn w:val="Normalny"/>
    <w:rsid w:val="006D5963"/>
    <w:pPr>
      <w:adjustRightInd/>
      <w:spacing w:before="240" w:line="240" w:lineRule="auto"/>
      <w:textAlignment w:val="auto"/>
    </w:pPr>
    <w:rPr>
      <w:snapToGrid w:val="0"/>
      <w:sz w:val="24"/>
    </w:rPr>
  </w:style>
  <w:style w:type="paragraph" w:customStyle="1" w:styleId="StandardowyStandardowy1">
    <w:name w:val="Standardowy.Standardowy1"/>
    <w:rsid w:val="006D5963"/>
    <w:pPr>
      <w:widowControl w:val="0"/>
      <w:adjustRightInd w:val="0"/>
      <w:spacing w:line="360" w:lineRule="atLeast"/>
      <w:jc w:val="both"/>
      <w:textAlignment w:val="baseline"/>
    </w:pPr>
    <w:rPr>
      <w:rFonts w:ascii="Times New Roman" w:eastAsia="Times New Roman" w:hAnsi="Times New Roman"/>
      <w:snapToGrid w:val="0"/>
    </w:rPr>
  </w:style>
  <w:style w:type="paragraph" w:customStyle="1" w:styleId="font11">
    <w:name w:val="font11"/>
    <w:basedOn w:val="Normalny"/>
    <w:rsid w:val="006D5963"/>
    <w:pPr>
      <w:widowControl/>
      <w:adjustRightInd/>
      <w:spacing w:before="100" w:beforeAutospacing="1" w:after="100" w:afterAutospacing="1" w:line="240" w:lineRule="auto"/>
      <w:jc w:val="left"/>
      <w:textAlignment w:val="auto"/>
    </w:pPr>
    <w:rPr>
      <w:rFonts w:ascii="Webdings" w:hAnsi="Webdings"/>
      <w:sz w:val="24"/>
      <w:szCs w:val="24"/>
    </w:rPr>
  </w:style>
  <w:style w:type="paragraph" w:customStyle="1" w:styleId="cel">
    <w:name w:val="cel"/>
    <w:basedOn w:val="Normalny"/>
    <w:rsid w:val="006D5963"/>
    <w:pPr>
      <w:widowControl/>
      <w:adjustRightInd/>
      <w:spacing w:before="240" w:after="240" w:line="240" w:lineRule="auto"/>
      <w:jc w:val="left"/>
      <w:textAlignment w:val="auto"/>
    </w:pPr>
    <w:rPr>
      <w:rFonts w:ascii="Times New Roman" w:hAnsi="Times New Roman"/>
      <w:b/>
      <w:smallCaps/>
      <w:sz w:val="28"/>
      <w:u w:val="single"/>
    </w:rPr>
  </w:style>
  <w:style w:type="paragraph" w:customStyle="1" w:styleId="Tekstpodstawowywypunktowanie">
    <w:name w:val="Tekst podstawowy.wypunktowanie"/>
    <w:basedOn w:val="Normalny"/>
    <w:rsid w:val="006D5963"/>
    <w:pPr>
      <w:widowControl/>
      <w:adjustRightInd/>
      <w:spacing w:before="0" w:line="240" w:lineRule="auto"/>
      <w:textAlignment w:val="auto"/>
    </w:pPr>
    <w:rPr>
      <w:rFonts w:ascii="Times New Roman" w:hAnsi="Times New Roman"/>
      <w:sz w:val="20"/>
    </w:rPr>
  </w:style>
  <w:style w:type="paragraph" w:customStyle="1" w:styleId="wysiwyg">
    <w:name w:val="wysiwyg"/>
    <w:basedOn w:val="Normalny"/>
    <w:rsid w:val="006D5963"/>
    <w:pPr>
      <w:widowControl/>
      <w:adjustRightInd/>
      <w:spacing w:before="100" w:beforeAutospacing="1" w:after="100" w:afterAutospacing="1" w:line="240" w:lineRule="auto"/>
      <w:jc w:val="left"/>
      <w:textAlignment w:val="auto"/>
    </w:pPr>
    <w:rPr>
      <w:rFonts w:ascii="Arial Unicode MS" w:eastAsia="Arial Unicode MS" w:hAnsi="Arial Unicode MS" w:cs="Arial Unicode MS"/>
      <w:color w:val="000000"/>
      <w:sz w:val="24"/>
      <w:szCs w:val="24"/>
    </w:rPr>
  </w:style>
  <w:style w:type="paragraph" w:customStyle="1" w:styleId="wypunktowanie2">
    <w:name w:val="wypunktowanie2"/>
    <w:basedOn w:val="Normalny"/>
    <w:rsid w:val="006D5963"/>
    <w:pPr>
      <w:widowControl/>
      <w:tabs>
        <w:tab w:val="num" w:pos="1080"/>
      </w:tabs>
      <w:adjustRightInd/>
      <w:spacing w:before="0" w:line="288" w:lineRule="auto"/>
      <w:ind w:left="1080" w:hanging="720"/>
      <w:textAlignment w:val="auto"/>
    </w:pPr>
    <w:rPr>
      <w:rFonts w:ascii="Times New Roman" w:hAnsi="Times New Roman"/>
      <w:sz w:val="24"/>
      <w:szCs w:val="24"/>
    </w:rPr>
  </w:style>
  <w:style w:type="paragraph" w:customStyle="1" w:styleId="blokpktwysun">
    <w:name w:val="blok pkt wysun"/>
    <w:basedOn w:val="Normalny"/>
    <w:next w:val="Normalny"/>
    <w:autoRedefine/>
    <w:rsid w:val="006D5963"/>
    <w:pPr>
      <w:widowControl/>
      <w:tabs>
        <w:tab w:val="num" w:pos="360"/>
      </w:tabs>
      <w:adjustRightInd/>
      <w:spacing w:before="0" w:after="60" w:line="240" w:lineRule="auto"/>
      <w:ind w:left="426" w:right="40" w:hanging="426"/>
      <w:textAlignment w:val="auto"/>
    </w:pPr>
    <w:rPr>
      <w:rFonts w:ascii="Times New Roman" w:hAnsi="Times New Roman"/>
      <w:sz w:val="20"/>
    </w:rPr>
  </w:style>
  <w:style w:type="paragraph" w:customStyle="1" w:styleId="Podstawowywcity">
    <w:name w:val="Podstawowy wcięty"/>
    <w:basedOn w:val="Normalny"/>
    <w:autoRedefine/>
    <w:rsid w:val="006D5963"/>
    <w:pPr>
      <w:widowControl/>
      <w:adjustRightInd/>
      <w:spacing w:before="0" w:after="60" w:line="240" w:lineRule="auto"/>
      <w:textAlignment w:val="auto"/>
    </w:pPr>
    <w:rPr>
      <w:rFonts w:ascii="Times New Roman" w:hAnsi="Times New Roman"/>
      <w:sz w:val="20"/>
    </w:rPr>
  </w:style>
  <w:style w:type="paragraph" w:customStyle="1" w:styleId="PunktorkiKonspektynumerowane">
    <w:name w:val="Punktorki + Konspekty numerowane"/>
    <w:basedOn w:val="Podstawowywcity"/>
    <w:autoRedefine/>
    <w:rsid w:val="006D5963"/>
    <w:pPr>
      <w:ind w:left="426" w:hanging="426"/>
    </w:pPr>
    <w:rPr>
      <w:spacing w:val="-2"/>
    </w:rPr>
  </w:style>
  <w:style w:type="paragraph" w:customStyle="1" w:styleId="Tabelatekst">
    <w:name w:val="Tabela tekst"/>
    <w:basedOn w:val="Normalny"/>
    <w:autoRedefine/>
    <w:rsid w:val="006D5963"/>
    <w:pPr>
      <w:widowControl/>
      <w:adjustRightInd/>
      <w:spacing w:before="0" w:after="60" w:line="240" w:lineRule="auto"/>
      <w:textAlignment w:val="auto"/>
    </w:pPr>
    <w:rPr>
      <w:rFonts w:ascii="Times New Roman" w:hAnsi="Times New Roman"/>
      <w:bCs/>
      <w:spacing w:val="-4"/>
      <w:sz w:val="20"/>
    </w:rPr>
  </w:style>
  <w:style w:type="paragraph" w:customStyle="1" w:styleId="tekst">
    <w:name w:val="tekst"/>
    <w:basedOn w:val="Normalny"/>
    <w:rsid w:val="006D5963"/>
    <w:pPr>
      <w:widowControl/>
      <w:suppressLineNumbers/>
      <w:overflowPunct w:val="0"/>
      <w:autoSpaceDE w:val="0"/>
      <w:autoSpaceDN w:val="0"/>
      <w:spacing w:before="60" w:after="60" w:line="240" w:lineRule="auto"/>
    </w:pPr>
    <w:rPr>
      <w:rFonts w:ascii="Times New Roman" w:hAnsi="Times New Roman"/>
      <w:sz w:val="24"/>
    </w:rPr>
  </w:style>
  <w:style w:type="paragraph" w:customStyle="1" w:styleId="PoleTekstowe">
    <w:name w:val="PoleTekstowe"/>
    <w:basedOn w:val="Normalny"/>
    <w:rsid w:val="006D5963"/>
    <w:pPr>
      <w:widowControl/>
      <w:adjustRightInd/>
      <w:spacing w:before="0" w:line="240" w:lineRule="auto"/>
      <w:jc w:val="left"/>
      <w:textAlignment w:val="auto"/>
    </w:pPr>
    <w:rPr>
      <w:rFonts w:ascii="Times New Roman" w:hAnsi="Times New Roman"/>
      <w:sz w:val="24"/>
      <w:szCs w:val="24"/>
    </w:rPr>
  </w:style>
  <w:style w:type="paragraph" w:styleId="Tekstpodstawowyzwciciem">
    <w:name w:val="Body Text First Indent"/>
    <w:basedOn w:val="Tekstpodstawowy"/>
    <w:link w:val="TekstpodstawowyzwciciemZnak"/>
    <w:rsid w:val="006D5963"/>
    <w:pPr>
      <w:widowControl/>
      <w:adjustRightInd/>
      <w:spacing w:before="0" w:line="240" w:lineRule="auto"/>
      <w:ind w:firstLine="210"/>
      <w:jc w:val="left"/>
      <w:textAlignment w:val="auto"/>
    </w:pPr>
    <w:rPr>
      <w:rFonts w:ascii="Times New Roman" w:hAnsi="Times New Roman"/>
      <w:sz w:val="24"/>
      <w:szCs w:val="24"/>
    </w:rPr>
  </w:style>
  <w:style w:type="character" w:customStyle="1" w:styleId="TekstpodstawowyzwciciemZnak">
    <w:name w:val="Tekst podstawowy z wcięciem Znak"/>
    <w:link w:val="Tekstpodstawowyzwciciem"/>
    <w:rsid w:val="006D5963"/>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6D5963"/>
    <w:pPr>
      <w:widowControl/>
      <w:adjustRightInd/>
      <w:spacing w:before="0" w:line="240" w:lineRule="auto"/>
      <w:ind w:firstLine="210"/>
      <w:jc w:val="left"/>
      <w:textAlignment w:val="auto"/>
    </w:pPr>
    <w:rPr>
      <w:rFonts w:ascii="Times New Roman" w:hAnsi="Times New Roman"/>
      <w:sz w:val="24"/>
      <w:szCs w:val="24"/>
    </w:rPr>
  </w:style>
  <w:style w:type="character" w:customStyle="1" w:styleId="Tekstpodstawowyzwciciem2Znak">
    <w:name w:val="Tekst podstawowy z wcięciem 2 Znak"/>
    <w:link w:val="Tekstpodstawowyzwciciem2"/>
    <w:rsid w:val="006D5963"/>
    <w:rPr>
      <w:rFonts w:ascii="Times New Roman" w:eastAsia="Times New Roman" w:hAnsi="Times New Roman" w:cs="Times New Roman"/>
      <w:sz w:val="24"/>
      <w:szCs w:val="24"/>
      <w:lang w:eastAsia="pl-PL"/>
    </w:rPr>
  </w:style>
  <w:style w:type="paragraph" w:styleId="Lista">
    <w:name w:val="List"/>
    <w:basedOn w:val="Normalny"/>
    <w:rsid w:val="006D5963"/>
    <w:pPr>
      <w:widowControl/>
      <w:adjustRightInd/>
      <w:spacing w:before="0" w:line="240" w:lineRule="auto"/>
      <w:ind w:left="283" w:hanging="283"/>
      <w:jc w:val="left"/>
      <w:textAlignment w:val="auto"/>
    </w:pPr>
    <w:rPr>
      <w:rFonts w:ascii="Times New Roman" w:hAnsi="Times New Roman"/>
      <w:sz w:val="24"/>
      <w:szCs w:val="24"/>
    </w:rPr>
  </w:style>
  <w:style w:type="paragraph" w:styleId="Tematkomentarza">
    <w:name w:val="annotation subject"/>
    <w:basedOn w:val="Tekstkomentarza"/>
    <w:next w:val="Tekstkomentarza"/>
    <w:link w:val="TematkomentarzaZnak"/>
    <w:rsid w:val="006D5963"/>
    <w:pPr>
      <w:widowControl/>
      <w:overflowPunct/>
      <w:autoSpaceDE/>
      <w:autoSpaceDN/>
      <w:adjustRightInd/>
      <w:spacing w:before="200" w:line="320" w:lineRule="atLeast"/>
      <w:jc w:val="left"/>
      <w:textAlignment w:val="auto"/>
    </w:pPr>
    <w:rPr>
      <w:rFonts w:ascii="Arial" w:hAnsi="Arial"/>
      <w:b/>
      <w:bCs/>
    </w:rPr>
  </w:style>
  <w:style w:type="character" w:customStyle="1" w:styleId="TematkomentarzaZnak">
    <w:name w:val="Temat komentarza Znak"/>
    <w:link w:val="Tematkomentarza"/>
    <w:rsid w:val="006D5963"/>
    <w:rPr>
      <w:rFonts w:ascii="Arial" w:eastAsia="Times New Roman" w:hAnsi="Arial" w:cs="Times New Roman"/>
      <w:b/>
      <w:bCs/>
      <w:sz w:val="20"/>
      <w:szCs w:val="20"/>
      <w:lang w:eastAsia="pl-PL"/>
    </w:rPr>
  </w:style>
  <w:style w:type="paragraph" w:styleId="Poprawka">
    <w:name w:val="Revision"/>
    <w:hidden/>
    <w:uiPriority w:val="99"/>
    <w:semiHidden/>
    <w:rsid w:val="006D5963"/>
    <w:rPr>
      <w:rFonts w:ascii="Arial" w:eastAsia="Times New Roman" w:hAnsi="Arial"/>
      <w:sz w:val="22"/>
    </w:rPr>
  </w:style>
  <w:style w:type="paragraph" w:customStyle="1" w:styleId="Tekstpodstawowy22">
    <w:name w:val="Tekst podstawowy 22"/>
    <w:basedOn w:val="Normalny"/>
    <w:rsid w:val="006D5963"/>
    <w:pPr>
      <w:widowControl/>
      <w:overflowPunct w:val="0"/>
      <w:autoSpaceDE w:val="0"/>
      <w:autoSpaceDN w:val="0"/>
      <w:spacing w:before="0" w:line="240" w:lineRule="auto"/>
    </w:pPr>
    <w:rPr>
      <w:rFonts w:ascii="Times New Roman" w:hAnsi="Times New Roman"/>
      <w:sz w:val="24"/>
    </w:rPr>
  </w:style>
  <w:style w:type="paragraph" w:styleId="Akapitzlist">
    <w:name w:val="List Paragraph"/>
    <w:aliases w:val="Numerowanie,List Paragraph,Kolorowa lista — akcent 11,Akapit z listą BS"/>
    <w:basedOn w:val="Normalny"/>
    <w:link w:val="AkapitzlistZnak"/>
    <w:qFormat/>
    <w:rsid w:val="006D5963"/>
    <w:pPr>
      <w:ind w:left="708"/>
    </w:pPr>
  </w:style>
  <w:style w:type="character" w:styleId="Pogrubienie">
    <w:name w:val="Strong"/>
    <w:uiPriority w:val="22"/>
    <w:qFormat/>
    <w:rsid w:val="006D5963"/>
    <w:rPr>
      <w:b/>
      <w:bCs/>
    </w:rPr>
  </w:style>
  <w:style w:type="paragraph" w:customStyle="1" w:styleId="ZnakZnakZnakZnakZnakZnakZnakZnakZnakZnak">
    <w:name w:val="Znak Znak Znak Znak Znak Znak Znak Znak Znak Znak"/>
    <w:basedOn w:val="Normalny"/>
    <w:rsid w:val="006D5963"/>
    <w:pPr>
      <w:widowControl/>
      <w:adjustRightInd/>
      <w:spacing w:before="0" w:line="240" w:lineRule="auto"/>
      <w:jc w:val="left"/>
      <w:textAlignment w:val="auto"/>
    </w:pPr>
    <w:rPr>
      <w:rFonts w:ascii="Times New Roman" w:hAnsi="Times New Roman"/>
      <w:sz w:val="24"/>
      <w:szCs w:val="24"/>
    </w:rPr>
  </w:style>
  <w:style w:type="numbering" w:customStyle="1" w:styleId="Styl2">
    <w:name w:val="Styl2"/>
    <w:uiPriority w:val="99"/>
    <w:rsid w:val="006D5963"/>
    <w:pPr>
      <w:numPr>
        <w:numId w:val="2"/>
      </w:numPr>
    </w:pPr>
  </w:style>
  <w:style w:type="table" w:styleId="redniasiatka2akcent6">
    <w:name w:val="Medium Grid 2 Accent 6"/>
    <w:basedOn w:val="Standardowy"/>
    <w:uiPriority w:val="68"/>
    <w:rsid w:val="006D596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Uwydatnienie">
    <w:name w:val="Emphasis"/>
    <w:uiPriority w:val="20"/>
    <w:qFormat/>
    <w:rsid w:val="006D5963"/>
    <w:rPr>
      <w:i/>
      <w:iCs/>
    </w:rPr>
  </w:style>
  <w:style w:type="paragraph" w:customStyle="1" w:styleId="szklistdol">
    <w:name w:val="szk_list_dol"/>
    <w:basedOn w:val="Normalny"/>
    <w:rsid w:val="006D5963"/>
    <w:pPr>
      <w:widowControl/>
      <w:adjustRightInd/>
      <w:spacing w:before="0" w:line="240" w:lineRule="auto"/>
      <w:jc w:val="left"/>
      <w:textAlignment w:val="auto"/>
    </w:pPr>
    <w:rPr>
      <w:rFonts w:ascii="Verdana" w:hAnsi="Verdana"/>
      <w:color w:val="808080"/>
      <w:sz w:val="17"/>
      <w:szCs w:val="17"/>
    </w:rPr>
  </w:style>
  <w:style w:type="paragraph" w:customStyle="1" w:styleId="szklist">
    <w:name w:val="szk_list"/>
    <w:basedOn w:val="Normalny"/>
    <w:rsid w:val="006D5963"/>
    <w:pPr>
      <w:widowControl/>
      <w:adjustRightInd/>
      <w:spacing w:before="0" w:line="240" w:lineRule="auto"/>
      <w:jc w:val="left"/>
      <w:textAlignment w:val="auto"/>
    </w:pPr>
    <w:rPr>
      <w:rFonts w:ascii="Verdana" w:hAnsi="Verdana"/>
      <w:color w:val="808080"/>
      <w:sz w:val="17"/>
      <w:szCs w:val="17"/>
    </w:rPr>
  </w:style>
  <w:style w:type="table" w:customStyle="1" w:styleId="Tabela-Siatka1">
    <w:name w:val="Tabela - Siatka1"/>
    <w:basedOn w:val="Standardowy"/>
    <w:next w:val="Tabela-Siatka"/>
    <w:uiPriority w:val="59"/>
    <w:rsid w:val="005113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62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0E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9601C9"/>
    <w:pPr>
      <w:keepLines/>
      <w:widowControl/>
      <w:numPr>
        <w:numId w:val="0"/>
      </w:numPr>
      <w:adjustRightInd/>
      <w:spacing w:before="480" w:after="0" w:line="276" w:lineRule="auto"/>
      <w:textAlignment w:val="auto"/>
      <w:outlineLvl w:val="9"/>
    </w:pPr>
    <w:rPr>
      <w:rFonts w:ascii="Cambria" w:hAnsi="Cambria"/>
      <w:color w:val="365F91"/>
      <w:kern w:val="0"/>
      <w:szCs w:val="28"/>
    </w:rPr>
  </w:style>
  <w:style w:type="character" w:customStyle="1" w:styleId="AkapitzlistZnak">
    <w:name w:val="Akapit z listą Znak"/>
    <w:aliases w:val="Numerowanie Znak,List Paragraph Znak,Kolorowa lista — akcent 11 Znak,Akapit z listą BS Znak"/>
    <w:link w:val="Akapitzlist"/>
    <w:locked/>
    <w:rsid w:val="001841B3"/>
    <w:rPr>
      <w:rFonts w:ascii="Arial" w:eastAsia="Times New Roman" w:hAnsi="Arial"/>
      <w:sz w:val="22"/>
    </w:rPr>
  </w:style>
  <w:style w:type="table" w:customStyle="1" w:styleId="Tabela-Siatka4">
    <w:name w:val="Tabela - Siatka4"/>
    <w:basedOn w:val="Standardowy"/>
    <w:next w:val="Tabela-Siatka"/>
    <w:uiPriority w:val="59"/>
    <w:rsid w:val="00D81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skrtw">
    <w:name w:val="spis skrótów"/>
    <w:basedOn w:val="Normalny"/>
    <w:link w:val="spisskrtwZnak"/>
    <w:qFormat/>
    <w:rsid w:val="00D01B15"/>
    <w:pPr>
      <w:widowControl/>
      <w:numPr>
        <w:numId w:val="30"/>
      </w:numPr>
      <w:adjustRightInd/>
      <w:spacing w:before="60" w:after="60" w:line="276" w:lineRule="auto"/>
      <w:textAlignment w:val="auto"/>
    </w:pPr>
    <w:rPr>
      <w:rFonts w:ascii="Times New Roman" w:hAnsi="Times New Roman"/>
      <w:sz w:val="24"/>
      <w:szCs w:val="24"/>
    </w:rPr>
  </w:style>
  <w:style w:type="character" w:customStyle="1" w:styleId="h11">
    <w:name w:val="h11"/>
    <w:rsid w:val="00C53C71"/>
    <w:rPr>
      <w:rFonts w:ascii="Verdana" w:hAnsi="Verdana" w:hint="default"/>
      <w:b/>
      <w:bCs/>
      <w:i w:val="0"/>
      <w:iCs w:val="0"/>
      <w:sz w:val="23"/>
      <w:szCs w:val="23"/>
    </w:rPr>
  </w:style>
  <w:style w:type="character" w:customStyle="1" w:styleId="spisskrtwZnak">
    <w:name w:val="spis skrótów Znak"/>
    <w:link w:val="spisskrtw"/>
    <w:rsid w:val="00D01B15"/>
    <w:rPr>
      <w:rFonts w:ascii="Times New Roman" w:eastAsia="Times New Roman" w:hAnsi="Times New Roman"/>
      <w:sz w:val="24"/>
      <w:szCs w:val="24"/>
    </w:rPr>
  </w:style>
  <w:style w:type="character" w:customStyle="1" w:styleId="TematkomentarzaZnak1">
    <w:name w:val="Temat komentarza Znak1"/>
    <w:uiPriority w:val="99"/>
    <w:rsid w:val="00103EA4"/>
    <w:rPr>
      <w:rFonts w:ascii="Calibri" w:eastAsia="Times New Roman" w:hAnsi="Calibri" w:cs="Times New Roman"/>
      <w:b/>
      <w:bCs/>
      <w:sz w:val="20"/>
      <w:szCs w:val="20"/>
      <w:lang w:eastAsia="pl-PL" w:bidi="en-US"/>
    </w:rPr>
  </w:style>
  <w:style w:type="numbering" w:customStyle="1" w:styleId="WW8Num33">
    <w:name w:val="WW8Num33"/>
    <w:rsid w:val="00B46651"/>
    <w:pPr>
      <w:numPr>
        <w:numId w:val="65"/>
      </w:numPr>
    </w:pPr>
  </w:style>
  <w:style w:type="character" w:customStyle="1" w:styleId="highlight">
    <w:name w:val="highlight"/>
    <w:basedOn w:val="Domylnaczcionkaakapitu"/>
    <w:rsid w:val="00BB6214"/>
  </w:style>
  <w:style w:type="character" w:customStyle="1" w:styleId="st">
    <w:name w:val="st"/>
    <w:basedOn w:val="Domylnaczcionkaakapitu"/>
    <w:rsid w:val="0048719B"/>
  </w:style>
  <w:style w:type="numbering" w:customStyle="1" w:styleId="Bezlisty1">
    <w:name w:val="Bez listy1"/>
    <w:next w:val="Bezlisty"/>
    <w:uiPriority w:val="99"/>
    <w:semiHidden/>
    <w:unhideWhenUsed/>
    <w:rsid w:val="00C82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3BDC"/>
    <w:pPr>
      <w:widowControl w:val="0"/>
      <w:adjustRightInd w:val="0"/>
      <w:spacing w:before="200" w:line="320" w:lineRule="atLeast"/>
      <w:jc w:val="both"/>
      <w:textAlignment w:val="baseline"/>
    </w:pPr>
    <w:rPr>
      <w:rFonts w:ascii="Arial" w:eastAsia="Times New Roman" w:hAnsi="Arial"/>
      <w:sz w:val="22"/>
    </w:rPr>
  </w:style>
  <w:style w:type="paragraph" w:styleId="Nagwek1">
    <w:name w:val="heading 1"/>
    <w:basedOn w:val="Normalny"/>
    <w:next w:val="Normalny"/>
    <w:link w:val="Nagwek1Znak"/>
    <w:qFormat/>
    <w:rsid w:val="001B5863"/>
    <w:pPr>
      <w:keepNext/>
      <w:numPr>
        <w:numId w:val="52"/>
      </w:numPr>
      <w:pBdr>
        <w:top w:val="single" w:sz="4" w:space="1" w:color="auto"/>
        <w:left w:val="single" w:sz="4" w:space="4" w:color="auto"/>
        <w:bottom w:val="single" w:sz="4" w:space="1" w:color="auto"/>
        <w:right w:val="single" w:sz="4" w:space="4" w:color="auto"/>
      </w:pBdr>
      <w:spacing w:before="120" w:after="120" w:line="360" w:lineRule="auto"/>
      <w:jc w:val="left"/>
      <w:outlineLvl w:val="0"/>
    </w:pPr>
    <w:rPr>
      <w:rFonts w:ascii="Times New Roman" w:hAnsi="Times New Roman"/>
      <w:b/>
      <w:bCs/>
      <w:kern w:val="32"/>
      <w:sz w:val="24"/>
      <w:szCs w:val="32"/>
    </w:rPr>
  </w:style>
  <w:style w:type="paragraph" w:styleId="Nagwek2">
    <w:name w:val="heading 2"/>
    <w:basedOn w:val="Normalny"/>
    <w:next w:val="Normalny"/>
    <w:link w:val="Nagwek2Znak"/>
    <w:qFormat/>
    <w:rsid w:val="00F12276"/>
    <w:pPr>
      <w:keepNext/>
      <w:numPr>
        <w:ilvl w:val="1"/>
        <w:numId w:val="52"/>
      </w:numPr>
      <w:pBdr>
        <w:top w:val="single" w:sz="4" w:space="1" w:color="auto"/>
        <w:left w:val="single" w:sz="4" w:space="4" w:color="auto"/>
        <w:bottom w:val="single" w:sz="4" w:space="1" w:color="auto"/>
        <w:right w:val="single" w:sz="4" w:space="4" w:color="auto"/>
      </w:pBdr>
      <w:shd w:val="clear" w:color="auto" w:fill="D9D9D9"/>
      <w:spacing w:before="280" w:after="280" w:line="360" w:lineRule="auto"/>
      <w:outlineLvl w:val="1"/>
    </w:pPr>
    <w:rPr>
      <w:rFonts w:ascii="Times New Roman" w:hAnsi="Times New Roman"/>
      <w:b/>
      <w:bCs/>
      <w:iCs/>
      <w:sz w:val="24"/>
      <w:szCs w:val="28"/>
    </w:rPr>
  </w:style>
  <w:style w:type="paragraph" w:styleId="Nagwek3">
    <w:name w:val="heading 3"/>
    <w:basedOn w:val="Normalny"/>
    <w:next w:val="Normalny"/>
    <w:link w:val="Nagwek3Znak"/>
    <w:qFormat/>
    <w:rsid w:val="00F12276"/>
    <w:pPr>
      <w:numPr>
        <w:ilvl w:val="2"/>
        <w:numId w:val="52"/>
      </w:numPr>
      <w:autoSpaceDE w:val="0"/>
      <w:autoSpaceDN w:val="0"/>
      <w:spacing w:before="60" w:after="60" w:line="240" w:lineRule="auto"/>
      <w:outlineLvl w:val="2"/>
    </w:pPr>
    <w:rPr>
      <w:rFonts w:ascii="Times New Roman" w:hAnsi="Times New Roman"/>
      <w:bCs/>
      <w:sz w:val="24"/>
      <w:szCs w:val="26"/>
    </w:rPr>
  </w:style>
  <w:style w:type="paragraph" w:styleId="Nagwek4">
    <w:name w:val="heading 4"/>
    <w:basedOn w:val="Normalny"/>
    <w:next w:val="Normalny"/>
    <w:link w:val="Nagwek4Znak"/>
    <w:qFormat/>
    <w:rsid w:val="006D5963"/>
    <w:pPr>
      <w:keepNext/>
      <w:numPr>
        <w:ilvl w:val="3"/>
        <w:numId w:val="52"/>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6D5963"/>
    <w:pPr>
      <w:numPr>
        <w:ilvl w:val="4"/>
        <w:numId w:val="52"/>
      </w:numPr>
      <w:spacing w:before="240" w:after="60"/>
      <w:outlineLvl w:val="4"/>
    </w:pPr>
    <w:rPr>
      <w:b/>
      <w:bCs/>
      <w:i/>
      <w:iCs/>
      <w:sz w:val="26"/>
      <w:szCs w:val="26"/>
    </w:rPr>
  </w:style>
  <w:style w:type="paragraph" w:styleId="Nagwek6">
    <w:name w:val="heading 6"/>
    <w:basedOn w:val="Normalny"/>
    <w:next w:val="Normalny"/>
    <w:link w:val="Nagwek6Znak"/>
    <w:qFormat/>
    <w:rsid w:val="006D5963"/>
    <w:pPr>
      <w:numPr>
        <w:ilvl w:val="5"/>
        <w:numId w:val="52"/>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6D5963"/>
    <w:pPr>
      <w:keepNext/>
      <w:numPr>
        <w:ilvl w:val="6"/>
        <w:numId w:val="52"/>
      </w:numPr>
      <w:autoSpaceDE w:val="0"/>
      <w:autoSpaceDN w:val="0"/>
      <w:spacing w:before="0" w:line="240" w:lineRule="auto"/>
      <w:outlineLvl w:val="6"/>
    </w:pPr>
    <w:rPr>
      <w:rFonts w:ascii="Times New Roman" w:hAnsi="Times New Roman"/>
      <w:b/>
      <w:bCs/>
      <w:sz w:val="20"/>
      <w:szCs w:val="24"/>
      <w:u w:val="single"/>
    </w:rPr>
  </w:style>
  <w:style w:type="paragraph" w:styleId="Nagwek8">
    <w:name w:val="heading 8"/>
    <w:basedOn w:val="Normalny"/>
    <w:next w:val="Normalny"/>
    <w:link w:val="Nagwek8Znak"/>
    <w:qFormat/>
    <w:rsid w:val="006D5963"/>
    <w:pPr>
      <w:keepNext/>
      <w:widowControl/>
      <w:numPr>
        <w:ilvl w:val="7"/>
        <w:numId w:val="52"/>
      </w:numPr>
      <w:autoSpaceDE w:val="0"/>
      <w:autoSpaceDN w:val="0"/>
      <w:adjustRightInd/>
      <w:spacing w:before="0" w:line="240" w:lineRule="auto"/>
      <w:jc w:val="center"/>
      <w:textAlignment w:val="auto"/>
      <w:outlineLvl w:val="7"/>
    </w:pPr>
    <w:rPr>
      <w:rFonts w:ascii="Times New Roman" w:hAnsi="Times New Roman"/>
      <w:b/>
      <w:bCs/>
      <w:sz w:val="16"/>
      <w:szCs w:val="16"/>
    </w:rPr>
  </w:style>
  <w:style w:type="paragraph" w:styleId="Nagwek9">
    <w:name w:val="heading 9"/>
    <w:basedOn w:val="Normalny"/>
    <w:next w:val="Normalny"/>
    <w:link w:val="Nagwek9Znak"/>
    <w:qFormat/>
    <w:rsid w:val="006D5963"/>
    <w:pPr>
      <w:keepNext/>
      <w:widowControl/>
      <w:numPr>
        <w:ilvl w:val="8"/>
        <w:numId w:val="52"/>
      </w:numPr>
      <w:autoSpaceDE w:val="0"/>
      <w:autoSpaceDN w:val="0"/>
      <w:adjustRightInd/>
      <w:spacing w:before="0" w:line="240" w:lineRule="auto"/>
      <w:jc w:val="left"/>
      <w:textAlignment w:val="auto"/>
      <w:outlineLvl w:val="8"/>
    </w:pPr>
    <w:rPr>
      <w:rFonts w:ascii="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B5863"/>
    <w:rPr>
      <w:rFonts w:ascii="Times New Roman" w:eastAsia="Times New Roman" w:hAnsi="Times New Roman"/>
      <w:b/>
      <w:bCs/>
      <w:kern w:val="32"/>
      <w:sz w:val="24"/>
      <w:szCs w:val="32"/>
    </w:rPr>
  </w:style>
  <w:style w:type="character" w:customStyle="1" w:styleId="Nagwek2Znak">
    <w:name w:val="Nagłówek 2 Znak"/>
    <w:link w:val="Nagwek2"/>
    <w:rsid w:val="001B5863"/>
    <w:rPr>
      <w:rFonts w:ascii="Times New Roman" w:eastAsia="Times New Roman" w:hAnsi="Times New Roman"/>
      <w:b/>
      <w:bCs/>
      <w:iCs/>
      <w:sz w:val="24"/>
      <w:szCs w:val="28"/>
      <w:shd w:val="clear" w:color="auto" w:fill="D9D9D9"/>
    </w:rPr>
  </w:style>
  <w:style w:type="character" w:customStyle="1" w:styleId="Nagwek3Znak">
    <w:name w:val="Nagłówek 3 Znak"/>
    <w:link w:val="Nagwek3"/>
    <w:rsid w:val="00E37C0C"/>
    <w:rPr>
      <w:rFonts w:ascii="Times New Roman" w:eastAsia="Times New Roman" w:hAnsi="Times New Roman"/>
      <w:bCs/>
      <w:sz w:val="24"/>
      <w:szCs w:val="26"/>
    </w:rPr>
  </w:style>
  <w:style w:type="character" w:customStyle="1" w:styleId="Nagwek4Znak">
    <w:name w:val="Nagłówek 4 Znak"/>
    <w:link w:val="Nagwek4"/>
    <w:rsid w:val="006D5963"/>
    <w:rPr>
      <w:rFonts w:ascii="Times New Roman" w:eastAsia="Times New Roman" w:hAnsi="Times New Roman"/>
      <w:b/>
      <w:bCs/>
      <w:sz w:val="28"/>
      <w:szCs w:val="28"/>
    </w:rPr>
  </w:style>
  <w:style w:type="character" w:customStyle="1" w:styleId="Nagwek5Znak">
    <w:name w:val="Nagłówek 5 Znak"/>
    <w:link w:val="Nagwek5"/>
    <w:rsid w:val="006D5963"/>
    <w:rPr>
      <w:rFonts w:ascii="Arial" w:eastAsia="Times New Roman" w:hAnsi="Arial"/>
      <w:b/>
      <w:bCs/>
      <w:i/>
      <w:iCs/>
      <w:sz w:val="26"/>
      <w:szCs w:val="26"/>
    </w:rPr>
  </w:style>
  <w:style w:type="character" w:customStyle="1" w:styleId="Nagwek6Znak">
    <w:name w:val="Nagłówek 6 Znak"/>
    <w:link w:val="Nagwek6"/>
    <w:rsid w:val="006D5963"/>
    <w:rPr>
      <w:rFonts w:ascii="Times New Roman" w:eastAsia="Times New Roman" w:hAnsi="Times New Roman"/>
      <w:b/>
      <w:bCs/>
      <w:sz w:val="22"/>
      <w:szCs w:val="22"/>
    </w:rPr>
  </w:style>
  <w:style w:type="character" w:customStyle="1" w:styleId="Nagwek7Znak">
    <w:name w:val="Nagłówek 7 Znak"/>
    <w:link w:val="Nagwek7"/>
    <w:rsid w:val="006D5963"/>
    <w:rPr>
      <w:rFonts w:ascii="Times New Roman" w:eastAsia="Times New Roman" w:hAnsi="Times New Roman"/>
      <w:b/>
      <w:bCs/>
      <w:szCs w:val="24"/>
      <w:u w:val="single"/>
    </w:rPr>
  </w:style>
  <w:style w:type="character" w:customStyle="1" w:styleId="Nagwek8Znak">
    <w:name w:val="Nagłówek 8 Znak"/>
    <w:link w:val="Nagwek8"/>
    <w:rsid w:val="006D5963"/>
    <w:rPr>
      <w:rFonts w:ascii="Times New Roman" w:eastAsia="Times New Roman" w:hAnsi="Times New Roman"/>
      <w:b/>
      <w:bCs/>
      <w:sz w:val="16"/>
      <w:szCs w:val="16"/>
    </w:rPr>
  </w:style>
  <w:style w:type="character" w:customStyle="1" w:styleId="Nagwek9Znak">
    <w:name w:val="Nagłówek 9 Znak"/>
    <w:link w:val="Nagwek9"/>
    <w:rsid w:val="006D5963"/>
    <w:rPr>
      <w:rFonts w:ascii="Times New Roman" w:eastAsia="Times New Roman" w:hAnsi="Times New Roman"/>
      <w:i/>
      <w:iCs/>
      <w:sz w:val="16"/>
      <w:szCs w:val="16"/>
    </w:rPr>
  </w:style>
  <w:style w:type="paragraph" w:styleId="Spistreci5">
    <w:name w:val="toc 5"/>
    <w:basedOn w:val="Normalny"/>
    <w:next w:val="Normalny"/>
    <w:autoRedefine/>
    <w:uiPriority w:val="39"/>
    <w:rsid w:val="006D5963"/>
    <w:pPr>
      <w:ind w:left="880"/>
    </w:pPr>
  </w:style>
  <w:style w:type="paragraph" w:styleId="Nagwek">
    <w:name w:val="header"/>
    <w:aliases w:val="Znak Znak,Znak"/>
    <w:basedOn w:val="Normalny"/>
    <w:link w:val="NagwekZnak"/>
    <w:rsid w:val="006D5963"/>
    <w:pPr>
      <w:tabs>
        <w:tab w:val="center" w:pos="4536"/>
        <w:tab w:val="right" w:pos="9072"/>
      </w:tabs>
    </w:pPr>
    <w:rPr>
      <w:sz w:val="20"/>
    </w:rPr>
  </w:style>
  <w:style w:type="character" w:customStyle="1" w:styleId="NagwekZnak">
    <w:name w:val="Nagłówek Znak"/>
    <w:aliases w:val="Znak Znak Znak,Znak Znak1"/>
    <w:link w:val="Nagwek"/>
    <w:rsid w:val="006D5963"/>
    <w:rPr>
      <w:rFonts w:ascii="Arial" w:eastAsia="Times New Roman" w:hAnsi="Arial" w:cs="Times New Roman"/>
      <w:szCs w:val="20"/>
      <w:lang w:eastAsia="pl-PL"/>
    </w:rPr>
  </w:style>
  <w:style w:type="paragraph" w:styleId="Tekstpodstawowy">
    <w:name w:val="Body Text"/>
    <w:aliases w:val="wypunktowanie"/>
    <w:basedOn w:val="Normalny"/>
    <w:link w:val="TekstpodstawowyZnak"/>
    <w:rsid w:val="006D5963"/>
    <w:pPr>
      <w:spacing w:after="120"/>
    </w:pPr>
    <w:rPr>
      <w:sz w:val="20"/>
    </w:rPr>
  </w:style>
  <w:style w:type="character" w:customStyle="1" w:styleId="TekstpodstawowyZnak">
    <w:name w:val="Tekst podstawowy Znak"/>
    <w:aliases w:val="wypunktowanie Znak"/>
    <w:link w:val="Tekstpodstawowy"/>
    <w:rsid w:val="006D5963"/>
    <w:rPr>
      <w:rFonts w:ascii="Arial" w:eastAsia="Times New Roman" w:hAnsi="Arial" w:cs="Times New Roman"/>
      <w:szCs w:val="20"/>
      <w:lang w:eastAsia="pl-PL"/>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FOOTNOTES,o,fn, Znak"/>
    <w:basedOn w:val="Normalny"/>
    <w:link w:val="TekstprzypisudolnegoZnak"/>
    <w:qFormat/>
    <w:rsid w:val="006D5963"/>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o Znak"/>
    <w:link w:val="Tekstprzypisudolnego"/>
    <w:rsid w:val="006D5963"/>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6D5963"/>
    <w:rPr>
      <w:vertAlign w:val="superscript"/>
    </w:rPr>
  </w:style>
  <w:style w:type="paragraph" w:styleId="Tekstpodstawowy2">
    <w:name w:val="Body Text 2"/>
    <w:basedOn w:val="Normalny"/>
    <w:link w:val="Tekstpodstawowy2Znak"/>
    <w:rsid w:val="006D5963"/>
    <w:pPr>
      <w:spacing w:after="120" w:line="480" w:lineRule="auto"/>
    </w:pPr>
    <w:rPr>
      <w:sz w:val="20"/>
    </w:rPr>
  </w:style>
  <w:style w:type="character" w:customStyle="1" w:styleId="Tekstpodstawowy2Znak">
    <w:name w:val="Tekst podstawowy 2 Znak"/>
    <w:link w:val="Tekstpodstawowy2"/>
    <w:rsid w:val="006D5963"/>
    <w:rPr>
      <w:rFonts w:ascii="Arial" w:eastAsia="Times New Roman" w:hAnsi="Arial" w:cs="Times New Roman"/>
      <w:szCs w:val="20"/>
      <w:lang w:eastAsia="pl-PL"/>
    </w:rPr>
  </w:style>
  <w:style w:type="paragraph" w:styleId="Tytu">
    <w:name w:val="Title"/>
    <w:basedOn w:val="Normalny"/>
    <w:link w:val="TytuZnak"/>
    <w:qFormat/>
    <w:rsid w:val="006D5963"/>
    <w:pPr>
      <w:autoSpaceDE w:val="0"/>
      <w:autoSpaceDN w:val="0"/>
      <w:spacing w:before="0" w:after="120" w:line="240" w:lineRule="auto"/>
      <w:jc w:val="center"/>
    </w:pPr>
    <w:rPr>
      <w:rFonts w:ascii="Times New Roman" w:hAnsi="Times New Roman"/>
      <w:b/>
      <w:bCs/>
      <w:sz w:val="28"/>
      <w:szCs w:val="28"/>
    </w:rPr>
  </w:style>
  <w:style w:type="character" w:customStyle="1" w:styleId="TytuZnak">
    <w:name w:val="Tytuł Znak"/>
    <w:link w:val="Tytu"/>
    <w:rsid w:val="006D5963"/>
    <w:rPr>
      <w:rFonts w:ascii="Times New Roman" w:eastAsia="Times New Roman" w:hAnsi="Times New Roman" w:cs="Times New Roman"/>
      <w:b/>
      <w:bCs/>
      <w:sz w:val="28"/>
      <w:szCs w:val="28"/>
      <w:lang w:eastAsia="pl-PL"/>
    </w:rPr>
  </w:style>
  <w:style w:type="paragraph" w:styleId="Indeks1">
    <w:name w:val="index 1"/>
    <w:basedOn w:val="Normalny"/>
    <w:next w:val="Normalny"/>
    <w:autoRedefine/>
    <w:semiHidden/>
    <w:rsid w:val="006D5963"/>
    <w:pPr>
      <w:spacing w:before="0" w:line="240" w:lineRule="auto"/>
      <w:ind w:left="221" w:hanging="221"/>
      <w:jc w:val="center"/>
    </w:pPr>
    <w:rPr>
      <w:rFonts w:ascii="Times New Roman" w:hAnsi="Times New Roman"/>
      <w:i/>
    </w:rPr>
  </w:style>
  <w:style w:type="paragraph" w:styleId="Nagwekindeksu">
    <w:name w:val="index heading"/>
    <w:basedOn w:val="Normalny"/>
    <w:next w:val="Indeks1"/>
    <w:semiHidden/>
    <w:rsid w:val="006D5963"/>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6D5963"/>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6D5963"/>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6D5963"/>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link w:val="StopkaZnak"/>
    <w:rsid w:val="006D5963"/>
    <w:pPr>
      <w:tabs>
        <w:tab w:val="center" w:pos="4536"/>
        <w:tab w:val="right" w:pos="9072"/>
      </w:tabs>
      <w:autoSpaceDE w:val="0"/>
      <w:autoSpaceDN w:val="0"/>
      <w:spacing w:before="0" w:line="240" w:lineRule="auto"/>
    </w:pPr>
    <w:rPr>
      <w:rFonts w:ascii="Times New Roman" w:hAnsi="Times New Roman"/>
      <w:sz w:val="20"/>
    </w:rPr>
  </w:style>
  <w:style w:type="character" w:customStyle="1" w:styleId="StopkaZnak">
    <w:name w:val="Stopka Znak"/>
    <w:link w:val="Stopka"/>
    <w:rsid w:val="006D596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D5963"/>
    <w:pPr>
      <w:spacing w:after="120"/>
    </w:pPr>
    <w:rPr>
      <w:sz w:val="16"/>
      <w:szCs w:val="16"/>
    </w:rPr>
  </w:style>
  <w:style w:type="character" w:customStyle="1" w:styleId="Tekstpodstawowy3Znak">
    <w:name w:val="Tekst podstawowy 3 Znak"/>
    <w:link w:val="Tekstpodstawowy3"/>
    <w:rsid w:val="006D5963"/>
    <w:rPr>
      <w:rFonts w:ascii="Arial" w:eastAsia="Times New Roman" w:hAnsi="Arial" w:cs="Times New Roman"/>
      <w:sz w:val="16"/>
      <w:szCs w:val="16"/>
      <w:lang w:eastAsia="pl-PL"/>
    </w:rPr>
  </w:style>
  <w:style w:type="paragraph" w:styleId="Tekstpodstawowywcity">
    <w:name w:val="Body Text Indent"/>
    <w:basedOn w:val="Normalny"/>
    <w:link w:val="TekstpodstawowywcityZnak"/>
    <w:rsid w:val="006D5963"/>
    <w:pPr>
      <w:spacing w:after="120"/>
      <w:ind w:left="283"/>
    </w:pPr>
    <w:rPr>
      <w:sz w:val="20"/>
    </w:rPr>
  </w:style>
  <w:style w:type="character" w:customStyle="1" w:styleId="TekstpodstawowywcityZnak">
    <w:name w:val="Tekst podstawowy wcięty Znak"/>
    <w:link w:val="Tekstpodstawowywcity"/>
    <w:rsid w:val="006D5963"/>
    <w:rPr>
      <w:rFonts w:ascii="Arial" w:eastAsia="Times New Roman" w:hAnsi="Arial" w:cs="Times New Roman"/>
      <w:szCs w:val="20"/>
      <w:lang w:eastAsia="pl-PL"/>
    </w:rPr>
  </w:style>
  <w:style w:type="paragraph" w:styleId="Tekstpodstawowywcity3">
    <w:name w:val="Body Text Indent 3"/>
    <w:basedOn w:val="Normalny"/>
    <w:link w:val="Tekstpodstawowywcity3Znak"/>
    <w:rsid w:val="006D5963"/>
    <w:pPr>
      <w:spacing w:after="120"/>
      <w:ind w:left="283"/>
    </w:pPr>
    <w:rPr>
      <w:sz w:val="16"/>
      <w:szCs w:val="16"/>
    </w:rPr>
  </w:style>
  <w:style w:type="character" w:customStyle="1" w:styleId="Tekstpodstawowywcity3Znak">
    <w:name w:val="Tekst podstawowy wcięty 3 Znak"/>
    <w:link w:val="Tekstpodstawowywcity3"/>
    <w:rsid w:val="006D5963"/>
    <w:rPr>
      <w:rFonts w:ascii="Arial" w:eastAsia="Times New Roman" w:hAnsi="Arial" w:cs="Times New Roman"/>
      <w:sz w:val="16"/>
      <w:szCs w:val="16"/>
      <w:lang w:eastAsia="pl-PL"/>
    </w:rPr>
  </w:style>
  <w:style w:type="character" w:styleId="Hipercze">
    <w:name w:val="Hyperlink"/>
    <w:uiPriority w:val="99"/>
    <w:rsid w:val="006D5963"/>
    <w:rPr>
      <w:color w:val="0000FF"/>
      <w:u w:val="single"/>
    </w:rPr>
  </w:style>
  <w:style w:type="paragraph" w:customStyle="1" w:styleId="Tekstpodstawowywcity1">
    <w:name w:val="Tekst podstawowy wcięty1"/>
    <w:basedOn w:val="Normalny"/>
    <w:rsid w:val="006D5963"/>
    <w:pPr>
      <w:autoSpaceDE w:val="0"/>
      <w:autoSpaceDN w:val="0"/>
      <w:spacing w:before="0" w:line="240" w:lineRule="auto"/>
    </w:pPr>
    <w:rPr>
      <w:rFonts w:ascii="Times New Roman" w:hAnsi="Times New Roman"/>
      <w:sz w:val="20"/>
    </w:rPr>
  </w:style>
  <w:style w:type="paragraph" w:styleId="Podtytu">
    <w:name w:val="Subtitle"/>
    <w:basedOn w:val="Normalny"/>
    <w:link w:val="PodtytuZnak"/>
    <w:qFormat/>
    <w:rsid w:val="006D5963"/>
    <w:pPr>
      <w:tabs>
        <w:tab w:val="num" w:pos="1080"/>
      </w:tabs>
      <w:autoSpaceDE w:val="0"/>
      <w:autoSpaceDN w:val="0"/>
      <w:spacing w:before="0" w:line="360" w:lineRule="auto"/>
      <w:ind w:left="1080" w:hanging="720"/>
      <w:jc w:val="center"/>
    </w:pPr>
    <w:rPr>
      <w:rFonts w:ascii="Tahoma" w:hAnsi="Tahoma"/>
      <w:b/>
      <w:bCs/>
      <w:sz w:val="20"/>
    </w:rPr>
  </w:style>
  <w:style w:type="character" w:customStyle="1" w:styleId="PodtytuZnak">
    <w:name w:val="Podtytuł Znak"/>
    <w:link w:val="Podtytu"/>
    <w:rsid w:val="006D5963"/>
    <w:rPr>
      <w:rFonts w:ascii="Tahoma" w:eastAsia="Times New Roman" w:hAnsi="Tahoma" w:cs="Tahoma"/>
      <w:b/>
      <w:bCs/>
      <w:lang w:eastAsia="pl-PL"/>
    </w:rPr>
  </w:style>
  <w:style w:type="character" w:styleId="Numerstrony">
    <w:name w:val="page number"/>
    <w:basedOn w:val="Domylnaczcionkaakapitu"/>
    <w:rsid w:val="006D5963"/>
  </w:style>
  <w:style w:type="paragraph" w:customStyle="1" w:styleId="Pisma">
    <w:name w:val="Pisma"/>
    <w:basedOn w:val="Normalny"/>
    <w:rsid w:val="006D5963"/>
    <w:pPr>
      <w:autoSpaceDE w:val="0"/>
      <w:autoSpaceDN w:val="0"/>
      <w:spacing w:before="0" w:line="240" w:lineRule="auto"/>
    </w:pPr>
    <w:rPr>
      <w:rFonts w:ascii="Times New Roman" w:hAnsi="Times New Roman"/>
      <w:sz w:val="20"/>
      <w:szCs w:val="24"/>
    </w:rPr>
  </w:style>
  <w:style w:type="paragraph" w:customStyle="1" w:styleId="xl28">
    <w:name w:val="xl28"/>
    <w:basedOn w:val="Normalny"/>
    <w:rsid w:val="006D5963"/>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6D5963"/>
    <w:pPr>
      <w:widowControl w:val="0"/>
      <w:overflowPunct w:val="0"/>
      <w:autoSpaceDE w:val="0"/>
      <w:autoSpaceDN w:val="0"/>
      <w:adjustRightInd w:val="0"/>
      <w:spacing w:line="360" w:lineRule="atLeast"/>
      <w:jc w:val="both"/>
      <w:textAlignment w:val="baseline"/>
    </w:pPr>
    <w:rPr>
      <w:rFonts w:ascii="Times New Roman" w:eastAsia="Times New Roman" w:hAnsi="Times New Roman"/>
      <w:sz w:val="24"/>
      <w:lang w:val="en-US"/>
    </w:rPr>
  </w:style>
  <w:style w:type="paragraph" w:customStyle="1" w:styleId="SOP">
    <w:name w:val="SOP"/>
    <w:basedOn w:val="Tekstpodstawowy3"/>
    <w:rsid w:val="006D5963"/>
    <w:pPr>
      <w:spacing w:before="240" w:after="0" w:line="240" w:lineRule="auto"/>
    </w:pPr>
    <w:rPr>
      <w:sz w:val="24"/>
      <w:szCs w:val="20"/>
    </w:rPr>
  </w:style>
  <w:style w:type="paragraph" w:styleId="NormalnyWeb">
    <w:name w:val="Normal (Web)"/>
    <w:basedOn w:val="Normalny"/>
    <w:uiPriority w:val="99"/>
    <w:rsid w:val="006D5963"/>
    <w:pPr>
      <w:spacing w:before="100" w:after="100" w:line="240" w:lineRule="auto"/>
    </w:pPr>
    <w:rPr>
      <w:rFonts w:ascii="Times New Roman" w:hAnsi="Times New Roman"/>
      <w:sz w:val="24"/>
      <w:szCs w:val="24"/>
    </w:rPr>
  </w:style>
  <w:style w:type="paragraph" w:styleId="Legenda">
    <w:name w:val="caption"/>
    <w:basedOn w:val="Normalny"/>
    <w:next w:val="Normalny"/>
    <w:qFormat/>
    <w:rsid w:val="006D5963"/>
    <w:pPr>
      <w:numPr>
        <w:numId w:val="4"/>
      </w:numPr>
      <w:pBdr>
        <w:top w:val="single" w:sz="4" w:space="1" w:color="auto"/>
        <w:left w:val="single" w:sz="4" w:space="4" w:color="auto"/>
        <w:bottom w:val="single" w:sz="4" w:space="1" w:color="auto"/>
        <w:right w:val="single" w:sz="4" w:space="4" w:color="auto"/>
      </w:pBdr>
      <w:spacing w:before="0" w:line="240" w:lineRule="auto"/>
    </w:pPr>
    <w:rPr>
      <w:rFonts w:ascii="Times New Roman" w:hAnsi="Times New Roman"/>
      <w:b/>
      <w:sz w:val="28"/>
    </w:rPr>
  </w:style>
  <w:style w:type="paragraph" w:customStyle="1" w:styleId="Tekstpodstawowy21">
    <w:name w:val="Tekst podstawowy 21"/>
    <w:basedOn w:val="Normalny"/>
    <w:rsid w:val="006D5963"/>
    <w:pPr>
      <w:spacing w:before="0" w:line="240" w:lineRule="auto"/>
    </w:pPr>
    <w:rPr>
      <w:rFonts w:ascii="Times New Roman" w:hAnsi="Times New Roman"/>
      <w:sz w:val="24"/>
    </w:rPr>
  </w:style>
  <w:style w:type="character" w:styleId="Odwoaniedokomentarza">
    <w:name w:val="annotation reference"/>
    <w:rsid w:val="006D5963"/>
    <w:rPr>
      <w:sz w:val="16"/>
      <w:szCs w:val="16"/>
    </w:rPr>
  </w:style>
  <w:style w:type="paragraph" w:customStyle="1" w:styleId="xl35">
    <w:name w:val="xl35"/>
    <w:basedOn w:val="Normalny"/>
    <w:rsid w:val="006D5963"/>
    <w:pP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styleId="Tekstkomentarza">
    <w:name w:val="annotation text"/>
    <w:basedOn w:val="Normalny"/>
    <w:link w:val="TekstkomentarzaZnak"/>
    <w:rsid w:val="006D5963"/>
    <w:pPr>
      <w:overflowPunct w:val="0"/>
      <w:autoSpaceDE w:val="0"/>
      <w:autoSpaceDN w:val="0"/>
      <w:spacing w:before="0" w:line="240" w:lineRule="auto"/>
    </w:pPr>
    <w:rPr>
      <w:rFonts w:ascii="Times New Roman" w:hAnsi="Times New Roman"/>
      <w:sz w:val="20"/>
    </w:rPr>
  </w:style>
  <w:style w:type="character" w:customStyle="1" w:styleId="TekstkomentarzaZnak">
    <w:name w:val="Tekst komentarza Znak"/>
    <w:link w:val="Tekstkomentarza"/>
    <w:rsid w:val="006D5963"/>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01B15"/>
    <w:pPr>
      <w:tabs>
        <w:tab w:val="left" w:pos="440"/>
        <w:tab w:val="right" w:leader="dot" w:pos="9288"/>
      </w:tabs>
      <w:spacing w:before="60" w:after="60" w:line="240" w:lineRule="auto"/>
    </w:pPr>
    <w:rPr>
      <w:rFonts w:ascii="Times New Roman" w:hAnsi="Times New Roman"/>
      <w:b/>
      <w:noProof/>
    </w:rPr>
  </w:style>
  <w:style w:type="paragraph" w:styleId="Spistreci2">
    <w:name w:val="toc 2"/>
    <w:basedOn w:val="Normalny"/>
    <w:next w:val="Normalny"/>
    <w:autoRedefine/>
    <w:uiPriority w:val="39"/>
    <w:unhideWhenUsed/>
    <w:rsid w:val="00D01B15"/>
    <w:pPr>
      <w:tabs>
        <w:tab w:val="left" w:pos="851"/>
        <w:tab w:val="right" w:leader="dot" w:pos="9288"/>
      </w:tabs>
      <w:spacing w:before="60" w:after="60" w:line="240" w:lineRule="auto"/>
      <w:ind w:left="851" w:hanging="631"/>
    </w:pPr>
    <w:rPr>
      <w:rFonts w:ascii="Times New Roman" w:hAnsi="Times New Roman"/>
    </w:rPr>
  </w:style>
  <w:style w:type="paragraph" w:styleId="Spistreci3">
    <w:name w:val="toc 3"/>
    <w:basedOn w:val="Normalny"/>
    <w:next w:val="Normalny"/>
    <w:autoRedefine/>
    <w:uiPriority w:val="39"/>
    <w:rsid w:val="006D5963"/>
    <w:pPr>
      <w:ind w:left="440"/>
    </w:pPr>
  </w:style>
  <w:style w:type="paragraph" w:styleId="Spistreci4">
    <w:name w:val="toc 4"/>
    <w:basedOn w:val="Normalny"/>
    <w:next w:val="Normalny"/>
    <w:autoRedefine/>
    <w:uiPriority w:val="39"/>
    <w:rsid w:val="006D5963"/>
    <w:pPr>
      <w:ind w:left="660"/>
    </w:pPr>
  </w:style>
  <w:style w:type="paragraph" w:customStyle="1" w:styleId="Default">
    <w:name w:val="Default"/>
    <w:rsid w:val="006D5963"/>
    <w:pPr>
      <w:widowControl w:val="0"/>
      <w:autoSpaceDE w:val="0"/>
      <w:autoSpaceDN w:val="0"/>
      <w:adjustRightInd w:val="0"/>
      <w:spacing w:line="360" w:lineRule="atLeast"/>
      <w:jc w:val="both"/>
      <w:textAlignment w:val="baseline"/>
    </w:pPr>
    <w:rPr>
      <w:rFonts w:ascii="TimesNewRoman,Bold" w:eastAsia="Times New Roman" w:hAnsi="TimesNewRoman,Bold" w:cs="TimesNewRoman,Bold"/>
    </w:rPr>
  </w:style>
  <w:style w:type="paragraph" w:customStyle="1" w:styleId="tekstZPORR">
    <w:name w:val="tekst ZPORR"/>
    <w:basedOn w:val="Default"/>
    <w:next w:val="Default"/>
    <w:rsid w:val="006D5963"/>
    <w:pPr>
      <w:spacing w:after="120"/>
    </w:pPr>
    <w:rPr>
      <w:rFonts w:cs="Times New Roman"/>
      <w:sz w:val="24"/>
      <w:szCs w:val="24"/>
    </w:rPr>
  </w:style>
  <w:style w:type="paragraph" w:customStyle="1" w:styleId="Nag3wek1">
    <w:name w:val="Nag3ówek 1"/>
    <w:basedOn w:val="Default"/>
    <w:next w:val="Default"/>
    <w:rsid w:val="006D5963"/>
    <w:pPr>
      <w:spacing w:after="240"/>
    </w:pPr>
    <w:rPr>
      <w:rFonts w:cs="Times New Roman"/>
      <w:sz w:val="24"/>
      <w:szCs w:val="24"/>
    </w:rPr>
  </w:style>
  <w:style w:type="paragraph" w:customStyle="1" w:styleId="BodyText23">
    <w:name w:val="Body Text 23"/>
    <w:basedOn w:val="Default"/>
    <w:next w:val="Default"/>
    <w:rsid w:val="006D5963"/>
    <w:rPr>
      <w:rFonts w:cs="Times New Roman"/>
      <w:sz w:val="24"/>
      <w:szCs w:val="24"/>
    </w:rPr>
  </w:style>
  <w:style w:type="character" w:styleId="UyteHipercze">
    <w:name w:val="FollowedHyperlink"/>
    <w:rsid w:val="006D5963"/>
    <w:rPr>
      <w:color w:val="800080"/>
      <w:u w:val="single"/>
    </w:rPr>
  </w:style>
  <w:style w:type="paragraph" w:styleId="Spistreci6">
    <w:name w:val="toc 6"/>
    <w:basedOn w:val="Normalny"/>
    <w:next w:val="Normalny"/>
    <w:autoRedefine/>
    <w:uiPriority w:val="39"/>
    <w:rsid w:val="006D5963"/>
    <w:pPr>
      <w:ind w:left="1100"/>
    </w:pPr>
  </w:style>
  <w:style w:type="paragraph" w:styleId="Spistreci7">
    <w:name w:val="toc 7"/>
    <w:basedOn w:val="Normalny"/>
    <w:next w:val="Normalny"/>
    <w:autoRedefine/>
    <w:uiPriority w:val="39"/>
    <w:rsid w:val="006D5963"/>
    <w:pPr>
      <w:ind w:left="1320"/>
    </w:pPr>
  </w:style>
  <w:style w:type="paragraph" w:styleId="Spistreci8">
    <w:name w:val="toc 8"/>
    <w:basedOn w:val="Normalny"/>
    <w:next w:val="Normalny"/>
    <w:autoRedefine/>
    <w:uiPriority w:val="39"/>
    <w:rsid w:val="006D5963"/>
    <w:pPr>
      <w:ind w:left="1540"/>
    </w:pPr>
  </w:style>
  <w:style w:type="paragraph" w:styleId="Spistreci9">
    <w:name w:val="toc 9"/>
    <w:basedOn w:val="Normalny"/>
    <w:next w:val="Normalny"/>
    <w:autoRedefine/>
    <w:uiPriority w:val="39"/>
    <w:rsid w:val="006D5963"/>
    <w:pPr>
      <w:ind w:left="1760"/>
    </w:pPr>
  </w:style>
  <w:style w:type="table" w:styleId="Tabela-Siatka">
    <w:name w:val="Table Grid"/>
    <w:basedOn w:val="Standardowy"/>
    <w:rsid w:val="006D5963"/>
    <w:pPr>
      <w:spacing w:before="200" w:line="3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semiHidden/>
    <w:rsid w:val="006D5963"/>
    <w:rPr>
      <w:rFonts w:ascii="Times New Roman" w:eastAsia="Times New Roman" w:hAnsi="Times New Roman"/>
    </w:rPr>
  </w:style>
  <w:style w:type="paragraph" w:styleId="Tekstdymka">
    <w:name w:val="Balloon Text"/>
    <w:basedOn w:val="Normalny"/>
    <w:link w:val="TekstdymkaZnak"/>
    <w:rsid w:val="006D5963"/>
    <w:rPr>
      <w:rFonts w:ascii="Tahoma" w:hAnsi="Tahoma"/>
      <w:sz w:val="16"/>
      <w:szCs w:val="16"/>
    </w:rPr>
  </w:style>
  <w:style w:type="character" w:customStyle="1" w:styleId="TekstdymkaZnak">
    <w:name w:val="Tekst dymka Znak"/>
    <w:link w:val="Tekstdymka"/>
    <w:rsid w:val="006D5963"/>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6D5963"/>
    <w:rPr>
      <w:sz w:val="20"/>
    </w:rPr>
  </w:style>
  <w:style w:type="character" w:customStyle="1" w:styleId="TekstprzypisukocowegoZnak">
    <w:name w:val="Tekst przypisu końcowego Znak"/>
    <w:link w:val="Tekstprzypisukocowego"/>
    <w:semiHidden/>
    <w:rsid w:val="006D5963"/>
    <w:rPr>
      <w:rFonts w:ascii="Arial" w:eastAsia="Times New Roman" w:hAnsi="Arial" w:cs="Times New Roman"/>
      <w:sz w:val="20"/>
      <w:szCs w:val="20"/>
      <w:lang w:eastAsia="pl-PL"/>
    </w:rPr>
  </w:style>
  <w:style w:type="character" w:styleId="Odwoanieprzypisukocowego">
    <w:name w:val="endnote reference"/>
    <w:semiHidden/>
    <w:rsid w:val="006D5963"/>
    <w:rPr>
      <w:vertAlign w:val="superscript"/>
    </w:rPr>
  </w:style>
  <w:style w:type="paragraph" w:customStyle="1" w:styleId="Outline">
    <w:name w:val="Outline"/>
    <w:basedOn w:val="Normalny"/>
    <w:rsid w:val="006D5963"/>
    <w:pPr>
      <w:spacing w:before="240" w:line="240" w:lineRule="auto"/>
    </w:pPr>
    <w:rPr>
      <w:rFonts w:ascii="Times New Roman" w:hAnsi="Times New Roman"/>
      <w:kern w:val="28"/>
      <w:sz w:val="24"/>
      <w:lang w:val="en-US"/>
    </w:rPr>
  </w:style>
  <w:style w:type="paragraph" w:customStyle="1" w:styleId="BodyText24">
    <w:name w:val="Body Text 24"/>
    <w:basedOn w:val="Normalny"/>
    <w:rsid w:val="006D5963"/>
    <w:pPr>
      <w:widowControl/>
      <w:overflowPunct w:val="0"/>
      <w:autoSpaceDE w:val="0"/>
      <w:autoSpaceDN w:val="0"/>
      <w:spacing w:before="0" w:line="240" w:lineRule="auto"/>
    </w:pPr>
    <w:rPr>
      <w:rFonts w:ascii="Times New Roman" w:hAnsi="Times New Roman"/>
      <w:sz w:val="24"/>
    </w:rPr>
  </w:style>
  <w:style w:type="paragraph" w:customStyle="1" w:styleId="pkt">
    <w:name w:val="pkt"/>
    <w:basedOn w:val="Normalny"/>
    <w:rsid w:val="006D5963"/>
    <w:pPr>
      <w:widowControl/>
      <w:overflowPunct w:val="0"/>
      <w:autoSpaceDE w:val="0"/>
      <w:autoSpaceDN w:val="0"/>
      <w:spacing w:before="60" w:after="60" w:line="240" w:lineRule="auto"/>
      <w:ind w:left="851" w:hanging="295"/>
    </w:pPr>
    <w:rPr>
      <w:rFonts w:ascii="Times New Roman" w:hAnsi="Times New Roman"/>
      <w:sz w:val="24"/>
    </w:rPr>
  </w:style>
  <w:style w:type="paragraph" w:customStyle="1" w:styleId="Tekstpodstawowy31">
    <w:name w:val="Tekst podstawowy 31"/>
    <w:basedOn w:val="Normalny"/>
    <w:rsid w:val="006D5963"/>
    <w:pPr>
      <w:widowControl/>
      <w:overflowPunct w:val="0"/>
      <w:autoSpaceDE w:val="0"/>
      <w:autoSpaceDN w:val="0"/>
      <w:spacing w:before="0" w:line="240" w:lineRule="auto"/>
    </w:pPr>
    <w:rPr>
      <w:rFonts w:ascii="Times New Roman" w:hAnsi="Times New Roman"/>
      <w:sz w:val="20"/>
    </w:rPr>
  </w:style>
  <w:style w:type="paragraph" w:styleId="Zwykytekst">
    <w:name w:val="Plain Text"/>
    <w:basedOn w:val="Normalny"/>
    <w:link w:val="ZwykytekstZnak"/>
    <w:uiPriority w:val="99"/>
    <w:rsid w:val="006D5963"/>
    <w:pPr>
      <w:widowControl/>
      <w:adjustRightInd/>
      <w:spacing w:before="0" w:line="240" w:lineRule="auto"/>
      <w:jc w:val="left"/>
      <w:textAlignment w:val="auto"/>
    </w:pPr>
    <w:rPr>
      <w:rFonts w:ascii="Courier New" w:hAnsi="Courier New"/>
      <w:sz w:val="20"/>
    </w:rPr>
  </w:style>
  <w:style w:type="character" w:customStyle="1" w:styleId="ZwykytekstZnak">
    <w:name w:val="Zwykły tekst Znak"/>
    <w:link w:val="Zwykytekst"/>
    <w:uiPriority w:val="99"/>
    <w:rsid w:val="006D5963"/>
    <w:rPr>
      <w:rFonts w:ascii="Courier New" w:eastAsia="Times New Roman" w:hAnsi="Courier New" w:cs="Times New Roman"/>
      <w:sz w:val="20"/>
      <w:szCs w:val="20"/>
      <w:lang w:eastAsia="pl-PL"/>
    </w:rPr>
  </w:style>
  <w:style w:type="paragraph" w:styleId="Tekstblokowy">
    <w:name w:val="Block Text"/>
    <w:basedOn w:val="Normalny"/>
    <w:rsid w:val="006D5963"/>
    <w:pPr>
      <w:widowControl/>
      <w:tabs>
        <w:tab w:val="num" w:pos="397"/>
      </w:tabs>
      <w:adjustRightInd/>
      <w:spacing w:before="0" w:line="240" w:lineRule="auto"/>
      <w:ind w:left="234" w:right="372"/>
      <w:textAlignment w:val="auto"/>
    </w:pPr>
    <w:rPr>
      <w:rFonts w:ascii="Lucida Sans Unicode" w:hAnsi="Lucida Sans Unicode"/>
      <w:sz w:val="20"/>
    </w:rPr>
  </w:style>
  <w:style w:type="paragraph" w:customStyle="1" w:styleId="xl67">
    <w:name w:val="xl67"/>
    <w:basedOn w:val="Normalny"/>
    <w:rsid w:val="006D5963"/>
    <w:pPr>
      <w:widowControl/>
      <w:pBdr>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styleId="Tekstpodstawowywcity2">
    <w:name w:val="Body Text Indent 2"/>
    <w:basedOn w:val="Normalny"/>
    <w:link w:val="Tekstpodstawowywcity2Znak"/>
    <w:rsid w:val="006D5963"/>
    <w:pPr>
      <w:widowControl/>
      <w:adjustRightInd/>
      <w:spacing w:before="0" w:after="120" w:line="480" w:lineRule="auto"/>
      <w:ind w:left="283"/>
      <w:jc w:val="left"/>
      <w:textAlignment w:val="auto"/>
    </w:pPr>
    <w:rPr>
      <w:rFonts w:ascii="Times New Roman" w:hAnsi="Times New Roman"/>
      <w:sz w:val="24"/>
      <w:szCs w:val="24"/>
    </w:rPr>
  </w:style>
  <w:style w:type="character" w:customStyle="1" w:styleId="Tekstpodstawowywcity2Znak">
    <w:name w:val="Tekst podstawowy wcięty 2 Znak"/>
    <w:link w:val="Tekstpodstawowywcity2"/>
    <w:rsid w:val="006D5963"/>
    <w:rPr>
      <w:rFonts w:ascii="Times New Roman" w:eastAsia="Times New Roman" w:hAnsi="Times New Roman" w:cs="Times New Roman"/>
      <w:sz w:val="24"/>
      <w:szCs w:val="24"/>
      <w:lang w:eastAsia="pl-PL"/>
    </w:rPr>
  </w:style>
  <w:style w:type="paragraph" w:customStyle="1" w:styleId="Datedadoption">
    <w:name w:val="Date d'adoption"/>
    <w:basedOn w:val="Normalny"/>
    <w:next w:val="Normalny"/>
    <w:rsid w:val="006D5963"/>
    <w:pPr>
      <w:widowControl/>
      <w:autoSpaceDE w:val="0"/>
      <w:autoSpaceDN w:val="0"/>
      <w:adjustRightInd/>
      <w:spacing w:before="360" w:line="240" w:lineRule="auto"/>
      <w:jc w:val="center"/>
      <w:textAlignment w:val="auto"/>
    </w:pPr>
    <w:rPr>
      <w:rFonts w:ascii="Times New Roman" w:hAnsi="Times New Roman"/>
      <w:b/>
      <w:bCs/>
      <w:sz w:val="24"/>
      <w:szCs w:val="24"/>
    </w:rPr>
  </w:style>
  <w:style w:type="paragraph" w:customStyle="1" w:styleId="Tytuowa1">
    <w:name w:val="Tytułowa 1"/>
    <w:basedOn w:val="Tytu"/>
    <w:rsid w:val="006D5963"/>
    <w:pPr>
      <w:widowControl/>
      <w:autoSpaceDE/>
      <w:autoSpaceDN/>
      <w:adjustRightInd/>
      <w:spacing w:before="240" w:after="60" w:line="360" w:lineRule="auto"/>
      <w:textAlignment w:val="auto"/>
      <w:outlineLvl w:val="0"/>
    </w:pPr>
    <w:rPr>
      <w:rFonts w:ascii="Arial" w:hAnsi="Arial" w:cs="Arial"/>
      <w:kern w:val="28"/>
      <w:sz w:val="32"/>
      <w:szCs w:val="32"/>
    </w:rPr>
  </w:style>
  <w:style w:type="paragraph" w:customStyle="1" w:styleId="Tekstdymka1">
    <w:name w:val="Tekst dymka1"/>
    <w:basedOn w:val="Normalny"/>
    <w:rsid w:val="006D5963"/>
    <w:pPr>
      <w:widowControl/>
      <w:autoSpaceDE w:val="0"/>
      <w:autoSpaceDN w:val="0"/>
      <w:adjustRightInd/>
      <w:spacing w:before="0" w:line="240" w:lineRule="auto"/>
      <w:jc w:val="left"/>
      <w:textAlignment w:val="auto"/>
    </w:pPr>
    <w:rPr>
      <w:rFonts w:ascii="Tahoma" w:hAnsi="Tahoma" w:cs="Tahoma"/>
      <w:sz w:val="16"/>
      <w:szCs w:val="16"/>
    </w:rPr>
  </w:style>
  <w:style w:type="paragraph" w:styleId="Listapunktowana2">
    <w:name w:val="List Bullet 2"/>
    <w:basedOn w:val="Normalny"/>
    <w:autoRedefine/>
    <w:rsid w:val="006D5963"/>
    <w:pPr>
      <w:widowControl/>
      <w:tabs>
        <w:tab w:val="left" w:pos="0"/>
      </w:tabs>
      <w:autoSpaceDE w:val="0"/>
      <w:autoSpaceDN w:val="0"/>
      <w:adjustRightInd/>
      <w:spacing w:before="0" w:after="60" w:line="240" w:lineRule="auto"/>
      <w:textAlignment w:val="auto"/>
    </w:pPr>
    <w:rPr>
      <w:rFonts w:ascii="Times New Roman" w:hAnsi="Times New Roman"/>
      <w:b/>
      <w:bCs/>
      <w:i/>
      <w:iCs/>
      <w:sz w:val="20"/>
    </w:rPr>
  </w:style>
  <w:style w:type="paragraph" w:styleId="Listapunktowana">
    <w:name w:val="List Bullet"/>
    <w:basedOn w:val="Normalny"/>
    <w:autoRedefine/>
    <w:rsid w:val="006D5963"/>
    <w:pPr>
      <w:widowControl/>
      <w:tabs>
        <w:tab w:val="num" w:pos="737"/>
      </w:tabs>
      <w:autoSpaceDE w:val="0"/>
      <w:autoSpaceDN w:val="0"/>
      <w:adjustRightInd/>
      <w:spacing w:before="0" w:line="240" w:lineRule="auto"/>
      <w:ind w:left="340" w:hanging="340"/>
      <w:textAlignment w:val="auto"/>
    </w:pPr>
    <w:rPr>
      <w:rFonts w:ascii="Times New Roman" w:hAnsi="Times New Roman"/>
      <w:sz w:val="20"/>
      <w:szCs w:val="24"/>
    </w:rPr>
  </w:style>
  <w:style w:type="paragraph" w:customStyle="1" w:styleId="Standard">
    <w:name w:val="Standard"/>
    <w:rsid w:val="006D5963"/>
    <w:pPr>
      <w:widowControl w:val="0"/>
      <w:autoSpaceDE w:val="0"/>
      <w:autoSpaceDN w:val="0"/>
      <w:adjustRightInd w:val="0"/>
      <w:spacing w:line="360" w:lineRule="atLeast"/>
      <w:jc w:val="both"/>
      <w:textAlignment w:val="baseline"/>
    </w:pPr>
    <w:rPr>
      <w:rFonts w:ascii="Arial" w:eastAsia="Times New Roman" w:hAnsi="Arial" w:cs="Arial"/>
      <w:sz w:val="22"/>
      <w:szCs w:val="22"/>
    </w:rPr>
  </w:style>
  <w:style w:type="paragraph" w:customStyle="1" w:styleId="Enormal">
    <w:name w:val="E normal"/>
    <w:basedOn w:val="Normalny"/>
    <w:rsid w:val="006D5963"/>
    <w:pPr>
      <w:widowControl/>
      <w:autoSpaceDE w:val="0"/>
      <w:autoSpaceDN w:val="0"/>
      <w:adjustRightInd/>
      <w:spacing w:before="0" w:line="240" w:lineRule="auto"/>
      <w:textAlignment w:val="auto"/>
    </w:pPr>
    <w:rPr>
      <w:rFonts w:ascii="Times New Roman" w:hAnsi="Times New Roman"/>
      <w:sz w:val="20"/>
      <w:szCs w:val="24"/>
      <w:lang w:val="de-DE"/>
    </w:rPr>
  </w:style>
  <w:style w:type="paragraph" w:styleId="Listapunktowana3">
    <w:name w:val="List Bullet 3"/>
    <w:basedOn w:val="Normalny"/>
    <w:autoRedefine/>
    <w:rsid w:val="006D5963"/>
    <w:pPr>
      <w:widowControl/>
      <w:tabs>
        <w:tab w:val="num" w:pos="926"/>
      </w:tabs>
      <w:autoSpaceDE w:val="0"/>
      <w:autoSpaceDN w:val="0"/>
      <w:adjustRightInd/>
      <w:spacing w:before="0" w:line="240" w:lineRule="auto"/>
      <w:ind w:left="926" w:hanging="360"/>
      <w:jc w:val="left"/>
      <w:textAlignment w:val="auto"/>
    </w:pPr>
    <w:rPr>
      <w:rFonts w:ascii="Times New Roman" w:hAnsi="Times New Roman"/>
      <w:sz w:val="20"/>
      <w:szCs w:val="24"/>
    </w:rPr>
  </w:style>
  <w:style w:type="paragraph" w:customStyle="1" w:styleId="Blockquote">
    <w:name w:val="Blockquote"/>
    <w:basedOn w:val="Normalny"/>
    <w:rsid w:val="006D5963"/>
    <w:pPr>
      <w:widowControl/>
      <w:autoSpaceDE w:val="0"/>
      <w:autoSpaceDN w:val="0"/>
      <w:adjustRightInd/>
      <w:spacing w:before="100" w:after="100" w:line="240" w:lineRule="auto"/>
      <w:ind w:left="360" w:right="360"/>
      <w:jc w:val="left"/>
      <w:textAlignment w:val="auto"/>
    </w:pPr>
    <w:rPr>
      <w:rFonts w:ascii="Times New Roman" w:hAnsi="Times New Roman"/>
      <w:sz w:val="20"/>
      <w:szCs w:val="24"/>
    </w:rPr>
  </w:style>
  <w:style w:type="paragraph" w:styleId="Wcicienormalne">
    <w:name w:val="Normal Indent"/>
    <w:basedOn w:val="Normalny"/>
    <w:rsid w:val="006D5963"/>
    <w:pPr>
      <w:widowControl/>
      <w:autoSpaceDE w:val="0"/>
      <w:autoSpaceDN w:val="0"/>
      <w:adjustRightInd/>
      <w:spacing w:before="0" w:line="240" w:lineRule="auto"/>
      <w:ind w:left="708"/>
      <w:jc w:val="left"/>
      <w:textAlignment w:val="auto"/>
    </w:pPr>
    <w:rPr>
      <w:rFonts w:ascii="Times New Roman" w:hAnsi="Times New Roman"/>
      <w:sz w:val="20"/>
      <w:szCs w:val="24"/>
    </w:rPr>
  </w:style>
  <w:style w:type="paragraph" w:styleId="Zwrotgrzecznociowy">
    <w:name w:val="Salutation"/>
    <w:basedOn w:val="Normalny"/>
    <w:next w:val="Normalny"/>
    <w:link w:val="ZwrotgrzecznociowyZnak"/>
    <w:rsid w:val="006D5963"/>
    <w:pPr>
      <w:widowControl/>
      <w:autoSpaceDE w:val="0"/>
      <w:autoSpaceDN w:val="0"/>
      <w:adjustRightInd/>
      <w:spacing w:before="0" w:line="240" w:lineRule="auto"/>
      <w:jc w:val="left"/>
      <w:textAlignment w:val="auto"/>
    </w:pPr>
    <w:rPr>
      <w:rFonts w:ascii="Times New Roman" w:hAnsi="Times New Roman"/>
      <w:sz w:val="20"/>
      <w:szCs w:val="24"/>
    </w:rPr>
  </w:style>
  <w:style w:type="character" w:customStyle="1" w:styleId="ZwrotgrzecznociowyZnak">
    <w:name w:val="Zwrot grzecznościowy Znak"/>
    <w:link w:val="Zwrotgrzecznociowy"/>
    <w:rsid w:val="006D5963"/>
    <w:rPr>
      <w:rFonts w:ascii="Times New Roman" w:eastAsia="Times New Roman" w:hAnsi="Times New Roman" w:cs="Times New Roman"/>
      <w:sz w:val="20"/>
      <w:szCs w:val="24"/>
      <w:lang w:eastAsia="pl-PL"/>
    </w:rPr>
  </w:style>
  <w:style w:type="paragraph" w:customStyle="1" w:styleId="font5">
    <w:name w:val="font5"/>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rPr>
  </w:style>
  <w:style w:type="paragraph" w:customStyle="1" w:styleId="font6">
    <w:name w:val="font6"/>
    <w:basedOn w:val="Normalny"/>
    <w:rsid w:val="006D5963"/>
    <w:pPr>
      <w:widowControl/>
      <w:autoSpaceDE w:val="0"/>
      <w:autoSpaceDN w:val="0"/>
      <w:adjustRightInd/>
      <w:spacing w:before="100" w:after="100" w:line="240" w:lineRule="auto"/>
      <w:jc w:val="left"/>
      <w:textAlignment w:val="auto"/>
    </w:pPr>
    <w:rPr>
      <w:rFonts w:ascii="Times New Roman" w:hAnsi="Times New Roman"/>
      <w:sz w:val="20"/>
    </w:rPr>
  </w:style>
  <w:style w:type="paragraph" w:customStyle="1" w:styleId="font7">
    <w:name w:val="font7"/>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16"/>
      <w:szCs w:val="16"/>
    </w:rPr>
  </w:style>
  <w:style w:type="paragraph" w:customStyle="1" w:styleId="xl22">
    <w:name w:val="xl2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23">
    <w:name w:val="xl2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24">
    <w:name w:val="xl24"/>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25">
    <w:name w:val="xl25"/>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26">
    <w:name w:val="xl2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7">
    <w:name w:val="xl2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29">
    <w:name w:val="xl29"/>
    <w:basedOn w:val="Normalny"/>
    <w:rsid w:val="006D5963"/>
    <w:pPr>
      <w:widowControl/>
      <w:pBdr>
        <w:top w:val="single" w:sz="4" w:space="0" w:color="auto"/>
        <w:left w:val="single" w:sz="4" w:space="11"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0">
    <w:name w:val="xl3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1">
    <w:name w:val="xl3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2">
    <w:name w:val="xl32"/>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4">
    <w:name w:val="xl34"/>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36">
    <w:name w:val="xl36"/>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7">
    <w:name w:val="xl37"/>
    <w:basedOn w:val="Normalny"/>
    <w:rsid w:val="006D5963"/>
    <w:pPr>
      <w:widowControl/>
      <w:pBdr>
        <w:lef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39">
    <w:name w:val="xl39"/>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40">
    <w:name w:val="xl40"/>
    <w:basedOn w:val="Normalny"/>
    <w:rsid w:val="006D5963"/>
    <w:pPr>
      <w:widowControl/>
      <w:pBdr>
        <w:top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1">
    <w:name w:val="xl41"/>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2">
    <w:name w:val="xl42"/>
    <w:basedOn w:val="Normalny"/>
    <w:rsid w:val="006D5963"/>
    <w:pPr>
      <w:widowControl/>
      <w:shd w:val="clear" w:color="auto" w:fill="C0C0C0"/>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43">
    <w:name w:val="xl43"/>
    <w:basedOn w:val="Normalny"/>
    <w:rsid w:val="006D5963"/>
    <w:pPr>
      <w:widowControl/>
      <w:pBdr>
        <w:top w:val="single" w:sz="8" w:space="0" w:color="auto"/>
        <w:lef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4">
    <w:name w:val="xl44"/>
    <w:basedOn w:val="Normalny"/>
    <w:rsid w:val="006D5963"/>
    <w:pPr>
      <w:widowControl/>
      <w:pBdr>
        <w:top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5">
    <w:name w:val="xl45"/>
    <w:basedOn w:val="Normalny"/>
    <w:rsid w:val="006D5963"/>
    <w:pPr>
      <w:widowControl/>
      <w:pBdr>
        <w:top w:val="single" w:sz="8" w:space="0" w:color="auto"/>
        <w:right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6">
    <w:name w:val="xl46"/>
    <w:basedOn w:val="Normalny"/>
    <w:rsid w:val="006D5963"/>
    <w:pPr>
      <w:widowControl/>
      <w:pBdr>
        <w:lef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7">
    <w:name w:val="xl47"/>
    <w:basedOn w:val="Normalny"/>
    <w:rsid w:val="006D5963"/>
    <w:pPr>
      <w:widowControl/>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8">
    <w:name w:val="xl48"/>
    <w:basedOn w:val="Normalny"/>
    <w:rsid w:val="006D5963"/>
    <w:pPr>
      <w:widowControl/>
      <w:pBdr>
        <w:left w:val="single" w:sz="8" w:space="0" w:color="auto"/>
        <w:bottom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49">
    <w:name w:val="xl49"/>
    <w:basedOn w:val="Normalny"/>
    <w:rsid w:val="006D5963"/>
    <w:pPr>
      <w:widowControl/>
      <w:pBdr>
        <w:bottom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0">
    <w:name w:val="xl50"/>
    <w:basedOn w:val="Normalny"/>
    <w:rsid w:val="006D5963"/>
    <w:pPr>
      <w:widowControl/>
      <w:pBdr>
        <w:bottom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1">
    <w:name w:val="xl51"/>
    <w:basedOn w:val="Normalny"/>
    <w:rsid w:val="006D5963"/>
    <w:pPr>
      <w:widowControl/>
      <w:pBdr>
        <w:bottom w:val="single" w:sz="4" w:space="0" w:color="auto"/>
        <w:right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2">
    <w:name w:val="xl5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53">
    <w:name w:val="xl53"/>
    <w:basedOn w:val="Normalny"/>
    <w:rsid w:val="006D5963"/>
    <w:pPr>
      <w:widowControl/>
      <w:pBdr>
        <w:top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4">
    <w:name w:val="xl54"/>
    <w:basedOn w:val="Normalny"/>
    <w:rsid w:val="006D5963"/>
    <w:pPr>
      <w:widowControl/>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5">
    <w:name w:val="xl55"/>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6">
    <w:name w:val="xl56"/>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7">
    <w:name w:val="xl5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8">
    <w:name w:val="xl58"/>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59">
    <w:name w:val="xl59"/>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0">
    <w:name w:val="xl6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1">
    <w:name w:val="xl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2">
    <w:name w:val="xl6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3">
    <w:name w:val="xl63"/>
    <w:basedOn w:val="Normalny"/>
    <w:rsid w:val="006D5963"/>
    <w:pPr>
      <w:widowControl/>
      <w:pBdr>
        <w:top w:val="single" w:sz="8" w:space="0" w:color="auto"/>
        <w:righ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4">
    <w:name w:val="xl64"/>
    <w:basedOn w:val="Normalny"/>
    <w:rsid w:val="006D5963"/>
    <w:pPr>
      <w:widowControl/>
      <w:pBdr>
        <w:righ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5">
    <w:name w:val="xl65"/>
    <w:basedOn w:val="Normalny"/>
    <w:rsid w:val="006D5963"/>
    <w:pPr>
      <w:widowControl/>
      <w:pBdr>
        <w:bottom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6">
    <w:name w:val="xl66"/>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68">
    <w:name w:val="xl68"/>
    <w:basedOn w:val="Normalny"/>
    <w:rsid w:val="006D5963"/>
    <w:pPr>
      <w:widowControl/>
      <w:pBdr>
        <w:lef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9">
    <w:name w:val="xl69"/>
    <w:basedOn w:val="Normalny"/>
    <w:rsid w:val="006D5963"/>
    <w:pPr>
      <w:widowControl/>
      <w:pBdr>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0">
    <w:name w:val="xl7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1">
    <w:name w:val="xl7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2">
    <w:name w:val="xl72"/>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3">
    <w:name w:val="xl7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4">
    <w:name w:val="xl74"/>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5">
    <w:name w:val="xl7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6">
    <w:name w:val="xl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7">
    <w:name w:val="xl77"/>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8">
    <w:name w:val="xl78"/>
    <w:basedOn w:val="Normalny"/>
    <w:rsid w:val="006D5963"/>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79">
    <w:name w:val="xl79"/>
    <w:basedOn w:val="Normalny"/>
    <w:rsid w:val="006D5963"/>
    <w:pPr>
      <w:widowControl/>
      <w:shd w:val="clear" w:color="auto" w:fill="FFFFFF"/>
      <w:autoSpaceDE w:val="0"/>
      <w:autoSpaceDN w:val="0"/>
      <w:adjustRightInd/>
      <w:spacing w:before="100" w:after="100" w:line="240" w:lineRule="auto"/>
      <w:jc w:val="left"/>
      <w:textAlignment w:val="auto"/>
    </w:pPr>
    <w:rPr>
      <w:rFonts w:ascii="Times New Roman" w:hAnsi="Times New Roman"/>
      <w:b/>
      <w:bCs/>
      <w:sz w:val="20"/>
      <w:szCs w:val="24"/>
    </w:rPr>
  </w:style>
  <w:style w:type="paragraph" w:customStyle="1" w:styleId="xl80">
    <w:name w:val="xl80"/>
    <w:basedOn w:val="Normalny"/>
    <w:rsid w:val="006D5963"/>
    <w:pPr>
      <w:widowControl/>
      <w:pBdr>
        <w:top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1">
    <w:name w:val="xl81"/>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2">
    <w:name w:val="xl82"/>
    <w:basedOn w:val="Normalny"/>
    <w:rsid w:val="006D5963"/>
    <w:pPr>
      <w:widowControl/>
      <w:pBdr>
        <w:left w:val="single" w:sz="8" w:space="0" w:color="auto"/>
        <w:bottom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3">
    <w:name w:val="xl83"/>
    <w:basedOn w:val="Normalny"/>
    <w:rsid w:val="006D5963"/>
    <w:pPr>
      <w:widowControl/>
      <w:pBdr>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4">
    <w:name w:val="xl84"/>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5">
    <w:name w:val="xl85"/>
    <w:basedOn w:val="Normalny"/>
    <w:rsid w:val="006D5963"/>
    <w:pPr>
      <w:widowControl/>
      <w:pBdr>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6">
    <w:name w:val="xl86"/>
    <w:basedOn w:val="Normalny"/>
    <w:rsid w:val="006D5963"/>
    <w:pPr>
      <w:widowControl/>
      <w:shd w:val="clear" w:color="auto" w:fill="FFFFFF"/>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87">
    <w:name w:val="xl87"/>
    <w:basedOn w:val="Normalny"/>
    <w:rsid w:val="006D5963"/>
    <w:pPr>
      <w:widowControl/>
      <w:pBdr>
        <w:left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88">
    <w:name w:val="xl8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9">
    <w:name w:val="xl89"/>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90">
    <w:name w:val="xl9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1">
    <w:name w:val="xl91"/>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2">
    <w:name w:val="xl92"/>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3">
    <w:name w:val="xl93"/>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4">
    <w:name w:val="xl94"/>
    <w:basedOn w:val="Normalny"/>
    <w:rsid w:val="006D5963"/>
    <w:pPr>
      <w:widowControl/>
      <w:pBdr>
        <w:top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5">
    <w:name w:val="xl95"/>
    <w:basedOn w:val="Normalny"/>
    <w:rsid w:val="006D5963"/>
    <w:pPr>
      <w:widowControl/>
      <w:pBdr>
        <w:top w:val="single" w:sz="4" w:space="0" w:color="auto"/>
        <w:left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6">
    <w:name w:val="xl96"/>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7">
    <w:name w:val="xl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98">
    <w:name w:val="xl98"/>
    <w:basedOn w:val="Normalny"/>
    <w:rsid w:val="006D5963"/>
    <w:pPr>
      <w:widowControl/>
      <w:pBdr>
        <w:left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99">
    <w:name w:val="xl99"/>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0">
    <w:name w:val="xl100"/>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1">
    <w:name w:val="xl101"/>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2">
    <w:name w:val="xl102"/>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3">
    <w:name w:val="xl103"/>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5">
    <w:name w:val="xl10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6">
    <w:name w:val="xl106"/>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7">
    <w:name w:val="xl107"/>
    <w:basedOn w:val="Normalny"/>
    <w:rsid w:val="006D5963"/>
    <w:pPr>
      <w:widowControl/>
      <w:autoSpaceDE w:val="0"/>
      <w:autoSpaceDN w:val="0"/>
      <w:adjustRightInd/>
      <w:spacing w:before="100" w:after="100" w:line="240" w:lineRule="auto"/>
      <w:jc w:val="left"/>
      <w:textAlignment w:val="auto"/>
    </w:pPr>
    <w:rPr>
      <w:rFonts w:ascii="Times New Roman" w:hAnsi="Times New Roman"/>
      <w:b/>
      <w:bCs/>
      <w:sz w:val="28"/>
      <w:szCs w:val="28"/>
    </w:rPr>
  </w:style>
  <w:style w:type="paragraph" w:customStyle="1" w:styleId="xl108">
    <w:name w:val="xl108"/>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09">
    <w:name w:val="xl109"/>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0">
    <w:name w:val="xl110"/>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1">
    <w:name w:val="xl111"/>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2">
    <w:name w:val="xl112"/>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3">
    <w:name w:val="xl113"/>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4">
    <w:name w:val="xl114"/>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5">
    <w:name w:val="xl115"/>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6">
    <w:name w:val="xl116"/>
    <w:basedOn w:val="Normalny"/>
    <w:rsid w:val="006D5963"/>
    <w:pPr>
      <w:widowControl/>
      <w:pBdr>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7">
    <w:name w:val="xl117"/>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8">
    <w:name w:val="xl118"/>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19">
    <w:name w:val="xl119"/>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0">
    <w:name w:val="xl120"/>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1">
    <w:name w:val="xl12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2">
    <w:name w:val="xl122"/>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3">
    <w:name w:val="xl123"/>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4">
    <w:name w:val="xl124"/>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25">
    <w:name w:val="xl125"/>
    <w:basedOn w:val="Normalny"/>
    <w:rsid w:val="006D5963"/>
    <w:pPr>
      <w:widowControl/>
      <w:pBdr>
        <w:left w:val="single" w:sz="4" w:space="0" w:color="auto"/>
        <w:bottom w:val="single" w:sz="4" w:space="0" w:color="auto"/>
        <w:right w:val="single" w:sz="4" w:space="0" w:color="auto"/>
      </w:pBdr>
      <w:shd w:val="clear" w:color="auto" w:fill="FFFFFF"/>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26">
    <w:name w:val="xl126"/>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7">
    <w:name w:val="xl127"/>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8">
    <w:name w:val="xl128"/>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29">
    <w:name w:val="xl12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0">
    <w:name w:val="xl13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1">
    <w:name w:val="xl131"/>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2">
    <w:name w:val="xl132"/>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3">
    <w:name w:val="xl133"/>
    <w:basedOn w:val="Normalny"/>
    <w:rsid w:val="006D5963"/>
    <w:pPr>
      <w:widowControl/>
      <w:pBdr>
        <w:top w:val="single" w:sz="4" w:space="0" w:color="auto"/>
        <w:left w:val="single" w:sz="4" w:space="0" w:color="auto"/>
        <w:right w:val="single" w:sz="4" w:space="0" w:color="auto"/>
      </w:pBdr>
      <w:shd w:val="clear" w:color="auto" w:fill="FFFFFF"/>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4">
    <w:name w:val="xl134"/>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5">
    <w:name w:val="xl135"/>
    <w:basedOn w:val="Normalny"/>
    <w:rsid w:val="006D5963"/>
    <w:pPr>
      <w:widowControl/>
      <w:pBdr>
        <w:top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6">
    <w:name w:val="xl136"/>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7">
    <w:name w:val="xl13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38">
    <w:name w:val="xl13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9">
    <w:name w:val="xl139"/>
    <w:basedOn w:val="Normalny"/>
    <w:rsid w:val="006D5963"/>
    <w:pPr>
      <w:widowControl/>
      <w:pBdr>
        <w:top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0">
    <w:name w:val="xl14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1">
    <w:name w:val="xl141"/>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2">
    <w:name w:val="xl142"/>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3">
    <w:name w:val="xl14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4">
    <w:name w:val="xl144"/>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5">
    <w:name w:val="xl14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46">
    <w:name w:val="xl146"/>
    <w:basedOn w:val="Normalny"/>
    <w:rsid w:val="006D5963"/>
    <w:pPr>
      <w:widowControl/>
      <w:pBdr>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47">
    <w:name w:val="xl147"/>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48">
    <w:name w:val="xl148"/>
    <w:basedOn w:val="Normalny"/>
    <w:rsid w:val="006D5963"/>
    <w:pPr>
      <w:widowControl/>
      <w:pBdr>
        <w:top w:val="single" w:sz="4" w:space="0" w:color="auto"/>
        <w:lef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49">
    <w:name w:val="xl149"/>
    <w:basedOn w:val="Normalny"/>
    <w:rsid w:val="006D5963"/>
    <w:pPr>
      <w:widowControl/>
      <w:pBdr>
        <w:top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0">
    <w:name w:val="xl150"/>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1">
    <w:name w:val="xl151"/>
    <w:basedOn w:val="Normalny"/>
    <w:rsid w:val="006D5963"/>
    <w:pPr>
      <w:widowControl/>
      <w:autoSpaceDE w:val="0"/>
      <w:autoSpaceDN w:val="0"/>
      <w:adjustRightInd/>
      <w:spacing w:before="100" w:after="100" w:line="240" w:lineRule="auto"/>
      <w:jc w:val="left"/>
      <w:textAlignment w:val="auto"/>
    </w:pPr>
    <w:rPr>
      <w:rFonts w:ascii="Times New Roman" w:hAnsi="Times New Roman"/>
      <w:b/>
      <w:bCs/>
      <w:sz w:val="20"/>
      <w:szCs w:val="24"/>
    </w:rPr>
  </w:style>
  <w:style w:type="paragraph" w:customStyle="1" w:styleId="xl152">
    <w:name w:val="xl152"/>
    <w:basedOn w:val="Normalny"/>
    <w:rsid w:val="006D5963"/>
    <w:pPr>
      <w:widowControl/>
      <w:pBdr>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3">
    <w:name w:val="xl153"/>
    <w:basedOn w:val="Normalny"/>
    <w:rsid w:val="006D5963"/>
    <w:pPr>
      <w:widowControl/>
      <w:pBdr>
        <w:left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4">
    <w:name w:val="xl154"/>
    <w:basedOn w:val="Normalny"/>
    <w:rsid w:val="006D5963"/>
    <w:pPr>
      <w:widowControl/>
      <w:pBdr>
        <w:left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55">
    <w:name w:val="xl15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6">
    <w:name w:val="xl156"/>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57">
    <w:name w:val="xl157"/>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58">
    <w:name w:val="xl15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59">
    <w:name w:val="xl15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0">
    <w:name w:val="xl160"/>
    <w:basedOn w:val="Normalny"/>
    <w:rsid w:val="006D5963"/>
    <w:pPr>
      <w:widowControl/>
      <w:pBdr>
        <w:top w:val="single" w:sz="4"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1">
    <w:name w:val="xl1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2">
    <w:name w:val="xl162"/>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3">
    <w:name w:val="xl163"/>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4">
    <w:name w:val="xl164"/>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65">
    <w:name w:val="xl165"/>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66">
    <w:name w:val="xl166"/>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Adres">
    <w:name w:val="Adres"/>
    <w:basedOn w:val="Tekstpodstawowy"/>
    <w:rsid w:val="006D5963"/>
    <w:pPr>
      <w:keepLines/>
      <w:widowControl/>
      <w:autoSpaceDE w:val="0"/>
      <w:autoSpaceDN w:val="0"/>
      <w:adjustRightInd/>
      <w:spacing w:before="0" w:after="0" w:line="240" w:lineRule="auto"/>
      <w:ind w:right="2880"/>
      <w:jc w:val="left"/>
      <w:textAlignment w:val="auto"/>
    </w:pPr>
    <w:rPr>
      <w:rFonts w:ascii="Courier New" w:hAnsi="Courier New" w:cs="Courier New"/>
      <w:szCs w:val="24"/>
    </w:rPr>
  </w:style>
  <w:style w:type="paragraph" w:customStyle="1" w:styleId="Kopie">
    <w:name w:val="Kopie"/>
    <w:basedOn w:val="Tekstpodstawowy"/>
    <w:rsid w:val="006D5963"/>
    <w:pPr>
      <w:widowControl/>
      <w:autoSpaceDE w:val="0"/>
      <w:autoSpaceDN w:val="0"/>
      <w:adjustRightInd/>
      <w:spacing w:before="240" w:after="0" w:line="240" w:lineRule="auto"/>
      <w:ind w:left="547" w:hanging="547"/>
      <w:jc w:val="left"/>
      <w:textAlignment w:val="auto"/>
    </w:pPr>
    <w:rPr>
      <w:rFonts w:ascii="Courier New" w:hAnsi="Courier New" w:cs="Courier New"/>
      <w:szCs w:val="24"/>
    </w:rPr>
  </w:style>
  <w:style w:type="paragraph" w:customStyle="1" w:styleId="Podpis--Firma">
    <w:name w:val="Podpis -- Firma"/>
    <w:basedOn w:val="Podpis"/>
    <w:next w:val="Normalny"/>
    <w:rsid w:val="006D5963"/>
    <w:pPr>
      <w:ind w:left="4680"/>
    </w:pPr>
    <w:rPr>
      <w:rFonts w:ascii="Courier New" w:hAnsi="Courier New" w:cs="Courier New"/>
      <w:caps/>
    </w:rPr>
  </w:style>
  <w:style w:type="paragraph" w:styleId="Podpis">
    <w:name w:val="Signature"/>
    <w:basedOn w:val="Normalny"/>
    <w:link w:val="PodpisZnak"/>
    <w:rsid w:val="006D5963"/>
    <w:pPr>
      <w:widowControl/>
      <w:autoSpaceDE w:val="0"/>
      <w:autoSpaceDN w:val="0"/>
      <w:adjustRightInd/>
      <w:spacing w:before="0" w:line="240" w:lineRule="auto"/>
      <w:ind w:left="4252"/>
      <w:jc w:val="left"/>
      <w:textAlignment w:val="auto"/>
    </w:pPr>
    <w:rPr>
      <w:rFonts w:ascii="Times New Roman" w:hAnsi="Times New Roman"/>
      <w:sz w:val="20"/>
      <w:szCs w:val="24"/>
    </w:rPr>
  </w:style>
  <w:style w:type="character" w:customStyle="1" w:styleId="PodpisZnak">
    <w:name w:val="Podpis Znak"/>
    <w:link w:val="Podpis"/>
    <w:rsid w:val="006D5963"/>
    <w:rPr>
      <w:rFonts w:ascii="Times New Roman" w:eastAsia="Times New Roman" w:hAnsi="Times New Roman" w:cs="Times New Roman"/>
      <w:sz w:val="20"/>
      <w:szCs w:val="24"/>
      <w:lang w:eastAsia="pl-PL"/>
    </w:rPr>
  </w:style>
  <w:style w:type="paragraph" w:customStyle="1" w:styleId="Zacznik">
    <w:name w:val="Załącznik"/>
    <w:basedOn w:val="Tekstpodstawowy"/>
    <w:next w:val="Kopie"/>
    <w:rsid w:val="006D5963"/>
    <w:pPr>
      <w:keepNext/>
      <w:widowControl/>
      <w:autoSpaceDE w:val="0"/>
      <w:autoSpaceDN w:val="0"/>
      <w:adjustRightInd/>
      <w:spacing w:before="0" w:after="0" w:line="240" w:lineRule="auto"/>
      <w:jc w:val="left"/>
      <w:textAlignment w:val="auto"/>
    </w:pPr>
    <w:rPr>
      <w:rFonts w:ascii="Courier New" w:hAnsi="Courier New" w:cs="Courier New"/>
      <w:szCs w:val="24"/>
    </w:rPr>
  </w:style>
  <w:style w:type="paragraph" w:customStyle="1" w:styleId="Inicjay">
    <w:name w:val="Inicjały"/>
    <w:basedOn w:val="Tekstpodstawowy"/>
    <w:next w:val="Zacznik"/>
    <w:rsid w:val="006D5963"/>
    <w:pPr>
      <w:keepNext/>
      <w:widowControl/>
      <w:autoSpaceDE w:val="0"/>
      <w:autoSpaceDN w:val="0"/>
      <w:adjustRightInd/>
      <w:spacing w:before="240" w:after="0" w:line="240" w:lineRule="auto"/>
      <w:jc w:val="left"/>
      <w:textAlignment w:val="auto"/>
    </w:pPr>
    <w:rPr>
      <w:rFonts w:ascii="Courier New" w:hAnsi="Courier New" w:cs="Courier New"/>
      <w:szCs w:val="24"/>
    </w:rPr>
  </w:style>
  <w:style w:type="paragraph" w:customStyle="1" w:styleId="Wiersztematu">
    <w:name w:val="Wiersz tematu"/>
    <w:basedOn w:val="Tekstpodstawowy"/>
    <w:next w:val="Tekstpodstawowy"/>
    <w:rsid w:val="006D5963"/>
    <w:pPr>
      <w:keepNext/>
      <w:keepLines/>
      <w:widowControl/>
      <w:autoSpaceDE w:val="0"/>
      <w:autoSpaceDN w:val="0"/>
      <w:adjustRightInd/>
      <w:spacing w:before="0" w:after="240" w:line="240" w:lineRule="auto"/>
      <w:jc w:val="center"/>
      <w:textAlignment w:val="auto"/>
    </w:pPr>
    <w:rPr>
      <w:rFonts w:ascii="Courier New" w:hAnsi="Courier New" w:cs="Courier New"/>
      <w:szCs w:val="24"/>
      <w:u w:val="single"/>
    </w:rPr>
  </w:style>
  <w:style w:type="paragraph" w:customStyle="1" w:styleId="font8">
    <w:name w:val="font8"/>
    <w:basedOn w:val="Normalny"/>
    <w:rsid w:val="006D5963"/>
    <w:pPr>
      <w:widowControl/>
      <w:autoSpaceDE w:val="0"/>
      <w:autoSpaceDN w:val="0"/>
      <w:adjustRightInd/>
      <w:spacing w:before="100" w:after="100" w:line="240" w:lineRule="auto"/>
      <w:jc w:val="left"/>
      <w:textAlignment w:val="auto"/>
    </w:pPr>
    <w:rPr>
      <w:rFonts w:ascii="Times New Roman" w:hAnsi="Times New Roman"/>
      <w:sz w:val="20"/>
    </w:rPr>
  </w:style>
  <w:style w:type="paragraph" w:customStyle="1" w:styleId="xl104">
    <w:name w:val="xl104"/>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7">
    <w:name w:val="xl167"/>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8">
    <w:name w:val="xl168"/>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69">
    <w:name w:val="xl169"/>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70">
    <w:name w:val="xl170"/>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71">
    <w:name w:val="xl171"/>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BalloonText1">
    <w:name w:val="Balloon Text1"/>
    <w:basedOn w:val="Normalny"/>
    <w:rsid w:val="006D5963"/>
    <w:pPr>
      <w:widowControl/>
      <w:autoSpaceDE w:val="0"/>
      <w:autoSpaceDN w:val="0"/>
      <w:adjustRightInd/>
      <w:spacing w:before="0" w:line="240" w:lineRule="auto"/>
      <w:jc w:val="left"/>
      <w:textAlignment w:val="auto"/>
    </w:pPr>
    <w:rPr>
      <w:rFonts w:ascii="Tahoma" w:hAnsi="Tahoma" w:cs="Tahoma"/>
      <w:sz w:val="16"/>
      <w:szCs w:val="16"/>
    </w:rPr>
  </w:style>
  <w:style w:type="paragraph" w:customStyle="1" w:styleId="Marcin1217">
    <w:name w:val="Marcin 12/17"/>
    <w:basedOn w:val="Normalny"/>
    <w:rsid w:val="006D5963"/>
    <w:pPr>
      <w:widowControl/>
      <w:autoSpaceDE w:val="0"/>
      <w:autoSpaceDN w:val="0"/>
      <w:adjustRightInd/>
      <w:spacing w:before="0" w:line="340" w:lineRule="exact"/>
      <w:textAlignment w:val="auto"/>
    </w:pPr>
    <w:rPr>
      <w:rFonts w:ascii="Times New Roman" w:hAnsi="Times New Roman"/>
      <w:sz w:val="20"/>
      <w:szCs w:val="24"/>
    </w:rPr>
  </w:style>
  <w:style w:type="paragraph" w:customStyle="1" w:styleId="BodyText21">
    <w:name w:val="Body Text 21"/>
    <w:basedOn w:val="Normalny"/>
    <w:rsid w:val="006D5963"/>
    <w:pPr>
      <w:widowControl/>
      <w:autoSpaceDE w:val="0"/>
      <w:autoSpaceDN w:val="0"/>
      <w:adjustRightInd/>
      <w:spacing w:before="0" w:line="240" w:lineRule="auto"/>
      <w:textAlignment w:val="auto"/>
    </w:pPr>
    <w:rPr>
      <w:rFonts w:ascii="Times New Roman" w:hAnsi="Times New Roman"/>
      <w:sz w:val="20"/>
      <w:szCs w:val="24"/>
    </w:rPr>
  </w:style>
  <w:style w:type="paragraph" w:customStyle="1" w:styleId="Styl1">
    <w:name w:val="Styl1"/>
    <w:basedOn w:val="Wcicienormalne"/>
    <w:rsid w:val="006D5963"/>
    <w:pPr>
      <w:tabs>
        <w:tab w:val="num" w:pos="1068"/>
      </w:tabs>
      <w:spacing w:before="200" w:line="320" w:lineRule="atLeast"/>
      <w:ind w:left="340" w:hanging="340"/>
      <w:jc w:val="both"/>
    </w:pPr>
    <w:rPr>
      <w:rFonts w:ascii="Bookman Old Style" w:hAnsi="Bookman Old Style"/>
      <w:sz w:val="18"/>
      <w:szCs w:val="18"/>
    </w:rPr>
  </w:style>
  <w:style w:type="paragraph" w:customStyle="1" w:styleId="BodyText22">
    <w:name w:val="Body Text 22"/>
    <w:basedOn w:val="Normalny"/>
    <w:rsid w:val="006D5963"/>
    <w:pPr>
      <w:widowControl/>
      <w:autoSpaceDE w:val="0"/>
      <w:autoSpaceDN w:val="0"/>
      <w:adjustRightInd/>
      <w:spacing w:before="0" w:line="240" w:lineRule="auto"/>
      <w:textAlignment w:val="auto"/>
    </w:pPr>
    <w:rPr>
      <w:rFonts w:cs="Arial"/>
      <w:sz w:val="20"/>
      <w:szCs w:val="24"/>
    </w:rPr>
  </w:style>
  <w:style w:type="paragraph" w:customStyle="1" w:styleId="xl172">
    <w:name w:val="xl17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73">
    <w:name w:val="xl173"/>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4">
    <w:name w:val="xl174"/>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5">
    <w:name w:val="xl175"/>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6">
    <w:name w:val="xl1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font9">
    <w:name w:val="font9"/>
    <w:basedOn w:val="Normalny"/>
    <w:rsid w:val="006D5963"/>
    <w:pPr>
      <w:widowControl/>
      <w:autoSpaceDE w:val="0"/>
      <w:autoSpaceDN w:val="0"/>
      <w:adjustRightInd/>
      <w:spacing w:before="100" w:after="100" w:line="240" w:lineRule="auto"/>
      <w:jc w:val="left"/>
      <w:textAlignment w:val="auto"/>
    </w:pPr>
    <w:rPr>
      <w:rFonts w:ascii="Times New Roman" w:hAnsi="Times New Roman"/>
      <w:sz w:val="14"/>
      <w:szCs w:val="14"/>
    </w:rPr>
  </w:style>
  <w:style w:type="paragraph" w:customStyle="1" w:styleId="font10">
    <w:name w:val="font10"/>
    <w:basedOn w:val="Normalny"/>
    <w:rsid w:val="006D5963"/>
    <w:pPr>
      <w:widowControl/>
      <w:autoSpaceDE w:val="0"/>
      <w:autoSpaceDN w:val="0"/>
      <w:adjustRightInd/>
      <w:spacing w:before="100" w:after="100" w:line="240" w:lineRule="auto"/>
      <w:jc w:val="left"/>
      <w:textAlignment w:val="auto"/>
    </w:pPr>
    <w:rPr>
      <w:rFonts w:ascii="Times New Roman" w:hAnsi="Times New Roman"/>
      <w:i/>
      <w:iCs/>
      <w:color w:val="FF0000"/>
      <w:sz w:val="20"/>
    </w:rPr>
  </w:style>
  <w:style w:type="paragraph" w:customStyle="1" w:styleId="xl177">
    <w:name w:val="xl177"/>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8">
    <w:name w:val="xl178"/>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79">
    <w:name w:val="xl179"/>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80">
    <w:name w:val="xl180"/>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81">
    <w:name w:val="xl181"/>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2">
    <w:name w:val="xl182"/>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3">
    <w:name w:val="xl18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4">
    <w:name w:val="xl184"/>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85">
    <w:name w:val="xl185"/>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86">
    <w:name w:val="xl186"/>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7">
    <w:name w:val="xl187"/>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88">
    <w:name w:val="xl188"/>
    <w:basedOn w:val="Normalny"/>
    <w:rsid w:val="006D5963"/>
    <w:pPr>
      <w:widowControl/>
      <w:pBdr>
        <w:bottom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89">
    <w:name w:val="xl189"/>
    <w:basedOn w:val="Normalny"/>
    <w:rsid w:val="006D5963"/>
    <w:pPr>
      <w:widowControl/>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90">
    <w:name w:val="xl19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1">
    <w:name w:val="xl191"/>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192">
    <w:name w:val="xl19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93">
    <w:name w:val="xl19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4">
    <w:name w:val="xl194"/>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5">
    <w:name w:val="xl195"/>
    <w:basedOn w:val="Normalny"/>
    <w:rsid w:val="006D5963"/>
    <w:pPr>
      <w:widowControl/>
      <w:pBdr>
        <w:lef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96">
    <w:name w:val="xl196"/>
    <w:basedOn w:val="Normalny"/>
    <w:rsid w:val="006D5963"/>
    <w:pPr>
      <w:widowControl/>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97">
    <w:name w:val="xl1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8">
    <w:name w:val="xl198"/>
    <w:basedOn w:val="Normalny"/>
    <w:rsid w:val="006D5963"/>
    <w:pPr>
      <w:widowControl/>
      <w:pBdr>
        <w:bottom w:val="single" w:sz="4" w:space="0" w:color="auto"/>
        <w:right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xl199">
    <w:name w:val="xl199"/>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i/>
      <w:iCs/>
      <w:sz w:val="20"/>
      <w:szCs w:val="24"/>
    </w:rPr>
  </w:style>
  <w:style w:type="paragraph" w:customStyle="1" w:styleId="xl200">
    <w:name w:val="xl200"/>
    <w:basedOn w:val="Normalny"/>
    <w:rsid w:val="006D5963"/>
    <w:pPr>
      <w:widowControl/>
      <w:pBdr>
        <w:top w:val="single" w:sz="4" w:space="0" w:color="auto"/>
      </w:pBdr>
      <w:autoSpaceDE w:val="0"/>
      <w:autoSpaceDN w:val="0"/>
      <w:adjustRightInd/>
      <w:spacing w:before="100" w:after="100" w:line="240" w:lineRule="auto"/>
      <w:jc w:val="left"/>
      <w:textAlignment w:val="auto"/>
    </w:pPr>
    <w:rPr>
      <w:rFonts w:ascii="Times New Roman" w:hAnsi="Times New Roman"/>
      <w:sz w:val="20"/>
      <w:szCs w:val="24"/>
    </w:rPr>
  </w:style>
  <w:style w:type="paragraph" w:customStyle="1" w:styleId="2">
    <w:name w:val="2"/>
    <w:basedOn w:val="xl107"/>
    <w:rsid w:val="006D5963"/>
    <w:pPr>
      <w:spacing w:before="360" w:after="120"/>
    </w:pPr>
  </w:style>
  <w:style w:type="paragraph" w:customStyle="1" w:styleId="mjtekst">
    <w:name w:val="mój tekst"/>
    <w:basedOn w:val="Normalny"/>
    <w:rsid w:val="006D5963"/>
    <w:pPr>
      <w:widowControl/>
      <w:adjustRightInd/>
      <w:spacing w:before="0" w:line="240" w:lineRule="auto"/>
      <w:textAlignment w:val="auto"/>
    </w:pPr>
    <w:rPr>
      <w:rFonts w:ascii="Times New Roman" w:hAnsi="Times New Roman"/>
      <w:sz w:val="24"/>
      <w:szCs w:val="24"/>
    </w:rPr>
  </w:style>
  <w:style w:type="paragraph" w:customStyle="1" w:styleId="Applicationdirecte">
    <w:name w:val="Application directe"/>
    <w:basedOn w:val="Normalny"/>
    <w:next w:val="Normalny"/>
    <w:rsid w:val="006D5963"/>
    <w:pPr>
      <w:widowControl/>
      <w:adjustRightInd/>
      <w:spacing w:before="480" w:after="120" w:line="240" w:lineRule="auto"/>
      <w:textAlignment w:val="auto"/>
    </w:pPr>
    <w:rPr>
      <w:rFonts w:ascii="Times New Roman" w:hAnsi="Times New Roman"/>
      <w:sz w:val="24"/>
      <w:szCs w:val="24"/>
      <w:lang w:val="en-GB"/>
    </w:rPr>
  </w:style>
  <w:style w:type="paragraph" w:customStyle="1" w:styleId="SOP-tekst">
    <w:name w:val="SOP-tekst"/>
    <w:basedOn w:val="Normalny"/>
    <w:rsid w:val="006D5963"/>
    <w:pPr>
      <w:adjustRightInd/>
      <w:spacing w:before="240" w:line="240" w:lineRule="auto"/>
      <w:textAlignment w:val="auto"/>
    </w:pPr>
    <w:rPr>
      <w:snapToGrid w:val="0"/>
      <w:sz w:val="24"/>
    </w:rPr>
  </w:style>
  <w:style w:type="paragraph" w:customStyle="1" w:styleId="StandardowyStandardowy1">
    <w:name w:val="Standardowy.Standardowy1"/>
    <w:rsid w:val="006D5963"/>
    <w:pPr>
      <w:widowControl w:val="0"/>
      <w:adjustRightInd w:val="0"/>
      <w:spacing w:line="360" w:lineRule="atLeast"/>
      <w:jc w:val="both"/>
      <w:textAlignment w:val="baseline"/>
    </w:pPr>
    <w:rPr>
      <w:rFonts w:ascii="Times New Roman" w:eastAsia="Times New Roman" w:hAnsi="Times New Roman"/>
      <w:snapToGrid w:val="0"/>
    </w:rPr>
  </w:style>
  <w:style w:type="paragraph" w:customStyle="1" w:styleId="font11">
    <w:name w:val="font11"/>
    <w:basedOn w:val="Normalny"/>
    <w:rsid w:val="006D5963"/>
    <w:pPr>
      <w:widowControl/>
      <w:adjustRightInd/>
      <w:spacing w:before="100" w:beforeAutospacing="1" w:after="100" w:afterAutospacing="1" w:line="240" w:lineRule="auto"/>
      <w:jc w:val="left"/>
      <w:textAlignment w:val="auto"/>
    </w:pPr>
    <w:rPr>
      <w:rFonts w:ascii="Webdings" w:hAnsi="Webdings"/>
      <w:sz w:val="24"/>
      <w:szCs w:val="24"/>
    </w:rPr>
  </w:style>
  <w:style w:type="paragraph" w:customStyle="1" w:styleId="cel">
    <w:name w:val="cel"/>
    <w:basedOn w:val="Normalny"/>
    <w:rsid w:val="006D5963"/>
    <w:pPr>
      <w:widowControl/>
      <w:adjustRightInd/>
      <w:spacing w:before="240" w:after="240" w:line="240" w:lineRule="auto"/>
      <w:jc w:val="left"/>
      <w:textAlignment w:val="auto"/>
    </w:pPr>
    <w:rPr>
      <w:rFonts w:ascii="Times New Roman" w:hAnsi="Times New Roman"/>
      <w:b/>
      <w:smallCaps/>
      <w:sz w:val="28"/>
      <w:u w:val="single"/>
    </w:rPr>
  </w:style>
  <w:style w:type="paragraph" w:customStyle="1" w:styleId="Tekstpodstawowywypunktowanie">
    <w:name w:val="Tekst podstawowy.wypunktowanie"/>
    <w:basedOn w:val="Normalny"/>
    <w:rsid w:val="006D5963"/>
    <w:pPr>
      <w:widowControl/>
      <w:adjustRightInd/>
      <w:spacing w:before="0" w:line="240" w:lineRule="auto"/>
      <w:textAlignment w:val="auto"/>
    </w:pPr>
    <w:rPr>
      <w:rFonts w:ascii="Times New Roman" w:hAnsi="Times New Roman"/>
      <w:sz w:val="20"/>
    </w:rPr>
  </w:style>
  <w:style w:type="paragraph" w:customStyle="1" w:styleId="wysiwyg">
    <w:name w:val="wysiwyg"/>
    <w:basedOn w:val="Normalny"/>
    <w:rsid w:val="006D5963"/>
    <w:pPr>
      <w:widowControl/>
      <w:adjustRightInd/>
      <w:spacing w:before="100" w:beforeAutospacing="1" w:after="100" w:afterAutospacing="1" w:line="240" w:lineRule="auto"/>
      <w:jc w:val="left"/>
      <w:textAlignment w:val="auto"/>
    </w:pPr>
    <w:rPr>
      <w:rFonts w:ascii="Arial Unicode MS" w:eastAsia="Arial Unicode MS" w:hAnsi="Arial Unicode MS" w:cs="Arial Unicode MS"/>
      <w:color w:val="000000"/>
      <w:sz w:val="24"/>
      <w:szCs w:val="24"/>
    </w:rPr>
  </w:style>
  <w:style w:type="paragraph" w:customStyle="1" w:styleId="wypunktowanie2">
    <w:name w:val="wypunktowanie2"/>
    <w:basedOn w:val="Normalny"/>
    <w:rsid w:val="006D5963"/>
    <w:pPr>
      <w:widowControl/>
      <w:tabs>
        <w:tab w:val="num" w:pos="1080"/>
      </w:tabs>
      <w:adjustRightInd/>
      <w:spacing w:before="0" w:line="288" w:lineRule="auto"/>
      <w:ind w:left="1080" w:hanging="720"/>
      <w:textAlignment w:val="auto"/>
    </w:pPr>
    <w:rPr>
      <w:rFonts w:ascii="Times New Roman" w:hAnsi="Times New Roman"/>
      <w:sz w:val="24"/>
      <w:szCs w:val="24"/>
    </w:rPr>
  </w:style>
  <w:style w:type="paragraph" w:customStyle="1" w:styleId="blokpktwysun">
    <w:name w:val="blok pkt wysun"/>
    <w:basedOn w:val="Normalny"/>
    <w:next w:val="Normalny"/>
    <w:autoRedefine/>
    <w:rsid w:val="006D5963"/>
    <w:pPr>
      <w:widowControl/>
      <w:tabs>
        <w:tab w:val="num" w:pos="360"/>
      </w:tabs>
      <w:adjustRightInd/>
      <w:spacing w:before="0" w:after="60" w:line="240" w:lineRule="auto"/>
      <w:ind w:left="426" w:right="40" w:hanging="426"/>
      <w:textAlignment w:val="auto"/>
    </w:pPr>
    <w:rPr>
      <w:rFonts w:ascii="Times New Roman" w:hAnsi="Times New Roman"/>
      <w:sz w:val="20"/>
    </w:rPr>
  </w:style>
  <w:style w:type="paragraph" w:customStyle="1" w:styleId="Podstawowywcity">
    <w:name w:val="Podstawowy wcięty"/>
    <w:basedOn w:val="Normalny"/>
    <w:autoRedefine/>
    <w:rsid w:val="006D5963"/>
    <w:pPr>
      <w:widowControl/>
      <w:adjustRightInd/>
      <w:spacing w:before="0" w:after="60" w:line="240" w:lineRule="auto"/>
      <w:textAlignment w:val="auto"/>
    </w:pPr>
    <w:rPr>
      <w:rFonts w:ascii="Times New Roman" w:hAnsi="Times New Roman"/>
      <w:sz w:val="20"/>
    </w:rPr>
  </w:style>
  <w:style w:type="paragraph" w:customStyle="1" w:styleId="PunktorkiKonspektynumerowane">
    <w:name w:val="Punktorki + Konspekty numerowane"/>
    <w:basedOn w:val="Podstawowywcity"/>
    <w:autoRedefine/>
    <w:rsid w:val="006D5963"/>
    <w:pPr>
      <w:ind w:left="426" w:hanging="426"/>
    </w:pPr>
    <w:rPr>
      <w:spacing w:val="-2"/>
    </w:rPr>
  </w:style>
  <w:style w:type="paragraph" w:customStyle="1" w:styleId="Tabelatekst">
    <w:name w:val="Tabela tekst"/>
    <w:basedOn w:val="Normalny"/>
    <w:autoRedefine/>
    <w:rsid w:val="006D5963"/>
    <w:pPr>
      <w:widowControl/>
      <w:adjustRightInd/>
      <w:spacing w:before="0" w:after="60" w:line="240" w:lineRule="auto"/>
      <w:textAlignment w:val="auto"/>
    </w:pPr>
    <w:rPr>
      <w:rFonts w:ascii="Times New Roman" w:hAnsi="Times New Roman"/>
      <w:bCs/>
      <w:spacing w:val="-4"/>
      <w:sz w:val="20"/>
    </w:rPr>
  </w:style>
  <w:style w:type="paragraph" w:customStyle="1" w:styleId="tekst">
    <w:name w:val="tekst"/>
    <w:basedOn w:val="Normalny"/>
    <w:rsid w:val="006D5963"/>
    <w:pPr>
      <w:widowControl/>
      <w:suppressLineNumbers/>
      <w:overflowPunct w:val="0"/>
      <w:autoSpaceDE w:val="0"/>
      <w:autoSpaceDN w:val="0"/>
      <w:spacing w:before="60" w:after="60" w:line="240" w:lineRule="auto"/>
    </w:pPr>
    <w:rPr>
      <w:rFonts w:ascii="Times New Roman" w:hAnsi="Times New Roman"/>
      <w:sz w:val="24"/>
    </w:rPr>
  </w:style>
  <w:style w:type="paragraph" w:customStyle="1" w:styleId="PoleTekstowe">
    <w:name w:val="PoleTekstowe"/>
    <w:basedOn w:val="Normalny"/>
    <w:rsid w:val="006D5963"/>
    <w:pPr>
      <w:widowControl/>
      <w:adjustRightInd/>
      <w:spacing w:before="0" w:line="240" w:lineRule="auto"/>
      <w:jc w:val="left"/>
      <w:textAlignment w:val="auto"/>
    </w:pPr>
    <w:rPr>
      <w:rFonts w:ascii="Times New Roman" w:hAnsi="Times New Roman"/>
      <w:sz w:val="24"/>
      <w:szCs w:val="24"/>
    </w:rPr>
  </w:style>
  <w:style w:type="paragraph" w:styleId="Tekstpodstawowyzwciciem">
    <w:name w:val="Body Text First Indent"/>
    <w:basedOn w:val="Tekstpodstawowy"/>
    <w:link w:val="TekstpodstawowyzwciciemZnak"/>
    <w:rsid w:val="006D5963"/>
    <w:pPr>
      <w:widowControl/>
      <w:adjustRightInd/>
      <w:spacing w:before="0" w:line="240" w:lineRule="auto"/>
      <w:ind w:firstLine="210"/>
      <w:jc w:val="left"/>
      <w:textAlignment w:val="auto"/>
    </w:pPr>
    <w:rPr>
      <w:rFonts w:ascii="Times New Roman" w:hAnsi="Times New Roman"/>
      <w:sz w:val="24"/>
      <w:szCs w:val="24"/>
    </w:rPr>
  </w:style>
  <w:style w:type="character" w:customStyle="1" w:styleId="TekstpodstawowyzwciciemZnak">
    <w:name w:val="Tekst podstawowy z wcięciem Znak"/>
    <w:link w:val="Tekstpodstawowyzwciciem"/>
    <w:rsid w:val="006D5963"/>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6D5963"/>
    <w:pPr>
      <w:widowControl/>
      <w:adjustRightInd/>
      <w:spacing w:before="0" w:line="240" w:lineRule="auto"/>
      <w:ind w:firstLine="210"/>
      <w:jc w:val="left"/>
      <w:textAlignment w:val="auto"/>
    </w:pPr>
    <w:rPr>
      <w:rFonts w:ascii="Times New Roman" w:hAnsi="Times New Roman"/>
      <w:sz w:val="24"/>
      <w:szCs w:val="24"/>
    </w:rPr>
  </w:style>
  <w:style w:type="character" w:customStyle="1" w:styleId="Tekstpodstawowyzwciciem2Znak">
    <w:name w:val="Tekst podstawowy z wcięciem 2 Znak"/>
    <w:link w:val="Tekstpodstawowyzwciciem2"/>
    <w:rsid w:val="006D5963"/>
    <w:rPr>
      <w:rFonts w:ascii="Times New Roman" w:eastAsia="Times New Roman" w:hAnsi="Times New Roman" w:cs="Times New Roman"/>
      <w:sz w:val="24"/>
      <w:szCs w:val="24"/>
      <w:lang w:eastAsia="pl-PL"/>
    </w:rPr>
  </w:style>
  <w:style w:type="paragraph" w:styleId="Lista">
    <w:name w:val="List"/>
    <w:basedOn w:val="Normalny"/>
    <w:rsid w:val="006D5963"/>
    <w:pPr>
      <w:widowControl/>
      <w:adjustRightInd/>
      <w:spacing w:before="0" w:line="240" w:lineRule="auto"/>
      <w:ind w:left="283" w:hanging="283"/>
      <w:jc w:val="left"/>
      <w:textAlignment w:val="auto"/>
    </w:pPr>
    <w:rPr>
      <w:rFonts w:ascii="Times New Roman" w:hAnsi="Times New Roman"/>
      <w:sz w:val="24"/>
      <w:szCs w:val="24"/>
    </w:rPr>
  </w:style>
  <w:style w:type="paragraph" w:styleId="Tematkomentarza">
    <w:name w:val="annotation subject"/>
    <w:basedOn w:val="Tekstkomentarza"/>
    <w:next w:val="Tekstkomentarza"/>
    <w:link w:val="TematkomentarzaZnak"/>
    <w:rsid w:val="006D5963"/>
    <w:pPr>
      <w:widowControl/>
      <w:overflowPunct/>
      <w:autoSpaceDE/>
      <w:autoSpaceDN/>
      <w:adjustRightInd/>
      <w:spacing w:before="200" w:line="320" w:lineRule="atLeast"/>
      <w:jc w:val="left"/>
      <w:textAlignment w:val="auto"/>
    </w:pPr>
    <w:rPr>
      <w:rFonts w:ascii="Arial" w:hAnsi="Arial"/>
      <w:b/>
      <w:bCs/>
    </w:rPr>
  </w:style>
  <w:style w:type="character" w:customStyle="1" w:styleId="TematkomentarzaZnak">
    <w:name w:val="Temat komentarza Znak"/>
    <w:link w:val="Tematkomentarza"/>
    <w:rsid w:val="006D5963"/>
    <w:rPr>
      <w:rFonts w:ascii="Arial" w:eastAsia="Times New Roman" w:hAnsi="Arial" w:cs="Times New Roman"/>
      <w:b/>
      <w:bCs/>
      <w:sz w:val="20"/>
      <w:szCs w:val="20"/>
      <w:lang w:eastAsia="pl-PL"/>
    </w:rPr>
  </w:style>
  <w:style w:type="paragraph" w:styleId="Poprawka">
    <w:name w:val="Revision"/>
    <w:hidden/>
    <w:uiPriority w:val="99"/>
    <w:semiHidden/>
    <w:rsid w:val="006D5963"/>
    <w:rPr>
      <w:rFonts w:ascii="Arial" w:eastAsia="Times New Roman" w:hAnsi="Arial"/>
      <w:sz w:val="22"/>
    </w:rPr>
  </w:style>
  <w:style w:type="paragraph" w:customStyle="1" w:styleId="Tekstpodstawowy22">
    <w:name w:val="Tekst podstawowy 22"/>
    <w:basedOn w:val="Normalny"/>
    <w:rsid w:val="006D5963"/>
    <w:pPr>
      <w:widowControl/>
      <w:overflowPunct w:val="0"/>
      <w:autoSpaceDE w:val="0"/>
      <w:autoSpaceDN w:val="0"/>
      <w:spacing w:before="0" w:line="240" w:lineRule="auto"/>
    </w:pPr>
    <w:rPr>
      <w:rFonts w:ascii="Times New Roman" w:hAnsi="Times New Roman"/>
      <w:sz w:val="24"/>
    </w:rPr>
  </w:style>
  <w:style w:type="paragraph" w:styleId="Akapitzlist">
    <w:name w:val="List Paragraph"/>
    <w:aliases w:val="Numerowanie,List Paragraph,Kolorowa lista — akcent 11,Akapit z listą BS"/>
    <w:basedOn w:val="Normalny"/>
    <w:link w:val="AkapitzlistZnak"/>
    <w:qFormat/>
    <w:rsid w:val="006D5963"/>
    <w:pPr>
      <w:ind w:left="708"/>
    </w:pPr>
  </w:style>
  <w:style w:type="character" w:styleId="Pogrubienie">
    <w:name w:val="Strong"/>
    <w:uiPriority w:val="22"/>
    <w:qFormat/>
    <w:rsid w:val="006D5963"/>
    <w:rPr>
      <w:b/>
      <w:bCs/>
    </w:rPr>
  </w:style>
  <w:style w:type="paragraph" w:customStyle="1" w:styleId="ZnakZnakZnakZnakZnakZnakZnakZnakZnakZnak">
    <w:name w:val="Znak Znak Znak Znak Znak Znak Znak Znak Znak Znak"/>
    <w:basedOn w:val="Normalny"/>
    <w:rsid w:val="006D5963"/>
    <w:pPr>
      <w:widowControl/>
      <w:adjustRightInd/>
      <w:spacing w:before="0" w:line="240" w:lineRule="auto"/>
      <w:jc w:val="left"/>
      <w:textAlignment w:val="auto"/>
    </w:pPr>
    <w:rPr>
      <w:rFonts w:ascii="Times New Roman" w:hAnsi="Times New Roman"/>
      <w:sz w:val="24"/>
      <w:szCs w:val="24"/>
    </w:rPr>
  </w:style>
  <w:style w:type="numbering" w:customStyle="1" w:styleId="Styl2">
    <w:name w:val="Styl2"/>
    <w:uiPriority w:val="99"/>
    <w:rsid w:val="006D5963"/>
    <w:pPr>
      <w:numPr>
        <w:numId w:val="2"/>
      </w:numPr>
    </w:pPr>
  </w:style>
  <w:style w:type="table" w:styleId="redniasiatka2akcent6">
    <w:name w:val="Medium Grid 2 Accent 6"/>
    <w:basedOn w:val="Standardowy"/>
    <w:uiPriority w:val="68"/>
    <w:rsid w:val="006D596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Uwydatnienie">
    <w:name w:val="Emphasis"/>
    <w:uiPriority w:val="20"/>
    <w:qFormat/>
    <w:rsid w:val="006D5963"/>
    <w:rPr>
      <w:i/>
      <w:iCs/>
    </w:rPr>
  </w:style>
  <w:style w:type="paragraph" w:customStyle="1" w:styleId="szklistdol">
    <w:name w:val="szk_list_dol"/>
    <w:basedOn w:val="Normalny"/>
    <w:rsid w:val="006D5963"/>
    <w:pPr>
      <w:widowControl/>
      <w:adjustRightInd/>
      <w:spacing w:before="0" w:line="240" w:lineRule="auto"/>
      <w:jc w:val="left"/>
      <w:textAlignment w:val="auto"/>
    </w:pPr>
    <w:rPr>
      <w:rFonts w:ascii="Verdana" w:hAnsi="Verdana"/>
      <w:color w:val="808080"/>
      <w:sz w:val="17"/>
      <w:szCs w:val="17"/>
    </w:rPr>
  </w:style>
  <w:style w:type="paragraph" w:customStyle="1" w:styleId="szklist">
    <w:name w:val="szk_list"/>
    <w:basedOn w:val="Normalny"/>
    <w:rsid w:val="006D5963"/>
    <w:pPr>
      <w:widowControl/>
      <w:adjustRightInd/>
      <w:spacing w:before="0" w:line="240" w:lineRule="auto"/>
      <w:jc w:val="left"/>
      <w:textAlignment w:val="auto"/>
    </w:pPr>
    <w:rPr>
      <w:rFonts w:ascii="Verdana" w:hAnsi="Verdana"/>
      <w:color w:val="808080"/>
      <w:sz w:val="17"/>
      <w:szCs w:val="17"/>
    </w:rPr>
  </w:style>
  <w:style w:type="table" w:customStyle="1" w:styleId="Tabela-Siatka1">
    <w:name w:val="Tabela - Siatka1"/>
    <w:basedOn w:val="Standardowy"/>
    <w:next w:val="Tabela-Siatka"/>
    <w:uiPriority w:val="59"/>
    <w:rsid w:val="005113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62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0E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9601C9"/>
    <w:pPr>
      <w:keepLines/>
      <w:widowControl/>
      <w:numPr>
        <w:numId w:val="0"/>
      </w:numPr>
      <w:adjustRightInd/>
      <w:spacing w:before="480" w:after="0" w:line="276" w:lineRule="auto"/>
      <w:textAlignment w:val="auto"/>
      <w:outlineLvl w:val="9"/>
    </w:pPr>
    <w:rPr>
      <w:rFonts w:ascii="Cambria" w:hAnsi="Cambria"/>
      <w:color w:val="365F91"/>
      <w:kern w:val="0"/>
      <w:szCs w:val="28"/>
    </w:rPr>
  </w:style>
  <w:style w:type="character" w:customStyle="1" w:styleId="AkapitzlistZnak">
    <w:name w:val="Akapit z listą Znak"/>
    <w:aliases w:val="Numerowanie Znak,List Paragraph Znak,Kolorowa lista — akcent 11 Znak,Akapit z listą BS Znak"/>
    <w:link w:val="Akapitzlist"/>
    <w:locked/>
    <w:rsid w:val="001841B3"/>
    <w:rPr>
      <w:rFonts w:ascii="Arial" w:eastAsia="Times New Roman" w:hAnsi="Arial"/>
      <w:sz w:val="22"/>
    </w:rPr>
  </w:style>
  <w:style w:type="table" w:customStyle="1" w:styleId="Tabela-Siatka4">
    <w:name w:val="Tabela - Siatka4"/>
    <w:basedOn w:val="Standardowy"/>
    <w:next w:val="Tabela-Siatka"/>
    <w:uiPriority w:val="59"/>
    <w:rsid w:val="00D81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skrtw">
    <w:name w:val="spis skrótów"/>
    <w:basedOn w:val="Normalny"/>
    <w:link w:val="spisskrtwZnak"/>
    <w:qFormat/>
    <w:rsid w:val="00D01B15"/>
    <w:pPr>
      <w:widowControl/>
      <w:numPr>
        <w:numId w:val="30"/>
      </w:numPr>
      <w:adjustRightInd/>
      <w:spacing w:before="60" w:after="60" w:line="276" w:lineRule="auto"/>
      <w:textAlignment w:val="auto"/>
    </w:pPr>
    <w:rPr>
      <w:rFonts w:ascii="Times New Roman" w:hAnsi="Times New Roman"/>
      <w:sz w:val="24"/>
      <w:szCs w:val="24"/>
    </w:rPr>
  </w:style>
  <w:style w:type="character" w:customStyle="1" w:styleId="h11">
    <w:name w:val="h11"/>
    <w:rsid w:val="00C53C71"/>
    <w:rPr>
      <w:rFonts w:ascii="Verdana" w:hAnsi="Verdana" w:hint="default"/>
      <w:b/>
      <w:bCs/>
      <w:i w:val="0"/>
      <w:iCs w:val="0"/>
      <w:sz w:val="23"/>
      <w:szCs w:val="23"/>
    </w:rPr>
  </w:style>
  <w:style w:type="character" w:customStyle="1" w:styleId="spisskrtwZnak">
    <w:name w:val="spis skrótów Znak"/>
    <w:link w:val="spisskrtw"/>
    <w:rsid w:val="00D01B15"/>
    <w:rPr>
      <w:rFonts w:ascii="Times New Roman" w:eastAsia="Times New Roman" w:hAnsi="Times New Roman"/>
      <w:sz w:val="24"/>
      <w:szCs w:val="24"/>
    </w:rPr>
  </w:style>
  <w:style w:type="character" w:customStyle="1" w:styleId="TematkomentarzaZnak1">
    <w:name w:val="Temat komentarza Znak1"/>
    <w:uiPriority w:val="99"/>
    <w:rsid w:val="00103EA4"/>
    <w:rPr>
      <w:rFonts w:ascii="Calibri" w:eastAsia="Times New Roman" w:hAnsi="Calibri" w:cs="Times New Roman"/>
      <w:b/>
      <w:bCs/>
      <w:sz w:val="20"/>
      <w:szCs w:val="20"/>
      <w:lang w:eastAsia="pl-PL" w:bidi="en-US"/>
    </w:rPr>
  </w:style>
  <w:style w:type="numbering" w:customStyle="1" w:styleId="WW8Num33">
    <w:name w:val="WW8Num33"/>
    <w:rsid w:val="00B46651"/>
    <w:pPr>
      <w:numPr>
        <w:numId w:val="65"/>
      </w:numPr>
    </w:pPr>
  </w:style>
  <w:style w:type="character" w:customStyle="1" w:styleId="highlight">
    <w:name w:val="highlight"/>
    <w:basedOn w:val="Domylnaczcionkaakapitu"/>
    <w:rsid w:val="00BB6214"/>
  </w:style>
  <w:style w:type="character" w:customStyle="1" w:styleId="st">
    <w:name w:val="st"/>
    <w:basedOn w:val="Domylnaczcionkaakapitu"/>
    <w:rsid w:val="0048719B"/>
  </w:style>
  <w:style w:type="numbering" w:customStyle="1" w:styleId="Bezlisty1">
    <w:name w:val="Bez listy1"/>
    <w:next w:val="Bezlisty"/>
    <w:uiPriority w:val="99"/>
    <w:semiHidden/>
    <w:unhideWhenUsed/>
    <w:rsid w:val="00C8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8788">
      <w:bodyDiv w:val="1"/>
      <w:marLeft w:val="0"/>
      <w:marRight w:val="0"/>
      <w:marTop w:val="0"/>
      <w:marBottom w:val="0"/>
      <w:divBdr>
        <w:top w:val="none" w:sz="0" w:space="0" w:color="auto"/>
        <w:left w:val="none" w:sz="0" w:space="0" w:color="auto"/>
        <w:bottom w:val="none" w:sz="0" w:space="0" w:color="auto"/>
        <w:right w:val="none" w:sz="0" w:space="0" w:color="auto"/>
      </w:divBdr>
      <w:divsChild>
        <w:div w:id="116070553">
          <w:marLeft w:val="0"/>
          <w:marRight w:val="0"/>
          <w:marTop w:val="0"/>
          <w:marBottom w:val="0"/>
          <w:divBdr>
            <w:top w:val="none" w:sz="0" w:space="0" w:color="auto"/>
            <w:left w:val="none" w:sz="0" w:space="0" w:color="auto"/>
            <w:bottom w:val="none" w:sz="0" w:space="0" w:color="auto"/>
            <w:right w:val="none" w:sz="0" w:space="0" w:color="auto"/>
          </w:divBdr>
        </w:div>
        <w:div w:id="437406345">
          <w:marLeft w:val="0"/>
          <w:marRight w:val="0"/>
          <w:marTop w:val="0"/>
          <w:marBottom w:val="0"/>
          <w:divBdr>
            <w:top w:val="none" w:sz="0" w:space="0" w:color="auto"/>
            <w:left w:val="none" w:sz="0" w:space="0" w:color="auto"/>
            <w:bottom w:val="none" w:sz="0" w:space="0" w:color="auto"/>
            <w:right w:val="none" w:sz="0" w:space="0" w:color="auto"/>
          </w:divBdr>
        </w:div>
        <w:div w:id="1045908841">
          <w:marLeft w:val="0"/>
          <w:marRight w:val="0"/>
          <w:marTop w:val="0"/>
          <w:marBottom w:val="0"/>
          <w:divBdr>
            <w:top w:val="none" w:sz="0" w:space="0" w:color="auto"/>
            <w:left w:val="none" w:sz="0" w:space="0" w:color="auto"/>
            <w:bottom w:val="none" w:sz="0" w:space="0" w:color="auto"/>
            <w:right w:val="none" w:sz="0" w:space="0" w:color="auto"/>
          </w:divBdr>
        </w:div>
        <w:div w:id="1149900351">
          <w:marLeft w:val="0"/>
          <w:marRight w:val="0"/>
          <w:marTop w:val="0"/>
          <w:marBottom w:val="0"/>
          <w:divBdr>
            <w:top w:val="none" w:sz="0" w:space="0" w:color="auto"/>
            <w:left w:val="none" w:sz="0" w:space="0" w:color="auto"/>
            <w:bottom w:val="none" w:sz="0" w:space="0" w:color="auto"/>
            <w:right w:val="none" w:sz="0" w:space="0" w:color="auto"/>
          </w:divBdr>
        </w:div>
        <w:div w:id="1157842899">
          <w:marLeft w:val="0"/>
          <w:marRight w:val="0"/>
          <w:marTop w:val="0"/>
          <w:marBottom w:val="0"/>
          <w:divBdr>
            <w:top w:val="none" w:sz="0" w:space="0" w:color="auto"/>
            <w:left w:val="none" w:sz="0" w:space="0" w:color="auto"/>
            <w:bottom w:val="none" w:sz="0" w:space="0" w:color="auto"/>
            <w:right w:val="none" w:sz="0" w:space="0" w:color="auto"/>
          </w:divBdr>
        </w:div>
        <w:div w:id="1213272452">
          <w:marLeft w:val="0"/>
          <w:marRight w:val="0"/>
          <w:marTop w:val="0"/>
          <w:marBottom w:val="0"/>
          <w:divBdr>
            <w:top w:val="none" w:sz="0" w:space="0" w:color="auto"/>
            <w:left w:val="none" w:sz="0" w:space="0" w:color="auto"/>
            <w:bottom w:val="none" w:sz="0" w:space="0" w:color="auto"/>
            <w:right w:val="none" w:sz="0" w:space="0" w:color="auto"/>
          </w:divBdr>
        </w:div>
        <w:div w:id="1967659088">
          <w:marLeft w:val="0"/>
          <w:marRight w:val="0"/>
          <w:marTop w:val="0"/>
          <w:marBottom w:val="0"/>
          <w:divBdr>
            <w:top w:val="none" w:sz="0" w:space="0" w:color="auto"/>
            <w:left w:val="none" w:sz="0" w:space="0" w:color="auto"/>
            <w:bottom w:val="none" w:sz="0" w:space="0" w:color="auto"/>
            <w:right w:val="none" w:sz="0" w:space="0" w:color="auto"/>
          </w:divBdr>
        </w:div>
      </w:divsChild>
    </w:div>
    <w:div w:id="55593282">
      <w:bodyDiv w:val="1"/>
      <w:marLeft w:val="0"/>
      <w:marRight w:val="0"/>
      <w:marTop w:val="0"/>
      <w:marBottom w:val="0"/>
      <w:divBdr>
        <w:top w:val="none" w:sz="0" w:space="0" w:color="auto"/>
        <w:left w:val="none" w:sz="0" w:space="0" w:color="auto"/>
        <w:bottom w:val="none" w:sz="0" w:space="0" w:color="auto"/>
        <w:right w:val="none" w:sz="0" w:space="0" w:color="auto"/>
      </w:divBdr>
      <w:divsChild>
        <w:div w:id="2058355719">
          <w:marLeft w:val="446"/>
          <w:marRight w:val="0"/>
          <w:marTop w:val="0"/>
          <w:marBottom w:val="0"/>
          <w:divBdr>
            <w:top w:val="none" w:sz="0" w:space="0" w:color="auto"/>
            <w:left w:val="none" w:sz="0" w:space="0" w:color="auto"/>
            <w:bottom w:val="none" w:sz="0" w:space="0" w:color="auto"/>
            <w:right w:val="none" w:sz="0" w:space="0" w:color="auto"/>
          </w:divBdr>
        </w:div>
      </w:divsChild>
    </w:div>
    <w:div w:id="132721316">
      <w:bodyDiv w:val="1"/>
      <w:marLeft w:val="0"/>
      <w:marRight w:val="0"/>
      <w:marTop w:val="0"/>
      <w:marBottom w:val="0"/>
      <w:divBdr>
        <w:top w:val="none" w:sz="0" w:space="0" w:color="auto"/>
        <w:left w:val="none" w:sz="0" w:space="0" w:color="auto"/>
        <w:bottom w:val="none" w:sz="0" w:space="0" w:color="auto"/>
        <w:right w:val="none" w:sz="0" w:space="0" w:color="auto"/>
      </w:divBdr>
      <w:divsChild>
        <w:div w:id="529145435">
          <w:marLeft w:val="0"/>
          <w:marRight w:val="0"/>
          <w:marTop w:val="0"/>
          <w:marBottom w:val="0"/>
          <w:divBdr>
            <w:top w:val="none" w:sz="0" w:space="0" w:color="auto"/>
            <w:left w:val="none" w:sz="0" w:space="0" w:color="auto"/>
            <w:bottom w:val="none" w:sz="0" w:space="0" w:color="auto"/>
            <w:right w:val="none" w:sz="0" w:space="0" w:color="auto"/>
          </w:divBdr>
        </w:div>
        <w:div w:id="1089543883">
          <w:marLeft w:val="0"/>
          <w:marRight w:val="0"/>
          <w:marTop w:val="0"/>
          <w:marBottom w:val="0"/>
          <w:divBdr>
            <w:top w:val="none" w:sz="0" w:space="0" w:color="auto"/>
            <w:left w:val="none" w:sz="0" w:space="0" w:color="auto"/>
            <w:bottom w:val="none" w:sz="0" w:space="0" w:color="auto"/>
            <w:right w:val="none" w:sz="0" w:space="0" w:color="auto"/>
          </w:divBdr>
        </w:div>
        <w:div w:id="1378236198">
          <w:marLeft w:val="0"/>
          <w:marRight w:val="0"/>
          <w:marTop w:val="0"/>
          <w:marBottom w:val="0"/>
          <w:divBdr>
            <w:top w:val="none" w:sz="0" w:space="0" w:color="auto"/>
            <w:left w:val="none" w:sz="0" w:space="0" w:color="auto"/>
            <w:bottom w:val="none" w:sz="0" w:space="0" w:color="auto"/>
            <w:right w:val="none" w:sz="0" w:space="0" w:color="auto"/>
          </w:divBdr>
        </w:div>
        <w:div w:id="1764956189">
          <w:marLeft w:val="0"/>
          <w:marRight w:val="0"/>
          <w:marTop w:val="0"/>
          <w:marBottom w:val="0"/>
          <w:divBdr>
            <w:top w:val="none" w:sz="0" w:space="0" w:color="auto"/>
            <w:left w:val="none" w:sz="0" w:space="0" w:color="auto"/>
            <w:bottom w:val="none" w:sz="0" w:space="0" w:color="auto"/>
            <w:right w:val="none" w:sz="0" w:space="0" w:color="auto"/>
          </w:divBdr>
        </w:div>
      </w:divsChild>
    </w:div>
    <w:div w:id="157037005">
      <w:bodyDiv w:val="1"/>
      <w:marLeft w:val="0"/>
      <w:marRight w:val="0"/>
      <w:marTop w:val="0"/>
      <w:marBottom w:val="0"/>
      <w:divBdr>
        <w:top w:val="none" w:sz="0" w:space="0" w:color="auto"/>
        <w:left w:val="none" w:sz="0" w:space="0" w:color="auto"/>
        <w:bottom w:val="none" w:sz="0" w:space="0" w:color="auto"/>
        <w:right w:val="none" w:sz="0" w:space="0" w:color="auto"/>
      </w:divBdr>
    </w:div>
    <w:div w:id="16039056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58">
          <w:marLeft w:val="446"/>
          <w:marRight w:val="0"/>
          <w:marTop w:val="200"/>
          <w:marBottom w:val="120"/>
          <w:divBdr>
            <w:top w:val="none" w:sz="0" w:space="0" w:color="auto"/>
            <w:left w:val="none" w:sz="0" w:space="0" w:color="auto"/>
            <w:bottom w:val="none" w:sz="0" w:space="0" w:color="auto"/>
            <w:right w:val="none" w:sz="0" w:space="0" w:color="auto"/>
          </w:divBdr>
        </w:div>
      </w:divsChild>
    </w:div>
    <w:div w:id="243956225">
      <w:bodyDiv w:val="1"/>
      <w:marLeft w:val="0"/>
      <w:marRight w:val="0"/>
      <w:marTop w:val="0"/>
      <w:marBottom w:val="0"/>
      <w:divBdr>
        <w:top w:val="none" w:sz="0" w:space="0" w:color="auto"/>
        <w:left w:val="none" w:sz="0" w:space="0" w:color="auto"/>
        <w:bottom w:val="none" w:sz="0" w:space="0" w:color="auto"/>
        <w:right w:val="none" w:sz="0" w:space="0" w:color="auto"/>
      </w:divBdr>
    </w:div>
    <w:div w:id="255021303">
      <w:bodyDiv w:val="1"/>
      <w:marLeft w:val="0"/>
      <w:marRight w:val="0"/>
      <w:marTop w:val="0"/>
      <w:marBottom w:val="0"/>
      <w:divBdr>
        <w:top w:val="none" w:sz="0" w:space="0" w:color="auto"/>
        <w:left w:val="none" w:sz="0" w:space="0" w:color="auto"/>
        <w:bottom w:val="none" w:sz="0" w:space="0" w:color="auto"/>
        <w:right w:val="none" w:sz="0" w:space="0" w:color="auto"/>
      </w:divBdr>
    </w:div>
    <w:div w:id="279849209">
      <w:bodyDiv w:val="1"/>
      <w:marLeft w:val="0"/>
      <w:marRight w:val="0"/>
      <w:marTop w:val="0"/>
      <w:marBottom w:val="0"/>
      <w:divBdr>
        <w:top w:val="none" w:sz="0" w:space="0" w:color="auto"/>
        <w:left w:val="none" w:sz="0" w:space="0" w:color="auto"/>
        <w:bottom w:val="none" w:sz="0" w:space="0" w:color="auto"/>
        <w:right w:val="none" w:sz="0" w:space="0" w:color="auto"/>
      </w:divBdr>
    </w:div>
    <w:div w:id="280649557">
      <w:bodyDiv w:val="1"/>
      <w:marLeft w:val="0"/>
      <w:marRight w:val="0"/>
      <w:marTop w:val="0"/>
      <w:marBottom w:val="0"/>
      <w:divBdr>
        <w:top w:val="none" w:sz="0" w:space="0" w:color="auto"/>
        <w:left w:val="none" w:sz="0" w:space="0" w:color="auto"/>
        <w:bottom w:val="none" w:sz="0" w:space="0" w:color="auto"/>
        <w:right w:val="none" w:sz="0" w:space="0" w:color="auto"/>
      </w:divBdr>
    </w:div>
    <w:div w:id="318964844">
      <w:bodyDiv w:val="1"/>
      <w:marLeft w:val="0"/>
      <w:marRight w:val="0"/>
      <w:marTop w:val="0"/>
      <w:marBottom w:val="0"/>
      <w:divBdr>
        <w:top w:val="none" w:sz="0" w:space="0" w:color="auto"/>
        <w:left w:val="none" w:sz="0" w:space="0" w:color="auto"/>
        <w:bottom w:val="none" w:sz="0" w:space="0" w:color="auto"/>
        <w:right w:val="none" w:sz="0" w:space="0" w:color="auto"/>
      </w:divBdr>
    </w:div>
    <w:div w:id="361366859">
      <w:bodyDiv w:val="1"/>
      <w:marLeft w:val="0"/>
      <w:marRight w:val="0"/>
      <w:marTop w:val="0"/>
      <w:marBottom w:val="0"/>
      <w:divBdr>
        <w:top w:val="none" w:sz="0" w:space="0" w:color="auto"/>
        <w:left w:val="none" w:sz="0" w:space="0" w:color="auto"/>
        <w:bottom w:val="none" w:sz="0" w:space="0" w:color="auto"/>
        <w:right w:val="none" w:sz="0" w:space="0" w:color="auto"/>
      </w:divBdr>
    </w:div>
    <w:div w:id="364058316">
      <w:bodyDiv w:val="1"/>
      <w:marLeft w:val="0"/>
      <w:marRight w:val="0"/>
      <w:marTop w:val="0"/>
      <w:marBottom w:val="0"/>
      <w:divBdr>
        <w:top w:val="none" w:sz="0" w:space="0" w:color="auto"/>
        <w:left w:val="none" w:sz="0" w:space="0" w:color="auto"/>
        <w:bottom w:val="none" w:sz="0" w:space="0" w:color="auto"/>
        <w:right w:val="none" w:sz="0" w:space="0" w:color="auto"/>
      </w:divBdr>
    </w:div>
    <w:div w:id="409888181">
      <w:bodyDiv w:val="1"/>
      <w:marLeft w:val="0"/>
      <w:marRight w:val="0"/>
      <w:marTop w:val="0"/>
      <w:marBottom w:val="0"/>
      <w:divBdr>
        <w:top w:val="none" w:sz="0" w:space="0" w:color="auto"/>
        <w:left w:val="none" w:sz="0" w:space="0" w:color="auto"/>
        <w:bottom w:val="none" w:sz="0" w:space="0" w:color="auto"/>
        <w:right w:val="none" w:sz="0" w:space="0" w:color="auto"/>
      </w:divBdr>
    </w:div>
    <w:div w:id="409935495">
      <w:bodyDiv w:val="1"/>
      <w:marLeft w:val="0"/>
      <w:marRight w:val="0"/>
      <w:marTop w:val="0"/>
      <w:marBottom w:val="0"/>
      <w:divBdr>
        <w:top w:val="none" w:sz="0" w:space="0" w:color="auto"/>
        <w:left w:val="none" w:sz="0" w:space="0" w:color="auto"/>
        <w:bottom w:val="none" w:sz="0" w:space="0" w:color="auto"/>
        <w:right w:val="none" w:sz="0" w:space="0" w:color="auto"/>
      </w:divBdr>
    </w:div>
    <w:div w:id="425998055">
      <w:bodyDiv w:val="1"/>
      <w:marLeft w:val="0"/>
      <w:marRight w:val="0"/>
      <w:marTop w:val="0"/>
      <w:marBottom w:val="0"/>
      <w:divBdr>
        <w:top w:val="none" w:sz="0" w:space="0" w:color="auto"/>
        <w:left w:val="none" w:sz="0" w:space="0" w:color="auto"/>
        <w:bottom w:val="none" w:sz="0" w:space="0" w:color="auto"/>
        <w:right w:val="none" w:sz="0" w:space="0" w:color="auto"/>
      </w:divBdr>
    </w:div>
    <w:div w:id="426921452">
      <w:bodyDiv w:val="1"/>
      <w:marLeft w:val="0"/>
      <w:marRight w:val="0"/>
      <w:marTop w:val="0"/>
      <w:marBottom w:val="0"/>
      <w:divBdr>
        <w:top w:val="none" w:sz="0" w:space="0" w:color="auto"/>
        <w:left w:val="none" w:sz="0" w:space="0" w:color="auto"/>
        <w:bottom w:val="none" w:sz="0" w:space="0" w:color="auto"/>
        <w:right w:val="none" w:sz="0" w:space="0" w:color="auto"/>
      </w:divBdr>
    </w:div>
    <w:div w:id="467826055">
      <w:bodyDiv w:val="1"/>
      <w:marLeft w:val="0"/>
      <w:marRight w:val="0"/>
      <w:marTop w:val="0"/>
      <w:marBottom w:val="0"/>
      <w:divBdr>
        <w:top w:val="none" w:sz="0" w:space="0" w:color="auto"/>
        <w:left w:val="none" w:sz="0" w:space="0" w:color="auto"/>
        <w:bottom w:val="none" w:sz="0" w:space="0" w:color="auto"/>
        <w:right w:val="none" w:sz="0" w:space="0" w:color="auto"/>
      </w:divBdr>
    </w:div>
    <w:div w:id="486676002">
      <w:bodyDiv w:val="1"/>
      <w:marLeft w:val="0"/>
      <w:marRight w:val="0"/>
      <w:marTop w:val="0"/>
      <w:marBottom w:val="0"/>
      <w:divBdr>
        <w:top w:val="none" w:sz="0" w:space="0" w:color="auto"/>
        <w:left w:val="none" w:sz="0" w:space="0" w:color="auto"/>
        <w:bottom w:val="none" w:sz="0" w:space="0" w:color="auto"/>
        <w:right w:val="none" w:sz="0" w:space="0" w:color="auto"/>
      </w:divBdr>
      <w:divsChild>
        <w:div w:id="331110647">
          <w:marLeft w:val="446"/>
          <w:marRight w:val="0"/>
          <w:marTop w:val="0"/>
          <w:marBottom w:val="0"/>
          <w:divBdr>
            <w:top w:val="none" w:sz="0" w:space="0" w:color="auto"/>
            <w:left w:val="none" w:sz="0" w:space="0" w:color="auto"/>
            <w:bottom w:val="none" w:sz="0" w:space="0" w:color="auto"/>
            <w:right w:val="none" w:sz="0" w:space="0" w:color="auto"/>
          </w:divBdr>
        </w:div>
      </w:divsChild>
    </w:div>
    <w:div w:id="505483867">
      <w:bodyDiv w:val="1"/>
      <w:marLeft w:val="0"/>
      <w:marRight w:val="0"/>
      <w:marTop w:val="0"/>
      <w:marBottom w:val="0"/>
      <w:divBdr>
        <w:top w:val="none" w:sz="0" w:space="0" w:color="auto"/>
        <w:left w:val="none" w:sz="0" w:space="0" w:color="auto"/>
        <w:bottom w:val="none" w:sz="0" w:space="0" w:color="auto"/>
        <w:right w:val="none" w:sz="0" w:space="0" w:color="auto"/>
      </w:divBdr>
    </w:div>
    <w:div w:id="582641852">
      <w:bodyDiv w:val="1"/>
      <w:marLeft w:val="0"/>
      <w:marRight w:val="0"/>
      <w:marTop w:val="0"/>
      <w:marBottom w:val="0"/>
      <w:divBdr>
        <w:top w:val="none" w:sz="0" w:space="0" w:color="auto"/>
        <w:left w:val="none" w:sz="0" w:space="0" w:color="auto"/>
        <w:bottom w:val="none" w:sz="0" w:space="0" w:color="auto"/>
        <w:right w:val="none" w:sz="0" w:space="0" w:color="auto"/>
      </w:divBdr>
      <w:divsChild>
        <w:div w:id="1948536335">
          <w:marLeft w:val="0"/>
          <w:marRight w:val="0"/>
          <w:marTop w:val="0"/>
          <w:marBottom w:val="0"/>
          <w:divBdr>
            <w:top w:val="none" w:sz="0" w:space="0" w:color="auto"/>
            <w:left w:val="none" w:sz="0" w:space="0" w:color="auto"/>
            <w:bottom w:val="none" w:sz="0" w:space="0" w:color="auto"/>
            <w:right w:val="none" w:sz="0" w:space="0" w:color="auto"/>
          </w:divBdr>
        </w:div>
      </w:divsChild>
    </w:div>
    <w:div w:id="594822186">
      <w:bodyDiv w:val="1"/>
      <w:marLeft w:val="0"/>
      <w:marRight w:val="0"/>
      <w:marTop w:val="0"/>
      <w:marBottom w:val="0"/>
      <w:divBdr>
        <w:top w:val="none" w:sz="0" w:space="0" w:color="auto"/>
        <w:left w:val="none" w:sz="0" w:space="0" w:color="auto"/>
        <w:bottom w:val="none" w:sz="0" w:space="0" w:color="auto"/>
        <w:right w:val="none" w:sz="0" w:space="0" w:color="auto"/>
      </w:divBdr>
      <w:divsChild>
        <w:div w:id="1212381747">
          <w:marLeft w:val="0"/>
          <w:marRight w:val="0"/>
          <w:marTop w:val="0"/>
          <w:marBottom w:val="0"/>
          <w:divBdr>
            <w:top w:val="none" w:sz="0" w:space="0" w:color="auto"/>
            <w:left w:val="none" w:sz="0" w:space="0" w:color="auto"/>
            <w:bottom w:val="none" w:sz="0" w:space="0" w:color="auto"/>
            <w:right w:val="none" w:sz="0" w:space="0" w:color="auto"/>
          </w:divBdr>
        </w:div>
      </w:divsChild>
    </w:div>
    <w:div w:id="612445174">
      <w:bodyDiv w:val="1"/>
      <w:marLeft w:val="0"/>
      <w:marRight w:val="0"/>
      <w:marTop w:val="0"/>
      <w:marBottom w:val="0"/>
      <w:divBdr>
        <w:top w:val="none" w:sz="0" w:space="0" w:color="auto"/>
        <w:left w:val="none" w:sz="0" w:space="0" w:color="auto"/>
        <w:bottom w:val="none" w:sz="0" w:space="0" w:color="auto"/>
        <w:right w:val="none" w:sz="0" w:space="0" w:color="auto"/>
      </w:divBdr>
      <w:divsChild>
        <w:div w:id="24454176">
          <w:marLeft w:val="0"/>
          <w:marRight w:val="0"/>
          <w:marTop w:val="0"/>
          <w:marBottom w:val="0"/>
          <w:divBdr>
            <w:top w:val="none" w:sz="0" w:space="0" w:color="auto"/>
            <w:left w:val="none" w:sz="0" w:space="0" w:color="auto"/>
            <w:bottom w:val="none" w:sz="0" w:space="0" w:color="auto"/>
            <w:right w:val="none" w:sz="0" w:space="0" w:color="auto"/>
          </w:divBdr>
        </w:div>
        <w:div w:id="208811434">
          <w:marLeft w:val="0"/>
          <w:marRight w:val="0"/>
          <w:marTop w:val="0"/>
          <w:marBottom w:val="0"/>
          <w:divBdr>
            <w:top w:val="none" w:sz="0" w:space="0" w:color="auto"/>
            <w:left w:val="none" w:sz="0" w:space="0" w:color="auto"/>
            <w:bottom w:val="none" w:sz="0" w:space="0" w:color="auto"/>
            <w:right w:val="none" w:sz="0" w:space="0" w:color="auto"/>
          </w:divBdr>
        </w:div>
        <w:div w:id="257103704">
          <w:marLeft w:val="0"/>
          <w:marRight w:val="0"/>
          <w:marTop w:val="0"/>
          <w:marBottom w:val="0"/>
          <w:divBdr>
            <w:top w:val="none" w:sz="0" w:space="0" w:color="auto"/>
            <w:left w:val="none" w:sz="0" w:space="0" w:color="auto"/>
            <w:bottom w:val="none" w:sz="0" w:space="0" w:color="auto"/>
            <w:right w:val="none" w:sz="0" w:space="0" w:color="auto"/>
          </w:divBdr>
        </w:div>
        <w:div w:id="261573067">
          <w:marLeft w:val="0"/>
          <w:marRight w:val="0"/>
          <w:marTop w:val="0"/>
          <w:marBottom w:val="0"/>
          <w:divBdr>
            <w:top w:val="none" w:sz="0" w:space="0" w:color="auto"/>
            <w:left w:val="none" w:sz="0" w:space="0" w:color="auto"/>
            <w:bottom w:val="none" w:sz="0" w:space="0" w:color="auto"/>
            <w:right w:val="none" w:sz="0" w:space="0" w:color="auto"/>
          </w:divBdr>
        </w:div>
        <w:div w:id="308824528">
          <w:marLeft w:val="0"/>
          <w:marRight w:val="0"/>
          <w:marTop w:val="0"/>
          <w:marBottom w:val="0"/>
          <w:divBdr>
            <w:top w:val="none" w:sz="0" w:space="0" w:color="auto"/>
            <w:left w:val="none" w:sz="0" w:space="0" w:color="auto"/>
            <w:bottom w:val="none" w:sz="0" w:space="0" w:color="auto"/>
            <w:right w:val="none" w:sz="0" w:space="0" w:color="auto"/>
          </w:divBdr>
        </w:div>
        <w:div w:id="367264662">
          <w:marLeft w:val="0"/>
          <w:marRight w:val="0"/>
          <w:marTop w:val="0"/>
          <w:marBottom w:val="0"/>
          <w:divBdr>
            <w:top w:val="none" w:sz="0" w:space="0" w:color="auto"/>
            <w:left w:val="none" w:sz="0" w:space="0" w:color="auto"/>
            <w:bottom w:val="none" w:sz="0" w:space="0" w:color="auto"/>
            <w:right w:val="none" w:sz="0" w:space="0" w:color="auto"/>
          </w:divBdr>
        </w:div>
        <w:div w:id="430126944">
          <w:marLeft w:val="0"/>
          <w:marRight w:val="0"/>
          <w:marTop w:val="0"/>
          <w:marBottom w:val="0"/>
          <w:divBdr>
            <w:top w:val="none" w:sz="0" w:space="0" w:color="auto"/>
            <w:left w:val="none" w:sz="0" w:space="0" w:color="auto"/>
            <w:bottom w:val="none" w:sz="0" w:space="0" w:color="auto"/>
            <w:right w:val="none" w:sz="0" w:space="0" w:color="auto"/>
          </w:divBdr>
        </w:div>
        <w:div w:id="431753101">
          <w:marLeft w:val="0"/>
          <w:marRight w:val="0"/>
          <w:marTop w:val="0"/>
          <w:marBottom w:val="0"/>
          <w:divBdr>
            <w:top w:val="none" w:sz="0" w:space="0" w:color="auto"/>
            <w:left w:val="none" w:sz="0" w:space="0" w:color="auto"/>
            <w:bottom w:val="none" w:sz="0" w:space="0" w:color="auto"/>
            <w:right w:val="none" w:sz="0" w:space="0" w:color="auto"/>
          </w:divBdr>
        </w:div>
        <w:div w:id="694308740">
          <w:marLeft w:val="0"/>
          <w:marRight w:val="0"/>
          <w:marTop w:val="0"/>
          <w:marBottom w:val="0"/>
          <w:divBdr>
            <w:top w:val="none" w:sz="0" w:space="0" w:color="auto"/>
            <w:left w:val="none" w:sz="0" w:space="0" w:color="auto"/>
            <w:bottom w:val="none" w:sz="0" w:space="0" w:color="auto"/>
            <w:right w:val="none" w:sz="0" w:space="0" w:color="auto"/>
          </w:divBdr>
        </w:div>
        <w:div w:id="855844340">
          <w:marLeft w:val="0"/>
          <w:marRight w:val="0"/>
          <w:marTop w:val="0"/>
          <w:marBottom w:val="0"/>
          <w:divBdr>
            <w:top w:val="none" w:sz="0" w:space="0" w:color="auto"/>
            <w:left w:val="none" w:sz="0" w:space="0" w:color="auto"/>
            <w:bottom w:val="none" w:sz="0" w:space="0" w:color="auto"/>
            <w:right w:val="none" w:sz="0" w:space="0" w:color="auto"/>
          </w:divBdr>
        </w:div>
        <w:div w:id="1291011875">
          <w:marLeft w:val="0"/>
          <w:marRight w:val="0"/>
          <w:marTop w:val="0"/>
          <w:marBottom w:val="0"/>
          <w:divBdr>
            <w:top w:val="none" w:sz="0" w:space="0" w:color="auto"/>
            <w:left w:val="none" w:sz="0" w:space="0" w:color="auto"/>
            <w:bottom w:val="none" w:sz="0" w:space="0" w:color="auto"/>
            <w:right w:val="none" w:sz="0" w:space="0" w:color="auto"/>
          </w:divBdr>
        </w:div>
        <w:div w:id="1628244590">
          <w:marLeft w:val="0"/>
          <w:marRight w:val="0"/>
          <w:marTop w:val="0"/>
          <w:marBottom w:val="0"/>
          <w:divBdr>
            <w:top w:val="none" w:sz="0" w:space="0" w:color="auto"/>
            <w:left w:val="none" w:sz="0" w:space="0" w:color="auto"/>
            <w:bottom w:val="none" w:sz="0" w:space="0" w:color="auto"/>
            <w:right w:val="none" w:sz="0" w:space="0" w:color="auto"/>
          </w:divBdr>
        </w:div>
        <w:div w:id="1755860568">
          <w:marLeft w:val="0"/>
          <w:marRight w:val="0"/>
          <w:marTop w:val="0"/>
          <w:marBottom w:val="0"/>
          <w:divBdr>
            <w:top w:val="none" w:sz="0" w:space="0" w:color="auto"/>
            <w:left w:val="none" w:sz="0" w:space="0" w:color="auto"/>
            <w:bottom w:val="none" w:sz="0" w:space="0" w:color="auto"/>
            <w:right w:val="none" w:sz="0" w:space="0" w:color="auto"/>
          </w:divBdr>
        </w:div>
        <w:div w:id="1879245658">
          <w:marLeft w:val="0"/>
          <w:marRight w:val="0"/>
          <w:marTop w:val="0"/>
          <w:marBottom w:val="0"/>
          <w:divBdr>
            <w:top w:val="none" w:sz="0" w:space="0" w:color="auto"/>
            <w:left w:val="none" w:sz="0" w:space="0" w:color="auto"/>
            <w:bottom w:val="none" w:sz="0" w:space="0" w:color="auto"/>
            <w:right w:val="none" w:sz="0" w:space="0" w:color="auto"/>
          </w:divBdr>
        </w:div>
        <w:div w:id="2073380622">
          <w:marLeft w:val="0"/>
          <w:marRight w:val="0"/>
          <w:marTop w:val="0"/>
          <w:marBottom w:val="0"/>
          <w:divBdr>
            <w:top w:val="none" w:sz="0" w:space="0" w:color="auto"/>
            <w:left w:val="none" w:sz="0" w:space="0" w:color="auto"/>
            <w:bottom w:val="none" w:sz="0" w:space="0" w:color="auto"/>
            <w:right w:val="none" w:sz="0" w:space="0" w:color="auto"/>
          </w:divBdr>
        </w:div>
      </w:divsChild>
    </w:div>
    <w:div w:id="621812944">
      <w:bodyDiv w:val="1"/>
      <w:marLeft w:val="0"/>
      <w:marRight w:val="0"/>
      <w:marTop w:val="0"/>
      <w:marBottom w:val="0"/>
      <w:divBdr>
        <w:top w:val="none" w:sz="0" w:space="0" w:color="auto"/>
        <w:left w:val="none" w:sz="0" w:space="0" w:color="auto"/>
        <w:bottom w:val="none" w:sz="0" w:space="0" w:color="auto"/>
        <w:right w:val="none" w:sz="0" w:space="0" w:color="auto"/>
      </w:divBdr>
    </w:div>
    <w:div w:id="637422215">
      <w:bodyDiv w:val="1"/>
      <w:marLeft w:val="0"/>
      <w:marRight w:val="0"/>
      <w:marTop w:val="0"/>
      <w:marBottom w:val="0"/>
      <w:divBdr>
        <w:top w:val="none" w:sz="0" w:space="0" w:color="auto"/>
        <w:left w:val="none" w:sz="0" w:space="0" w:color="auto"/>
        <w:bottom w:val="none" w:sz="0" w:space="0" w:color="auto"/>
        <w:right w:val="none" w:sz="0" w:space="0" w:color="auto"/>
      </w:divBdr>
    </w:div>
    <w:div w:id="650866036">
      <w:bodyDiv w:val="1"/>
      <w:marLeft w:val="0"/>
      <w:marRight w:val="0"/>
      <w:marTop w:val="0"/>
      <w:marBottom w:val="0"/>
      <w:divBdr>
        <w:top w:val="none" w:sz="0" w:space="0" w:color="auto"/>
        <w:left w:val="none" w:sz="0" w:space="0" w:color="auto"/>
        <w:bottom w:val="none" w:sz="0" w:space="0" w:color="auto"/>
        <w:right w:val="none" w:sz="0" w:space="0" w:color="auto"/>
      </w:divBdr>
    </w:div>
    <w:div w:id="669454471">
      <w:bodyDiv w:val="1"/>
      <w:marLeft w:val="0"/>
      <w:marRight w:val="0"/>
      <w:marTop w:val="0"/>
      <w:marBottom w:val="0"/>
      <w:divBdr>
        <w:top w:val="none" w:sz="0" w:space="0" w:color="auto"/>
        <w:left w:val="none" w:sz="0" w:space="0" w:color="auto"/>
        <w:bottom w:val="none" w:sz="0" w:space="0" w:color="auto"/>
        <w:right w:val="none" w:sz="0" w:space="0" w:color="auto"/>
      </w:divBdr>
    </w:div>
    <w:div w:id="689111747">
      <w:bodyDiv w:val="1"/>
      <w:marLeft w:val="0"/>
      <w:marRight w:val="0"/>
      <w:marTop w:val="0"/>
      <w:marBottom w:val="0"/>
      <w:divBdr>
        <w:top w:val="none" w:sz="0" w:space="0" w:color="auto"/>
        <w:left w:val="none" w:sz="0" w:space="0" w:color="auto"/>
        <w:bottom w:val="none" w:sz="0" w:space="0" w:color="auto"/>
        <w:right w:val="none" w:sz="0" w:space="0" w:color="auto"/>
      </w:divBdr>
      <w:divsChild>
        <w:div w:id="1183284928">
          <w:marLeft w:val="446"/>
          <w:marRight w:val="0"/>
          <w:marTop w:val="0"/>
          <w:marBottom w:val="0"/>
          <w:divBdr>
            <w:top w:val="none" w:sz="0" w:space="0" w:color="auto"/>
            <w:left w:val="none" w:sz="0" w:space="0" w:color="auto"/>
            <w:bottom w:val="none" w:sz="0" w:space="0" w:color="auto"/>
            <w:right w:val="none" w:sz="0" w:space="0" w:color="auto"/>
          </w:divBdr>
        </w:div>
      </w:divsChild>
    </w:div>
    <w:div w:id="693113410">
      <w:bodyDiv w:val="1"/>
      <w:marLeft w:val="0"/>
      <w:marRight w:val="0"/>
      <w:marTop w:val="0"/>
      <w:marBottom w:val="0"/>
      <w:divBdr>
        <w:top w:val="none" w:sz="0" w:space="0" w:color="auto"/>
        <w:left w:val="none" w:sz="0" w:space="0" w:color="auto"/>
        <w:bottom w:val="none" w:sz="0" w:space="0" w:color="auto"/>
        <w:right w:val="none" w:sz="0" w:space="0" w:color="auto"/>
      </w:divBdr>
      <w:divsChild>
        <w:div w:id="239222499">
          <w:marLeft w:val="0"/>
          <w:marRight w:val="0"/>
          <w:marTop w:val="0"/>
          <w:marBottom w:val="0"/>
          <w:divBdr>
            <w:top w:val="none" w:sz="0" w:space="0" w:color="auto"/>
            <w:left w:val="none" w:sz="0" w:space="0" w:color="auto"/>
            <w:bottom w:val="none" w:sz="0" w:space="0" w:color="auto"/>
            <w:right w:val="none" w:sz="0" w:space="0" w:color="auto"/>
          </w:divBdr>
          <w:divsChild>
            <w:div w:id="3097294">
              <w:marLeft w:val="0"/>
              <w:marRight w:val="0"/>
              <w:marTop w:val="0"/>
              <w:marBottom w:val="0"/>
              <w:divBdr>
                <w:top w:val="none" w:sz="0" w:space="0" w:color="auto"/>
                <w:left w:val="none" w:sz="0" w:space="0" w:color="auto"/>
                <w:bottom w:val="none" w:sz="0" w:space="0" w:color="auto"/>
                <w:right w:val="none" w:sz="0" w:space="0" w:color="auto"/>
              </w:divBdr>
            </w:div>
            <w:div w:id="7951080">
              <w:marLeft w:val="0"/>
              <w:marRight w:val="0"/>
              <w:marTop w:val="0"/>
              <w:marBottom w:val="0"/>
              <w:divBdr>
                <w:top w:val="none" w:sz="0" w:space="0" w:color="auto"/>
                <w:left w:val="none" w:sz="0" w:space="0" w:color="auto"/>
                <w:bottom w:val="none" w:sz="0" w:space="0" w:color="auto"/>
                <w:right w:val="none" w:sz="0" w:space="0" w:color="auto"/>
              </w:divBdr>
            </w:div>
            <w:div w:id="9576511">
              <w:marLeft w:val="0"/>
              <w:marRight w:val="0"/>
              <w:marTop w:val="0"/>
              <w:marBottom w:val="0"/>
              <w:divBdr>
                <w:top w:val="none" w:sz="0" w:space="0" w:color="auto"/>
                <w:left w:val="none" w:sz="0" w:space="0" w:color="auto"/>
                <w:bottom w:val="none" w:sz="0" w:space="0" w:color="auto"/>
                <w:right w:val="none" w:sz="0" w:space="0" w:color="auto"/>
              </w:divBdr>
            </w:div>
            <w:div w:id="54545232">
              <w:marLeft w:val="0"/>
              <w:marRight w:val="0"/>
              <w:marTop w:val="0"/>
              <w:marBottom w:val="0"/>
              <w:divBdr>
                <w:top w:val="none" w:sz="0" w:space="0" w:color="auto"/>
                <w:left w:val="none" w:sz="0" w:space="0" w:color="auto"/>
                <w:bottom w:val="none" w:sz="0" w:space="0" w:color="auto"/>
                <w:right w:val="none" w:sz="0" w:space="0" w:color="auto"/>
              </w:divBdr>
            </w:div>
            <w:div w:id="71051389">
              <w:marLeft w:val="0"/>
              <w:marRight w:val="0"/>
              <w:marTop w:val="0"/>
              <w:marBottom w:val="0"/>
              <w:divBdr>
                <w:top w:val="none" w:sz="0" w:space="0" w:color="auto"/>
                <w:left w:val="none" w:sz="0" w:space="0" w:color="auto"/>
                <w:bottom w:val="none" w:sz="0" w:space="0" w:color="auto"/>
                <w:right w:val="none" w:sz="0" w:space="0" w:color="auto"/>
              </w:divBdr>
            </w:div>
            <w:div w:id="75247385">
              <w:marLeft w:val="0"/>
              <w:marRight w:val="0"/>
              <w:marTop w:val="0"/>
              <w:marBottom w:val="0"/>
              <w:divBdr>
                <w:top w:val="none" w:sz="0" w:space="0" w:color="auto"/>
                <w:left w:val="none" w:sz="0" w:space="0" w:color="auto"/>
                <w:bottom w:val="none" w:sz="0" w:space="0" w:color="auto"/>
                <w:right w:val="none" w:sz="0" w:space="0" w:color="auto"/>
              </w:divBdr>
            </w:div>
            <w:div w:id="109669195">
              <w:marLeft w:val="0"/>
              <w:marRight w:val="0"/>
              <w:marTop w:val="0"/>
              <w:marBottom w:val="0"/>
              <w:divBdr>
                <w:top w:val="none" w:sz="0" w:space="0" w:color="auto"/>
                <w:left w:val="none" w:sz="0" w:space="0" w:color="auto"/>
                <w:bottom w:val="none" w:sz="0" w:space="0" w:color="auto"/>
                <w:right w:val="none" w:sz="0" w:space="0" w:color="auto"/>
              </w:divBdr>
            </w:div>
            <w:div w:id="122238880">
              <w:marLeft w:val="0"/>
              <w:marRight w:val="0"/>
              <w:marTop w:val="0"/>
              <w:marBottom w:val="0"/>
              <w:divBdr>
                <w:top w:val="none" w:sz="0" w:space="0" w:color="auto"/>
                <w:left w:val="none" w:sz="0" w:space="0" w:color="auto"/>
                <w:bottom w:val="none" w:sz="0" w:space="0" w:color="auto"/>
                <w:right w:val="none" w:sz="0" w:space="0" w:color="auto"/>
              </w:divBdr>
            </w:div>
            <w:div w:id="176046818">
              <w:marLeft w:val="0"/>
              <w:marRight w:val="0"/>
              <w:marTop w:val="0"/>
              <w:marBottom w:val="0"/>
              <w:divBdr>
                <w:top w:val="none" w:sz="0" w:space="0" w:color="auto"/>
                <w:left w:val="none" w:sz="0" w:space="0" w:color="auto"/>
                <w:bottom w:val="none" w:sz="0" w:space="0" w:color="auto"/>
                <w:right w:val="none" w:sz="0" w:space="0" w:color="auto"/>
              </w:divBdr>
            </w:div>
            <w:div w:id="184752407">
              <w:marLeft w:val="0"/>
              <w:marRight w:val="0"/>
              <w:marTop w:val="0"/>
              <w:marBottom w:val="0"/>
              <w:divBdr>
                <w:top w:val="none" w:sz="0" w:space="0" w:color="auto"/>
                <w:left w:val="none" w:sz="0" w:space="0" w:color="auto"/>
                <w:bottom w:val="none" w:sz="0" w:space="0" w:color="auto"/>
                <w:right w:val="none" w:sz="0" w:space="0" w:color="auto"/>
              </w:divBdr>
            </w:div>
            <w:div w:id="317535738">
              <w:marLeft w:val="0"/>
              <w:marRight w:val="0"/>
              <w:marTop w:val="0"/>
              <w:marBottom w:val="0"/>
              <w:divBdr>
                <w:top w:val="none" w:sz="0" w:space="0" w:color="auto"/>
                <w:left w:val="none" w:sz="0" w:space="0" w:color="auto"/>
                <w:bottom w:val="none" w:sz="0" w:space="0" w:color="auto"/>
                <w:right w:val="none" w:sz="0" w:space="0" w:color="auto"/>
              </w:divBdr>
            </w:div>
            <w:div w:id="329404428">
              <w:marLeft w:val="0"/>
              <w:marRight w:val="0"/>
              <w:marTop w:val="0"/>
              <w:marBottom w:val="0"/>
              <w:divBdr>
                <w:top w:val="none" w:sz="0" w:space="0" w:color="auto"/>
                <w:left w:val="none" w:sz="0" w:space="0" w:color="auto"/>
                <w:bottom w:val="none" w:sz="0" w:space="0" w:color="auto"/>
                <w:right w:val="none" w:sz="0" w:space="0" w:color="auto"/>
              </w:divBdr>
            </w:div>
            <w:div w:id="351422549">
              <w:marLeft w:val="0"/>
              <w:marRight w:val="0"/>
              <w:marTop w:val="0"/>
              <w:marBottom w:val="0"/>
              <w:divBdr>
                <w:top w:val="none" w:sz="0" w:space="0" w:color="auto"/>
                <w:left w:val="none" w:sz="0" w:space="0" w:color="auto"/>
                <w:bottom w:val="none" w:sz="0" w:space="0" w:color="auto"/>
                <w:right w:val="none" w:sz="0" w:space="0" w:color="auto"/>
              </w:divBdr>
            </w:div>
            <w:div w:id="353113300">
              <w:marLeft w:val="0"/>
              <w:marRight w:val="0"/>
              <w:marTop w:val="0"/>
              <w:marBottom w:val="0"/>
              <w:divBdr>
                <w:top w:val="none" w:sz="0" w:space="0" w:color="auto"/>
                <w:left w:val="none" w:sz="0" w:space="0" w:color="auto"/>
                <w:bottom w:val="none" w:sz="0" w:space="0" w:color="auto"/>
                <w:right w:val="none" w:sz="0" w:space="0" w:color="auto"/>
              </w:divBdr>
            </w:div>
            <w:div w:id="359018600">
              <w:marLeft w:val="0"/>
              <w:marRight w:val="0"/>
              <w:marTop w:val="0"/>
              <w:marBottom w:val="0"/>
              <w:divBdr>
                <w:top w:val="none" w:sz="0" w:space="0" w:color="auto"/>
                <w:left w:val="none" w:sz="0" w:space="0" w:color="auto"/>
                <w:bottom w:val="none" w:sz="0" w:space="0" w:color="auto"/>
                <w:right w:val="none" w:sz="0" w:space="0" w:color="auto"/>
              </w:divBdr>
            </w:div>
            <w:div w:id="372076294">
              <w:marLeft w:val="0"/>
              <w:marRight w:val="0"/>
              <w:marTop w:val="0"/>
              <w:marBottom w:val="0"/>
              <w:divBdr>
                <w:top w:val="none" w:sz="0" w:space="0" w:color="auto"/>
                <w:left w:val="none" w:sz="0" w:space="0" w:color="auto"/>
                <w:bottom w:val="none" w:sz="0" w:space="0" w:color="auto"/>
                <w:right w:val="none" w:sz="0" w:space="0" w:color="auto"/>
              </w:divBdr>
            </w:div>
            <w:div w:id="396905868">
              <w:marLeft w:val="0"/>
              <w:marRight w:val="0"/>
              <w:marTop w:val="0"/>
              <w:marBottom w:val="0"/>
              <w:divBdr>
                <w:top w:val="none" w:sz="0" w:space="0" w:color="auto"/>
                <w:left w:val="none" w:sz="0" w:space="0" w:color="auto"/>
                <w:bottom w:val="none" w:sz="0" w:space="0" w:color="auto"/>
                <w:right w:val="none" w:sz="0" w:space="0" w:color="auto"/>
              </w:divBdr>
            </w:div>
            <w:div w:id="444155880">
              <w:marLeft w:val="0"/>
              <w:marRight w:val="0"/>
              <w:marTop w:val="0"/>
              <w:marBottom w:val="0"/>
              <w:divBdr>
                <w:top w:val="none" w:sz="0" w:space="0" w:color="auto"/>
                <w:left w:val="none" w:sz="0" w:space="0" w:color="auto"/>
                <w:bottom w:val="none" w:sz="0" w:space="0" w:color="auto"/>
                <w:right w:val="none" w:sz="0" w:space="0" w:color="auto"/>
              </w:divBdr>
            </w:div>
            <w:div w:id="497579570">
              <w:marLeft w:val="0"/>
              <w:marRight w:val="0"/>
              <w:marTop w:val="0"/>
              <w:marBottom w:val="0"/>
              <w:divBdr>
                <w:top w:val="none" w:sz="0" w:space="0" w:color="auto"/>
                <w:left w:val="none" w:sz="0" w:space="0" w:color="auto"/>
                <w:bottom w:val="none" w:sz="0" w:space="0" w:color="auto"/>
                <w:right w:val="none" w:sz="0" w:space="0" w:color="auto"/>
              </w:divBdr>
            </w:div>
            <w:div w:id="523253964">
              <w:marLeft w:val="0"/>
              <w:marRight w:val="0"/>
              <w:marTop w:val="0"/>
              <w:marBottom w:val="0"/>
              <w:divBdr>
                <w:top w:val="none" w:sz="0" w:space="0" w:color="auto"/>
                <w:left w:val="none" w:sz="0" w:space="0" w:color="auto"/>
                <w:bottom w:val="none" w:sz="0" w:space="0" w:color="auto"/>
                <w:right w:val="none" w:sz="0" w:space="0" w:color="auto"/>
              </w:divBdr>
            </w:div>
            <w:div w:id="567617444">
              <w:marLeft w:val="0"/>
              <w:marRight w:val="0"/>
              <w:marTop w:val="0"/>
              <w:marBottom w:val="0"/>
              <w:divBdr>
                <w:top w:val="none" w:sz="0" w:space="0" w:color="auto"/>
                <w:left w:val="none" w:sz="0" w:space="0" w:color="auto"/>
                <w:bottom w:val="none" w:sz="0" w:space="0" w:color="auto"/>
                <w:right w:val="none" w:sz="0" w:space="0" w:color="auto"/>
              </w:divBdr>
            </w:div>
            <w:div w:id="640959159">
              <w:marLeft w:val="0"/>
              <w:marRight w:val="0"/>
              <w:marTop w:val="0"/>
              <w:marBottom w:val="0"/>
              <w:divBdr>
                <w:top w:val="none" w:sz="0" w:space="0" w:color="auto"/>
                <w:left w:val="none" w:sz="0" w:space="0" w:color="auto"/>
                <w:bottom w:val="none" w:sz="0" w:space="0" w:color="auto"/>
                <w:right w:val="none" w:sz="0" w:space="0" w:color="auto"/>
              </w:divBdr>
            </w:div>
            <w:div w:id="683095717">
              <w:marLeft w:val="0"/>
              <w:marRight w:val="0"/>
              <w:marTop w:val="0"/>
              <w:marBottom w:val="0"/>
              <w:divBdr>
                <w:top w:val="none" w:sz="0" w:space="0" w:color="auto"/>
                <w:left w:val="none" w:sz="0" w:space="0" w:color="auto"/>
                <w:bottom w:val="none" w:sz="0" w:space="0" w:color="auto"/>
                <w:right w:val="none" w:sz="0" w:space="0" w:color="auto"/>
              </w:divBdr>
            </w:div>
            <w:div w:id="712998087">
              <w:marLeft w:val="0"/>
              <w:marRight w:val="0"/>
              <w:marTop w:val="0"/>
              <w:marBottom w:val="0"/>
              <w:divBdr>
                <w:top w:val="none" w:sz="0" w:space="0" w:color="auto"/>
                <w:left w:val="none" w:sz="0" w:space="0" w:color="auto"/>
                <w:bottom w:val="none" w:sz="0" w:space="0" w:color="auto"/>
                <w:right w:val="none" w:sz="0" w:space="0" w:color="auto"/>
              </w:divBdr>
            </w:div>
            <w:div w:id="788284113">
              <w:marLeft w:val="0"/>
              <w:marRight w:val="0"/>
              <w:marTop w:val="0"/>
              <w:marBottom w:val="0"/>
              <w:divBdr>
                <w:top w:val="none" w:sz="0" w:space="0" w:color="auto"/>
                <w:left w:val="none" w:sz="0" w:space="0" w:color="auto"/>
                <w:bottom w:val="none" w:sz="0" w:space="0" w:color="auto"/>
                <w:right w:val="none" w:sz="0" w:space="0" w:color="auto"/>
              </w:divBdr>
            </w:div>
            <w:div w:id="847137073">
              <w:marLeft w:val="0"/>
              <w:marRight w:val="0"/>
              <w:marTop w:val="0"/>
              <w:marBottom w:val="0"/>
              <w:divBdr>
                <w:top w:val="none" w:sz="0" w:space="0" w:color="auto"/>
                <w:left w:val="none" w:sz="0" w:space="0" w:color="auto"/>
                <w:bottom w:val="none" w:sz="0" w:space="0" w:color="auto"/>
                <w:right w:val="none" w:sz="0" w:space="0" w:color="auto"/>
              </w:divBdr>
            </w:div>
            <w:div w:id="919754050">
              <w:marLeft w:val="0"/>
              <w:marRight w:val="0"/>
              <w:marTop w:val="0"/>
              <w:marBottom w:val="0"/>
              <w:divBdr>
                <w:top w:val="none" w:sz="0" w:space="0" w:color="auto"/>
                <w:left w:val="none" w:sz="0" w:space="0" w:color="auto"/>
                <w:bottom w:val="none" w:sz="0" w:space="0" w:color="auto"/>
                <w:right w:val="none" w:sz="0" w:space="0" w:color="auto"/>
              </w:divBdr>
            </w:div>
            <w:div w:id="939144773">
              <w:marLeft w:val="0"/>
              <w:marRight w:val="0"/>
              <w:marTop w:val="0"/>
              <w:marBottom w:val="0"/>
              <w:divBdr>
                <w:top w:val="none" w:sz="0" w:space="0" w:color="auto"/>
                <w:left w:val="none" w:sz="0" w:space="0" w:color="auto"/>
                <w:bottom w:val="none" w:sz="0" w:space="0" w:color="auto"/>
                <w:right w:val="none" w:sz="0" w:space="0" w:color="auto"/>
              </w:divBdr>
            </w:div>
            <w:div w:id="942031306">
              <w:marLeft w:val="0"/>
              <w:marRight w:val="0"/>
              <w:marTop w:val="0"/>
              <w:marBottom w:val="0"/>
              <w:divBdr>
                <w:top w:val="none" w:sz="0" w:space="0" w:color="auto"/>
                <w:left w:val="none" w:sz="0" w:space="0" w:color="auto"/>
                <w:bottom w:val="none" w:sz="0" w:space="0" w:color="auto"/>
                <w:right w:val="none" w:sz="0" w:space="0" w:color="auto"/>
              </w:divBdr>
            </w:div>
            <w:div w:id="983193701">
              <w:marLeft w:val="0"/>
              <w:marRight w:val="0"/>
              <w:marTop w:val="0"/>
              <w:marBottom w:val="0"/>
              <w:divBdr>
                <w:top w:val="none" w:sz="0" w:space="0" w:color="auto"/>
                <w:left w:val="none" w:sz="0" w:space="0" w:color="auto"/>
                <w:bottom w:val="none" w:sz="0" w:space="0" w:color="auto"/>
                <w:right w:val="none" w:sz="0" w:space="0" w:color="auto"/>
              </w:divBdr>
            </w:div>
            <w:div w:id="1040976251">
              <w:marLeft w:val="0"/>
              <w:marRight w:val="0"/>
              <w:marTop w:val="0"/>
              <w:marBottom w:val="0"/>
              <w:divBdr>
                <w:top w:val="none" w:sz="0" w:space="0" w:color="auto"/>
                <w:left w:val="none" w:sz="0" w:space="0" w:color="auto"/>
                <w:bottom w:val="none" w:sz="0" w:space="0" w:color="auto"/>
                <w:right w:val="none" w:sz="0" w:space="0" w:color="auto"/>
              </w:divBdr>
            </w:div>
            <w:div w:id="1043292137">
              <w:marLeft w:val="0"/>
              <w:marRight w:val="0"/>
              <w:marTop w:val="0"/>
              <w:marBottom w:val="0"/>
              <w:divBdr>
                <w:top w:val="none" w:sz="0" w:space="0" w:color="auto"/>
                <w:left w:val="none" w:sz="0" w:space="0" w:color="auto"/>
                <w:bottom w:val="none" w:sz="0" w:space="0" w:color="auto"/>
                <w:right w:val="none" w:sz="0" w:space="0" w:color="auto"/>
              </w:divBdr>
            </w:div>
            <w:div w:id="1086463555">
              <w:marLeft w:val="0"/>
              <w:marRight w:val="0"/>
              <w:marTop w:val="0"/>
              <w:marBottom w:val="0"/>
              <w:divBdr>
                <w:top w:val="none" w:sz="0" w:space="0" w:color="auto"/>
                <w:left w:val="none" w:sz="0" w:space="0" w:color="auto"/>
                <w:bottom w:val="none" w:sz="0" w:space="0" w:color="auto"/>
                <w:right w:val="none" w:sz="0" w:space="0" w:color="auto"/>
              </w:divBdr>
            </w:div>
            <w:div w:id="1113211749">
              <w:marLeft w:val="0"/>
              <w:marRight w:val="0"/>
              <w:marTop w:val="0"/>
              <w:marBottom w:val="0"/>
              <w:divBdr>
                <w:top w:val="none" w:sz="0" w:space="0" w:color="auto"/>
                <w:left w:val="none" w:sz="0" w:space="0" w:color="auto"/>
                <w:bottom w:val="none" w:sz="0" w:space="0" w:color="auto"/>
                <w:right w:val="none" w:sz="0" w:space="0" w:color="auto"/>
              </w:divBdr>
            </w:div>
            <w:div w:id="1243836714">
              <w:marLeft w:val="0"/>
              <w:marRight w:val="0"/>
              <w:marTop w:val="0"/>
              <w:marBottom w:val="0"/>
              <w:divBdr>
                <w:top w:val="none" w:sz="0" w:space="0" w:color="auto"/>
                <w:left w:val="none" w:sz="0" w:space="0" w:color="auto"/>
                <w:bottom w:val="none" w:sz="0" w:space="0" w:color="auto"/>
                <w:right w:val="none" w:sz="0" w:space="0" w:color="auto"/>
              </w:divBdr>
            </w:div>
            <w:div w:id="1361474617">
              <w:marLeft w:val="0"/>
              <w:marRight w:val="0"/>
              <w:marTop w:val="0"/>
              <w:marBottom w:val="0"/>
              <w:divBdr>
                <w:top w:val="none" w:sz="0" w:space="0" w:color="auto"/>
                <w:left w:val="none" w:sz="0" w:space="0" w:color="auto"/>
                <w:bottom w:val="none" w:sz="0" w:space="0" w:color="auto"/>
                <w:right w:val="none" w:sz="0" w:space="0" w:color="auto"/>
              </w:divBdr>
            </w:div>
            <w:div w:id="1380088125">
              <w:marLeft w:val="0"/>
              <w:marRight w:val="0"/>
              <w:marTop w:val="0"/>
              <w:marBottom w:val="0"/>
              <w:divBdr>
                <w:top w:val="none" w:sz="0" w:space="0" w:color="auto"/>
                <w:left w:val="none" w:sz="0" w:space="0" w:color="auto"/>
                <w:bottom w:val="none" w:sz="0" w:space="0" w:color="auto"/>
                <w:right w:val="none" w:sz="0" w:space="0" w:color="auto"/>
              </w:divBdr>
            </w:div>
            <w:div w:id="1474718351">
              <w:marLeft w:val="0"/>
              <w:marRight w:val="0"/>
              <w:marTop w:val="0"/>
              <w:marBottom w:val="0"/>
              <w:divBdr>
                <w:top w:val="none" w:sz="0" w:space="0" w:color="auto"/>
                <w:left w:val="none" w:sz="0" w:space="0" w:color="auto"/>
                <w:bottom w:val="none" w:sz="0" w:space="0" w:color="auto"/>
                <w:right w:val="none" w:sz="0" w:space="0" w:color="auto"/>
              </w:divBdr>
            </w:div>
            <w:div w:id="1499422986">
              <w:marLeft w:val="0"/>
              <w:marRight w:val="0"/>
              <w:marTop w:val="0"/>
              <w:marBottom w:val="0"/>
              <w:divBdr>
                <w:top w:val="none" w:sz="0" w:space="0" w:color="auto"/>
                <w:left w:val="none" w:sz="0" w:space="0" w:color="auto"/>
                <w:bottom w:val="none" w:sz="0" w:space="0" w:color="auto"/>
                <w:right w:val="none" w:sz="0" w:space="0" w:color="auto"/>
              </w:divBdr>
            </w:div>
            <w:div w:id="1579442593">
              <w:marLeft w:val="0"/>
              <w:marRight w:val="0"/>
              <w:marTop w:val="0"/>
              <w:marBottom w:val="0"/>
              <w:divBdr>
                <w:top w:val="none" w:sz="0" w:space="0" w:color="auto"/>
                <w:left w:val="none" w:sz="0" w:space="0" w:color="auto"/>
                <w:bottom w:val="none" w:sz="0" w:space="0" w:color="auto"/>
                <w:right w:val="none" w:sz="0" w:space="0" w:color="auto"/>
              </w:divBdr>
            </w:div>
            <w:div w:id="1613397673">
              <w:marLeft w:val="0"/>
              <w:marRight w:val="0"/>
              <w:marTop w:val="0"/>
              <w:marBottom w:val="0"/>
              <w:divBdr>
                <w:top w:val="none" w:sz="0" w:space="0" w:color="auto"/>
                <w:left w:val="none" w:sz="0" w:space="0" w:color="auto"/>
                <w:bottom w:val="none" w:sz="0" w:space="0" w:color="auto"/>
                <w:right w:val="none" w:sz="0" w:space="0" w:color="auto"/>
              </w:divBdr>
            </w:div>
            <w:div w:id="1630864295">
              <w:marLeft w:val="0"/>
              <w:marRight w:val="0"/>
              <w:marTop w:val="0"/>
              <w:marBottom w:val="0"/>
              <w:divBdr>
                <w:top w:val="none" w:sz="0" w:space="0" w:color="auto"/>
                <w:left w:val="none" w:sz="0" w:space="0" w:color="auto"/>
                <w:bottom w:val="none" w:sz="0" w:space="0" w:color="auto"/>
                <w:right w:val="none" w:sz="0" w:space="0" w:color="auto"/>
              </w:divBdr>
            </w:div>
            <w:div w:id="1666590020">
              <w:marLeft w:val="0"/>
              <w:marRight w:val="0"/>
              <w:marTop w:val="0"/>
              <w:marBottom w:val="0"/>
              <w:divBdr>
                <w:top w:val="none" w:sz="0" w:space="0" w:color="auto"/>
                <w:left w:val="none" w:sz="0" w:space="0" w:color="auto"/>
                <w:bottom w:val="none" w:sz="0" w:space="0" w:color="auto"/>
                <w:right w:val="none" w:sz="0" w:space="0" w:color="auto"/>
              </w:divBdr>
            </w:div>
            <w:div w:id="1676765568">
              <w:marLeft w:val="0"/>
              <w:marRight w:val="0"/>
              <w:marTop w:val="0"/>
              <w:marBottom w:val="0"/>
              <w:divBdr>
                <w:top w:val="none" w:sz="0" w:space="0" w:color="auto"/>
                <w:left w:val="none" w:sz="0" w:space="0" w:color="auto"/>
                <w:bottom w:val="none" w:sz="0" w:space="0" w:color="auto"/>
                <w:right w:val="none" w:sz="0" w:space="0" w:color="auto"/>
              </w:divBdr>
            </w:div>
            <w:div w:id="1736660417">
              <w:marLeft w:val="0"/>
              <w:marRight w:val="0"/>
              <w:marTop w:val="0"/>
              <w:marBottom w:val="0"/>
              <w:divBdr>
                <w:top w:val="none" w:sz="0" w:space="0" w:color="auto"/>
                <w:left w:val="none" w:sz="0" w:space="0" w:color="auto"/>
                <w:bottom w:val="none" w:sz="0" w:space="0" w:color="auto"/>
                <w:right w:val="none" w:sz="0" w:space="0" w:color="auto"/>
              </w:divBdr>
            </w:div>
            <w:div w:id="1751929987">
              <w:marLeft w:val="0"/>
              <w:marRight w:val="0"/>
              <w:marTop w:val="0"/>
              <w:marBottom w:val="0"/>
              <w:divBdr>
                <w:top w:val="none" w:sz="0" w:space="0" w:color="auto"/>
                <w:left w:val="none" w:sz="0" w:space="0" w:color="auto"/>
                <w:bottom w:val="none" w:sz="0" w:space="0" w:color="auto"/>
                <w:right w:val="none" w:sz="0" w:space="0" w:color="auto"/>
              </w:divBdr>
            </w:div>
            <w:div w:id="1811511055">
              <w:marLeft w:val="0"/>
              <w:marRight w:val="0"/>
              <w:marTop w:val="0"/>
              <w:marBottom w:val="0"/>
              <w:divBdr>
                <w:top w:val="none" w:sz="0" w:space="0" w:color="auto"/>
                <w:left w:val="none" w:sz="0" w:space="0" w:color="auto"/>
                <w:bottom w:val="none" w:sz="0" w:space="0" w:color="auto"/>
                <w:right w:val="none" w:sz="0" w:space="0" w:color="auto"/>
              </w:divBdr>
            </w:div>
            <w:div w:id="1814714409">
              <w:marLeft w:val="0"/>
              <w:marRight w:val="0"/>
              <w:marTop w:val="0"/>
              <w:marBottom w:val="0"/>
              <w:divBdr>
                <w:top w:val="none" w:sz="0" w:space="0" w:color="auto"/>
                <w:left w:val="none" w:sz="0" w:space="0" w:color="auto"/>
                <w:bottom w:val="none" w:sz="0" w:space="0" w:color="auto"/>
                <w:right w:val="none" w:sz="0" w:space="0" w:color="auto"/>
              </w:divBdr>
            </w:div>
            <w:div w:id="1819573237">
              <w:marLeft w:val="0"/>
              <w:marRight w:val="0"/>
              <w:marTop w:val="0"/>
              <w:marBottom w:val="0"/>
              <w:divBdr>
                <w:top w:val="none" w:sz="0" w:space="0" w:color="auto"/>
                <w:left w:val="none" w:sz="0" w:space="0" w:color="auto"/>
                <w:bottom w:val="none" w:sz="0" w:space="0" w:color="auto"/>
                <w:right w:val="none" w:sz="0" w:space="0" w:color="auto"/>
              </w:divBdr>
            </w:div>
            <w:div w:id="1876385490">
              <w:marLeft w:val="0"/>
              <w:marRight w:val="0"/>
              <w:marTop w:val="0"/>
              <w:marBottom w:val="0"/>
              <w:divBdr>
                <w:top w:val="none" w:sz="0" w:space="0" w:color="auto"/>
                <w:left w:val="none" w:sz="0" w:space="0" w:color="auto"/>
                <w:bottom w:val="none" w:sz="0" w:space="0" w:color="auto"/>
                <w:right w:val="none" w:sz="0" w:space="0" w:color="auto"/>
              </w:divBdr>
            </w:div>
            <w:div w:id="1878199517">
              <w:marLeft w:val="0"/>
              <w:marRight w:val="0"/>
              <w:marTop w:val="0"/>
              <w:marBottom w:val="0"/>
              <w:divBdr>
                <w:top w:val="none" w:sz="0" w:space="0" w:color="auto"/>
                <w:left w:val="none" w:sz="0" w:space="0" w:color="auto"/>
                <w:bottom w:val="none" w:sz="0" w:space="0" w:color="auto"/>
                <w:right w:val="none" w:sz="0" w:space="0" w:color="auto"/>
              </w:divBdr>
            </w:div>
            <w:div w:id="1910917599">
              <w:marLeft w:val="0"/>
              <w:marRight w:val="0"/>
              <w:marTop w:val="0"/>
              <w:marBottom w:val="0"/>
              <w:divBdr>
                <w:top w:val="none" w:sz="0" w:space="0" w:color="auto"/>
                <w:left w:val="none" w:sz="0" w:space="0" w:color="auto"/>
                <w:bottom w:val="none" w:sz="0" w:space="0" w:color="auto"/>
                <w:right w:val="none" w:sz="0" w:space="0" w:color="auto"/>
              </w:divBdr>
            </w:div>
            <w:div w:id="2052339106">
              <w:marLeft w:val="0"/>
              <w:marRight w:val="0"/>
              <w:marTop w:val="0"/>
              <w:marBottom w:val="0"/>
              <w:divBdr>
                <w:top w:val="none" w:sz="0" w:space="0" w:color="auto"/>
                <w:left w:val="none" w:sz="0" w:space="0" w:color="auto"/>
                <w:bottom w:val="none" w:sz="0" w:space="0" w:color="auto"/>
                <w:right w:val="none" w:sz="0" w:space="0" w:color="auto"/>
              </w:divBdr>
            </w:div>
            <w:div w:id="2057049334">
              <w:marLeft w:val="0"/>
              <w:marRight w:val="0"/>
              <w:marTop w:val="0"/>
              <w:marBottom w:val="0"/>
              <w:divBdr>
                <w:top w:val="none" w:sz="0" w:space="0" w:color="auto"/>
                <w:left w:val="none" w:sz="0" w:space="0" w:color="auto"/>
                <w:bottom w:val="none" w:sz="0" w:space="0" w:color="auto"/>
                <w:right w:val="none" w:sz="0" w:space="0" w:color="auto"/>
              </w:divBdr>
            </w:div>
            <w:div w:id="20967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89499">
      <w:bodyDiv w:val="1"/>
      <w:marLeft w:val="0"/>
      <w:marRight w:val="0"/>
      <w:marTop w:val="0"/>
      <w:marBottom w:val="0"/>
      <w:divBdr>
        <w:top w:val="none" w:sz="0" w:space="0" w:color="auto"/>
        <w:left w:val="none" w:sz="0" w:space="0" w:color="auto"/>
        <w:bottom w:val="none" w:sz="0" w:space="0" w:color="auto"/>
        <w:right w:val="none" w:sz="0" w:space="0" w:color="auto"/>
      </w:divBdr>
      <w:divsChild>
        <w:div w:id="1837382650">
          <w:marLeft w:val="0"/>
          <w:marRight w:val="0"/>
          <w:marTop w:val="0"/>
          <w:marBottom w:val="0"/>
          <w:divBdr>
            <w:top w:val="none" w:sz="0" w:space="0" w:color="auto"/>
            <w:left w:val="none" w:sz="0" w:space="0" w:color="auto"/>
            <w:bottom w:val="none" w:sz="0" w:space="0" w:color="auto"/>
            <w:right w:val="none" w:sz="0" w:space="0" w:color="auto"/>
          </w:divBdr>
        </w:div>
        <w:div w:id="8144969">
          <w:marLeft w:val="0"/>
          <w:marRight w:val="0"/>
          <w:marTop w:val="0"/>
          <w:marBottom w:val="0"/>
          <w:divBdr>
            <w:top w:val="none" w:sz="0" w:space="0" w:color="auto"/>
            <w:left w:val="none" w:sz="0" w:space="0" w:color="auto"/>
            <w:bottom w:val="none" w:sz="0" w:space="0" w:color="auto"/>
            <w:right w:val="none" w:sz="0" w:space="0" w:color="auto"/>
          </w:divBdr>
        </w:div>
        <w:div w:id="799685870">
          <w:marLeft w:val="0"/>
          <w:marRight w:val="0"/>
          <w:marTop w:val="0"/>
          <w:marBottom w:val="0"/>
          <w:divBdr>
            <w:top w:val="none" w:sz="0" w:space="0" w:color="auto"/>
            <w:left w:val="none" w:sz="0" w:space="0" w:color="auto"/>
            <w:bottom w:val="none" w:sz="0" w:space="0" w:color="auto"/>
            <w:right w:val="none" w:sz="0" w:space="0" w:color="auto"/>
          </w:divBdr>
        </w:div>
        <w:div w:id="263348380">
          <w:marLeft w:val="0"/>
          <w:marRight w:val="0"/>
          <w:marTop w:val="0"/>
          <w:marBottom w:val="0"/>
          <w:divBdr>
            <w:top w:val="none" w:sz="0" w:space="0" w:color="auto"/>
            <w:left w:val="none" w:sz="0" w:space="0" w:color="auto"/>
            <w:bottom w:val="none" w:sz="0" w:space="0" w:color="auto"/>
            <w:right w:val="none" w:sz="0" w:space="0" w:color="auto"/>
          </w:divBdr>
        </w:div>
        <w:div w:id="1455638968">
          <w:marLeft w:val="0"/>
          <w:marRight w:val="0"/>
          <w:marTop w:val="0"/>
          <w:marBottom w:val="0"/>
          <w:divBdr>
            <w:top w:val="none" w:sz="0" w:space="0" w:color="auto"/>
            <w:left w:val="none" w:sz="0" w:space="0" w:color="auto"/>
            <w:bottom w:val="none" w:sz="0" w:space="0" w:color="auto"/>
            <w:right w:val="none" w:sz="0" w:space="0" w:color="auto"/>
          </w:divBdr>
        </w:div>
        <w:div w:id="1008404208">
          <w:marLeft w:val="0"/>
          <w:marRight w:val="0"/>
          <w:marTop w:val="0"/>
          <w:marBottom w:val="0"/>
          <w:divBdr>
            <w:top w:val="none" w:sz="0" w:space="0" w:color="auto"/>
            <w:left w:val="none" w:sz="0" w:space="0" w:color="auto"/>
            <w:bottom w:val="none" w:sz="0" w:space="0" w:color="auto"/>
            <w:right w:val="none" w:sz="0" w:space="0" w:color="auto"/>
          </w:divBdr>
        </w:div>
        <w:div w:id="876695867">
          <w:marLeft w:val="0"/>
          <w:marRight w:val="0"/>
          <w:marTop w:val="0"/>
          <w:marBottom w:val="0"/>
          <w:divBdr>
            <w:top w:val="none" w:sz="0" w:space="0" w:color="auto"/>
            <w:left w:val="none" w:sz="0" w:space="0" w:color="auto"/>
            <w:bottom w:val="none" w:sz="0" w:space="0" w:color="auto"/>
            <w:right w:val="none" w:sz="0" w:space="0" w:color="auto"/>
          </w:divBdr>
        </w:div>
        <w:div w:id="1387073092">
          <w:marLeft w:val="0"/>
          <w:marRight w:val="0"/>
          <w:marTop w:val="0"/>
          <w:marBottom w:val="0"/>
          <w:divBdr>
            <w:top w:val="none" w:sz="0" w:space="0" w:color="auto"/>
            <w:left w:val="none" w:sz="0" w:space="0" w:color="auto"/>
            <w:bottom w:val="none" w:sz="0" w:space="0" w:color="auto"/>
            <w:right w:val="none" w:sz="0" w:space="0" w:color="auto"/>
          </w:divBdr>
        </w:div>
        <w:div w:id="1518077169">
          <w:marLeft w:val="0"/>
          <w:marRight w:val="0"/>
          <w:marTop w:val="0"/>
          <w:marBottom w:val="0"/>
          <w:divBdr>
            <w:top w:val="none" w:sz="0" w:space="0" w:color="auto"/>
            <w:left w:val="none" w:sz="0" w:space="0" w:color="auto"/>
            <w:bottom w:val="none" w:sz="0" w:space="0" w:color="auto"/>
            <w:right w:val="none" w:sz="0" w:space="0" w:color="auto"/>
          </w:divBdr>
        </w:div>
        <w:div w:id="264072083">
          <w:marLeft w:val="0"/>
          <w:marRight w:val="0"/>
          <w:marTop w:val="0"/>
          <w:marBottom w:val="0"/>
          <w:divBdr>
            <w:top w:val="none" w:sz="0" w:space="0" w:color="auto"/>
            <w:left w:val="none" w:sz="0" w:space="0" w:color="auto"/>
            <w:bottom w:val="none" w:sz="0" w:space="0" w:color="auto"/>
            <w:right w:val="none" w:sz="0" w:space="0" w:color="auto"/>
          </w:divBdr>
        </w:div>
        <w:div w:id="267935035">
          <w:marLeft w:val="0"/>
          <w:marRight w:val="0"/>
          <w:marTop w:val="0"/>
          <w:marBottom w:val="0"/>
          <w:divBdr>
            <w:top w:val="none" w:sz="0" w:space="0" w:color="auto"/>
            <w:left w:val="none" w:sz="0" w:space="0" w:color="auto"/>
            <w:bottom w:val="none" w:sz="0" w:space="0" w:color="auto"/>
            <w:right w:val="none" w:sz="0" w:space="0" w:color="auto"/>
          </w:divBdr>
        </w:div>
        <w:div w:id="850800128">
          <w:marLeft w:val="0"/>
          <w:marRight w:val="0"/>
          <w:marTop w:val="0"/>
          <w:marBottom w:val="0"/>
          <w:divBdr>
            <w:top w:val="none" w:sz="0" w:space="0" w:color="auto"/>
            <w:left w:val="none" w:sz="0" w:space="0" w:color="auto"/>
            <w:bottom w:val="none" w:sz="0" w:space="0" w:color="auto"/>
            <w:right w:val="none" w:sz="0" w:space="0" w:color="auto"/>
          </w:divBdr>
        </w:div>
        <w:div w:id="1202933620">
          <w:marLeft w:val="0"/>
          <w:marRight w:val="0"/>
          <w:marTop w:val="0"/>
          <w:marBottom w:val="0"/>
          <w:divBdr>
            <w:top w:val="none" w:sz="0" w:space="0" w:color="auto"/>
            <w:left w:val="none" w:sz="0" w:space="0" w:color="auto"/>
            <w:bottom w:val="none" w:sz="0" w:space="0" w:color="auto"/>
            <w:right w:val="none" w:sz="0" w:space="0" w:color="auto"/>
          </w:divBdr>
        </w:div>
        <w:div w:id="1139228404">
          <w:marLeft w:val="0"/>
          <w:marRight w:val="0"/>
          <w:marTop w:val="0"/>
          <w:marBottom w:val="0"/>
          <w:divBdr>
            <w:top w:val="none" w:sz="0" w:space="0" w:color="auto"/>
            <w:left w:val="none" w:sz="0" w:space="0" w:color="auto"/>
            <w:bottom w:val="none" w:sz="0" w:space="0" w:color="auto"/>
            <w:right w:val="none" w:sz="0" w:space="0" w:color="auto"/>
          </w:divBdr>
        </w:div>
        <w:div w:id="673841728">
          <w:marLeft w:val="0"/>
          <w:marRight w:val="0"/>
          <w:marTop w:val="0"/>
          <w:marBottom w:val="0"/>
          <w:divBdr>
            <w:top w:val="none" w:sz="0" w:space="0" w:color="auto"/>
            <w:left w:val="none" w:sz="0" w:space="0" w:color="auto"/>
            <w:bottom w:val="none" w:sz="0" w:space="0" w:color="auto"/>
            <w:right w:val="none" w:sz="0" w:space="0" w:color="auto"/>
          </w:divBdr>
        </w:div>
        <w:div w:id="1683895724">
          <w:marLeft w:val="0"/>
          <w:marRight w:val="0"/>
          <w:marTop w:val="0"/>
          <w:marBottom w:val="0"/>
          <w:divBdr>
            <w:top w:val="none" w:sz="0" w:space="0" w:color="auto"/>
            <w:left w:val="none" w:sz="0" w:space="0" w:color="auto"/>
            <w:bottom w:val="none" w:sz="0" w:space="0" w:color="auto"/>
            <w:right w:val="none" w:sz="0" w:space="0" w:color="auto"/>
          </w:divBdr>
        </w:div>
        <w:div w:id="613830479">
          <w:marLeft w:val="0"/>
          <w:marRight w:val="0"/>
          <w:marTop w:val="0"/>
          <w:marBottom w:val="0"/>
          <w:divBdr>
            <w:top w:val="none" w:sz="0" w:space="0" w:color="auto"/>
            <w:left w:val="none" w:sz="0" w:space="0" w:color="auto"/>
            <w:bottom w:val="none" w:sz="0" w:space="0" w:color="auto"/>
            <w:right w:val="none" w:sz="0" w:space="0" w:color="auto"/>
          </w:divBdr>
        </w:div>
        <w:div w:id="787823633">
          <w:marLeft w:val="0"/>
          <w:marRight w:val="0"/>
          <w:marTop w:val="0"/>
          <w:marBottom w:val="0"/>
          <w:divBdr>
            <w:top w:val="none" w:sz="0" w:space="0" w:color="auto"/>
            <w:left w:val="none" w:sz="0" w:space="0" w:color="auto"/>
            <w:bottom w:val="none" w:sz="0" w:space="0" w:color="auto"/>
            <w:right w:val="none" w:sz="0" w:space="0" w:color="auto"/>
          </w:divBdr>
        </w:div>
        <w:div w:id="1609435855">
          <w:marLeft w:val="0"/>
          <w:marRight w:val="0"/>
          <w:marTop w:val="0"/>
          <w:marBottom w:val="0"/>
          <w:divBdr>
            <w:top w:val="none" w:sz="0" w:space="0" w:color="auto"/>
            <w:left w:val="none" w:sz="0" w:space="0" w:color="auto"/>
            <w:bottom w:val="none" w:sz="0" w:space="0" w:color="auto"/>
            <w:right w:val="none" w:sz="0" w:space="0" w:color="auto"/>
          </w:divBdr>
        </w:div>
        <w:div w:id="1141725036">
          <w:marLeft w:val="0"/>
          <w:marRight w:val="0"/>
          <w:marTop w:val="0"/>
          <w:marBottom w:val="0"/>
          <w:divBdr>
            <w:top w:val="none" w:sz="0" w:space="0" w:color="auto"/>
            <w:left w:val="none" w:sz="0" w:space="0" w:color="auto"/>
            <w:bottom w:val="none" w:sz="0" w:space="0" w:color="auto"/>
            <w:right w:val="none" w:sz="0" w:space="0" w:color="auto"/>
          </w:divBdr>
        </w:div>
        <w:div w:id="1509441969">
          <w:marLeft w:val="0"/>
          <w:marRight w:val="0"/>
          <w:marTop w:val="0"/>
          <w:marBottom w:val="0"/>
          <w:divBdr>
            <w:top w:val="none" w:sz="0" w:space="0" w:color="auto"/>
            <w:left w:val="none" w:sz="0" w:space="0" w:color="auto"/>
            <w:bottom w:val="none" w:sz="0" w:space="0" w:color="auto"/>
            <w:right w:val="none" w:sz="0" w:space="0" w:color="auto"/>
          </w:divBdr>
        </w:div>
      </w:divsChild>
    </w:div>
    <w:div w:id="807476338">
      <w:bodyDiv w:val="1"/>
      <w:marLeft w:val="0"/>
      <w:marRight w:val="0"/>
      <w:marTop w:val="0"/>
      <w:marBottom w:val="0"/>
      <w:divBdr>
        <w:top w:val="none" w:sz="0" w:space="0" w:color="auto"/>
        <w:left w:val="none" w:sz="0" w:space="0" w:color="auto"/>
        <w:bottom w:val="none" w:sz="0" w:space="0" w:color="auto"/>
        <w:right w:val="none" w:sz="0" w:space="0" w:color="auto"/>
      </w:divBdr>
    </w:div>
    <w:div w:id="912937449">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3511414">
      <w:bodyDiv w:val="1"/>
      <w:marLeft w:val="0"/>
      <w:marRight w:val="0"/>
      <w:marTop w:val="0"/>
      <w:marBottom w:val="0"/>
      <w:divBdr>
        <w:top w:val="none" w:sz="0" w:space="0" w:color="auto"/>
        <w:left w:val="none" w:sz="0" w:space="0" w:color="auto"/>
        <w:bottom w:val="none" w:sz="0" w:space="0" w:color="auto"/>
        <w:right w:val="none" w:sz="0" w:space="0" w:color="auto"/>
      </w:divBdr>
      <w:divsChild>
        <w:div w:id="1432315702">
          <w:marLeft w:val="446"/>
          <w:marRight w:val="0"/>
          <w:marTop w:val="0"/>
          <w:marBottom w:val="0"/>
          <w:divBdr>
            <w:top w:val="none" w:sz="0" w:space="0" w:color="auto"/>
            <w:left w:val="none" w:sz="0" w:space="0" w:color="auto"/>
            <w:bottom w:val="none" w:sz="0" w:space="0" w:color="auto"/>
            <w:right w:val="none" w:sz="0" w:space="0" w:color="auto"/>
          </w:divBdr>
        </w:div>
      </w:divsChild>
    </w:div>
    <w:div w:id="950667743">
      <w:bodyDiv w:val="1"/>
      <w:marLeft w:val="0"/>
      <w:marRight w:val="0"/>
      <w:marTop w:val="0"/>
      <w:marBottom w:val="0"/>
      <w:divBdr>
        <w:top w:val="none" w:sz="0" w:space="0" w:color="auto"/>
        <w:left w:val="none" w:sz="0" w:space="0" w:color="auto"/>
        <w:bottom w:val="none" w:sz="0" w:space="0" w:color="auto"/>
        <w:right w:val="none" w:sz="0" w:space="0" w:color="auto"/>
      </w:divBdr>
    </w:div>
    <w:div w:id="962416952">
      <w:bodyDiv w:val="1"/>
      <w:marLeft w:val="0"/>
      <w:marRight w:val="0"/>
      <w:marTop w:val="0"/>
      <w:marBottom w:val="0"/>
      <w:divBdr>
        <w:top w:val="none" w:sz="0" w:space="0" w:color="auto"/>
        <w:left w:val="none" w:sz="0" w:space="0" w:color="auto"/>
        <w:bottom w:val="none" w:sz="0" w:space="0" w:color="auto"/>
        <w:right w:val="none" w:sz="0" w:space="0" w:color="auto"/>
      </w:divBdr>
    </w:div>
    <w:div w:id="1002511699">
      <w:bodyDiv w:val="1"/>
      <w:marLeft w:val="0"/>
      <w:marRight w:val="0"/>
      <w:marTop w:val="0"/>
      <w:marBottom w:val="0"/>
      <w:divBdr>
        <w:top w:val="none" w:sz="0" w:space="0" w:color="auto"/>
        <w:left w:val="none" w:sz="0" w:space="0" w:color="auto"/>
        <w:bottom w:val="none" w:sz="0" w:space="0" w:color="auto"/>
        <w:right w:val="none" w:sz="0" w:space="0" w:color="auto"/>
      </w:divBdr>
    </w:div>
    <w:div w:id="1012026535">
      <w:bodyDiv w:val="1"/>
      <w:marLeft w:val="0"/>
      <w:marRight w:val="0"/>
      <w:marTop w:val="0"/>
      <w:marBottom w:val="0"/>
      <w:divBdr>
        <w:top w:val="none" w:sz="0" w:space="0" w:color="auto"/>
        <w:left w:val="none" w:sz="0" w:space="0" w:color="auto"/>
        <w:bottom w:val="none" w:sz="0" w:space="0" w:color="auto"/>
        <w:right w:val="none" w:sz="0" w:space="0" w:color="auto"/>
      </w:divBdr>
    </w:div>
    <w:div w:id="1056660415">
      <w:bodyDiv w:val="1"/>
      <w:marLeft w:val="0"/>
      <w:marRight w:val="0"/>
      <w:marTop w:val="0"/>
      <w:marBottom w:val="0"/>
      <w:divBdr>
        <w:top w:val="none" w:sz="0" w:space="0" w:color="auto"/>
        <w:left w:val="none" w:sz="0" w:space="0" w:color="auto"/>
        <w:bottom w:val="none" w:sz="0" w:space="0" w:color="auto"/>
        <w:right w:val="none" w:sz="0" w:space="0" w:color="auto"/>
      </w:divBdr>
      <w:divsChild>
        <w:div w:id="97721741">
          <w:marLeft w:val="446"/>
          <w:marRight w:val="0"/>
          <w:marTop w:val="0"/>
          <w:marBottom w:val="0"/>
          <w:divBdr>
            <w:top w:val="none" w:sz="0" w:space="0" w:color="auto"/>
            <w:left w:val="none" w:sz="0" w:space="0" w:color="auto"/>
            <w:bottom w:val="none" w:sz="0" w:space="0" w:color="auto"/>
            <w:right w:val="none" w:sz="0" w:space="0" w:color="auto"/>
          </w:divBdr>
        </w:div>
      </w:divsChild>
    </w:div>
    <w:div w:id="1065302985">
      <w:bodyDiv w:val="1"/>
      <w:marLeft w:val="0"/>
      <w:marRight w:val="0"/>
      <w:marTop w:val="0"/>
      <w:marBottom w:val="0"/>
      <w:divBdr>
        <w:top w:val="none" w:sz="0" w:space="0" w:color="auto"/>
        <w:left w:val="none" w:sz="0" w:space="0" w:color="auto"/>
        <w:bottom w:val="none" w:sz="0" w:space="0" w:color="auto"/>
        <w:right w:val="none" w:sz="0" w:space="0" w:color="auto"/>
      </w:divBdr>
      <w:divsChild>
        <w:div w:id="312488953">
          <w:marLeft w:val="0"/>
          <w:marRight w:val="0"/>
          <w:marTop w:val="0"/>
          <w:marBottom w:val="0"/>
          <w:divBdr>
            <w:top w:val="none" w:sz="0" w:space="0" w:color="auto"/>
            <w:left w:val="none" w:sz="0" w:space="0" w:color="auto"/>
            <w:bottom w:val="none" w:sz="0" w:space="0" w:color="auto"/>
            <w:right w:val="none" w:sz="0" w:space="0" w:color="auto"/>
          </w:divBdr>
        </w:div>
        <w:div w:id="1117138943">
          <w:marLeft w:val="0"/>
          <w:marRight w:val="0"/>
          <w:marTop w:val="0"/>
          <w:marBottom w:val="0"/>
          <w:divBdr>
            <w:top w:val="none" w:sz="0" w:space="0" w:color="auto"/>
            <w:left w:val="none" w:sz="0" w:space="0" w:color="auto"/>
            <w:bottom w:val="none" w:sz="0" w:space="0" w:color="auto"/>
            <w:right w:val="none" w:sz="0" w:space="0" w:color="auto"/>
          </w:divBdr>
        </w:div>
        <w:div w:id="1172795131">
          <w:marLeft w:val="0"/>
          <w:marRight w:val="0"/>
          <w:marTop w:val="0"/>
          <w:marBottom w:val="0"/>
          <w:divBdr>
            <w:top w:val="none" w:sz="0" w:space="0" w:color="auto"/>
            <w:left w:val="none" w:sz="0" w:space="0" w:color="auto"/>
            <w:bottom w:val="none" w:sz="0" w:space="0" w:color="auto"/>
            <w:right w:val="none" w:sz="0" w:space="0" w:color="auto"/>
          </w:divBdr>
        </w:div>
        <w:div w:id="1179926561">
          <w:marLeft w:val="0"/>
          <w:marRight w:val="0"/>
          <w:marTop w:val="0"/>
          <w:marBottom w:val="0"/>
          <w:divBdr>
            <w:top w:val="none" w:sz="0" w:space="0" w:color="auto"/>
            <w:left w:val="none" w:sz="0" w:space="0" w:color="auto"/>
            <w:bottom w:val="none" w:sz="0" w:space="0" w:color="auto"/>
            <w:right w:val="none" w:sz="0" w:space="0" w:color="auto"/>
          </w:divBdr>
        </w:div>
        <w:div w:id="1230267674">
          <w:marLeft w:val="0"/>
          <w:marRight w:val="0"/>
          <w:marTop w:val="0"/>
          <w:marBottom w:val="0"/>
          <w:divBdr>
            <w:top w:val="none" w:sz="0" w:space="0" w:color="auto"/>
            <w:left w:val="none" w:sz="0" w:space="0" w:color="auto"/>
            <w:bottom w:val="none" w:sz="0" w:space="0" w:color="auto"/>
            <w:right w:val="none" w:sz="0" w:space="0" w:color="auto"/>
          </w:divBdr>
        </w:div>
        <w:div w:id="1323310985">
          <w:marLeft w:val="0"/>
          <w:marRight w:val="0"/>
          <w:marTop w:val="0"/>
          <w:marBottom w:val="0"/>
          <w:divBdr>
            <w:top w:val="none" w:sz="0" w:space="0" w:color="auto"/>
            <w:left w:val="none" w:sz="0" w:space="0" w:color="auto"/>
            <w:bottom w:val="none" w:sz="0" w:space="0" w:color="auto"/>
            <w:right w:val="none" w:sz="0" w:space="0" w:color="auto"/>
          </w:divBdr>
        </w:div>
        <w:div w:id="1510410699">
          <w:marLeft w:val="0"/>
          <w:marRight w:val="0"/>
          <w:marTop w:val="0"/>
          <w:marBottom w:val="0"/>
          <w:divBdr>
            <w:top w:val="none" w:sz="0" w:space="0" w:color="auto"/>
            <w:left w:val="none" w:sz="0" w:space="0" w:color="auto"/>
            <w:bottom w:val="none" w:sz="0" w:space="0" w:color="auto"/>
            <w:right w:val="none" w:sz="0" w:space="0" w:color="auto"/>
          </w:divBdr>
        </w:div>
        <w:div w:id="1687250243">
          <w:marLeft w:val="0"/>
          <w:marRight w:val="0"/>
          <w:marTop w:val="0"/>
          <w:marBottom w:val="0"/>
          <w:divBdr>
            <w:top w:val="none" w:sz="0" w:space="0" w:color="auto"/>
            <w:left w:val="none" w:sz="0" w:space="0" w:color="auto"/>
            <w:bottom w:val="none" w:sz="0" w:space="0" w:color="auto"/>
            <w:right w:val="none" w:sz="0" w:space="0" w:color="auto"/>
          </w:divBdr>
        </w:div>
        <w:div w:id="1721173667">
          <w:marLeft w:val="0"/>
          <w:marRight w:val="0"/>
          <w:marTop w:val="0"/>
          <w:marBottom w:val="0"/>
          <w:divBdr>
            <w:top w:val="none" w:sz="0" w:space="0" w:color="auto"/>
            <w:left w:val="none" w:sz="0" w:space="0" w:color="auto"/>
            <w:bottom w:val="none" w:sz="0" w:space="0" w:color="auto"/>
            <w:right w:val="none" w:sz="0" w:space="0" w:color="auto"/>
          </w:divBdr>
        </w:div>
        <w:div w:id="1837917600">
          <w:marLeft w:val="0"/>
          <w:marRight w:val="0"/>
          <w:marTop w:val="0"/>
          <w:marBottom w:val="0"/>
          <w:divBdr>
            <w:top w:val="none" w:sz="0" w:space="0" w:color="auto"/>
            <w:left w:val="none" w:sz="0" w:space="0" w:color="auto"/>
            <w:bottom w:val="none" w:sz="0" w:space="0" w:color="auto"/>
            <w:right w:val="none" w:sz="0" w:space="0" w:color="auto"/>
          </w:divBdr>
        </w:div>
        <w:div w:id="2023045049">
          <w:marLeft w:val="0"/>
          <w:marRight w:val="0"/>
          <w:marTop w:val="0"/>
          <w:marBottom w:val="0"/>
          <w:divBdr>
            <w:top w:val="none" w:sz="0" w:space="0" w:color="auto"/>
            <w:left w:val="none" w:sz="0" w:space="0" w:color="auto"/>
            <w:bottom w:val="none" w:sz="0" w:space="0" w:color="auto"/>
            <w:right w:val="none" w:sz="0" w:space="0" w:color="auto"/>
          </w:divBdr>
        </w:div>
      </w:divsChild>
    </w:div>
    <w:div w:id="1182234735">
      <w:bodyDiv w:val="1"/>
      <w:marLeft w:val="0"/>
      <w:marRight w:val="0"/>
      <w:marTop w:val="0"/>
      <w:marBottom w:val="0"/>
      <w:divBdr>
        <w:top w:val="none" w:sz="0" w:space="0" w:color="auto"/>
        <w:left w:val="none" w:sz="0" w:space="0" w:color="auto"/>
        <w:bottom w:val="none" w:sz="0" w:space="0" w:color="auto"/>
        <w:right w:val="none" w:sz="0" w:space="0" w:color="auto"/>
      </w:divBdr>
    </w:div>
    <w:div w:id="1196306911">
      <w:bodyDiv w:val="1"/>
      <w:marLeft w:val="0"/>
      <w:marRight w:val="0"/>
      <w:marTop w:val="0"/>
      <w:marBottom w:val="0"/>
      <w:divBdr>
        <w:top w:val="none" w:sz="0" w:space="0" w:color="auto"/>
        <w:left w:val="none" w:sz="0" w:space="0" w:color="auto"/>
        <w:bottom w:val="none" w:sz="0" w:space="0" w:color="auto"/>
        <w:right w:val="none" w:sz="0" w:space="0" w:color="auto"/>
      </w:divBdr>
    </w:div>
    <w:div w:id="1232616675">
      <w:bodyDiv w:val="1"/>
      <w:marLeft w:val="0"/>
      <w:marRight w:val="0"/>
      <w:marTop w:val="0"/>
      <w:marBottom w:val="0"/>
      <w:divBdr>
        <w:top w:val="none" w:sz="0" w:space="0" w:color="auto"/>
        <w:left w:val="none" w:sz="0" w:space="0" w:color="auto"/>
        <w:bottom w:val="none" w:sz="0" w:space="0" w:color="auto"/>
        <w:right w:val="none" w:sz="0" w:space="0" w:color="auto"/>
      </w:divBdr>
    </w:div>
    <w:div w:id="1246187388">
      <w:bodyDiv w:val="1"/>
      <w:marLeft w:val="0"/>
      <w:marRight w:val="0"/>
      <w:marTop w:val="0"/>
      <w:marBottom w:val="0"/>
      <w:divBdr>
        <w:top w:val="none" w:sz="0" w:space="0" w:color="auto"/>
        <w:left w:val="none" w:sz="0" w:space="0" w:color="auto"/>
        <w:bottom w:val="none" w:sz="0" w:space="0" w:color="auto"/>
        <w:right w:val="none" w:sz="0" w:space="0" w:color="auto"/>
      </w:divBdr>
      <w:divsChild>
        <w:div w:id="14427151">
          <w:marLeft w:val="0"/>
          <w:marRight w:val="0"/>
          <w:marTop w:val="0"/>
          <w:marBottom w:val="0"/>
          <w:divBdr>
            <w:top w:val="none" w:sz="0" w:space="0" w:color="auto"/>
            <w:left w:val="none" w:sz="0" w:space="0" w:color="auto"/>
            <w:bottom w:val="none" w:sz="0" w:space="0" w:color="auto"/>
            <w:right w:val="none" w:sz="0" w:space="0" w:color="auto"/>
          </w:divBdr>
        </w:div>
        <w:div w:id="66654233">
          <w:marLeft w:val="0"/>
          <w:marRight w:val="0"/>
          <w:marTop w:val="0"/>
          <w:marBottom w:val="0"/>
          <w:divBdr>
            <w:top w:val="none" w:sz="0" w:space="0" w:color="auto"/>
            <w:left w:val="none" w:sz="0" w:space="0" w:color="auto"/>
            <w:bottom w:val="none" w:sz="0" w:space="0" w:color="auto"/>
            <w:right w:val="none" w:sz="0" w:space="0" w:color="auto"/>
          </w:divBdr>
        </w:div>
        <w:div w:id="123936250">
          <w:marLeft w:val="0"/>
          <w:marRight w:val="0"/>
          <w:marTop w:val="0"/>
          <w:marBottom w:val="0"/>
          <w:divBdr>
            <w:top w:val="none" w:sz="0" w:space="0" w:color="auto"/>
            <w:left w:val="none" w:sz="0" w:space="0" w:color="auto"/>
            <w:bottom w:val="none" w:sz="0" w:space="0" w:color="auto"/>
            <w:right w:val="none" w:sz="0" w:space="0" w:color="auto"/>
          </w:divBdr>
        </w:div>
        <w:div w:id="139735217">
          <w:marLeft w:val="0"/>
          <w:marRight w:val="0"/>
          <w:marTop w:val="0"/>
          <w:marBottom w:val="0"/>
          <w:divBdr>
            <w:top w:val="none" w:sz="0" w:space="0" w:color="auto"/>
            <w:left w:val="none" w:sz="0" w:space="0" w:color="auto"/>
            <w:bottom w:val="none" w:sz="0" w:space="0" w:color="auto"/>
            <w:right w:val="none" w:sz="0" w:space="0" w:color="auto"/>
          </w:divBdr>
        </w:div>
        <w:div w:id="213810098">
          <w:marLeft w:val="0"/>
          <w:marRight w:val="0"/>
          <w:marTop w:val="0"/>
          <w:marBottom w:val="0"/>
          <w:divBdr>
            <w:top w:val="none" w:sz="0" w:space="0" w:color="auto"/>
            <w:left w:val="none" w:sz="0" w:space="0" w:color="auto"/>
            <w:bottom w:val="none" w:sz="0" w:space="0" w:color="auto"/>
            <w:right w:val="none" w:sz="0" w:space="0" w:color="auto"/>
          </w:divBdr>
        </w:div>
        <w:div w:id="214707708">
          <w:marLeft w:val="0"/>
          <w:marRight w:val="0"/>
          <w:marTop w:val="0"/>
          <w:marBottom w:val="0"/>
          <w:divBdr>
            <w:top w:val="none" w:sz="0" w:space="0" w:color="auto"/>
            <w:left w:val="none" w:sz="0" w:space="0" w:color="auto"/>
            <w:bottom w:val="none" w:sz="0" w:space="0" w:color="auto"/>
            <w:right w:val="none" w:sz="0" w:space="0" w:color="auto"/>
          </w:divBdr>
        </w:div>
        <w:div w:id="216667142">
          <w:marLeft w:val="0"/>
          <w:marRight w:val="0"/>
          <w:marTop w:val="0"/>
          <w:marBottom w:val="0"/>
          <w:divBdr>
            <w:top w:val="none" w:sz="0" w:space="0" w:color="auto"/>
            <w:left w:val="none" w:sz="0" w:space="0" w:color="auto"/>
            <w:bottom w:val="none" w:sz="0" w:space="0" w:color="auto"/>
            <w:right w:val="none" w:sz="0" w:space="0" w:color="auto"/>
          </w:divBdr>
        </w:div>
        <w:div w:id="327638237">
          <w:marLeft w:val="0"/>
          <w:marRight w:val="0"/>
          <w:marTop w:val="0"/>
          <w:marBottom w:val="0"/>
          <w:divBdr>
            <w:top w:val="none" w:sz="0" w:space="0" w:color="auto"/>
            <w:left w:val="none" w:sz="0" w:space="0" w:color="auto"/>
            <w:bottom w:val="none" w:sz="0" w:space="0" w:color="auto"/>
            <w:right w:val="none" w:sz="0" w:space="0" w:color="auto"/>
          </w:divBdr>
        </w:div>
        <w:div w:id="328681218">
          <w:marLeft w:val="0"/>
          <w:marRight w:val="0"/>
          <w:marTop w:val="0"/>
          <w:marBottom w:val="0"/>
          <w:divBdr>
            <w:top w:val="none" w:sz="0" w:space="0" w:color="auto"/>
            <w:left w:val="none" w:sz="0" w:space="0" w:color="auto"/>
            <w:bottom w:val="none" w:sz="0" w:space="0" w:color="auto"/>
            <w:right w:val="none" w:sz="0" w:space="0" w:color="auto"/>
          </w:divBdr>
        </w:div>
        <w:div w:id="365176530">
          <w:marLeft w:val="0"/>
          <w:marRight w:val="0"/>
          <w:marTop w:val="0"/>
          <w:marBottom w:val="0"/>
          <w:divBdr>
            <w:top w:val="none" w:sz="0" w:space="0" w:color="auto"/>
            <w:left w:val="none" w:sz="0" w:space="0" w:color="auto"/>
            <w:bottom w:val="none" w:sz="0" w:space="0" w:color="auto"/>
            <w:right w:val="none" w:sz="0" w:space="0" w:color="auto"/>
          </w:divBdr>
        </w:div>
        <w:div w:id="416679932">
          <w:marLeft w:val="0"/>
          <w:marRight w:val="0"/>
          <w:marTop w:val="0"/>
          <w:marBottom w:val="0"/>
          <w:divBdr>
            <w:top w:val="none" w:sz="0" w:space="0" w:color="auto"/>
            <w:left w:val="none" w:sz="0" w:space="0" w:color="auto"/>
            <w:bottom w:val="none" w:sz="0" w:space="0" w:color="auto"/>
            <w:right w:val="none" w:sz="0" w:space="0" w:color="auto"/>
          </w:divBdr>
        </w:div>
        <w:div w:id="449083890">
          <w:marLeft w:val="0"/>
          <w:marRight w:val="0"/>
          <w:marTop w:val="0"/>
          <w:marBottom w:val="0"/>
          <w:divBdr>
            <w:top w:val="none" w:sz="0" w:space="0" w:color="auto"/>
            <w:left w:val="none" w:sz="0" w:space="0" w:color="auto"/>
            <w:bottom w:val="none" w:sz="0" w:space="0" w:color="auto"/>
            <w:right w:val="none" w:sz="0" w:space="0" w:color="auto"/>
          </w:divBdr>
        </w:div>
        <w:div w:id="488249302">
          <w:marLeft w:val="0"/>
          <w:marRight w:val="0"/>
          <w:marTop w:val="0"/>
          <w:marBottom w:val="0"/>
          <w:divBdr>
            <w:top w:val="none" w:sz="0" w:space="0" w:color="auto"/>
            <w:left w:val="none" w:sz="0" w:space="0" w:color="auto"/>
            <w:bottom w:val="none" w:sz="0" w:space="0" w:color="auto"/>
            <w:right w:val="none" w:sz="0" w:space="0" w:color="auto"/>
          </w:divBdr>
        </w:div>
        <w:div w:id="491335541">
          <w:marLeft w:val="0"/>
          <w:marRight w:val="0"/>
          <w:marTop w:val="0"/>
          <w:marBottom w:val="0"/>
          <w:divBdr>
            <w:top w:val="none" w:sz="0" w:space="0" w:color="auto"/>
            <w:left w:val="none" w:sz="0" w:space="0" w:color="auto"/>
            <w:bottom w:val="none" w:sz="0" w:space="0" w:color="auto"/>
            <w:right w:val="none" w:sz="0" w:space="0" w:color="auto"/>
          </w:divBdr>
        </w:div>
        <w:div w:id="518085274">
          <w:marLeft w:val="0"/>
          <w:marRight w:val="0"/>
          <w:marTop w:val="0"/>
          <w:marBottom w:val="0"/>
          <w:divBdr>
            <w:top w:val="none" w:sz="0" w:space="0" w:color="auto"/>
            <w:left w:val="none" w:sz="0" w:space="0" w:color="auto"/>
            <w:bottom w:val="none" w:sz="0" w:space="0" w:color="auto"/>
            <w:right w:val="none" w:sz="0" w:space="0" w:color="auto"/>
          </w:divBdr>
        </w:div>
        <w:div w:id="565384732">
          <w:marLeft w:val="0"/>
          <w:marRight w:val="0"/>
          <w:marTop w:val="0"/>
          <w:marBottom w:val="0"/>
          <w:divBdr>
            <w:top w:val="none" w:sz="0" w:space="0" w:color="auto"/>
            <w:left w:val="none" w:sz="0" w:space="0" w:color="auto"/>
            <w:bottom w:val="none" w:sz="0" w:space="0" w:color="auto"/>
            <w:right w:val="none" w:sz="0" w:space="0" w:color="auto"/>
          </w:divBdr>
        </w:div>
        <w:div w:id="572474963">
          <w:marLeft w:val="0"/>
          <w:marRight w:val="0"/>
          <w:marTop w:val="0"/>
          <w:marBottom w:val="0"/>
          <w:divBdr>
            <w:top w:val="none" w:sz="0" w:space="0" w:color="auto"/>
            <w:left w:val="none" w:sz="0" w:space="0" w:color="auto"/>
            <w:bottom w:val="none" w:sz="0" w:space="0" w:color="auto"/>
            <w:right w:val="none" w:sz="0" w:space="0" w:color="auto"/>
          </w:divBdr>
        </w:div>
        <w:div w:id="580599964">
          <w:marLeft w:val="0"/>
          <w:marRight w:val="0"/>
          <w:marTop w:val="0"/>
          <w:marBottom w:val="0"/>
          <w:divBdr>
            <w:top w:val="none" w:sz="0" w:space="0" w:color="auto"/>
            <w:left w:val="none" w:sz="0" w:space="0" w:color="auto"/>
            <w:bottom w:val="none" w:sz="0" w:space="0" w:color="auto"/>
            <w:right w:val="none" w:sz="0" w:space="0" w:color="auto"/>
          </w:divBdr>
        </w:div>
        <w:div w:id="605041190">
          <w:marLeft w:val="0"/>
          <w:marRight w:val="0"/>
          <w:marTop w:val="0"/>
          <w:marBottom w:val="0"/>
          <w:divBdr>
            <w:top w:val="none" w:sz="0" w:space="0" w:color="auto"/>
            <w:left w:val="none" w:sz="0" w:space="0" w:color="auto"/>
            <w:bottom w:val="none" w:sz="0" w:space="0" w:color="auto"/>
            <w:right w:val="none" w:sz="0" w:space="0" w:color="auto"/>
          </w:divBdr>
        </w:div>
        <w:div w:id="648091786">
          <w:marLeft w:val="0"/>
          <w:marRight w:val="0"/>
          <w:marTop w:val="0"/>
          <w:marBottom w:val="0"/>
          <w:divBdr>
            <w:top w:val="none" w:sz="0" w:space="0" w:color="auto"/>
            <w:left w:val="none" w:sz="0" w:space="0" w:color="auto"/>
            <w:bottom w:val="none" w:sz="0" w:space="0" w:color="auto"/>
            <w:right w:val="none" w:sz="0" w:space="0" w:color="auto"/>
          </w:divBdr>
        </w:div>
        <w:div w:id="685448150">
          <w:marLeft w:val="0"/>
          <w:marRight w:val="0"/>
          <w:marTop w:val="0"/>
          <w:marBottom w:val="0"/>
          <w:divBdr>
            <w:top w:val="none" w:sz="0" w:space="0" w:color="auto"/>
            <w:left w:val="none" w:sz="0" w:space="0" w:color="auto"/>
            <w:bottom w:val="none" w:sz="0" w:space="0" w:color="auto"/>
            <w:right w:val="none" w:sz="0" w:space="0" w:color="auto"/>
          </w:divBdr>
        </w:div>
        <w:div w:id="701247468">
          <w:marLeft w:val="0"/>
          <w:marRight w:val="0"/>
          <w:marTop w:val="0"/>
          <w:marBottom w:val="0"/>
          <w:divBdr>
            <w:top w:val="none" w:sz="0" w:space="0" w:color="auto"/>
            <w:left w:val="none" w:sz="0" w:space="0" w:color="auto"/>
            <w:bottom w:val="none" w:sz="0" w:space="0" w:color="auto"/>
            <w:right w:val="none" w:sz="0" w:space="0" w:color="auto"/>
          </w:divBdr>
        </w:div>
        <w:div w:id="702874637">
          <w:marLeft w:val="0"/>
          <w:marRight w:val="0"/>
          <w:marTop w:val="0"/>
          <w:marBottom w:val="0"/>
          <w:divBdr>
            <w:top w:val="none" w:sz="0" w:space="0" w:color="auto"/>
            <w:left w:val="none" w:sz="0" w:space="0" w:color="auto"/>
            <w:bottom w:val="none" w:sz="0" w:space="0" w:color="auto"/>
            <w:right w:val="none" w:sz="0" w:space="0" w:color="auto"/>
          </w:divBdr>
        </w:div>
        <w:div w:id="775714446">
          <w:marLeft w:val="0"/>
          <w:marRight w:val="0"/>
          <w:marTop w:val="0"/>
          <w:marBottom w:val="0"/>
          <w:divBdr>
            <w:top w:val="none" w:sz="0" w:space="0" w:color="auto"/>
            <w:left w:val="none" w:sz="0" w:space="0" w:color="auto"/>
            <w:bottom w:val="none" w:sz="0" w:space="0" w:color="auto"/>
            <w:right w:val="none" w:sz="0" w:space="0" w:color="auto"/>
          </w:divBdr>
        </w:div>
        <w:div w:id="776680026">
          <w:marLeft w:val="0"/>
          <w:marRight w:val="0"/>
          <w:marTop w:val="0"/>
          <w:marBottom w:val="0"/>
          <w:divBdr>
            <w:top w:val="none" w:sz="0" w:space="0" w:color="auto"/>
            <w:left w:val="none" w:sz="0" w:space="0" w:color="auto"/>
            <w:bottom w:val="none" w:sz="0" w:space="0" w:color="auto"/>
            <w:right w:val="none" w:sz="0" w:space="0" w:color="auto"/>
          </w:divBdr>
        </w:div>
        <w:div w:id="779296853">
          <w:marLeft w:val="0"/>
          <w:marRight w:val="0"/>
          <w:marTop w:val="0"/>
          <w:marBottom w:val="0"/>
          <w:divBdr>
            <w:top w:val="none" w:sz="0" w:space="0" w:color="auto"/>
            <w:left w:val="none" w:sz="0" w:space="0" w:color="auto"/>
            <w:bottom w:val="none" w:sz="0" w:space="0" w:color="auto"/>
            <w:right w:val="none" w:sz="0" w:space="0" w:color="auto"/>
          </w:divBdr>
        </w:div>
        <w:div w:id="813840339">
          <w:marLeft w:val="0"/>
          <w:marRight w:val="0"/>
          <w:marTop w:val="0"/>
          <w:marBottom w:val="0"/>
          <w:divBdr>
            <w:top w:val="none" w:sz="0" w:space="0" w:color="auto"/>
            <w:left w:val="none" w:sz="0" w:space="0" w:color="auto"/>
            <w:bottom w:val="none" w:sz="0" w:space="0" w:color="auto"/>
            <w:right w:val="none" w:sz="0" w:space="0" w:color="auto"/>
          </w:divBdr>
        </w:div>
        <w:div w:id="834566584">
          <w:marLeft w:val="0"/>
          <w:marRight w:val="0"/>
          <w:marTop w:val="0"/>
          <w:marBottom w:val="0"/>
          <w:divBdr>
            <w:top w:val="none" w:sz="0" w:space="0" w:color="auto"/>
            <w:left w:val="none" w:sz="0" w:space="0" w:color="auto"/>
            <w:bottom w:val="none" w:sz="0" w:space="0" w:color="auto"/>
            <w:right w:val="none" w:sz="0" w:space="0" w:color="auto"/>
          </w:divBdr>
        </w:div>
        <w:div w:id="929505407">
          <w:marLeft w:val="0"/>
          <w:marRight w:val="0"/>
          <w:marTop w:val="0"/>
          <w:marBottom w:val="0"/>
          <w:divBdr>
            <w:top w:val="none" w:sz="0" w:space="0" w:color="auto"/>
            <w:left w:val="none" w:sz="0" w:space="0" w:color="auto"/>
            <w:bottom w:val="none" w:sz="0" w:space="0" w:color="auto"/>
            <w:right w:val="none" w:sz="0" w:space="0" w:color="auto"/>
          </w:divBdr>
        </w:div>
        <w:div w:id="951744420">
          <w:marLeft w:val="0"/>
          <w:marRight w:val="0"/>
          <w:marTop w:val="0"/>
          <w:marBottom w:val="0"/>
          <w:divBdr>
            <w:top w:val="none" w:sz="0" w:space="0" w:color="auto"/>
            <w:left w:val="none" w:sz="0" w:space="0" w:color="auto"/>
            <w:bottom w:val="none" w:sz="0" w:space="0" w:color="auto"/>
            <w:right w:val="none" w:sz="0" w:space="0" w:color="auto"/>
          </w:divBdr>
        </w:div>
        <w:div w:id="953362497">
          <w:marLeft w:val="0"/>
          <w:marRight w:val="0"/>
          <w:marTop w:val="0"/>
          <w:marBottom w:val="0"/>
          <w:divBdr>
            <w:top w:val="none" w:sz="0" w:space="0" w:color="auto"/>
            <w:left w:val="none" w:sz="0" w:space="0" w:color="auto"/>
            <w:bottom w:val="none" w:sz="0" w:space="0" w:color="auto"/>
            <w:right w:val="none" w:sz="0" w:space="0" w:color="auto"/>
          </w:divBdr>
        </w:div>
        <w:div w:id="976573792">
          <w:marLeft w:val="0"/>
          <w:marRight w:val="0"/>
          <w:marTop w:val="0"/>
          <w:marBottom w:val="0"/>
          <w:divBdr>
            <w:top w:val="none" w:sz="0" w:space="0" w:color="auto"/>
            <w:left w:val="none" w:sz="0" w:space="0" w:color="auto"/>
            <w:bottom w:val="none" w:sz="0" w:space="0" w:color="auto"/>
            <w:right w:val="none" w:sz="0" w:space="0" w:color="auto"/>
          </w:divBdr>
        </w:div>
        <w:div w:id="979845575">
          <w:marLeft w:val="0"/>
          <w:marRight w:val="0"/>
          <w:marTop w:val="0"/>
          <w:marBottom w:val="0"/>
          <w:divBdr>
            <w:top w:val="none" w:sz="0" w:space="0" w:color="auto"/>
            <w:left w:val="none" w:sz="0" w:space="0" w:color="auto"/>
            <w:bottom w:val="none" w:sz="0" w:space="0" w:color="auto"/>
            <w:right w:val="none" w:sz="0" w:space="0" w:color="auto"/>
          </w:divBdr>
        </w:div>
        <w:div w:id="988172571">
          <w:marLeft w:val="0"/>
          <w:marRight w:val="0"/>
          <w:marTop w:val="0"/>
          <w:marBottom w:val="0"/>
          <w:divBdr>
            <w:top w:val="none" w:sz="0" w:space="0" w:color="auto"/>
            <w:left w:val="none" w:sz="0" w:space="0" w:color="auto"/>
            <w:bottom w:val="none" w:sz="0" w:space="0" w:color="auto"/>
            <w:right w:val="none" w:sz="0" w:space="0" w:color="auto"/>
          </w:divBdr>
        </w:div>
        <w:div w:id="1022588911">
          <w:marLeft w:val="0"/>
          <w:marRight w:val="0"/>
          <w:marTop w:val="0"/>
          <w:marBottom w:val="0"/>
          <w:divBdr>
            <w:top w:val="none" w:sz="0" w:space="0" w:color="auto"/>
            <w:left w:val="none" w:sz="0" w:space="0" w:color="auto"/>
            <w:bottom w:val="none" w:sz="0" w:space="0" w:color="auto"/>
            <w:right w:val="none" w:sz="0" w:space="0" w:color="auto"/>
          </w:divBdr>
        </w:div>
        <w:div w:id="1096054294">
          <w:marLeft w:val="0"/>
          <w:marRight w:val="0"/>
          <w:marTop w:val="0"/>
          <w:marBottom w:val="0"/>
          <w:divBdr>
            <w:top w:val="none" w:sz="0" w:space="0" w:color="auto"/>
            <w:left w:val="none" w:sz="0" w:space="0" w:color="auto"/>
            <w:bottom w:val="none" w:sz="0" w:space="0" w:color="auto"/>
            <w:right w:val="none" w:sz="0" w:space="0" w:color="auto"/>
          </w:divBdr>
        </w:div>
        <w:div w:id="1136796764">
          <w:marLeft w:val="0"/>
          <w:marRight w:val="0"/>
          <w:marTop w:val="0"/>
          <w:marBottom w:val="0"/>
          <w:divBdr>
            <w:top w:val="none" w:sz="0" w:space="0" w:color="auto"/>
            <w:left w:val="none" w:sz="0" w:space="0" w:color="auto"/>
            <w:bottom w:val="none" w:sz="0" w:space="0" w:color="auto"/>
            <w:right w:val="none" w:sz="0" w:space="0" w:color="auto"/>
          </w:divBdr>
        </w:div>
        <w:div w:id="1148934397">
          <w:marLeft w:val="0"/>
          <w:marRight w:val="0"/>
          <w:marTop w:val="0"/>
          <w:marBottom w:val="0"/>
          <w:divBdr>
            <w:top w:val="none" w:sz="0" w:space="0" w:color="auto"/>
            <w:left w:val="none" w:sz="0" w:space="0" w:color="auto"/>
            <w:bottom w:val="none" w:sz="0" w:space="0" w:color="auto"/>
            <w:right w:val="none" w:sz="0" w:space="0" w:color="auto"/>
          </w:divBdr>
        </w:div>
        <w:div w:id="1164277760">
          <w:marLeft w:val="0"/>
          <w:marRight w:val="0"/>
          <w:marTop w:val="0"/>
          <w:marBottom w:val="0"/>
          <w:divBdr>
            <w:top w:val="none" w:sz="0" w:space="0" w:color="auto"/>
            <w:left w:val="none" w:sz="0" w:space="0" w:color="auto"/>
            <w:bottom w:val="none" w:sz="0" w:space="0" w:color="auto"/>
            <w:right w:val="none" w:sz="0" w:space="0" w:color="auto"/>
          </w:divBdr>
        </w:div>
        <w:div w:id="1204950054">
          <w:marLeft w:val="0"/>
          <w:marRight w:val="0"/>
          <w:marTop w:val="0"/>
          <w:marBottom w:val="0"/>
          <w:divBdr>
            <w:top w:val="none" w:sz="0" w:space="0" w:color="auto"/>
            <w:left w:val="none" w:sz="0" w:space="0" w:color="auto"/>
            <w:bottom w:val="none" w:sz="0" w:space="0" w:color="auto"/>
            <w:right w:val="none" w:sz="0" w:space="0" w:color="auto"/>
          </w:divBdr>
        </w:div>
        <w:div w:id="1216430185">
          <w:marLeft w:val="0"/>
          <w:marRight w:val="0"/>
          <w:marTop w:val="0"/>
          <w:marBottom w:val="0"/>
          <w:divBdr>
            <w:top w:val="none" w:sz="0" w:space="0" w:color="auto"/>
            <w:left w:val="none" w:sz="0" w:space="0" w:color="auto"/>
            <w:bottom w:val="none" w:sz="0" w:space="0" w:color="auto"/>
            <w:right w:val="none" w:sz="0" w:space="0" w:color="auto"/>
          </w:divBdr>
        </w:div>
        <w:div w:id="1356036377">
          <w:marLeft w:val="0"/>
          <w:marRight w:val="0"/>
          <w:marTop w:val="0"/>
          <w:marBottom w:val="0"/>
          <w:divBdr>
            <w:top w:val="none" w:sz="0" w:space="0" w:color="auto"/>
            <w:left w:val="none" w:sz="0" w:space="0" w:color="auto"/>
            <w:bottom w:val="none" w:sz="0" w:space="0" w:color="auto"/>
            <w:right w:val="none" w:sz="0" w:space="0" w:color="auto"/>
          </w:divBdr>
        </w:div>
        <w:div w:id="1433280738">
          <w:marLeft w:val="0"/>
          <w:marRight w:val="0"/>
          <w:marTop w:val="0"/>
          <w:marBottom w:val="0"/>
          <w:divBdr>
            <w:top w:val="none" w:sz="0" w:space="0" w:color="auto"/>
            <w:left w:val="none" w:sz="0" w:space="0" w:color="auto"/>
            <w:bottom w:val="none" w:sz="0" w:space="0" w:color="auto"/>
            <w:right w:val="none" w:sz="0" w:space="0" w:color="auto"/>
          </w:divBdr>
        </w:div>
        <w:div w:id="1440179618">
          <w:marLeft w:val="0"/>
          <w:marRight w:val="0"/>
          <w:marTop w:val="0"/>
          <w:marBottom w:val="0"/>
          <w:divBdr>
            <w:top w:val="none" w:sz="0" w:space="0" w:color="auto"/>
            <w:left w:val="none" w:sz="0" w:space="0" w:color="auto"/>
            <w:bottom w:val="none" w:sz="0" w:space="0" w:color="auto"/>
            <w:right w:val="none" w:sz="0" w:space="0" w:color="auto"/>
          </w:divBdr>
        </w:div>
        <w:div w:id="1447038453">
          <w:marLeft w:val="0"/>
          <w:marRight w:val="0"/>
          <w:marTop w:val="0"/>
          <w:marBottom w:val="0"/>
          <w:divBdr>
            <w:top w:val="none" w:sz="0" w:space="0" w:color="auto"/>
            <w:left w:val="none" w:sz="0" w:space="0" w:color="auto"/>
            <w:bottom w:val="none" w:sz="0" w:space="0" w:color="auto"/>
            <w:right w:val="none" w:sz="0" w:space="0" w:color="auto"/>
          </w:divBdr>
        </w:div>
        <w:div w:id="1460030590">
          <w:marLeft w:val="0"/>
          <w:marRight w:val="0"/>
          <w:marTop w:val="0"/>
          <w:marBottom w:val="0"/>
          <w:divBdr>
            <w:top w:val="none" w:sz="0" w:space="0" w:color="auto"/>
            <w:left w:val="none" w:sz="0" w:space="0" w:color="auto"/>
            <w:bottom w:val="none" w:sz="0" w:space="0" w:color="auto"/>
            <w:right w:val="none" w:sz="0" w:space="0" w:color="auto"/>
          </w:divBdr>
        </w:div>
        <w:div w:id="1504467970">
          <w:marLeft w:val="0"/>
          <w:marRight w:val="0"/>
          <w:marTop w:val="0"/>
          <w:marBottom w:val="0"/>
          <w:divBdr>
            <w:top w:val="none" w:sz="0" w:space="0" w:color="auto"/>
            <w:left w:val="none" w:sz="0" w:space="0" w:color="auto"/>
            <w:bottom w:val="none" w:sz="0" w:space="0" w:color="auto"/>
            <w:right w:val="none" w:sz="0" w:space="0" w:color="auto"/>
          </w:divBdr>
        </w:div>
        <w:div w:id="1541282875">
          <w:marLeft w:val="0"/>
          <w:marRight w:val="0"/>
          <w:marTop w:val="0"/>
          <w:marBottom w:val="0"/>
          <w:divBdr>
            <w:top w:val="none" w:sz="0" w:space="0" w:color="auto"/>
            <w:left w:val="none" w:sz="0" w:space="0" w:color="auto"/>
            <w:bottom w:val="none" w:sz="0" w:space="0" w:color="auto"/>
            <w:right w:val="none" w:sz="0" w:space="0" w:color="auto"/>
          </w:divBdr>
        </w:div>
        <w:div w:id="1564292935">
          <w:marLeft w:val="0"/>
          <w:marRight w:val="0"/>
          <w:marTop w:val="0"/>
          <w:marBottom w:val="0"/>
          <w:divBdr>
            <w:top w:val="none" w:sz="0" w:space="0" w:color="auto"/>
            <w:left w:val="none" w:sz="0" w:space="0" w:color="auto"/>
            <w:bottom w:val="none" w:sz="0" w:space="0" w:color="auto"/>
            <w:right w:val="none" w:sz="0" w:space="0" w:color="auto"/>
          </w:divBdr>
        </w:div>
        <w:div w:id="1613971575">
          <w:marLeft w:val="0"/>
          <w:marRight w:val="0"/>
          <w:marTop w:val="0"/>
          <w:marBottom w:val="0"/>
          <w:divBdr>
            <w:top w:val="none" w:sz="0" w:space="0" w:color="auto"/>
            <w:left w:val="none" w:sz="0" w:space="0" w:color="auto"/>
            <w:bottom w:val="none" w:sz="0" w:space="0" w:color="auto"/>
            <w:right w:val="none" w:sz="0" w:space="0" w:color="auto"/>
          </w:divBdr>
        </w:div>
        <w:div w:id="1650865140">
          <w:marLeft w:val="0"/>
          <w:marRight w:val="0"/>
          <w:marTop w:val="0"/>
          <w:marBottom w:val="0"/>
          <w:divBdr>
            <w:top w:val="none" w:sz="0" w:space="0" w:color="auto"/>
            <w:left w:val="none" w:sz="0" w:space="0" w:color="auto"/>
            <w:bottom w:val="none" w:sz="0" w:space="0" w:color="auto"/>
            <w:right w:val="none" w:sz="0" w:space="0" w:color="auto"/>
          </w:divBdr>
        </w:div>
        <w:div w:id="1688944860">
          <w:marLeft w:val="0"/>
          <w:marRight w:val="0"/>
          <w:marTop w:val="0"/>
          <w:marBottom w:val="0"/>
          <w:divBdr>
            <w:top w:val="none" w:sz="0" w:space="0" w:color="auto"/>
            <w:left w:val="none" w:sz="0" w:space="0" w:color="auto"/>
            <w:bottom w:val="none" w:sz="0" w:space="0" w:color="auto"/>
            <w:right w:val="none" w:sz="0" w:space="0" w:color="auto"/>
          </w:divBdr>
        </w:div>
        <w:div w:id="1710258443">
          <w:marLeft w:val="0"/>
          <w:marRight w:val="0"/>
          <w:marTop w:val="0"/>
          <w:marBottom w:val="0"/>
          <w:divBdr>
            <w:top w:val="none" w:sz="0" w:space="0" w:color="auto"/>
            <w:left w:val="none" w:sz="0" w:space="0" w:color="auto"/>
            <w:bottom w:val="none" w:sz="0" w:space="0" w:color="auto"/>
            <w:right w:val="none" w:sz="0" w:space="0" w:color="auto"/>
          </w:divBdr>
        </w:div>
        <w:div w:id="1718897690">
          <w:marLeft w:val="0"/>
          <w:marRight w:val="0"/>
          <w:marTop w:val="0"/>
          <w:marBottom w:val="0"/>
          <w:divBdr>
            <w:top w:val="none" w:sz="0" w:space="0" w:color="auto"/>
            <w:left w:val="none" w:sz="0" w:space="0" w:color="auto"/>
            <w:bottom w:val="none" w:sz="0" w:space="0" w:color="auto"/>
            <w:right w:val="none" w:sz="0" w:space="0" w:color="auto"/>
          </w:divBdr>
        </w:div>
        <w:div w:id="1765690780">
          <w:marLeft w:val="0"/>
          <w:marRight w:val="0"/>
          <w:marTop w:val="0"/>
          <w:marBottom w:val="0"/>
          <w:divBdr>
            <w:top w:val="none" w:sz="0" w:space="0" w:color="auto"/>
            <w:left w:val="none" w:sz="0" w:space="0" w:color="auto"/>
            <w:bottom w:val="none" w:sz="0" w:space="0" w:color="auto"/>
            <w:right w:val="none" w:sz="0" w:space="0" w:color="auto"/>
          </w:divBdr>
        </w:div>
        <w:div w:id="1773865053">
          <w:marLeft w:val="0"/>
          <w:marRight w:val="0"/>
          <w:marTop w:val="0"/>
          <w:marBottom w:val="0"/>
          <w:divBdr>
            <w:top w:val="none" w:sz="0" w:space="0" w:color="auto"/>
            <w:left w:val="none" w:sz="0" w:space="0" w:color="auto"/>
            <w:bottom w:val="none" w:sz="0" w:space="0" w:color="auto"/>
            <w:right w:val="none" w:sz="0" w:space="0" w:color="auto"/>
          </w:divBdr>
        </w:div>
        <w:div w:id="1779907390">
          <w:marLeft w:val="0"/>
          <w:marRight w:val="0"/>
          <w:marTop w:val="0"/>
          <w:marBottom w:val="0"/>
          <w:divBdr>
            <w:top w:val="none" w:sz="0" w:space="0" w:color="auto"/>
            <w:left w:val="none" w:sz="0" w:space="0" w:color="auto"/>
            <w:bottom w:val="none" w:sz="0" w:space="0" w:color="auto"/>
            <w:right w:val="none" w:sz="0" w:space="0" w:color="auto"/>
          </w:divBdr>
        </w:div>
        <w:div w:id="1814251506">
          <w:marLeft w:val="0"/>
          <w:marRight w:val="0"/>
          <w:marTop w:val="0"/>
          <w:marBottom w:val="0"/>
          <w:divBdr>
            <w:top w:val="none" w:sz="0" w:space="0" w:color="auto"/>
            <w:left w:val="none" w:sz="0" w:space="0" w:color="auto"/>
            <w:bottom w:val="none" w:sz="0" w:space="0" w:color="auto"/>
            <w:right w:val="none" w:sz="0" w:space="0" w:color="auto"/>
          </w:divBdr>
        </w:div>
        <w:div w:id="1875380552">
          <w:marLeft w:val="0"/>
          <w:marRight w:val="0"/>
          <w:marTop w:val="0"/>
          <w:marBottom w:val="0"/>
          <w:divBdr>
            <w:top w:val="none" w:sz="0" w:space="0" w:color="auto"/>
            <w:left w:val="none" w:sz="0" w:space="0" w:color="auto"/>
            <w:bottom w:val="none" w:sz="0" w:space="0" w:color="auto"/>
            <w:right w:val="none" w:sz="0" w:space="0" w:color="auto"/>
          </w:divBdr>
        </w:div>
        <w:div w:id="1912543131">
          <w:marLeft w:val="0"/>
          <w:marRight w:val="0"/>
          <w:marTop w:val="0"/>
          <w:marBottom w:val="0"/>
          <w:divBdr>
            <w:top w:val="none" w:sz="0" w:space="0" w:color="auto"/>
            <w:left w:val="none" w:sz="0" w:space="0" w:color="auto"/>
            <w:bottom w:val="none" w:sz="0" w:space="0" w:color="auto"/>
            <w:right w:val="none" w:sz="0" w:space="0" w:color="auto"/>
          </w:divBdr>
        </w:div>
        <w:div w:id="1928998020">
          <w:marLeft w:val="0"/>
          <w:marRight w:val="0"/>
          <w:marTop w:val="0"/>
          <w:marBottom w:val="0"/>
          <w:divBdr>
            <w:top w:val="none" w:sz="0" w:space="0" w:color="auto"/>
            <w:left w:val="none" w:sz="0" w:space="0" w:color="auto"/>
            <w:bottom w:val="none" w:sz="0" w:space="0" w:color="auto"/>
            <w:right w:val="none" w:sz="0" w:space="0" w:color="auto"/>
          </w:divBdr>
        </w:div>
        <w:div w:id="1932618634">
          <w:marLeft w:val="0"/>
          <w:marRight w:val="0"/>
          <w:marTop w:val="0"/>
          <w:marBottom w:val="0"/>
          <w:divBdr>
            <w:top w:val="none" w:sz="0" w:space="0" w:color="auto"/>
            <w:left w:val="none" w:sz="0" w:space="0" w:color="auto"/>
            <w:bottom w:val="none" w:sz="0" w:space="0" w:color="auto"/>
            <w:right w:val="none" w:sz="0" w:space="0" w:color="auto"/>
          </w:divBdr>
        </w:div>
        <w:div w:id="1932666650">
          <w:marLeft w:val="0"/>
          <w:marRight w:val="0"/>
          <w:marTop w:val="0"/>
          <w:marBottom w:val="0"/>
          <w:divBdr>
            <w:top w:val="none" w:sz="0" w:space="0" w:color="auto"/>
            <w:left w:val="none" w:sz="0" w:space="0" w:color="auto"/>
            <w:bottom w:val="none" w:sz="0" w:space="0" w:color="auto"/>
            <w:right w:val="none" w:sz="0" w:space="0" w:color="auto"/>
          </w:divBdr>
        </w:div>
        <w:div w:id="1939370121">
          <w:marLeft w:val="0"/>
          <w:marRight w:val="0"/>
          <w:marTop w:val="0"/>
          <w:marBottom w:val="0"/>
          <w:divBdr>
            <w:top w:val="none" w:sz="0" w:space="0" w:color="auto"/>
            <w:left w:val="none" w:sz="0" w:space="0" w:color="auto"/>
            <w:bottom w:val="none" w:sz="0" w:space="0" w:color="auto"/>
            <w:right w:val="none" w:sz="0" w:space="0" w:color="auto"/>
          </w:divBdr>
        </w:div>
        <w:div w:id="1963146579">
          <w:marLeft w:val="0"/>
          <w:marRight w:val="0"/>
          <w:marTop w:val="0"/>
          <w:marBottom w:val="0"/>
          <w:divBdr>
            <w:top w:val="none" w:sz="0" w:space="0" w:color="auto"/>
            <w:left w:val="none" w:sz="0" w:space="0" w:color="auto"/>
            <w:bottom w:val="none" w:sz="0" w:space="0" w:color="auto"/>
            <w:right w:val="none" w:sz="0" w:space="0" w:color="auto"/>
          </w:divBdr>
        </w:div>
        <w:div w:id="2026125114">
          <w:marLeft w:val="0"/>
          <w:marRight w:val="0"/>
          <w:marTop w:val="0"/>
          <w:marBottom w:val="0"/>
          <w:divBdr>
            <w:top w:val="none" w:sz="0" w:space="0" w:color="auto"/>
            <w:left w:val="none" w:sz="0" w:space="0" w:color="auto"/>
            <w:bottom w:val="none" w:sz="0" w:space="0" w:color="auto"/>
            <w:right w:val="none" w:sz="0" w:space="0" w:color="auto"/>
          </w:divBdr>
        </w:div>
        <w:div w:id="2037000192">
          <w:marLeft w:val="0"/>
          <w:marRight w:val="0"/>
          <w:marTop w:val="0"/>
          <w:marBottom w:val="0"/>
          <w:divBdr>
            <w:top w:val="none" w:sz="0" w:space="0" w:color="auto"/>
            <w:left w:val="none" w:sz="0" w:space="0" w:color="auto"/>
            <w:bottom w:val="none" w:sz="0" w:space="0" w:color="auto"/>
            <w:right w:val="none" w:sz="0" w:space="0" w:color="auto"/>
          </w:divBdr>
        </w:div>
        <w:div w:id="2120907828">
          <w:marLeft w:val="0"/>
          <w:marRight w:val="0"/>
          <w:marTop w:val="0"/>
          <w:marBottom w:val="0"/>
          <w:divBdr>
            <w:top w:val="none" w:sz="0" w:space="0" w:color="auto"/>
            <w:left w:val="none" w:sz="0" w:space="0" w:color="auto"/>
            <w:bottom w:val="none" w:sz="0" w:space="0" w:color="auto"/>
            <w:right w:val="none" w:sz="0" w:space="0" w:color="auto"/>
          </w:divBdr>
        </w:div>
      </w:divsChild>
    </w:div>
    <w:div w:id="1294216634">
      <w:bodyDiv w:val="1"/>
      <w:marLeft w:val="0"/>
      <w:marRight w:val="0"/>
      <w:marTop w:val="0"/>
      <w:marBottom w:val="0"/>
      <w:divBdr>
        <w:top w:val="none" w:sz="0" w:space="0" w:color="auto"/>
        <w:left w:val="none" w:sz="0" w:space="0" w:color="auto"/>
        <w:bottom w:val="none" w:sz="0" w:space="0" w:color="auto"/>
        <w:right w:val="none" w:sz="0" w:space="0" w:color="auto"/>
      </w:divBdr>
      <w:divsChild>
        <w:div w:id="218248688">
          <w:marLeft w:val="0"/>
          <w:marRight w:val="0"/>
          <w:marTop w:val="0"/>
          <w:marBottom w:val="0"/>
          <w:divBdr>
            <w:top w:val="none" w:sz="0" w:space="0" w:color="auto"/>
            <w:left w:val="none" w:sz="0" w:space="0" w:color="auto"/>
            <w:bottom w:val="none" w:sz="0" w:space="0" w:color="auto"/>
            <w:right w:val="none" w:sz="0" w:space="0" w:color="auto"/>
          </w:divBdr>
        </w:div>
        <w:div w:id="449397881">
          <w:marLeft w:val="0"/>
          <w:marRight w:val="0"/>
          <w:marTop w:val="0"/>
          <w:marBottom w:val="0"/>
          <w:divBdr>
            <w:top w:val="none" w:sz="0" w:space="0" w:color="auto"/>
            <w:left w:val="none" w:sz="0" w:space="0" w:color="auto"/>
            <w:bottom w:val="none" w:sz="0" w:space="0" w:color="auto"/>
            <w:right w:val="none" w:sz="0" w:space="0" w:color="auto"/>
          </w:divBdr>
        </w:div>
        <w:div w:id="995456798">
          <w:marLeft w:val="0"/>
          <w:marRight w:val="0"/>
          <w:marTop w:val="0"/>
          <w:marBottom w:val="0"/>
          <w:divBdr>
            <w:top w:val="none" w:sz="0" w:space="0" w:color="auto"/>
            <w:left w:val="none" w:sz="0" w:space="0" w:color="auto"/>
            <w:bottom w:val="none" w:sz="0" w:space="0" w:color="auto"/>
            <w:right w:val="none" w:sz="0" w:space="0" w:color="auto"/>
          </w:divBdr>
        </w:div>
        <w:div w:id="1089543527">
          <w:marLeft w:val="0"/>
          <w:marRight w:val="0"/>
          <w:marTop w:val="0"/>
          <w:marBottom w:val="0"/>
          <w:divBdr>
            <w:top w:val="none" w:sz="0" w:space="0" w:color="auto"/>
            <w:left w:val="none" w:sz="0" w:space="0" w:color="auto"/>
            <w:bottom w:val="none" w:sz="0" w:space="0" w:color="auto"/>
            <w:right w:val="none" w:sz="0" w:space="0" w:color="auto"/>
          </w:divBdr>
        </w:div>
        <w:div w:id="1355350138">
          <w:marLeft w:val="0"/>
          <w:marRight w:val="0"/>
          <w:marTop w:val="0"/>
          <w:marBottom w:val="0"/>
          <w:divBdr>
            <w:top w:val="none" w:sz="0" w:space="0" w:color="auto"/>
            <w:left w:val="none" w:sz="0" w:space="0" w:color="auto"/>
            <w:bottom w:val="none" w:sz="0" w:space="0" w:color="auto"/>
            <w:right w:val="none" w:sz="0" w:space="0" w:color="auto"/>
          </w:divBdr>
        </w:div>
        <w:div w:id="1403479843">
          <w:marLeft w:val="0"/>
          <w:marRight w:val="0"/>
          <w:marTop w:val="0"/>
          <w:marBottom w:val="0"/>
          <w:divBdr>
            <w:top w:val="none" w:sz="0" w:space="0" w:color="auto"/>
            <w:left w:val="none" w:sz="0" w:space="0" w:color="auto"/>
            <w:bottom w:val="none" w:sz="0" w:space="0" w:color="auto"/>
            <w:right w:val="none" w:sz="0" w:space="0" w:color="auto"/>
          </w:divBdr>
        </w:div>
        <w:div w:id="1598714777">
          <w:marLeft w:val="0"/>
          <w:marRight w:val="0"/>
          <w:marTop w:val="0"/>
          <w:marBottom w:val="0"/>
          <w:divBdr>
            <w:top w:val="none" w:sz="0" w:space="0" w:color="auto"/>
            <w:left w:val="none" w:sz="0" w:space="0" w:color="auto"/>
            <w:bottom w:val="none" w:sz="0" w:space="0" w:color="auto"/>
            <w:right w:val="none" w:sz="0" w:space="0" w:color="auto"/>
          </w:divBdr>
        </w:div>
        <w:div w:id="1610162500">
          <w:marLeft w:val="0"/>
          <w:marRight w:val="0"/>
          <w:marTop w:val="0"/>
          <w:marBottom w:val="0"/>
          <w:divBdr>
            <w:top w:val="none" w:sz="0" w:space="0" w:color="auto"/>
            <w:left w:val="none" w:sz="0" w:space="0" w:color="auto"/>
            <w:bottom w:val="none" w:sz="0" w:space="0" w:color="auto"/>
            <w:right w:val="none" w:sz="0" w:space="0" w:color="auto"/>
          </w:divBdr>
        </w:div>
        <w:div w:id="1711569770">
          <w:marLeft w:val="0"/>
          <w:marRight w:val="0"/>
          <w:marTop w:val="0"/>
          <w:marBottom w:val="0"/>
          <w:divBdr>
            <w:top w:val="none" w:sz="0" w:space="0" w:color="auto"/>
            <w:left w:val="none" w:sz="0" w:space="0" w:color="auto"/>
            <w:bottom w:val="none" w:sz="0" w:space="0" w:color="auto"/>
            <w:right w:val="none" w:sz="0" w:space="0" w:color="auto"/>
          </w:divBdr>
        </w:div>
        <w:div w:id="1766221215">
          <w:marLeft w:val="0"/>
          <w:marRight w:val="0"/>
          <w:marTop w:val="0"/>
          <w:marBottom w:val="0"/>
          <w:divBdr>
            <w:top w:val="none" w:sz="0" w:space="0" w:color="auto"/>
            <w:left w:val="none" w:sz="0" w:space="0" w:color="auto"/>
            <w:bottom w:val="none" w:sz="0" w:space="0" w:color="auto"/>
            <w:right w:val="none" w:sz="0" w:space="0" w:color="auto"/>
          </w:divBdr>
        </w:div>
        <w:div w:id="1973779413">
          <w:marLeft w:val="0"/>
          <w:marRight w:val="0"/>
          <w:marTop w:val="0"/>
          <w:marBottom w:val="0"/>
          <w:divBdr>
            <w:top w:val="none" w:sz="0" w:space="0" w:color="auto"/>
            <w:left w:val="none" w:sz="0" w:space="0" w:color="auto"/>
            <w:bottom w:val="none" w:sz="0" w:space="0" w:color="auto"/>
            <w:right w:val="none" w:sz="0" w:space="0" w:color="auto"/>
          </w:divBdr>
        </w:div>
      </w:divsChild>
    </w:div>
    <w:div w:id="1297221771">
      <w:bodyDiv w:val="1"/>
      <w:marLeft w:val="0"/>
      <w:marRight w:val="0"/>
      <w:marTop w:val="0"/>
      <w:marBottom w:val="0"/>
      <w:divBdr>
        <w:top w:val="none" w:sz="0" w:space="0" w:color="auto"/>
        <w:left w:val="none" w:sz="0" w:space="0" w:color="auto"/>
        <w:bottom w:val="none" w:sz="0" w:space="0" w:color="auto"/>
        <w:right w:val="none" w:sz="0" w:space="0" w:color="auto"/>
      </w:divBdr>
    </w:div>
    <w:div w:id="1331061690">
      <w:bodyDiv w:val="1"/>
      <w:marLeft w:val="0"/>
      <w:marRight w:val="0"/>
      <w:marTop w:val="0"/>
      <w:marBottom w:val="0"/>
      <w:divBdr>
        <w:top w:val="none" w:sz="0" w:space="0" w:color="auto"/>
        <w:left w:val="none" w:sz="0" w:space="0" w:color="auto"/>
        <w:bottom w:val="none" w:sz="0" w:space="0" w:color="auto"/>
        <w:right w:val="none" w:sz="0" w:space="0" w:color="auto"/>
      </w:divBdr>
    </w:div>
    <w:div w:id="1364944030">
      <w:bodyDiv w:val="1"/>
      <w:marLeft w:val="0"/>
      <w:marRight w:val="0"/>
      <w:marTop w:val="0"/>
      <w:marBottom w:val="0"/>
      <w:divBdr>
        <w:top w:val="none" w:sz="0" w:space="0" w:color="auto"/>
        <w:left w:val="none" w:sz="0" w:space="0" w:color="auto"/>
        <w:bottom w:val="none" w:sz="0" w:space="0" w:color="auto"/>
        <w:right w:val="none" w:sz="0" w:space="0" w:color="auto"/>
      </w:divBdr>
    </w:div>
    <w:div w:id="1380979758">
      <w:bodyDiv w:val="1"/>
      <w:marLeft w:val="0"/>
      <w:marRight w:val="0"/>
      <w:marTop w:val="0"/>
      <w:marBottom w:val="0"/>
      <w:divBdr>
        <w:top w:val="none" w:sz="0" w:space="0" w:color="auto"/>
        <w:left w:val="none" w:sz="0" w:space="0" w:color="auto"/>
        <w:bottom w:val="none" w:sz="0" w:space="0" w:color="auto"/>
        <w:right w:val="none" w:sz="0" w:space="0" w:color="auto"/>
      </w:divBdr>
      <w:divsChild>
        <w:div w:id="15354019">
          <w:marLeft w:val="0"/>
          <w:marRight w:val="0"/>
          <w:marTop w:val="0"/>
          <w:marBottom w:val="0"/>
          <w:divBdr>
            <w:top w:val="none" w:sz="0" w:space="0" w:color="auto"/>
            <w:left w:val="none" w:sz="0" w:space="0" w:color="auto"/>
            <w:bottom w:val="none" w:sz="0" w:space="0" w:color="auto"/>
            <w:right w:val="none" w:sz="0" w:space="0" w:color="auto"/>
          </w:divBdr>
        </w:div>
        <w:div w:id="44837249">
          <w:marLeft w:val="0"/>
          <w:marRight w:val="0"/>
          <w:marTop w:val="0"/>
          <w:marBottom w:val="0"/>
          <w:divBdr>
            <w:top w:val="none" w:sz="0" w:space="0" w:color="auto"/>
            <w:left w:val="none" w:sz="0" w:space="0" w:color="auto"/>
            <w:bottom w:val="none" w:sz="0" w:space="0" w:color="auto"/>
            <w:right w:val="none" w:sz="0" w:space="0" w:color="auto"/>
          </w:divBdr>
        </w:div>
        <w:div w:id="195192683">
          <w:marLeft w:val="0"/>
          <w:marRight w:val="0"/>
          <w:marTop w:val="0"/>
          <w:marBottom w:val="0"/>
          <w:divBdr>
            <w:top w:val="none" w:sz="0" w:space="0" w:color="auto"/>
            <w:left w:val="none" w:sz="0" w:space="0" w:color="auto"/>
            <w:bottom w:val="none" w:sz="0" w:space="0" w:color="auto"/>
            <w:right w:val="none" w:sz="0" w:space="0" w:color="auto"/>
          </w:divBdr>
        </w:div>
        <w:div w:id="293172493">
          <w:marLeft w:val="0"/>
          <w:marRight w:val="0"/>
          <w:marTop w:val="0"/>
          <w:marBottom w:val="0"/>
          <w:divBdr>
            <w:top w:val="none" w:sz="0" w:space="0" w:color="auto"/>
            <w:left w:val="none" w:sz="0" w:space="0" w:color="auto"/>
            <w:bottom w:val="none" w:sz="0" w:space="0" w:color="auto"/>
            <w:right w:val="none" w:sz="0" w:space="0" w:color="auto"/>
          </w:divBdr>
        </w:div>
        <w:div w:id="362099735">
          <w:marLeft w:val="0"/>
          <w:marRight w:val="0"/>
          <w:marTop w:val="0"/>
          <w:marBottom w:val="0"/>
          <w:divBdr>
            <w:top w:val="none" w:sz="0" w:space="0" w:color="auto"/>
            <w:left w:val="none" w:sz="0" w:space="0" w:color="auto"/>
            <w:bottom w:val="none" w:sz="0" w:space="0" w:color="auto"/>
            <w:right w:val="none" w:sz="0" w:space="0" w:color="auto"/>
          </w:divBdr>
        </w:div>
        <w:div w:id="449324841">
          <w:marLeft w:val="0"/>
          <w:marRight w:val="0"/>
          <w:marTop w:val="0"/>
          <w:marBottom w:val="0"/>
          <w:divBdr>
            <w:top w:val="none" w:sz="0" w:space="0" w:color="auto"/>
            <w:left w:val="none" w:sz="0" w:space="0" w:color="auto"/>
            <w:bottom w:val="none" w:sz="0" w:space="0" w:color="auto"/>
            <w:right w:val="none" w:sz="0" w:space="0" w:color="auto"/>
          </w:divBdr>
        </w:div>
        <w:div w:id="503398897">
          <w:marLeft w:val="0"/>
          <w:marRight w:val="0"/>
          <w:marTop w:val="0"/>
          <w:marBottom w:val="0"/>
          <w:divBdr>
            <w:top w:val="none" w:sz="0" w:space="0" w:color="auto"/>
            <w:left w:val="none" w:sz="0" w:space="0" w:color="auto"/>
            <w:bottom w:val="none" w:sz="0" w:space="0" w:color="auto"/>
            <w:right w:val="none" w:sz="0" w:space="0" w:color="auto"/>
          </w:divBdr>
        </w:div>
        <w:div w:id="515583380">
          <w:marLeft w:val="0"/>
          <w:marRight w:val="0"/>
          <w:marTop w:val="0"/>
          <w:marBottom w:val="0"/>
          <w:divBdr>
            <w:top w:val="none" w:sz="0" w:space="0" w:color="auto"/>
            <w:left w:val="none" w:sz="0" w:space="0" w:color="auto"/>
            <w:bottom w:val="none" w:sz="0" w:space="0" w:color="auto"/>
            <w:right w:val="none" w:sz="0" w:space="0" w:color="auto"/>
          </w:divBdr>
        </w:div>
        <w:div w:id="533076308">
          <w:marLeft w:val="0"/>
          <w:marRight w:val="0"/>
          <w:marTop w:val="0"/>
          <w:marBottom w:val="0"/>
          <w:divBdr>
            <w:top w:val="none" w:sz="0" w:space="0" w:color="auto"/>
            <w:left w:val="none" w:sz="0" w:space="0" w:color="auto"/>
            <w:bottom w:val="none" w:sz="0" w:space="0" w:color="auto"/>
            <w:right w:val="none" w:sz="0" w:space="0" w:color="auto"/>
          </w:divBdr>
        </w:div>
        <w:div w:id="551232805">
          <w:marLeft w:val="0"/>
          <w:marRight w:val="0"/>
          <w:marTop w:val="0"/>
          <w:marBottom w:val="0"/>
          <w:divBdr>
            <w:top w:val="none" w:sz="0" w:space="0" w:color="auto"/>
            <w:left w:val="none" w:sz="0" w:space="0" w:color="auto"/>
            <w:bottom w:val="none" w:sz="0" w:space="0" w:color="auto"/>
            <w:right w:val="none" w:sz="0" w:space="0" w:color="auto"/>
          </w:divBdr>
        </w:div>
        <w:div w:id="585000448">
          <w:marLeft w:val="0"/>
          <w:marRight w:val="0"/>
          <w:marTop w:val="0"/>
          <w:marBottom w:val="0"/>
          <w:divBdr>
            <w:top w:val="none" w:sz="0" w:space="0" w:color="auto"/>
            <w:left w:val="none" w:sz="0" w:space="0" w:color="auto"/>
            <w:bottom w:val="none" w:sz="0" w:space="0" w:color="auto"/>
            <w:right w:val="none" w:sz="0" w:space="0" w:color="auto"/>
          </w:divBdr>
        </w:div>
        <w:div w:id="752968702">
          <w:marLeft w:val="0"/>
          <w:marRight w:val="0"/>
          <w:marTop w:val="0"/>
          <w:marBottom w:val="0"/>
          <w:divBdr>
            <w:top w:val="none" w:sz="0" w:space="0" w:color="auto"/>
            <w:left w:val="none" w:sz="0" w:space="0" w:color="auto"/>
            <w:bottom w:val="none" w:sz="0" w:space="0" w:color="auto"/>
            <w:right w:val="none" w:sz="0" w:space="0" w:color="auto"/>
          </w:divBdr>
        </w:div>
        <w:div w:id="767584627">
          <w:marLeft w:val="0"/>
          <w:marRight w:val="0"/>
          <w:marTop w:val="0"/>
          <w:marBottom w:val="0"/>
          <w:divBdr>
            <w:top w:val="none" w:sz="0" w:space="0" w:color="auto"/>
            <w:left w:val="none" w:sz="0" w:space="0" w:color="auto"/>
            <w:bottom w:val="none" w:sz="0" w:space="0" w:color="auto"/>
            <w:right w:val="none" w:sz="0" w:space="0" w:color="auto"/>
          </w:divBdr>
        </w:div>
        <w:div w:id="860363029">
          <w:marLeft w:val="0"/>
          <w:marRight w:val="0"/>
          <w:marTop w:val="0"/>
          <w:marBottom w:val="0"/>
          <w:divBdr>
            <w:top w:val="none" w:sz="0" w:space="0" w:color="auto"/>
            <w:left w:val="none" w:sz="0" w:space="0" w:color="auto"/>
            <w:bottom w:val="none" w:sz="0" w:space="0" w:color="auto"/>
            <w:right w:val="none" w:sz="0" w:space="0" w:color="auto"/>
          </w:divBdr>
        </w:div>
        <w:div w:id="904953207">
          <w:marLeft w:val="0"/>
          <w:marRight w:val="0"/>
          <w:marTop w:val="0"/>
          <w:marBottom w:val="0"/>
          <w:divBdr>
            <w:top w:val="none" w:sz="0" w:space="0" w:color="auto"/>
            <w:left w:val="none" w:sz="0" w:space="0" w:color="auto"/>
            <w:bottom w:val="none" w:sz="0" w:space="0" w:color="auto"/>
            <w:right w:val="none" w:sz="0" w:space="0" w:color="auto"/>
          </w:divBdr>
        </w:div>
        <w:div w:id="913664810">
          <w:marLeft w:val="0"/>
          <w:marRight w:val="0"/>
          <w:marTop w:val="0"/>
          <w:marBottom w:val="0"/>
          <w:divBdr>
            <w:top w:val="none" w:sz="0" w:space="0" w:color="auto"/>
            <w:left w:val="none" w:sz="0" w:space="0" w:color="auto"/>
            <w:bottom w:val="none" w:sz="0" w:space="0" w:color="auto"/>
            <w:right w:val="none" w:sz="0" w:space="0" w:color="auto"/>
          </w:divBdr>
        </w:div>
        <w:div w:id="915476214">
          <w:marLeft w:val="0"/>
          <w:marRight w:val="0"/>
          <w:marTop w:val="0"/>
          <w:marBottom w:val="0"/>
          <w:divBdr>
            <w:top w:val="none" w:sz="0" w:space="0" w:color="auto"/>
            <w:left w:val="none" w:sz="0" w:space="0" w:color="auto"/>
            <w:bottom w:val="none" w:sz="0" w:space="0" w:color="auto"/>
            <w:right w:val="none" w:sz="0" w:space="0" w:color="auto"/>
          </w:divBdr>
        </w:div>
        <w:div w:id="1048530457">
          <w:marLeft w:val="0"/>
          <w:marRight w:val="0"/>
          <w:marTop w:val="0"/>
          <w:marBottom w:val="0"/>
          <w:divBdr>
            <w:top w:val="none" w:sz="0" w:space="0" w:color="auto"/>
            <w:left w:val="none" w:sz="0" w:space="0" w:color="auto"/>
            <w:bottom w:val="none" w:sz="0" w:space="0" w:color="auto"/>
            <w:right w:val="none" w:sz="0" w:space="0" w:color="auto"/>
          </w:divBdr>
        </w:div>
        <w:div w:id="1108351649">
          <w:marLeft w:val="0"/>
          <w:marRight w:val="0"/>
          <w:marTop w:val="0"/>
          <w:marBottom w:val="0"/>
          <w:divBdr>
            <w:top w:val="none" w:sz="0" w:space="0" w:color="auto"/>
            <w:left w:val="none" w:sz="0" w:space="0" w:color="auto"/>
            <w:bottom w:val="none" w:sz="0" w:space="0" w:color="auto"/>
            <w:right w:val="none" w:sz="0" w:space="0" w:color="auto"/>
          </w:divBdr>
        </w:div>
        <w:div w:id="1205673008">
          <w:marLeft w:val="0"/>
          <w:marRight w:val="0"/>
          <w:marTop w:val="0"/>
          <w:marBottom w:val="0"/>
          <w:divBdr>
            <w:top w:val="none" w:sz="0" w:space="0" w:color="auto"/>
            <w:left w:val="none" w:sz="0" w:space="0" w:color="auto"/>
            <w:bottom w:val="none" w:sz="0" w:space="0" w:color="auto"/>
            <w:right w:val="none" w:sz="0" w:space="0" w:color="auto"/>
          </w:divBdr>
        </w:div>
        <w:div w:id="1487894635">
          <w:marLeft w:val="0"/>
          <w:marRight w:val="0"/>
          <w:marTop w:val="0"/>
          <w:marBottom w:val="0"/>
          <w:divBdr>
            <w:top w:val="none" w:sz="0" w:space="0" w:color="auto"/>
            <w:left w:val="none" w:sz="0" w:space="0" w:color="auto"/>
            <w:bottom w:val="none" w:sz="0" w:space="0" w:color="auto"/>
            <w:right w:val="none" w:sz="0" w:space="0" w:color="auto"/>
          </w:divBdr>
        </w:div>
        <w:div w:id="1490708700">
          <w:marLeft w:val="0"/>
          <w:marRight w:val="0"/>
          <w:marTop w:val="0"/>
          <w:marBottom w:val="0"/>
          <w:divBdr>
            <w:top w:val="none" w:sz="0" w:space="0" w:color="auto"/>
            <w:left w:val="none" w:sz="0" w:space="0" w:color="auto"/>
            <w:bottom w:val="none" w:sz="0" w:space="0" w:color="auto"/>
            <w:right w:val="none" w:sz="0" w:space="0" w:color="auto"/>
          </w:divBdr>
        </w:div>
        <w:div w:id="1531725532">
          <w:marLeft w:val="0"/>
          <w:marRight w:val="0"/>
          <w:marTop w:val="0"/>
          <w:marBottom w:val="0"/>
          <w:divBdr>
            <w:top w:val="none" w:sz="0" w:space="0" w:color="auto"/>
            <w:left w:val="none" w:sz="0" w:space="0" w:color="auto"/>
            <w:bottom w:val="none" w:sz="0" w:space="0" w:color="auto"/>
            <w:right w:val="none" w:sz="0" w:space="0" w:color="auto"/>
          </w:divBdr>
        </w:div>
        <w:div w:id="1646854532">
          <w:marLeft w:val="0"/>
          <w:marRight w:val="0"/>
          <w:marTop w:val="0"/>
          <w:marBottom w:val="0"/>
          <w:divBdr>
            <w:top w:val="none" w:sz="0" w:space="0" w:color="auto"/>
            <w:left w:val="none" w:sz="0" w:space="0" w:color="auto"/>
            <w:bottom w:val="none" w:sz="0" w:space="0" w:color="auto"/>
            <w:right w:val="none" w:sz="0" w:space="0" w:color="auto"/>
          </w:divBdr>
        </w:div>
        <w:div w:id="1773822405">
          <w:marLeft w:val="0"/>
          <w:marRight w:val="0"/>
          <w:marTop w:val="0"/>
          <w:marBottom w:val="0"/>
          <w:divBdr>
            <w:top w:val="none" w:sz="0" w:space="0" w:color="auto"/>
            <w:left w:val="none" w:sz="0" w:space="0" w:color="auto"/>
            <w:bottom w:val="none" w:sz="0" w:space="0" w:color="auto"/>
            <w:right w:val="none" w:sz="0" w:space="0" w:color="auto"/>
          </w:divBdr>
        </w:div>
        <w:div w:id="1774662549">
          <w:marLeft w:val="0"/>
          <w:marRight w:val="0"/>
          <w:marTop w:val="0"/>
          <w:marBottom w:val="0"/>
          <w:divBdr>
            <w:top w:val="none" w:sz="0" w:space="0" w:color="auto"/>
            <w:left w:val="none" w:sz="0" w:space="0" w:color="auto"/>
            <w:bottom w:val="none" w:sz="0" w:space="0" w:color="auto"/>
            <w:right w:val="none" w:sz="0" w:space="0" w:color="auto"/>
          </w:divBdr>
        </w:div>
        <w:div w:id="1944072371">
          <w:marLeft w:val="0"/>
          <w:marRight w:val="0"/>
          <w:marTop w:val="0"/>
          <w:marBottom w:val="0"/>
          <w:divBdr>
            <w:top w:val="none" w:sz="0" w:space="0" w:color="auto"/>
            <w:left w:val="none" w:sz="0" w:space="0" w:color="auto"/>
            <w:bottom w:val="none" w:sz="0" w:space="0" w:color="auto"/>
            <w:right w:val="none" w:sz="0" w:space="0" w:color="auto"/>
          </w:divBdr>
        </w:div>
        <w:div w:id="2003701326">
          <w:marLeft w:val="0"/>
          <w:marRight w:val="0"/>
          <w:marTop w:val="0"/>
          <w:marBottom w:val="0"/>
          <w:divBdr>
            <w:top w:val="none" w:sz="0" w:space="0" w:color="auto"/>
            <w:left w:val="none" w:sz="0" w:space="0" w:color="auto"/>
            <w:bottom w:val="none" w:sz="0" w:space="0" w:color="auto"/>
            <w:right w:val="none" w:sz="0" w:space="0" w:color="auto"/>
          </w:divBdr>
        </w:div>
        <w:div w:id="2004240113">
          <w:marLeft w:val="0"/>
          <w:marRight w:val="0"/>
          <w:marTop w:val="0"/>
          <w:marBottom w:val="0"/>
          <w:divBdr>
            <w:top w:val="none" w:sz="0" w:space="0" w:color="auto"/>
            <w:left w:val="none" w:sz="0" w:space="0" w:color="auto"/>
            <w:bottom w:val="none" w:sz="0" w:space="0" w:color="auto"/>
            <w:right w:val="none" w:sz="0" w:space="0" w:color="auto"/>
          </w:divBdr>
        </w:div>
        <w:div w:id="2052924513">
          <w:marLeft w:val="0"/>
          <w:marRight w:val="0"/>
          <w:marTop w:val="0"/>
          <w:marBottom w:val="0"/>
          <w:divBdr>
            <w:top w:val="none" w:sz="0" w:space="0" w:color="auto"/>
            <w:left w:val="none" w:sz="0" w:space="0" w:color="auto"/>
            <w:bottom w:val="none" w:sz="0" w:space="0" w:color="auto"/>
            <w:right w:val="none" w:sz="0" w:space="0" w:color="auto"/>
          </w:divBdr>
        </w:div>
        <w:div w:id="2060518038">
          <w:marLeft w:val="0"/>
          <w:marRight w:val="0"/>
          <w:marTop w:val="0"/>
          <w:marBottom w:val="0"/>
          <w:divBdr>
            <w:top w:val="none" w:sz="0" w:space="0" w:color="auto"/>
            <w:left w:val="none" w:sz="0" w:space="0" w:color="auto"/>
            <w:bottom w:val="none" w:sz="0" w:space="0" w:color="auto"/>
            <w:right w:val="none" w:sz="0" w:space="0" w:color="auto"/>
          </w:divBdr>
        </w:div>
        <w:div w:id="2076933025">
          <w:marLeft w:val="0"/>
          <w:marRight w:val="0"/>
          <w:marTop w:val="0"/>
          <w:marBottom w:val="0"/>
          <w:divBdr>
            <w:top w:val="none" w:sz="0" w:space="0" w:color="auto"/>
            <w:left w:val="none" w:sz="0" w:space="0" w:color="auto"/>
            <w:bottom w:val="none" w:sz="0" w:space="0" w:color="auto"/>
            <w:right w:val="none" w:sz="0" w:space="0" w:color="auto"/>
          </w:divBdr>
        </w:div>
      </w:divsChild>
    </w:div>
    <w:div w:id="1424060565">
      <w:bodyDiv w:val="1"/>
      <w:marLeft w:val="0"/>
      <w:marRight w:val="0"/>
      <w:marTop w:val="0"/>
      <w:marBottom w:val="0"/>
      <w:divBdr>
        <w:top w:val="none" w:sz="0" w:space="0" w:color="auto"/>
        <w:left w:val="none" w:sz="0" w:space="0" w:color="auto"/>
        <w:bottom w:val="none" w:sz="0" w:space="0" w:color="auto"/>
        <w:right w:val="none" w:sz="0" w:space="0" w:color="auto"/>
      </w:divBdr>
    </w:div>
    <w:div w:id="1466697525">
      <w:bodyDiv w:val="1"/>
      <w:marLeft w:val="0"/>
      <w:marRight w:val="0"/>
      <w:marTop w:val="0"/>
      <w:marBottom w:val="0"/>
      <w:divBdr>
        <w:top w:val="none" w:sz="0" w:space="0" w:color="auto"/>
        <w:left w:val="none" w:sz="0" w:space="0" w:color="auto"/>
        <w:bottom w:val="none" w:sz="0" w:space="0" w:color="auto"/>
        <w:right w:val="none" w:sz="0" w:space="0" w:color="auto"/>
      </w:divBdr>
    </w:div>
    <w:div w:id="1474132177">
      <w:bodyDiv w:val="1"/>
      <w:marLeft w:val="0"/>
      <w:marRight w:val="0"/>
      <w:marTop w:val="0"/>
      <w:marBottom w:val="0"/>
      <w:divBdr>
        <w:top w:val="none" w:sz="0" w:space="0" w:color="auto"/>
        <w:left w:val="none" w:sz="0" w:space="0" w:color="auto"/>
        <w:bottom w:val="none" w:sz="0" w:space="0" w:color="auto"/>
        <w:right w:val="none" w:sz="0" w:space="0" w:color="auto"/>
      </w:divBdr>
    </w:div>
    <w:div w:id="1495490111">
      <w:bodyDiv w:val="1"/>
      <w:marLeft w:val="0"/>
      <w:marRight w:val="0"/>
      <w:marTop w:val="0"/>
      <w:marBottom w:val="0"/>
      <w:divBdr>
        <w:top w:val="none" w:sz="0" w:space="0" w:color="auto"/>
        <w:left w:val="none" w:sz="0" w:space="0" w:color="auto"/>
        <w:bottom w:val="none" w:sz="0" w:space="0" w:color="auto"/>
        <w:right w:val="none" w:sz="0" w:space="0" w:color="auto"/>
      </w:divBdr>
    </w:div>
    <w:div w:id="1499687485">
      <w:bodyDiv w:val="1"/>
      <w:marLeft w:val="0"/>
      <w:marRight w:val="0"/>
      <w:marTop w:val="0"/>
      <w:marBottom w:val="0"/>
      <w:divBdr>
        <w:top w:val="none" w:sz="0" w:space="0" w:color="auto"/>
        <w:left w:val="none" w:sz="0" w:space="0" w:color="auto"/>
        <w:bottom w:val="none" w:sz="0" w:space="0" w:color="auto"/>
        <w:right w:val="none" w:sz="0" w:space="0" w:color="auto"/>
      </w:divBdr>
    </w:div>
    <w:div w:id="1504470283">
      <w:bodyDiv w:val="1"/>
      <w:marLeft w:val="0"/>
      <w:marRight w:val="0"/>
      <w:marTop w:val="0"/>
      <w:marBottom w:val="0"/>
      <w:divBdr>
        <w:top w:val="none" w:sz="0" w:space="0" w:color="auto"/>
        <w:left w:val="none" w:sz="0" w:space="0" w:color="auto"/>
        <w:bottom w:val="none" w:sz="0" w:space="0" w:color="auto"/>
        <w:right w:val="none" w:sz="0" w:space="0" w:color="auto"/>
      </w:divBdr>
    </w:div>
    <w:div w:id="1531919125">
      <w:bodyDiv w:val="1"/>
      <w:marLeft w:val="0"/>
      <w:marRight w:val="0"/>
      <w:marTop w:val="0"/>
      <w:marBottom w:val="0"/>
      <w:divBdr>
        <w:top w:val="none" w:sz="0" w:space="0" w:color="auto"/>
        <w:left w:val="none" w:sz="0" w:space="0" w:color="auto"/>
        <w:bottom w:val="none" w:sz="0" w:space="0" w:color="auto"/>
        <w:right w:val="none" w:sz="0" w:space="0" w:color="auto"/>
      </w:divBdr>
    </w:div>
    <w:div w:id="1532063145">
      <w:bodyDiv w:val="1"/>
      <w:marLeft w:val="0"/>
      <w:marRight w:val="0"/>
      <w:marTop w:val="0"/>
      <w:marBottom w:val="0"/>
      <w:divBdr>
        <w:top w:val="none" w:sz="0" w:space="0" w:color="auto"/>
        <w:left w:val="none" w:sz="0" w:space="0" w:color="auto"/>
        <w:bottom w:val="none" w:sz="0" w:space="0" w:color="auto"/>
        <w:right w:val="none" w:sz="0" w:space="0" w:color="auto"/>
      </w:divBdr>
    </w:div>
    <w:div w:id="1630279502">
      <w:bodyDiv w:val="1"/>
      <w:marLeft w:val="0"/>
      <w:marRight w:val="0"/>
      <w:marTop w:val="0"/>
      <w:marBottom w:val="0"/>
      <w:divBdr>
        <w:top w:val="none" w:sz="0" w:space="0" w:color="auto"/>
        <w:left w:val="none" w:sz="0" w:space="0" w:color="auto"/>
        <w:bottom w:val="none" w:sz="0" w:space="0" w:color="auto"/>
        <w:right w:val="none" w:sz="0" w:space="0" w:color="auto"/>
      </w:divBdr>
      <w:divsChild>
        <w:div w:id="1450709543">
          <w:marLeft w:val="360"/>
          <w:marRight w:val="0"/>
          <w:marTop w:val="200"/>
          <w:marBottom w:val="0"/>
          <w:divBdr>
            <w:top w:val="none" w:sz="0" w:space="0" w:color="auto"/>
            <w:left w:val="none" w:sz="0" w:space="0" w:color="auto"/>
            <w:bottom w:val="none" w:sz="0" w:space="0" w:color="auto"/>
            <w:right w:val="none" w:sz="0" w:space="0" w:color="auto"/>
          </w:divBdr>
        </w:div>
        <w:div w:id="1886066852">
          <w:marLeft w:val="360"/>
          <w:marRight w:val="0"/>
          <w:marTop w:val="200"/>
          <w:marBottom w:val="0"/>
          <w:divBdr>
            <w:top w:val="none" w:sz="0" w:space="0" w:color="auto"/>
            <w:left w:val="none" w:sz="0" w:space="0" w:color="auto"/>
            <w:bottom w:val="none" w:sz="0" w:space="0" w:color="auto"/>
            <w:right w:val="none" w:sz="0" w:space="0" w:color="auto"/>
          </w:divBdr>
        </w:div>
      </w:divsChild>
    </w:div>
    <w:div w:id="1677804337">
      <w:bodyDiv w:val="1"/>
      <w:marLeft w:val="0"/>
      <w:marRight w:val="0"/>
      <w:marTop w:val="0"/>
      <w:marBottom w:val="0"/>
      <w:divBdr>
        <w:top w:val="none" w:sz="0" w:space="0" w:color="auto"/>
        <w:left w:val="none" w:sz="0" w:space="0" w:color="auto"/>
        <w:bottom w:val="none" w:sz="0" w:space="0" w:color="auto"/>
        <w:right w:val="none" w:sz="0" w:space="0" w:color="auto"/>
      </w:divBdr>
      <w:divsChild>
        <w:div w:id="144054893">
          <w:marLeft w:val="0"/>
          <w:marRight w:val="0"/>
          <w:marTop w:val="0"/>
          <w:marBottom w:val="0"/>
          <w:divBdr>
            <w:top w:val="none" w:sz="0" w:space="0" w:color="auto"/>
            <w:left w:val="none" w:sz="0" w:space="0" w:color="auto"/>
            <w:bottom w:val="none" w:sz="0" w:space="0" w:color="auto"/>
            <w:right w:val="none" w:sz="0" w:space="0" w:color="auto"/>
          </w:divBdr>
        </w:div>
        <w:div w:id="276641716">
          <w:marLeft w:val="0"/>
          <w:marRight w:val="0"/>
          <w:marTop w:val="0"/>
          <w:marBottom w:val="0"/>
          <w:divBdr>
            <w:top w:val="none" w:sz="0" w:space="0" w:color="auto"/>
            <w:left w:val="none" w:sz="0" w:space="0" w:color="auto"/>
            <w:bottom w:val="none" w:sz="0" w:space="0" w:color="auto"/>
            <w:right w:val="none" w:sz="0" w:space="0" w:color="auto"/>
          </w:divBdr>
        </w:div>
        <w:div w:id="280848111">
          <w:marLeft w:val="0"/>
          <w:marRight w:val="0"/>
          <w:marTop w:val="0"/>
          <w:marBottom w:val="0"/>
          <w:divBdr>
            <w:top w:val="none" w:sz="0" w:space="0" w:color="auto"/>
            <w:left w:val="none" w:sz="0" w:space="0" w:color="auto"/>
            <w:bottom w:val="none" w:sz="0" w:space="0" w:color="auto"/>
            <w:right w:val="none" w:sz="0" w:space="0" w:color="auto"/>
          </w:divBdr>
        </w:div>
        <w:div w:id="410279751">
          <w:marLeft w:val="0"/>
          <w:marRight w:val="0"/>
          <w:marTop w:val="0"/>
          <w:marBottom w:val="0"/>
          <w:divBdr>
            <w:top w:val="none" w:sz="0" w:space="0" w:color="auto"/>
            <w:left w:val="none" w:sz="0" w:space="0" w:color="auto"/>
            <w:bottom w:val="none" w:sz="0" w:space="0" w:color="auto"/>
            <w:right w:val="none" w:sz="0" w:space="0" w:color="auto"/>
          </w:divBdr>
        </w:div>
        <w:div w:id="418253542">
          <w:marLeft w:val="0"/>
          <w:marRight w:val="0"/>
          <w:marTop w:val="0"/>
          <w:marBottom w:val="0"/>
          <w:divBdr>
            <w:top w:val="none" w:sz="0" w:space="0" w:color="auto"/>
            <w:left w:val="none" w:sz="0" w:space="0" w:color="auto"/>
            <w:bottom w:val="none" w:sz="0" w:space="0" w:color="auto"/>
            <w:right w:val="none" w:sz="0" w:space="0" w:color="auto"/>
          </w:divBdr>
        </w:div>
        <w:div w:id="507327200">
          <w:marLeft w:val="0"/>
          <w:marRight w:val="0"/>
          <w:marTop w:val="0"/>
          <w:marBottom w:val="0"/>
          <w:divBdr>
            <w:top w:val="none" w:sz="0" w:space="0" w:color="auto"/>
            <w:left w:val="none" w:sz="0" w:space="0" w:color="auto"/>
            <w:bottom w:val="none" w:sz="0" w:space="0" w:color="auto"/>
            <w:right w:val="none" w:sz="0" w:space="0" w:color="auto"/>
          </w:divBdr>
        </w:div>
        <w:div w:id="517087163">
          <w:marLeft w:val="0"/>
          <w:marRight w:val="0"/>
          <w:marTop w:val="0"/>
          <w:marBottom w:val="0"/>
          <w:divBdr>
            <w:top w:val="none" w:sz="0" w:space="0" w:color="auto"/>
            <w:left w:val="none" w:sz="0" w:space="0" w:color="auto"/>
            <w:bottom w:val="none" w:sz="0" w:space="0" w:color="auto"/>
            <w:right w:val="none" w:sz="0" w:space="0" w:color="auto"/>
          </w:divBdr>
        </w:div>
        <w:div w:id="614795515">
          <w:marLeft w:val="0"/>
          <w:marRight w:val="0"/>
          <w:marTop w:val="0"/>
          <w:marBottom w:val="0"/>
          <w:divBdr>
            <w:top w:val="none" w:sz="0" w:space="0" w:color="auto"/>
            <w:left w:val="none" w:sz="0" w:space="0" w:color="auto"/>
            <w:bottom w:val="none" w:sz="0" w:space="0" w:color="auto"/>
            <w:right w:val="none" w:sz="0" w:space="0" w:color="auto"/>
          </w:divBdr>
        </w:div>
        <w:div w:id="633484542">
          <w:marLeft w:val="0"/>
          <w:marRight w:val="0"/>
          <w:marTop w:val="0"/>
          <w:marBottom w:val="0"/>
          <w:divBdr>
            <w:top w:val="none" w:sz="0" w:space="0" w:color="auto"/>
            <w:left w:val="none" w:sz="0" w:space="0" w:color="auto"/>
            <w:bottom w:val="none" w:sz="0" w:space="0" w:color="auto"/>
            <w:right w:val="none" w:sz="0" w:space="0" w:color="auto"/>
          </w:divBdr>
        </w:div>
        <w:div w:id="647789366">
          <w:marLeft w:val="0"/>
          <w:marRight w:val="0"/>
          <w:marTop w:val="0"/>
          <w:marBottom w:val="0"/>
          <w:divBdr>
            <w:top w:val="none" w:sz="0" w:space="0" w:color="auto"/>
            <w:left w:val="none" w:sz="0" w:space="0" w:color="auto"/>
            <w:bottom w:val="none" w:sz="0" w:space="0" w:color="auto"/>
            <w:right w:val="none" w:sz="0" w:space="0" w:color="auto"/>
          </w:divBdr>
        </w:div>
        <w:div w:id="653334902">
          <w:marLeft w:val="0"/>
          <w:marRight w:val="0"/>
          <w:marTop w:val="0"/>
          <w:marBottom w:val="0"/>
          <w:divBdr>
            <w:top w:val="none" w:sz="0" w:space="0" w:color="auto"/>
            <w:left w:val="none" w:sz="0" w:space="0" w:color="auto"/>
            <w:bottom w:val="none" w:sz="0" w:space="0" w:color="auto"/>
            <w:right w:val="none" w:sz="0" w:space="0" w:color="auto"/>
          </w:divBdr>
        </w:div>
        <w:div w:id="784271667">
          <w:marLeft w:val="0"/>
          <w:marRight w:val="0"/>
          <w:marTop w:val="0"/>
          <w:marBottom w:val="0"/>
          <w:divBdr>
            <w:top w:val="none" w:sz="0" w:space="0" w:color="auto"/>
            <w:left w:val="none" w:sz="0" w:space="0" w:color="auto"/>
            <w:bottom w:val="none" w:sz="0" w:space="0" w:color="auto"/>
            <w:right w:val="none" w:sz="0" w:space="0" w:color="auto"/>
          </w:divBdr>
        </w:div>
        <w:div w:id="789393484">
          <w:marLeft w:val="0"/>
          <w:marRight w:val="0"/>
          <w:marTop w:val="0"/>
          <w:marBottom w:val="0"/>
          <w:divBdr>
            <w:top w:val="none" w:sz="0" w:space="0" w:color="auto"/>
            <w:left w:val="none" w:sz="0" w:space="0" w:color="auto"/>
            <w:bottom w:val="none" w:sz="0" w:space="0" w:color="auto"/>
            <w:right w:val="none" w:sz="0" w:space="0" w:color="auto"/>
          </w:divBdr>
        </w:div>
        <w:div w:id="847138742">
          <w:marLeft w:val="0"/>
          <w:marRight w:val="0"/>
          <w:marTop w:val="0"/>
          <w:marBottom w:val="0"/>
          <w:divBdr>
            <w:top w:val="none" w:sz="0" w:space="0" w:color="auto"/>
            <w:left w:val="none" w:sz="0" w:space="0" w:color="auto"/>
            <w:bottom w:val="none" w:sz="0" w:space="0" w:color="auto"/>
            <w:right w:val="none" w:sz="0" w:space="0" w:color="auto"/>
          </w:divBdr>
        </w:div>
        <w:div w:id="1102412960">
          <w:marLeft w:val="0"/>
          <w:marRight w:val="0"/>
          <w:marTop w:val="0"/>
          <w:marBottom w:val="0"/>
          <w:divBdr>
            <w:top w:val="none" w:sz="0" w:space="0" w:color="auto"/>
            <w:left w:val="none" w:sz="0" w:space="0" w:color="auto"/>
            <w:bottom w:val="none" w:sz="0" w:space="0" w:color="auto"/>
            <w:right w:val="none" w:sz="0" w:space="0" w:color="auto"/>
          </w:divBdr>
        </w:div>
        <w:div w:id="1116827730">
          <w:marLeft w:val="0"/>
          <w:marRight w:val="0"/>
          <w:marTop w:val="0"/>
          <w:marBottom w:val="0"/>
          <w:divBdr>
            <w:top w:val="none" w:sz="0" w:space="0" w:color="auto"/>
            <w:left w:val="none" w:sz="0" w:space="0" w:color="auto"/>
            <w:bottom w:val="none" w:sz="0" w:space="0" w:color="auto"/>
            <w:right w:val="none" w:sz="0" w:space="0" w:color="auto"/>
          </w:divBdr>
        </w:div>
        <w:div w:id="1157234839">
          <w:marLeft w:val="0"/>
          <w:marRight w:val="0"/>
          <w:marTop w:val="0"/>
          <w:marBottom w:val="0"/>
          <w:divBdr>
            <w:top w:val="none" w:sz="0" w:space="0" w:color="auto"/>
            <w:left w:val="none" w:sz="0" w:space="0" w:color="auto"/>
            <w:bottom w:val="none" w:sz="0" w:space="0" w:color="auto"/>
            <w:right w:val="none" w:sz="0" w:space="0" w:color="auto"/>
          </w:divBdr>
        </w:div>
        <w:div w:id="1264268409">
          <w:marLeft w:val="0"/>
          <w:marRight w:val="0"/>
          <w:marTop w:val="0"/>
          <w:marBottom w:val="0"/>
          <w:divBdr>
            <w:top w:val="none" w:sz="0" w:space="0" w:color="auto"/>
            <w:left w:val="none" w:sz="0" w:space="0" w:color="auto"/>
            <w:bottom w:val="none" w:sz="0" w:space="0" w:color="auto"/>
            <w:right w:val="none" w:sz="0" w:space="0" w:color="auto"/>
          </w:divBdr>
        </w:div>
        <w:div w:id="1336225939">
          <w:marLeft w:val="0"/>
          <w:marRight w:val="0"/>
          <w:marTop w:val="0"/>
          <w:marBottom w:val="0"/>
          <w:divBdr>
            <w:top w:val="none" w:sz="0" w:space="0" w:color="auto"/>
            <w:left w:val="none" w:sz="0" w:space="0" w:color="auto"/>
            <w:bottom w:val="none" w:sz="0" w:space="0" w:color="auto"/>
            <w:right w:val="none" w:sz="0" w:space="0" w:color="auto"/>
          </w:divBdr>
        </w:div>
        <w:div w:id="1362977470">
          <w:marLeft w:val="0"/>
          <w:marRight w:val="0"/>
          <w:marTop w:val="0"/>
          <w:marBottom w:val="0"/>
          <w:divBdr>
            <w:top w:val="none" w:sz="0" w:space="0" w:color="auto"/>
            <w:left w:val="none" w:sz="0" w:space="0" w:color="auto"/>
            <w:bottom w:val="none" w:sz="0" w:space="0" w:color="auto"/>
            <w:right w:val="none" w:sz="0" w:space="0" w:color="auto"/>
          </w:divBdr>
        </w:div>
        <w:div w:id="1410813971">
          <w:marLeft w:val="0"/>
          <w:marRight w:val="0"/>
          <w:marTop w:val="0"/>
          <w:marBottom w:val="0"/>
          <w:divBdr>
            <w:top w:val="none" w:sz="0" w:space="0" w:color="auto"/>
            <w:left w:val="none" w:sz="0" w:space="0" w:color="auto"/>
            <w:bottom w:val="none" w:sz="0" w:space="0" w:color="auto"/>
            <w:right w:val="none" w:sz="0" w:space="0" w:color="auto"/>
          </w:divBdr>
        </w:div>
        <w:div w:id="1562207845">
          <w:marLeft w:val="0"/>
          <w:marRight w:val="0"/>
          <w:marTop w:val="0"/>
          <w:marBottom w:val="0"/>
          <w:divBdr>
            <w:top w:val="none" w:sz="0" w:space="0" w:color="auto"/>
            <w:left w:val="none" w:sz="0" w:space="0" w:color="auto"/>
            <w:bottom w:val="none" w:sz="0" w:space="0" w:color="auto"/>
            <w:right w:val="none" w:sz="0" w:space="0" w:color="auto"/>
          </w:divBdr>
        </w:div>
        <w:div w:id="1606764714">
          <w:marLeft w:val="0"/>
          <w:marRight w:val="0"/>
          <w:marTop w:val="0"/>
          <w:marBottom w:val="0"/>
          <w:divBdr>
            <w:top w:val="none" w:sz="0" w:space="0" w:color="auto"/>
            <w:left w:val="none" w:sz="0" w:space="0" w:color="auto"/>
            <w:bottom w:val="none" w:sz="0" w:space="0" w:color="auto"/>
            <w:right w:val="none" w:sz="0" w:space="0" w:color="auto"/>
          </w:divBdr>
        </w:div>
        <w:div w:id="1612275713">
          <w:marLeft w:val="0"/>
          <w:marRight w:val="0"/>
          <w:marTop w:val="0"/>
          <w:marBottom w:val="0"/>
          <w:divBdr>
            <w:top w:val="none" w:sz="0" w:space="0" w:color="auto"/>
            <w:left w:val="none" w:sz="0" w:space="0" w:color="auto"/>
            <w:bottom w:val="none" w:sz="0" w:space="0" w:color="auto"/>
            <w:right w:val="none" w:sz="0" w:space="0" w:color="auto"/>
          </w:divBdr>
        </w:div>
        <w:div w:id="1613316143">
          <w:marLeft w:val="0"/>
          <w:marRight w:val="0"/>
          <w:marTop w:val="0"/>
          <w:marBottom w:val="0"/>
          <w:divBdr>
            <w:top w:val="none" w:sz="0" w:space="0" w:color="auto"/>
            <w:left w:val="none" w:sz="0" w:space="0" w:color="auto"/>
            <w:bottom w:val="none" w:sz="0" w:space="0" w:color="auto"/>
            <w:right w:val="none" w:sz="0" w:space="0" w:color="auto"/>
          </w:divBdr>
        </w:div>
        <w:div w:id="1630623978">
          <w:marLeft w:val="0"/>
          <w:marRight w:val="0"/>
          <w:marTop w:val="0"/>
          <w:marBottom w:val="0"/>
          <w:divBdr>
            <w:top w:val="none" w:sz="0" w:space="0" w:color="auto"/>
            <w:left w:val="none" w:sz="0" w:space="0" w:color="auto"/>
            <w:bottom w:val="none" w:sz="0" w:space="0" w:color="auto"/>
            <w:right w:val="none" w:sz="0" w:space="0" w:color="auto"/>
          </w:divBdr>
        </w:div>
        <w:div w:id="1640959338">
          <w:marLeft w:val="0"/>
          <w:marRight w:val="0"/>
          <w:marTop w:val="0"/>
          <w:marBottom w:val="0"/>
          <w:divBdr>
            <w:top w:val="none" w:sz="0" w:space="0" w:color="auto"/>
            <w:left w:val="none" w:sz="0" w:space="0" w:color="auto"/>
            <w:bottom w:val="none" w:sz="0" w:space="0" w:color="auto"/>
            <w:right w:val="none" w:sz="0" w:space="0" w:color="auto"/>
          </w:divBdr>
        </w:div>
        <w:div w:id="1694840114">
          <w:marLeft w:val="0"/>
          <w:marRight w:val="0"/>
          <w:marTop w:val="0"/>
          <w:marBottom w:val="0"/>
          <w:divBdr>
            <w:top w:val="none" w:sz="0" w:space="0" w:color="auto"/>
            <w:left w:val="none" w:sz="0" w:space="0" w:color="auto"/>
            <w:bottom w:val="none" w:sz="0" w:space="0" w:color="auto"/>
            <w:right w:val="none" w:sz="0" w:space="0" w:color="auto"/>
          </w:divBdr>
        </w:div>
        <w:div w:id="1702435973">
          <w:marLeft w:val="0"/>
          <w:marRight w:val="0"/>
          <w:marTop w:val="0"/>
          <w:marBottom w:val="0"/>
          <w:divBdr>
            <w:top w:val="none" w:sz="0" w:space="0" w:color="auto"/>
            <w:left w:val="none" w:sz="0" w:space="0" w:color="auto"/>
            <w:bottom w:val="none" w:sz="0" w:space="0" w:color="auto"/>
            <w:right w:val="none" w:sz="0" w:space="0" w:color="auto"/>
          </w:divBdr>
        </w:div>
        <w:div w:id="1702901803">
          <w:marLeft w:val="0"/>
          <w:marRight w:val="0"/>
          <w:marTop w:val="0"/>
          <w:marBottom w:val="0"/>
          <w:divBdr>
            <w:top w:val="none" w:sz="0" w:space="0" w:color="auto"/>
            <w:left w:val="none" w:sz="0" w:space="0" w:color="auto"/>
            <w:bottom w:val="none" w:sz="0" w:space="0" w:color="auto"/>
            <w:right w:val="none" w:sz="0" w:space="0" w:color="auto"/>
          </w:divBdr>
        </w:div>
        <w:div w:id="1819491157">
          <w:marLeft w:val="0"/>
          <w:marRight w:val="0"/>
          <w:marTop w:val="0"/>
          <w:marBottom w:val="0"/>
          <w:divBdr>
            <w:top w:val="none" w:sz="0" w:space="0" w:color="auto"/>
            <w:left w:val="none" w:sz="0" w:space="0" w:color="auto"/>
            <w:bottom w:val="none" w:sz="0" w:space="0" w:color="auto"/>
            <w:right w:val="none" w:sz="0" w:space="0" w:color="auto"/>
          </w:divBdr>
        </w:div>
        <w:div w:id="1832596703">
          <w:marLeft w:val="0"/>
          <w:marRight w:val="0"/>
          <w:marTop w:val="0"/>
          <w:marBottom w:val="0"/>
          <w:divBdr>
            <w:top w:val="none" w:sz="0" w:space="0" w:color="auto"/>
            <w:left w:val="none" w:sz="0" w:space="0" w:color="auto"/>
            <w:bottom w:val="none" w:sz="0" w:space="0" w:color="auto"/>
            <w:right w:val="none" w:sz="0" w:space="0" w:color="auto"/>
          </w:divBdr>
        </w:div>
        <w:div w:id="1875774848">
          <w:marLeft w:val="0"/>
          <w:marRight w:val="0"/>
          <w:marTop w:val="0"/>
          <w:marBottom w:val="0"/>
          <w:divBdr>
            <w:top w:val="none" w:sz="0" w:space="0" w:color="auto"/>
            <w:left w:val="none" w:sz="0" w:space="0" w:color="auto"/>
            <w:bottom w:val="none" w:sz="0" w:space="0" w:color="auto"/>
            <w:right w:val="none" w:sz="0" w:space="0" w:color="auto"/>
          </w:divBdr>
        </w:div>
        <w:div w:id="1945065312">
          <w:marLeft w:val="0"/>
          <w:marRight w:val="0"/>
          <w:marTop w:val="0"/>
          <w:marBottom w:val="0"/>
          <w:divBdr>
            <w:top w:val="none" w:sz="0" w:space="0" w:color="auto"/>
            <w:left w:val="none" w:sz="0" w:space="0" w:color="auto"/>
            <w:bottom w:val="none" w:sz="0" w:space="0" w:color="auto"/>
            <w:right w:val="none" w:sz="0" w:space="0" w:color="auto"/>
          </w:divBdr>
        </w:div>
        <w:div w:id="2055426256">
          <w:marLeft w:val="0"/>
          <w:marRight w:val="0"/>
          <w:marTop w:val="0"/>
          <w:marBottom w:val="0"/>
          <w:divBdr>
            <w:top w:val="none" w:sz="0" w:space="0" w:color="auto"/>
            <w:left w:val="none" w:sz="0" w:space="0" w:color="auto"/>
            <w:bottom w:val="none" w:sz="0" w:space="0" w:color="auto"/>
            <w:right w:val="none" w:sz="0" w:space="0" w:color="auto"/>
          </w:divBdr>
        </w:div>
        <w:div w:id="2145195772">
          <w:marLeft w:val="0"/>
          <w:marRight w:val="0"/>
          <w:marTop w:val="0"/>
          <w:marBottom w:val="0"/>
          <w:divBdr>
            <w:top w:val="none" w:sz="0" w:space="0" w:color="auto"/>
            <w:left w:val="none" w:sz="0" w:space="0" w:color="auto"/>
            <w:bottom w:val="none" w:sz="0" w:space="0" w:color="auto"/>
            <w:right w:val="none" w:sz="0" w:space="0" w:color="auto"/>
          </w:divBdr>
        </w:div>
      </w:divsChild>
    </w:div>
    <w:div w:id="1726368156">
      <w:bodyDiv w:val="1"/>
      <w:marLeft w:val="0"/>
      <w:marRight w:val="0"/>
      <w:marTop w:val="0"/>
      <w:marBottom w:val="0"/>
      <w:divBdr>
        <w:top w:val="none" w:sz="0" w:space="0" w:color="auto"/>
        <w:left w:val="none" w:sz="0" w:space="0" w:color="auto"/>
        <w:bottom w:val="none" w:sz="0" w:space="0" w:color="auto"/>
        <w:right w:val="none" w:sz="0" w:space="0" w:color="auto"/>
      </w:divBdr>
      <w:divsChild>
        <w:div w:id="1851218486">
          <w:marLeft w:val="446"/>
          <w:marRight w:val="0"/>
          <w:marTop w:val="200"/>
          <w:marBottom w:val="120"/>
          <w:divBdr>
            <w:top w:val="none" w:sz="0" w:space="0" w:color="auto"/>
            <w:left w:val="none" w:sz="0" w:space="0" w:color="auto"/>
            <w:bottom w:val="none" w:sz="0" w:space="0" w:color="auto"/>
            <w:right w:val="none" w:sz="0" w:space="0" w:color="auto"/>
          </w:divBdr>
        </w:div>
      </w:divsChild>
    </w:div>
    <w:div w:id="1730152420">
      <w:bodyDiv w:val="1"/>
      <w:marLeft w:val="0"/>
      <w:marRight w:val="0"/>
      <w:marTop w:val="0"/>
      <w:marBottom w:val="0"/>
      <w:divBdr>
        <w:top w:val="none" w:sz="0" w:space="0" w:color="auto"/>
        <w:left w:val="none" w:sz="0" w:space="0" w:color="auto"/>
        <w:bottom w:val="none" w:sz="0" w:space="0" w:color="auto"/>
        <w:right w:val="none" w:sz="0" w:space="0" w:color="auto"/>
      </w:divBdr>
      <w:divsChild>
        <w:div w:id="589891010">
          <w:marLeft w:val="0"/>
          <w:marRight w:val="0"/>
          <w:marTop w:val="0"/>
          <w:marBottom w:val="0"/>
          <w:divBdr>
            <w:top w:val="none" w:sz="0" w:space="0" w:color="auto"/>
            <w:left w:val="none" w:sz="0" w:space="0" w:color="auto"/>
            <w:bottom w:val="none" w:sz="0" w:space="0" w:color="auto"/>
            <w:right w:val="none" w:sz="0" w:space="0" w:color="auto"/>
          </w:divBdr>
        </w:div>
        <w:div w:id="1283196322">
          <w:marLeft w:val="0"/>
          <w:marRight w:val="0"/>
          <w:marTop w:val="0"/>
          <w:marBottom w:val="0"/>
          <w:divBdr>
            <w:top w:val="none" w:sz="0" w:space="0" w:color="auto"/>
            <w:left w:val="none" w:sz="0" w:space="0" w:color="auto"/>
            <w:bottom w:val="none" w:sz="0" w:space="0" w:color="auto"/>
            <w:right w:val="none" w:sz="0" w:space="0" w:color="auto"/>
          </w:divBdr>
        </w:div>
        <w:div w:id="1725367949">
          <w:marLeft w:val="0"/>
          <w:marRight w:val="0"/>
          <w:marTop w:val="0"/>
          <w:marBottom w:val="0"/>
          <w:divBdr>
            <w:top w:val="none" w:sz="0" w:space="0" w:color="auto"/>
            <w:left w:val="none" w:sz="0" w:space="0" w:color="auto"/>
            <w:bottom w:val="none" w:sz="0" w:space="0" w:color="auto"/>
            <w:right w:val="none" w:sz="0" w:space="0" w:color="auto"/>
          </w:divBdr>
        </w:div>
        <w:div w:id="1854105286">
          <w:marLeft w:val="0"/>
          <w:marRight w:val="0"/>
          <w:marTop w:val="0"/>
          <w:marBottom w:val="0"/>
          <w:divBdr>
            <w:top w:val="none" w:sz="0" w:space="0" w:color="auto"/>
            <w:left w:val="none" w:sz="0" w:space="0" w:color="auto"/>
            <w:bottom w:val="none" w:sz="0" w:space="0" w:color="auto"/>
            <w:right w:val="none" w:sz="0" w:space="0" w:color="auto"/>
          </w:divBdr>
        </w:div>
      </w:divsChild>
    </w:div>
    <w:div w:id="1732382792">
      <w:bodyDiv w:val="1"/>
      <w:marLeft w:val="0"/>
      <w:marRight w:val="0"/>
      <w:marTop w:val="0"/>
      <w:marBottom w:val="0"/>
      <w:divBdr>
        <w:top w:val="none" w:sz="0" w:space="0" w:color="auto"/>
        <w:left w:val="none" w:sz="0" w:space="0" w:color="auto"/>
        <w:bottom w:val="none" w:sz="0" w:space="0" w:color="auto"/>
        <w:right w:val="none" w:sz="0" w:space="0" w:color="auto"/>
      </w:divBdr>
    </w:div>
    <w:div w:id="1746416574">
      <w:bodyDiv w:val="1"/>
      <w:marLeft w:val="0"/>
      <w:marRight w:val="0"/>
      <w:marTop w:val="0"/>
      <w:marBottom w:val="0"/>
      <w:divBdr>
        <w:top w:val="none" w:sz="0" w:space="0" w:color="auto"/>
        <w:left w:val="none" w:sz="0" w:space="0" w:color="auto"/>
        <w:bottom w:val="none" w:sz="0" w:space="0" w:color="auto"/>
        <w:right w:val="none" w:sz="0" w:space="0" w:color="auto"/>
      </w:divBdr>
      <w:divsChild>
        <w:div w:id="981691886">
          <w:marLeft w:val="446"/>
          <w:marRight w:val="0"/>
          <w:marTop w:val="0"/>
          <w:marBottom w:val="0"/>
          <w:divBdr>
            <w:top w:val="none" w:sz="0" w:space="0" w:color="auto"/>
            <w:left w:val="none" w:sz="0" w:space="0" w:color="auto"/>
            <w:bottom w:val="none" w:sz="0" w:space="0" w:color="auto"/>
            <w:right w:val="none" w:sz="0" w:space="0" w:color="auto"/>
          </w:divBdr>
        </w:div>
      </w:divsChild>
    </w:div>
    <w:div w:id="1788037942">
      <w:bodyDiv w:val="1"/>
      <w:marLeft w:val="0"/>
      <w:marRight w:val="0"/>
      <w:marTop w:val="0"/>
      <w:marBottom w:val="0"/>
      <w:divBdr>
        <w:top w:val="none" w:sz="0" w:space="0" w:color="auto"/>
        <w:left w:val="none" w:sz="0" w:space="0" w:color="auto"/>
        <w:bottom w:val="none" w:sz="0" w:space="0" w:color="auto"/>
        <w:right w:val="none" w:sz="0" w:space="0" w:color="auto"/>
      </w:divBdr>
    </w:div>
    <w:div w:id="1821579123">
      <w:bodyDiv w:val="1"/>
      <w:marLeft w:val="0"/>
      <w:marRight w:val="0"/>
      <w:marTop w:val="0"/>
      <w:marBottom w:val="0"/>
      <w:divBdr>
        <w:top w:val="none" w:sz="0" w:space="0" w:color="auto"/>
        <w:left w:val="none" w:sz="0" w:space="0" w:color="auto"/>
        <w:bottom w:val="none" w:sz="0" w:space="0" w:color="auto"/>
        <w:right w:val="none" w:sz="0" w:space="0" w:color="auto"/>
      </w:divBdr>
      <w:divsChild>
        <w:div w:id="40053949">
          <w:marLeft w:val="0"/>
          <w:marRight w:val="0"/>
          <w:marTop w:val="0"/>
          <w:marBottom w:val="0"/>
          <w:divBdr>
            <w:top w:val="none" w:sz="0" w:space="0" w:color="auto"/>
            <w:left w:val="none" w:sz="0" w:space="0" w:color="auto"/>
            <w:bottom w:val="none" w:sz="0" w:space="0" w:color="auto"/>
            <w:right w:val="none" w:sz="0" w:space="0" w:color="auto"/>
          </w:divBdr>
        </w:div>
        <w:div w:id="98187022">
          <w:marLeft w:val="0"/>
          <w:marRight w:val="0"/>
          <w:marTop w:val="0"/>
          <w:marBottom w:val="0"/>
          <w:divBdr>
            <w:top w:val="none" w:sz="0" w:space="0" w:color="auto"/>
            <w:left w:val="none" w:sz="0" w:space="0" w:color="auto"/>
            <w:bottom w:val="none" w:sz="0" w:space="0" w:color="auto"/>
            <w:right w:val="none" w:sz="0" w:space="0" w:color="auto"/>
          </w:divBdr>
        </w:div>
        <w:div w:id="108742037">
          <w:marLeft w:val="0"/>
          <w:marRight w:val="0"/>
          <w:marTop w:val="0"/>
          <w:marBottom w:val="0"/>
          <w:divBdr>
            <w:top w:val="none" w:sz="0" w:space="0" w:color="auto"/>
            <w:left w:val="none" w:sz="0" w:space="0" w:color="auto"/>
            <w:bottom w:val="none" w:sz="0" w:space="0" w:color="auto"/>
            <w:right w:val="none" w:sz="0" w:space="0" w:color="auto"/>
          </w:divBdr>
        </w:div>
        <w:div w:id="136729550">
          <w:marLeft w:val="0"/>
          <w:marRight w:val="0"/>
          <w:marTop w:val="0"/>
          <w:marBottom w:val="0"/>
          <w:divBdr>
            <w:top w:val="none" w:sz="0" w:space="0" w:color="auto"/>
            <w:left w:val="none" w:sz="0" w:space="0" w:color="auto"/>
            <w:bottom w:val="none" w:sz="0" w:space="0" w:color="auto"/>
            <w:right w:val="none" w:sz="0" w:space="0" w:color="auto"/>
          </w:divBdr>
        </w:div>
        <w:div w:id="564608432">
          <w:marLeft w:val="0"/>
          <w:marRight w:val="0"/>
          <w:marTop w:val="0"/>
          <w:marBottom w:val="0"/>
          <w:divBdr>
            <w:top w:val="none" w:sz="0" w:space="0" w:color="auto"/>
            <w:left w:val="none" w:sz="0" w:space="0" w:color="auto"/>
            <w:bottom w:val="none" w:sz="0" w:space="0" w:color="auto"/>
            <w:right w:val="none" w:sz="0" w:space="0" w:color="auto"/>
          </w:divBdr>
        </w:div>
        <w:div w:id="710959580">
          <w:marLeft w:val="0"/>
          <w:marRight w:val="0"/>
          <w:marTop w:val="0"/>
          <w:marBottom w:val="0"/>
          <w:divBdr>
            <w:top w:val="none" w:sz="0" w:space="0" w:color="auto"/>
            <w:left w:val="none" w:sz="0" w:space="0" w:color="auto"/>
            <w:bottom w:val="none" w:sz="0" w:space="0" w:color="auto"/>
            <w:right w:val="none" w:sz="0" w:space="0" w:color="auto"/>
          </w:divBdr>
        </w:div>
        <w:div w:id="795877944">
          <w:marLeft w:val="0"/>
          <w:marRight w:val="0"/>
          <w:marTop w:val="0"/>
          <w:marBottom w:val="0"/>
          <w:divBdr>
            <w:top w:val="none" w:sz="0" w:space="0" w:color="auto"/>
            <w:left w:val="none" w:sz="0" w:space="0" w:color="auto"/>
            <w:bottom w:val="none" w:sz="0" w:space="0" w:color="auto"/>
            <w:right w:val="none" w:sz="0" w:space="0" w:color="auto"/>
          </w:divBdr>
        </w:div>
        <w:div w:id="911351341">
          <w:marLeft w:val="0"/>
          <w:marRight w:val="0"/>
          <w:marTop w:val="0"/>
          <w:marBottom w:val="0"/>
          <w:divBdr>
            <w:top w:val="none" w:sz="0" w:space="0" w:color="auto"/>
            <w:left w:val="none" w:sz="0" w:space="0" w:color="auto"/>
            <w:bottom w:val="none" w:sz="0" w:space="0" w:color="auto"/>
            <w:right w:val="none" w:sz="0" w:space="0" w:color="auto"/>
          </w:divBdr>
        </w:div>
        <w:div w:id="962929383">
          <w:marLeft w:val="0"/>
          <w:marRight w:val="0"/>
          <w:marTop w:val="0"/>
          <w:marBottom w:val="0"/>
          <w:divBdr>
            <w:top w:val="none" w:sz="0" w:space="0" w:color="auto"/>
            <w:left w:val="none" w:sz="0" w:space="0" w:color="auto"/>
            <w:bottom w:val="none" w:sz="0" w:space="0" w:color="auto"/>
            <w:right w:val="none" w:sz="0" w:space="0" w:color="auto"/>
          </w:divBdr>
        </w:div>
        <w:div w:id="975185722">
          <w:marLeft w:val="0"/>
          <w:marRight w:val="0"/>
          <w:marTop w:val="0"/>
          <w:marBottom w:val="0"/>
          <w:divBdr>
            <w:top w:val="none" w:sz="0" w:space="0" w:color="auto"/>
            <w:left w:val="none" w:sz="0" w:space="0" w:color="auto"/>
            <w:bottom w:val="none" w:sz="0" w:space="0" w:color="auto"/>
            <w:right w:val="none" w:sz="0" w:space="0" w:color="auto"/>
          </w:divBdr>
        </w:div>
        <w:div w:id="1125850310">
          <w:marLeft w:val="0"/>
          <w:marRight w:val="0"/>
          <w:marTop w:val="0"/>
          <w:marBottom w:val="0"/>
          <w:divBdr>
            <w:top w:val="none" w:sz="0" w:space="0" w:color="auto"/>
            <w:left w:val="none" w:sz="0" w:space="0" w:color="auto"/>
            <w:bottom w:val="none" w:sz="0" w:space="0" w:color="auto"/>
            <w:right w:val="none" w:sz="0" w:space="0" w:color="auto"/>
          </w:divBdr>
        </w:div>
        <w:div w:id="1264460457">
          <w:marLeft w:val="0"/>
          <w:marRight w:val="0"/>
          <w:marTop w:val="0"/>
          <w:marBottom w:val="0"/>
          <w:divBdr>
            <w:top w:val="none" w:sz="0" w:space="0" w:color="auto"/>
            <w:left w:val="none" w:sz="0" w:space="0" w:color="auto"/>
            <w:bottom w:val="none" w:sz="0" w:space="0" w:color="auto"/>
            <w:right w:val="none" w:sz="0" w:space="0" w:color="auto"/>
          </w:divBdr>
        </w:div>
        <w:div w:id="1297641494">
          <w:marLeft w:val="0"/>
          <w:marRight w:val="0"/>
          <w:marTop w:val="0"/>
          <w:marBottom w:val="0"/>
          <w:divBdr>
            <w:top w:val="none" w:sz="0" w:space="0" w:color="auto"/>
            <w:left w:val="none" w:sz="0" w:space="0" w:color="auto"/>
            <w:bottom w:val="none" w:sz="0" w:space="0" w:color="auto"/>
            <w:right w:val="none" w:sz="0" w:space="0" w:color="auto"/>
          </w:divBdr>
        </w:div>
        <w:div w:id="1315181135">
          <w:marLeft w:val="0"/>
          <w:marRight w:val="0"/>
          <w:marTop w:val="0"/>
          <w:marBottom w:val="0"/>
          <w:divBdr>
            <w:top w:val="none" w:sz="0" w:space="0" w:color="auto"/>
            <w:left w:val="none" w:sz="0" w:space="0" w:color="auto"/>
            <w:bottom w:val="none" w:sz="0" w:space="0" w:color="auto"/>
            <w:right w:val="none" w:sz="0" w:space="0" w:color="auto"/>
          </w:divBdr>
        </w:div>
        <w:div w:id="1342204164">
          <w:marLeft w:val="0"/>
          <w:marRight w:val="0"/>
          <w:marTop w:val="0"/>
          <w:marBottom w:val="0"/>
          <w:divBdr>
            <w:top w:val="none" w:sz="0" w:space="0" w:color="auto"/>
            <w:left w:val="none" w:sz="0" w:space="0" w:color="auto"/>
            <w:bottom w:val="none" w:sz="0" w:space="0" w:color="auto"/>
            <w:right w:val="none" w:sz="0" w:space="0" w:color="auto"/>
          </w:divBdr>
        </w:div>
        <w:div w:id="1400400479">
          <w:marLeft w:val="0"/>
          <w:marRight w:val="0"/>
          <w:marTop w:val="0"/>
          <w:marBottom w:val="0"/>
          <w:divBdr>
            <w:top w:val="none" w:sz="0" w:space="0" w:color="auto"/>
            <w:left w:val="none" w:sz="0" w:space="0" w:color="auto"/>
            <w:bottom w:val="none" w:sz="0" w:space="0" w:color="auto"/>
            <w:right w:val="none" w:sz="0" w:space="0" w:color="auto"/>
          </w:divBdr>
        </w:div>
        <w:div w:id="1447964617">
          <w:marLeft w:val="0"/>
          <w:marRight w:val="0"/>
          <w:marTop w:val="0"/>
          <w:marBottom w:val="0"/>
          <w:divBdr>
            <w:top w:val="none" w:sz="0" w:space="0" w:color="auto"/>
            <w:left w:val="none" w:sz="0" w:space="0" w:color="auto"/>
            <w:bottom w:val="none" w:sz="0" w:space="0" w:color="auto"/>
            <w:right w:val="none" w:sz="0" w:space="0" w:color="auto"/>
          </w:divBdr>
        </w:div>
        <w:div w:id="1451243188">
          <w:marLeft w:val="0"/>
          <w:marRight w:val="0"/>
          <w:marTop w:val="0"/>
          <w:marBottom w:val="0"/>
          <w:divBdr>
            <w:top w:val="none" w:sz="0" w:space="0" w:color="auto"/>
            <w:left w:val="none" w:sz="0" w:space="0" w:color="auto"/>
            <w:bottom w:val="none" w:sz="0" w:space="0" w:color="auto"/>
            <w:right w:val="none" w:sz="0" w:space="0" w:color="auto"/>
          </w:divBdr>
        </w:div>
        <w:div w:id="1461269724">
          <w:marLeft w:val="0"/>
          <w:marRight w:val="0"/>
          <w:marTop w:val="0"/>
          <w:marBottom w:val="0"/>
          <w:divBdr>
            <w:top w:val="none" w:sz="0" w:space="0" w:color="auto"/>
            <w:left w:val="none" w:sz="0" w:space="0" w:color="auto"/>
            <w:bottom w:val="none" w:sz="0" w:space="0" w:color="auto"/>
            <w:right w:val="none" w:sz="0" w:space="0" w:color="auto"/>
          </w:divBdr>
        </w:div>
        <w:div w:id="1465659495">
          <w:marLeft w:val="0"/>
          <w:marRight w:val="0"/>
          <w:marTop w:val="0"/>
          <w:marBottom w:val="0"/>
          <w:divBdr>
            <w:top w:val="none" w:sz="0" w:space="0" w:color="auto"/>
            <w:left w:val="none" w:sz="0" w:space="0" w:color="auto"/>
            <w:bottom w:val="none" w:sz="0" w:space="0" w:color="auto"/>
            <w:right w:val="none" w:sz="0" w:space="0" w:color="auto"/>
          </w:divBdr>
        </w:div>
        <w:div w:id="1476214541">
          <w:marLeft w:val="0"/>
          <w:marRight w:val="0"/>
          <w:marTop w:val="0"/>
          <w:marBottom w:val="0"/>
          <w:divBdr>
            <w:top w:val="none" w:sz="0" w:space="0" w:color="auto"/>
            <w:left w:val="none" w:sz="0" w:space="0" w:color="auto"/>
            <w:bottom w:val="none" w:sz="0" w:space="0" w:color="auto"/>
            <w:right w:val="none" w:sz="0" w:space="0" w:color="auto"/>
          </w:divBdr>
        </w:div>
        <w:div w:id="1582062501">
          <w:marLeft w:val="0"/>
          <w:marRight w:val="0"/>
          <w:marTop w:val="0"/>
          <w:marBottom w:val="0"/>
          <w:divBdr>
            <w:top w:val="none" w:sz="0" w:space="0" w:color="auto"/>
            <w:left w:val="none" w:sz="0" w:space="0" w:color="auto"/>
            <w:bottom w:val="none" w:sz="0" w:space="0" w:color="auto"/>
            <w:right w:val="none" w:sz="0" w:space="0" w:color="auto"/>
          </w:divBdr>
        </w:div>
        <w:div w:id="1632128360">
          <w:marLeft w:val="0"/>
          <w:marRight w:val="0"/>
          <w:marTop w:val="0"/>
          <w:marBottom w:val="0"/>
          <w:divBdr>
            <w:top w:val="none" w:sz="0" w:space="0" w:color="auto"/>
            <w:left w:val="none" w:sz="0" w:space="0" w:color="auto"/>
            <w:bottom w:val="none" w:sz="0" w:space="0" w:color="auto"/>
            <w:right w:val="none" w:sz="0" w:space="0" w:color="auto"/>
          </w:divBdr>
        </w:div>
        <w:div w:id="1671789036">
          <w:marLeft w:val="0"/>
          <w:marRight w:val="0"/>
          <w:marTop w:val="0"/>
          <w:marBottom w:val="0"/>
          <w:divBdr>
            <w:top w:val="none" w:sz="0" w:space="0" w:color="auto"/>
            <w:left w:val="none" w:sz="0" w:space="0" w:color="auto"/>
            <w:bottom w:val="none" w:sz="0" w:space="0" w:color="auto"/>
            <w:right w:val="none" w:sz="0" w:space="0" w:color="auto"/>
          </w:divBdr>
        </w:div>
        <w:div w:id="1805074632">
          <w:marLeft w:val="0"/>
          <w:marRight w:val="0"/>
          <w:marTop w:val="0"/>
          <w:marBottom w:val="0"/>
          <w:divBdr>
            <w:top w:val="none" w:sz="0" w:space="0" w:color="auto"/>
            <w:left w:val="none" w:sz="0" w:space="0" w:color="auto"/>
            <w:bottom w:val="none" w:sz="0" w:space="0" w:color="auto"/>
            <w:right w:val="none" w:sz="0" w:space="0" w:color="auto"/>
          </w:divBdr>
        </w:div>
        <w:div w:id="1865707380">
          <w:marLeft w:val="0"/>
          <w:marRight w:val="0"/>
          <w:marTop w:val="0"/>
          <w:marBottom w:val="0"/>
          <w:divBdr>
            <w:top w:val="none" w:sz="0" w:space="0" w:color="auto"/>
            <w:left w:val="none" w:sz="0" w:space="0" w:color="auto"/>
            <w:bottom w:val="none" w:sz="0" w:space="0" w:color="auto"/>
            <w:right w:val="none" w:sz="0" w:space="0" w:color="auto"/>
          </w:divBdr>
        </w:div>
        <w:div w:id="1978601766">
          <w:marLeft w:val="0"/>
          <w:marRight w:val="0"/>
          <w:marTop w:val="0"/>
          <w:marBottom w:val="0"/>
          <w:divBdr>
            <w:top w:val="none" w:sz="0" w:space="0" w:color="auto"/>
            <w:left w:val="none" w:sz="0" w:space="0" w:color="auto"/>
            <w:bottom w:val="none" w:sz="0" w:space="0" w:color="auto"/>
            <w:right w:val="none" w:sz="0" w:space="0" w:color="auto"/>
          </w:divBdr>
        </w:div>
        <w:div w:id="1988124052">
          <w:marLeft w:val="0"/>
          <w:marRight w:val="0"/>
          <w:marTop w:val="0"/>
          <w:marBottom w:val="0"/>
          <w:divBdr>
            <w:top w:val="none" w:sz="0" w:space="0" w:color="auto"/>
            <w:left w:val="none" w:sz="0" w:space="0" w:color="auto"/>
            <w:bottom w:val="none" w:sz="0" w:space="0" w:color="auto"/>
            <w:right w:val="none" w:sz="0" w:space="0" w:color="auto"/>
          </w:divBdr>
        </w:div>
        <w:div w:id="2034963491">
          <w:marLeft w:val="0"/>
          <w:marRight w:val="0"/>
          <w:marTop w:val="0"/>
          <w:marBottom w:val="0"/>
          <w:divBdr>
            <w:top w:val="none" w:sz="0" w:space="0" w:color="auto"/>
            <w:left w:val="none" w:sz="0" w:space="0" w:color="auto"/>
            <w:bottom w:val="none" w:sz="0" w:space="0" w:color="auto"/>
            <w:right w:val="none" w:sz="0" w:space="0" w:color="auto"/>
          </w:divBdr>
        </w:div>
      </w:divsChild>
    </w:div>
    <w:div w:id="1847359835">
      <w:bodyDiv w:val="1"/>
      <w:marLeft w:val="0"/>
      <w:marRight w:val="0"/>
      <w:marTop w:val="0"/>
      <w:marBottom w:val="0"/>
      <w:divBdr>
        <w:top w:val="none" w:sz="0" w:space="0" w:color="auto"/>
        <w:left w:val="none" w:sz="0" w:space="0" w:color="auto"/>
        <w:bottom w:val="none" w:sz="0" w:space="0" w:color="auto"/>
        <w:right w:val="none" w:sz="0" w:space="0" w:color="auto"/>
      </w:divBdr>
      <w:divsChild>
        <w:div w:id="114830791">
          <w:marLeft w:val="0"/>
          <w:marRight w:val="0"/>
          <w:marTop w:val="0"/>
          <w:marBottom w:val="0"/>
          <w:divBdr>
            <w:top w:val="none" w:sz="0" w:space="0" w:color="auto"/>
            <w:left w:val="none" w:sz="0" w:space="0" w:color="auto"/>
            <w:bottom w:val="none" w:sz="0" w:space="0" w:color="auto"/>
            <w:right w:val="none" w:sz="0" w:space="0" w:color="auto"/>
          </w:divBdr>
        </w:div>
        <w:div w:id="947081989">
          <w:marLeft w:val="0"/>
          <w:marRight w:val="0"/>
          <w:marTop w:val="0"/>
          <w:marBottom w:val="0"/>
          <w:divBdr>
            <w:top w:val="none" w:sz="0" w:space="0" w:color="auto"/>
            <w:left w:val="none" w:sz="0" w:space="0" w:color="auto"/>
            <w:bottom w:val="none" w:sz="0" w:space="0" w:color="auto"/>
            <w:right w:val="none" w:sz="0" w:space="0" w:color="auto"/>
          </w:divBdr>
        </w:div>
        <w:div w:id="1256211980">
          <w:marLeft w:val="0"/>
          <w:marRight w:val="0"/>
          <w:marTop w:val="0"/>
          <w:marBottom w:val="0"/>
          <w:divBdr>
            <w:top w:val="none" w:sz="0" w:space="0" w:color="auto"/>
            <w:left w:val="none" w:sz="0" w:space="0" w:color="auto"/>
            <w:bottom w:val="none" w:sz="0" w:space="0" w:color="auto"/>
            <w:right w:val="none" w:sz="0" w:space="0" w:color="auto"/>
          </w:divBdr>
        </w:div>
        <w:div w:id="1471556019">
          <w:marLeft w:val="0"/>
          <w:marRight w:val="0"/>
          <w:marTop w:val="0"/>
          <w:marBottom w:val="0"/>
          <w:divBdr>
            <w:top w:val="none" w:sz="0" w:space="0" w:color="auto"/>
            <w:left w:val="none" w:sz="0" w:space="0" w:color="auto"/>
            <w:bottom w:val="none" w:sz="0" w:space="0" w:color="auto"/>
            <w:right w:val="none" w:sz="0" w:space="0" w:color="auto"/>
          </w:divBdr>
        </w:div>
        <w:div w:id="1524512154">
          <w:marLeft w:val="0"/>
          <w:marRight w:val="0"/>
          <w:marTop w:val="0"/>
          <w:marBottom w:val="0"/>
          <w:divBdr>
            <w:top w:val="none" w:sz="0" w:space="0" w:color="auto"/>
            <w:left w:val="none" w:sz="0" w:space="0" w:color="auto"/>
            <w:bottom w:val="none" w:sz="0" w:space="0" w:color="auto"/>
            <w:right w:val="none" w:sz="0" w:space="0" w:color="auto"/>
          </w:divBdr>
        </w:div>
        <w:div w:id="1894466978">
          <w:marLeft w:val="0"/>
          <w:marRight w:val="0"/>
          <w:marTop w:val="0"/>
          <w:marBottom w:val="0"/>
          <w:divBdr>
            <w:top w:val="none" w:sz="0" w:space="0" w:color="auto"/>
            <w:left w:val="none" w:sz="0" w:space="0" w:color="auto"/>
            <w:bottom w:val="none" w:sz="0" w:space="0" w:color="auto"/>
            <w:right w:val="none" w:sz="0" w:space="0" w:color="auto"/>
          </w:divBdr>
        </w:div>
        <w:div w:id="2001732281">
          <w:marLeft w:val="0"/>
          <w:marRight w:val="0"/>
          <w:marTop w:val="0"/>
          <w:marBottom w:val="0"/>
          <w:divBdr>
            <w:top w:val="none" w:sz="0" w:space="0" w:color="auto"/>
            <w:left w:val="none" w:sz="0" w:space="0" w:color="auto"/>
            <w:bottom w:val="none" w:sz="0" w:space="0" w:color="auto"/>
            <w:right w:val="none" w:sz="0" w:space="0" w:color="auto"/>
          </w:divBdr>
        </w:div>
        <w:div w:id="2112502524">
          <w:marLeft w:val="0"/>
          <w:marRight w:val="0"/>
          <w:marTop w:val="0"/>
          <w:marBottom w:val="0"/>
          <w:divBdr>
            <w:top w:val="none" w:sz="0" w:space="0" w:color="auto"/>
            <w:left w:val="none" w:sz="0" w:space="0" w:color="auto"/>
            <w:bottom w:val="none" w:sz="0" w:space="0" w:color="auto"/>
            <w:right w:val="none" w:sz="0" w:space="0" w:color="auto"/>
          </w:divBdr>
        </w:div>
        <w:div w:id="2114200780">
          <w:marLeft w:val="0"/>
          <w:marRight w:val="0"/>
          <w:marTop w:val="0"/>
          <w:marBottom w:val="0"/>
          <w:divBdr>
            <w:top w:val="none" w:sz="0" w:space="0" w:color="auto"/>
            <w:left w:val="none" w:sz="0" w:space="0" w:color="auto"/>
            <w:bottom w:val="none" w:sz="0" w:space="0" w:color="auto"/>
            <w:right w:val="none" w:sz="0" w:space="0" w:color="auto"/>
          </w:divBdr>
        </w:div>
      </w:divsChild>
    </w:div>
    <w:div w:id="1856308850">
      <w:bodyDiv w:val="1"/>
      <w:marLeft w:val="0"/>
      <w:marRight w:val="0"/>
      <w:marTop w:val="0"/>
      <w:marBottom w:val="0"/>
      <w:divBdr>
        <w:top w:val="none" w:sz="0" w:space="0" w:color="auto"/>
        <w:left w:val="none" w:sz="0" w:space="0" w:color="auto"/>
        <w:bottom w:val="none" w:sz="0" w:space="0" w:color="auto"/>
        <w:right w:val="none" w:sz="0" w:space="0" w:color="auto"/>
      </w:divBdr>
      <w:divsChild>
        <w:div w:id="737749711">
          <w:marLeft w:val="0"/>
          <w:marRight w:val="0"/>
          <w:marTop w:val="0"/>
          <w:marBottom w:val="0"/>
          <w:divBdr>
            <w:top w:val="none" w:sz="0" w:space="0" w:color="auto"/>
            <w:left w:val="none" w:sz="0" w:space="0" w:color="auto"/>
            <w:bottom w:val="none" w:sz="0" w:space="0" w:color="auto"/>
            <w:right w:val="none" w:sz="0" w:space="0" w:color="auto"/>
          </w:divBdr>
        </w:div>
      </w:divsChild>
    </w:div>
    <w:div w:id="1856924183">
      <w:bodyDiv w:val="1"/>
      <w:marLeft w:val="0"/>
      <w:marRight w:val="0"/>
      <w:marTop w:val="0"/>
      <w:marBottom w:val="0"/>
      <w:divBdr>
        <w:top w:val="none" w:sz="0" w:space="0" w:color="auto"/>
        <w:left w:val="none" w:sz="0" w:space="0" w:color="auto"/>
        <w:bottom w:val="none" w:sz="0" w:space="0" w:color="auto"/>
        <w:right w:val="none" w:sz="0" w:space="0" w:color="auto"/>
      </w:divBdr>
    </w:div>
    <w:div w:id="1900749140">
      <w:bodyDiv w:val="1"/>
      <w:marLeft w:val="0"/>
      <w:marRight w:val="0"/>
      <w:marTop w:val="0"/>
      <w:marBottom w:val="0"/>
      <w:divBdr>
        <w:top w:val="none" w:sz="0" w:space="0" w:color="auto"/>
        <w:left w:val="none" w:sz="0" w:space="0" w:color="auto"/>
        <w:bottom w:val="none" w:sz="0" w:space="0" w:color="auto"/>
        <w:right w:val="none" w:sz="0" w:space="0" w:color="auto"/>
      </w:divBdr>
      <w:divsChild>
        <w:div w:id="85002755">
          <w:marLeft w:val="0"/>
          <w:marRight w:val="0"/>
          <w:marTop w:val="0"/>
          <w:marBottom w:val="0"/>
          <w:divBdr>
            <w:top w:val="none" w:sz="0" w:space="0" w:color="auto"/>
            <w:left w:val="none" w:sz="0" w:space="0" w:color="auto"/>
            <w:bottom w:val="none" w:sz="0" w:space="0" w:color="auto"/>
            <w:right w:val="none" w:sz="0" w:space="0" w:color="auto"/>
          </w:divBdr>
        </w:div>
        <w:div w:id="108554117">
          <w:marLeft w:val="0"/>
          <w:marRight w:val="0"/>
          <w:marTop w:val="0"/>
          <w:marBottom w:val="0"/>
          <w:divBdr>
            <w:top w:val="none" w:sz="0" w:space="0" w:color="auto"/>
            <w:left w:val="none" w:sz="0" w:space="0" w:color="auto"/>
            <w:bottom w:val="none" w:sz="0" w:space="0" w:color="auto"/>
            <w:right w:val="none" w:sz="0" w:space="0" w:color="auto"/>
          </w:divBdr>
        </w:div>
        <w:div w:id="295643740">
          <w:marLeft w:val="0"/>
          <w:marRight w:val="0"/>
          <w:marTop w:val="0"/>
          <w:marBottom w:val="0"/>
          <w:divBdr>
            <w:top w:val="none" w:sz="0" w:space="0" w:color="auto"/>
            <w:left w:val="none" w:sz="0" w:space="0" w:color="auto"/>
            <w:bottom w:val="none" w:sz="0" w:space="0" w:color="auto"/>
            <w:right w:val="none" w:sz="0" w:space="0" w:color="auto"/>
          </w:divBdr>
        </w:div>
        <w:div w:id="343090943">
          <w:marLeft w:val="0"/>
          <w:marRight w:val="0"/>
          <w:marTop w:val="0"/>
          <w:marBottom w:val="0"/>
          <w:divBdr>
            <w:top w:val="none" w:sz="0" w:space="0" w:color="auto"/>
            <w:left w:val="none" w:sz="0" w:space="0" w:color="auto"/>
            <w:bottom w:val="none" w:sz="0" w:space="0" w:color="auto"/>
            <w:right w:val="none" w:sz="0" w:space="0" w:color="auto"/>
          </w:divBdr>
        </w:div>
        <w:div w:id="385881152">
          <w:marLeft w:val="0"/>
          <w:marRight w:val="0"/>
          <w:marTop w:val="0"/>
          <w:marBottom w:val="0"/>
          <w:divBdr>
            <w:top w:val="none" w:sz="0" w:space="0" w:color="auto"/>
            <w:left w:val="none" w:sz="0" w:space="0" w:color="auto"/>
            <w:bottom w:val="none" w:sz="0" w:space="0" w:color="auto"/>
            <w:right w:val="none" w:sz="0" w:space="0" w:color="auto"/>
          </w:divBdr>
        </w:div>
        <w:div w:id="488401288">
          <w:marLeft w:val="0"/>
          <w:marRight w:val="0"/>
          <w:marTop w:val="0"/>
          <w:marBottom w:val="0"/>
          <w:divBdr>
            <w:top w:val="none" w:sz="0" w:space="0" w:color="auto"/>
            <w:left w:val="none" w:sz="0" w:space="0" w:color="auto"/>
            <w:bottom w:val="none" w:sz="0" w:space="0" w:color="auto"/>
            <w:right w:val="none" w:sz="0" w:space="0" w:color="auto"/>
          </w:divBdr>
        </w:div>
        <w:div w:id="741871238">
          <w:marLeft w:val="0"/>
          <w:marRight w:val="0"/>
          <w:marTop w:val="0"/>
          <w:marBottom w:val="0"/>
          <w:divBdr>
            <w:top w:val="none" w:sz="0" w:space="0" w:color="auto"/>
            <w:left w:val="none" w:sz="0" w:space="0" w:color="auto"/>
            <w:bottom w:val="none" w:sz="0" w:space="0" w:color="auto"/>
            <w:right w:val="none" w:sz="0" w:space="0" w:color="auto"/>
          </w:divBdr>
        </w:div>
        <w:div w:id="748771302">
          <w:marLeft w:val="0"/>
          <w:marRight w:val="0"/>
          <w:marTop w:val="0"/>
          <w:marBottom w:val="0"/>
          <w:divBdr>
            <w:top w:val="none" w:sz="0" w:space="0" w:color="auto"/>
            <w:left w:val="none" w:sz="0" w:space="0" w:color="auto"/>
            <w:bottom w:val="none" w:sz="0" w:space="0" w:color="auto"/>
            <w:right w:val="none" w:sz="0" w:space="0" w:color="auto"/>
          </w:divBdr>
        </w:div>
        <w:div w:id="751045029">
          <w:marLeft w:val="0"/>
          <w:marRight w:val="0"/>
          <w:marTop w:val="0"/>
          <w:marBottom w:val="0"/>
          <w:divBdr>
            <w:top w:val="none" w:sz="0" w:space="0" w:color="auto"/>
            <w:left w:val="none" w:sz="0" w:space="0" w:color="auto"/>
            <w:bottom w:val="none" w:sz="0" w:space="0" w:color="auto"/>
            <w:right w:val="none" w:sz="0" w:space="0" w:color="auto"/>
          </w:divBdr>
        </w:div>
        <w:div w:id="857306620">
          <w:marLeft w:val="0"/>
          <w:marRight w:val="0"/>
          <w:marTop w:val="0"/>
          <w:marBottom w:val="0"/>
          <w:divBdr>
            <w:top w:val="none" w:sz="0" w:space="0" w:color="auto"/>
            <w:left w:val="none" w:sz="0" w:space="0" w:color="auto"/>
            <w:bottom w:val="none" w:sz="0" w:space="0" w:color="auto"/>
            <w:right w:val="none" w:sz="0" w:space="0" w:color="auto"/>
          </w:divBdr>
        </w:div>
        <w:div w:id="906261480">
          <w:marLeft w:val="0"/>
          <w:marRight w:val="0"/>
          <w:marTop w:val="0"/>
          <w:marBottom w:val="0"/>
          <w:divBdr>
            <w:top w:val="none" w:sz="0" w:space="0" w:color="auto"/>
            <w:left w:val="none" w:sz="0" w:space="0" w:color="auto"/>
            <w:bottom w:val="none" w:sz="0" w:space="0" w:color="auto"/>
            <w:right w:val="none" w:sz="0" w:space="0" w:color="auto"/>
          </w:divBdr>
        </w:div>
        <w:div w:id="988558505">
          <w:marLeft w:val="0"/>
          <w:marRight w:val="0"/>
          <w:marTop w:val="0"/>
          <w:marBottom w:val="0"/>
          <w:divBdr>
            <w:top w:val="none" w:sz="0" w:space="0" w:color="auto"/>
            <w:left w:val="none" w:sz="0" w:space="0" w:color="auto"/>
            <w:bottom w:val="none" w:sz="0" w:space="0" w:color="auto"/>
            <w:right w:val="none" w:sz="0" w:space="0" w:color="auto"/>
          </w:divBdr>
        </w:div>
        <w:div w:id="1003782020">
          <w:marLeft w:val="0"/>
          <w:marRight w:val="0"/>
          <w:marTop w:val="0"/>
          <w:marBottom w:val="0"/>
          <w:divBdr>
            <w:top w:val="none" w:sz="0" w:space="0" w:color="auto"/>
            <w:left w:val="none" w:sz="0" w:space="0" w:color="auto"/>
            <w:bottom w:val="none" w:sz="0" w:space="0" w:color="auto"/>
            <w:right w:val="none" w:sz="0" w:space="0" w:color="auto"/>
          </w:divBdr>
        </w:div>
        <w:div w:id="1048333819">
          <w:marLeft w:val="0"/>
          <w:marRight w:val="0"/>
          <w:marTop w:val="0"/>
          <w:marBottom w:val="0"/>
          <w:divBdr>
            <w:top w:val="none" w:sz="0" w:space="0" w:color="auto"/>
            <w:left w:val="none" w:sz="0" w:space="0" w:color="auto"/>
            <w:bottom w:val="none" w:sz="0" w:space="0" w:color="auto"/>
            <w:right w:val="none" w:sz="0" w:space="0" w:color="auto"/>
          </w:divBdr>
        </w:div>
        <w:div w:id="1060709068">
          <w:marLeft w:val="0"/>
          <w:marRight w:val="0"/>
          <w:marTop w:val="0"/>
          <w:marBottom w:val="0"/>
          <w:divBdr>
            <w:top w:val="none" w:sz="0" w:space="0" w:color="auto"/>
            <w:left w:val="none" w:sz="0" w:space="0" w:color="auto"/>
            <w:bottom w:val="none" w:sz="0" w:space="0" w:color="auto"/>
            <w:right w:val="none" w:sz="0" w:space="0" w:color="auto"/>
          </w:divBdr>
        </w:div>
        <w:div w:id="1071661726">
          <w:marLeft w:val="0"/>
          <w:marRight w:val="0"/>
          <w:marTop w:val="0"/>
          <w:marBottom w:val="0"/>
          <w:divBdr>
            <w:top w:val="none" w:sz="0" w:space="0" w:color="auto"/>
            <w:left w:val="none" w:sz="0" w:space="0" w:color="auto"/>
            <w:bottom w:val="none" w:sz="0" w:space="0" w:color="auto"/>
            <w:right w:val="none" w:sz="0" w:space="0" w:color="auto"/>
          </w:divBdr>
        </w:div>
        <w:div w:id="1623881473">
          <w:marLeft w:val="0"/>
          <w:marRight w:val="0"/>
          <w:marTop w:val="0"/>
          <w:marBottom w:val="0"/>
          <w:divBdr>
            <w:top w:val="none" w:sz="0" w:space="0" w:color="auto"/>
            <w:left w:val="none" w:sz="0" w:space="0" w:color="auto"/>
            <w:bottom w:val="none" w:sz="0" w:space="0" w:color="auto"/>
            <w:right w:val="none" w:sz="0" w:space="0" w:color="auto"/>
          </w:divBdr>
        </w:div>
        <w:div w:id="1910727141">
          <w:marLeft w:val="0"/>
          <w:marRight w:val="0"/>
          <w:marTop w:val="0"/>
          <w:marBottom w:val="0"/>
          <w:divBdr>
            <w:top w:val="none" w:sz="0" w:space="0" w:color="auto"/>
            <w:left w:val="none" w:sz="0" w:space="0" w:color="auto"/>
            <w:bottom w:val="none" w:sz="0" w:space="0" w:color="auto"/>
            <w:right w:val="none" w:sz="0" w:space="0" w:color="auto"/>
          </w:divBdr>
        </w:div>
        <w:div w:id="2086414417">
          <w:marLeft w:val="0"/>
          <w:marRight w:val="0"/>
          <w:marTop w:val="0"/>
          <w:marBottom w:val="0"/>
          <w:divBdr>
            <w:top w:val="none" w:sz="0" w:space="0" w:color="auto"/>
            <w:left w:val="none" w:sz="0" w:space="0" w:color="auto"/>
            <w:bottom w:val="none" w:sz="0" w:space="0" w:color="auto"/>
            <w:right w:val="none" w:sz="0" w:space="0" w:color="auto"/>
          </w:divBdr>
        </w:div>
      </w:divsChild>
    </w:div>
    <w:div w:id="1915119034">
      <w:bodyDiv w:val="1"/>
      <w:marLeft w:val="0"/>
      <w:marRight w:val="0"/>
      <w:marTop w:val="0"/>
      <w:marBottom w:val="0"/>
      <w:divBdr>
        <w:top w:val="none" w:sz="0" w:space="0" w:color="auto"/>
        <w:left w:val="none" w:sz="0" w:space="0" w:color="auto"/>
        <w:bottom w:val="none" w:sz="0" w:space="0" w:color="auto"/>
        <w:right w:val="none" w:sz="0" w:space="0" w:color="auto"/>
      </w:divBdr>
    </w:div>
    <w:div w:id="1998219107">
      <w:bodyDiv w:val="1"/>
      <w:marLeft w:val="0"/>
      <w:marRight w:val="0"/>
      <w:marTop w:val="0"/>
      <w:marBottom w:val="0"/>
      <w:divBdr>
        <w:top w:val="none" w:sz="0" w:space="0" w:color="auto"/>
        <w:left w:val="none" w:sz="0" w:space="0" w:color="auto"/>
        <w:bottom w:val="none" w:sz="0" w:space="0" w:color="auto"/>
        <w:right w:val="none" w:sz="0" w:space="0" w:color="auto"/>
      </w:divBdr>
    </w:div>
    <w:div w:id="20484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oter" Target="footer1.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lsi.wup-rzeszow.pl" TargetMode="External"/><Relationship Id="rId34" Type="http://schemas.openxmlformats.org/officeDocument/2006/relationships/hyperlink" Target="http://www.rpo.podkarpackie.pl"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1.xml"/><Relationship Id="rId33" Type="http://schemas.openxmlformats.org/officeDocument/2006/relationships/hyperlink" Target="http://www.rpo.podkarpackie.p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http://www.funduszeeuropejskie.gov.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rpo.podkarpackie.pl" TargetMode="External"/><Relationship Id="rId32" Type="http://schemas.openxmlformats.org/officeDocument/2006/relationships/hyperlink" Target="http://www.funduszeeuropejskie.gov.pl" TargetMode="Externa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yperlink" Target="http://www.funduszeeuropejskie.gov.pl" TargetMode="External"/><Relationship Id="rId28" Type="http://schemas.openxmlformats.org/officeDocument/2006/relationships/hyperlink" Target="http://www.funduszeeuropejskie.gov.pl" TargetMode="External"/><Relationship Id="rId36" Type="http://schemas.openxmlformats.org/officeDocument/2006/relationships/hyperlink" Target="http://www.rpo.podkarpackie.pl"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yperlink" Target="http://www.rpo.podkarpackie.p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www.rpo.podkarpackie" TargetMode="External"/><Relationship Id="rId27" Type="http://schemas.openxmlformats.org/officeDocument/2006/relationships/hyperlink" Target="http://www.funduszeeuropejskie.gov.pl" TargetMode="External"/><Relationship Id="rId30" Type="http://schemas.openxmlformats.org/officeDocument/2006/relationships/hyperlink" Target="https://lsi.wup-rzeszow.pl" TargetMode="External"/><Relationship Id="rId35" Type="http://schemas.openxmlformats.org/officeDocument/2006/relationships/hyperlink" Target="http://www.funduszeeuropejskie.gov.pl" TargetMode="External"/><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ww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838D-5EE6-44EB-8BD7-C2DF454CC037}">
  <ds:schemaRefs>
    <ds:schemaRef ds:uri="http://schemas.openxmlformats.org/officeDocument/2006/bibliography"/>
  </ds:schemaRefs>
</ds:datastoreItem>
</file>

<file path=customXml/itemProps10.xml><?xml version="1.0" encoding="utf-8"?>
<ds:datastoreItem xmlns:ds="http://schemas.openxmlformats.org/officeDocument/2006/customXml" ds:itemID="{986AC46F-9308-4DEE-BAF8-E1FFE4C9F591}">
  <ds:schemaRefs>
    <ds:schemaRef ds:uri="http://schemas.openxmlformats.org/officeDocument/2006/bibliography"/>
  </ds:schemaRefs>
</ds:datastoreItem>
</file>

<file path=customXml/itemProps11.xml><?xml version="1.0" encoding="utf-8"?>
<ds:datastoreItem xmlns:ds="http://schemas.openxmlformats.org/officeDocument/2006/customXml" ds:itemID="{2BDD06DF-4C24-4136-8DB0-A58728A3BFCD}">
  <ds:schemaRefs>
    <ds:schemaRef ds:uri="http://schemas.openxmlformats.org/officeDocument/2006/bibliography"/>
  </ds:schemaRefs>
</ds:datastoreItem>
</file>

<file path=customXml/itemProps12.xml><?xml version="1.0" encoding="utf-8"?>
<ds:datastoreItem xmlns:ds="http://schemas.openxmlformats.org/officeDocument/2006/customXml" ds:itemID="{E21E00E4-CCA7-4563-A47E-7FE9E1C7A255}">
  <ds:schemaRefs>
    <ds:schemaRef ds:uri="http://schemas.openxmlformats.org/officeDocument/2006/bibliography"/>
  </ds:schemaRefs>
</ds:datastoreItem>
</file>

<file path=customXml/itemProps2.xml><?xml version="1.0" encoding="utf-8"?>
<ds:datastoreItem xmlns:ds="http://schemas.openxmlformats.org/officeDocument/2006/customXml" ds:itemID="{62183C4D-58A2-44B7-8406-4A896A2F8561}">
  <ds:schemaRefs>
    <ds:schemaRef ds:uri="http://schemas.openxmlformats.org/officeDocument/2006/bibliography"/>
  </ds:schemaRefs>
</ds:datastoreItem>
</file>

<file path=customXml/itemProps3.xml><?xml version="1.0" encoding="utf-8"?>
<ds:datastoreItem xmlns:ds="http://schemas.openxmlformats.org/officeDocument/2006/customXml" ds:itemID="{1F1645C1-3681-4D8D-B986-DC5637971D68}">
  <ds:schemaRefs>
    <ds:schemaRef ds:uri="http://schemas.openxmlformats.org/officeDocument/2006/bibliography"/>
  </ds:schemaRefs>
</ds:datastoreItem>
</file>

<file path=customXml/itemProps4.xml><?xml version="1.0" encoding="utf-8"?>
<ds:datastoreItem xmlns:ds="http://schemas.openxmlformats.org/officeDocument/2006/customXml" ds:itemID="{9FB1A412-0E04-4787-B2D8-39FD69298E5C}">
  <ds:schemaRefs>
    <ds:schemaRef ds:uri="http://schemas.openxmlformats.org/officeDocument/2006/bibliography"/>
  </ds:schemaRefs>
</ds:datastoreItem>
</file>

<file path=customXml/itemProps5.xml><?xml version="1.0" encoding="utf-8"?>
<ds:datastoreItem xmlns:ds="http://schemas.openxmlformats.org/officeDocument/2006/customXml" ds:itemID="{80DB11F7-5779-4177-A02F-F311555EEA05}">
  <ds:schemaRefs>
    <ds:schemaRef ds:uri="http://schemas.openxmlformats.org/officeDocument/2006/bibliography"/>
  </ds:schemaRefs>
</ds:datastoreItem>
</file>

<file path=customXml/itemProps6.xml><?xml version="1.0" encoding="utf-8"?>
<ds:datastoreItem xmlns:ds="http://schemas.openxmlformats.org/officeDocument/2006/customXml" ds:itemID="{0845BF37-2026-446A-8D29-FDA70E17BF8A}">
  <ds:schemaRefs>
    <ds:schemaRef ds:uri="http://schemas.openxmlformats.org/officeDocument/2006/bibliography"/>
  </ds:schemaRefs>
</ds:datastoreItem>
</file>

<file path=customXml/itemProps7.xml><?xml version="1.0" encoding="utf-8"?>
<ds:datastoreItem xmlns:ds="http://schemas.openxmlformats.org/officeDocument/2006/customXml" ds:itemID="{7C828EE3-22F6-4293-96C7-48AE9F9B83E6}">
  <ds:schemaRefs>
    <ds:schemaRef ds:uri="http://schemas.openxmlformats.org/officeDocument/2006/bibliography"/>
  </ds:schemaRefs>
</ds:datastoreItem>
</file>

<file path=customXml/itemProps8.xml><?xml version="1.0" encoding="utf-8"?>
<ds:datastoreItem xmlns:ds="http://schemas.openxmlformats.org/officeDocument/2006/customXml" ds:itemID="{23083CBE-6885-4477-A2D0-4E7A0CEBB995}">
  <ds:schemaRefs>
    <ds:schemaRef ds:uri="http://schemas.openxmlformats.org/officeDocument/2006/bibliography"/>
  </ds:schemaRefs>
</ds:datastoreItem>
</file>

<file path=customXml/itemProps9.xml><?xml version="1.0" encoding="utf-8"?>
<ds:datastoreItem xmlns:ds="http://schemas.openxmlformats.org/officeDocument/2006/customXml" ds:itemID="{108A9E21-ED8F-4398-BB8F-36BE8819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37577</Words>
  <Characters>225466</Characters>
  <Application>Microsoft Office Word</Application>
  <DocSecurity>0</DocSecurity>
  <Lines>1878</Lines>
  <Paragraphs>525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262518</CharactersWithSpaces>
  <SharedDoc>false</SharedDoc>
  <HLinks>
    <vt:vector size="330" baseType="variant">
      <vt:variant>
        <vt:i4>8061031</vt:i4>
      </vt:variant>
      <vt:variant>
        <vt:i4>285</vt:i4>
      </vt:variant>
      <vt:variant>
        <vt:i4>0</vt:i4>
      </vt:variant>
      <vt:variant>
        <vt:i4>5</vt:i4>
      </vt:variant>
      <vt:variant>
        <vt:lpwstr>http://www.rpo.podkarpackie.pl/</vt:lpwstr>
      </vt:variant>
      <vt:variant>
        <vt:lpwstr/>
      </vt:variant>
      <vt:variant>
        <vt:i4>6357041</vt:i4>
      </vt:variant>
      <vt:variant>
        <vt:i4>282</vt:i4>
      </vt:variant>
      <vt:variant>
        <vt:i4>0</vt:i4>
      </vt:variant>
      <vt:variant>
        <vt:i4>5</vt:i4>
      </vt:variant>
      <vt:variant>
        <vt:lpwstr>http://www.funduszeeuropejskie.gov.pl/</vt:lpwstr>
      </vt:variant>
      <vt:variant>
        <vt:lpwstr/>
      </vt:variant>
      <vt:variant>
        <vt:i4>8061031</vt:i4>
      </vt:variant>
      <vt:variant>
        <vt:i4>279</vt:i4>
      </vt:variant>
      <vt:variant>
        <vt:i4>0</vt:i4>
      </vt:variant>
      <vt:variant>
        <vt:i4>5</vt:i4>
      </vt:variant>
      <vt:variant>
        <vt:lpwstr>http://www.rpo.podkarpackie.pl/</vt:lpwstr>
      </vt:variant>
      <vt:variant>
        <vt:lpwstr/>
      </vt:variant>
      <vt:variant>
        <vt:i4>8061031</vt:i4>
      </vt:variant>
      <vt:variant>
        <vt:i4>276</vt:i4>
      </vt:variant>
      <vt:variant>
        <vt:i4>0</vt:i4>
      </vt:variant>
      <vt:variant>
        <vt:i4>5</vt:i4>
      </vt:variant>
      <vt:variant>
        <vt:lpwstr>http://www.rpo.podkarpackie.pl/</vt:lpwstr>
      </vt:variant>
      <vt:variant>
        <vt:lpwstr/>
      </vt:variant>
      <vt:variant>
        <vt:i4>8061031</vt:i4>
      </vt:variant>
      <vt:variant>
        <vt:i4>273</vt:i4>
      </vt:variant>
      <vt:variant>
        <vt:i4>0</vt:i4>
      </vt:variant>
      <vt:variant>
        <vt:i4>5</vt:i4>
      </vt:variant>
      <vt:variant>
        <vt:lpwstr>http://www.rpo.podkarpackie.pl/</vt:lpwstr>
      </vt:variant>
      <vt:variant>
        <vt:lpwstr/>
      </vt:variant>
      <vt:variant>
        <vt:i4>6357041</vt:i4>
      </vt:variant>
      <vt:variant>
        <vt:i4>270</vt:i4>
      </vt:variant>
      <vt:variant>
        <vt:i4>0</vt:i4>
      </vt:variant>
      <vt:variant>
        <vt:i4>5</vt:i4>
      </vt:variant>
      <vt:variant>
        <vt:lpwstr>http://www.funduszeeuropejskie.gov.pl/</vt:lpwstr>
      </vt:variant>
      <vt:variant>
        <vt:lpwstr/>
      </vt:variant>
      <vt:variant>
        <vt:i4>3145768</vt:i4>
      </vt:variant>
      <vt:variant>
        <vt:i4>267</vt:i4>
      </vt:variant>
      <vt:variant>
        <vt:i4>0</vt:i4>
      </vt:variant>
      <vt:variant>
        <vt:i4>5</vt:i4>
      </vt:variant>
      <vt:variant>
        <vt:lpwstr>https://lsi.wup-rzeszow.pl/</vt:lpwstr>
      </vt:variant>
      <vt:variant>
        <vt:lpwstr/>
      </vt:variant>
      <vt:variant>
        <vt:i4>3145768</vt:i4>
      </vt:variant>
      <vt:variant>
        <vt:i4>264</vt:i4>
      </vt:variant>
      <vt:variant>
        <vt:i4>0</vt:i4>
      </vt:variant>
      <vt:variant>
        <vt:i4>5</vt:i4>
      </vt:variant>
      <vt:variant>
        <vt:lpwstr>https://lsi.wup-rzeszow.pl/</vt:lpwstr>
      </vt:variant>
      <vt:variant>
        <vt:lpwstr/>
      </vt:variant>
      <vt:variant>
        <vt:i4>3145768</vt:i4>
      </vt:variant>
      <vt:variant>
        <vt:i4>261</vt:i4>
      </vt:variant>
      <vt:variant>
        <vt:i4>0</vt:i4>
      </vt:variant>
      <vt:variant>
        <vt:i4>5</vt:i4>
      </vt:variant>
      <vt:variant>
        <vt:lpwstr>https://lsi.wup-rzeszow.pl/</vt:lpwstr>
      </vt:variant>
      <vt:variant>
        <vt:lpwstr/>
      </vt:variant>
      <vt:variant>
        <vt:i4>6357041</vt:i4>
      </vt:variant>
      <vt:variant>
        <vt:i4>258</vt:i4>
      </vt:variant>
      <vt:variant>
        <vt:i4>0</vt:i4>
      </vt:variant>
      <vt:variant>
        <vt:i4>5</vt:i4>
      </vt:variant>
      <vt:variant>
        <vt:lpwstr>http://www.funduszeeuropejskie.gov.pl/</vt:lpwstr>
      </vt:variant>
      <vt:variant>
        <vt:lpwstr/>
      </vt:variant>
      <vt:variant>
        <vt:i4>1769523</vt:i4>
      </vt:variant>
      <vt:variant>
        <vt:i4>251</vt:i4>
      </vt:variant>
      <vt:variant>
        <vt:i4>0</vt:i4>
      </vt:variant>
      <vt:variant>
        <vt:i4>5</vt:i4>
      </vt:variant>
      <vt:variant>
        <vt:lpwstr/>
      </vt:variant>
      <vt:variant>
        <vt:lpwstr>_Toc486849558</vt:lpwstr>
      </vt:variant>
      <vt:variant>
        <vt:i4>1769523</vt:i4>
      </vt:variant>
      <vt:variant>
        <vt:i4>245</vt:i4>
      </vt:variant>
      <vt:variant>
        <vt:i4>0</vt:i4>
      </vt:variant>
      <vt:variant>
        <vt:i4>5</vt:i4>
      </vt:variant>
      <vt:variant>
        <vt:lpwstr/>
      </vt:variant>
      <vt:variant>
        <vt:lpwstr>_Toc486849557</vt:lpwstr>
      </vt:variant>
      <vt:variant>
        <vt:i4>1769523</vt:i4>
      </vt:variant>
      <vt:variant>
        <vt:i4>239</vt:i4>
      </vt:variant>
      <vt:variant>
        <vt:i4>0</vt:i4>
      </vt:variant>
      <vt:variant>
        <vt:i4>5</vt:i4>
      </vt:variant>
      <vt:variant>
        <vt:lpwstr/>
      </vt:variant>
      <vt:variant>
        <vt:lpwstr>_Toc486849556</vt:lpwstr>
      </vt:variant>
      <vt:variant>
        <vt:i4>1769523</vt:i4>
      </vt:variant>
      <vt:variant>
        <vt:i4>233</vt:i4>
      </vt:variant>
      <vt:variant>
        <vt:i4>0</vt:i4>
      </vt:variant>
      <vt:variant>
        <vt:i4>5</vt:i4>
      </vt:variant>
      <vt:variant>
        <vt:lpwstr/>
      </vt:variant>
      <vt:variant>
        <vt:lpwstr>_Toc486849555</vt:lpwstr>
      </vt:variant>
      <vt:variant>
        <vt:i4>1769523</vt:i4>
      </vt:variant>
      <vt:variant>
        <vt:i4>227</vt:i4>
      </vt:variant>
      <vt:variant>
        <vt:i4>0</vt:i4>
      </vt:variant>
      <vt:variant>
        <vt:i4>5</vt:i4>
      </vt:variant>
      <vt:variant>
        <vt:lpwstr/>
      </vt:variant>
      <vt:variant>
        <vt:lpwstr>_Toc486849554</vt:lpwstr>
      </vt:variant>
      <vt:variant>
        <vt:i4>1769523</vt:i4>
      </vt:variant>
      <vt:variant>
        <vt:i4>221</vt:i4>
      </vt:variant>
      <vt:variant>
        <vt:i4>0</vt:i4>
      </vt:variant>
      <vt:variant>
        <vt:i4>5</vt:i4>
      </vt:variant>
      <vt:variant>
        <vt:lpwstr/>
      </vt:variant>
      <vt:variant>
        <vt:lpwstr>_Toc486849553</vt:lpwstr>
      </vt:variant>
      <vt:variant>
        <vt:i4>1769523</vt:i4>
      </vt:variant>
      <vt:variant>
        <vt:i4>215</vt:i4>
      </vt:variant>
      <vt:variant>
        <vt:i4>0</vt:i4>
      </vt:variant>
      <vt:variant>
        <vt:i4>5</vt:i4>
      </vt:variant>
      <vt:variant>
        <vt:lpwstr/>
      </vt:variant>
      <vt:variant>
        <vt:lpwstr>_Toc486849552</vt:lpwstr>
      </vt:variant>
      <vt:variant>
        <vt:i4>1769523</vt:i4>
      </vt:variant>
      <vt:variant>
        <vt:i4>209</vt:i4>
      </vt:variant>
      <vt:variant>
        <vt:i4>0</vt:i4>
      </vt:variant>
      <vt:variant>
        <vt:i4>5</vt:i4>
      </vt:variant>
      <vt:variant>
        <vt:lpwstr/>
      </vt:variant>
      <vt:variant>
        <vt:lpwstr>_Toc486849551</vt:lpwstr>
      </vt:variant>
      <vt:variant>
        <vt:i4>1769523</vt:i4>
      </vt:variant>
      <vt:variant>
        <vt:i4>203</vt:i4>
      </vt:variant>
      <vt:variant>
        <vt:i4>0</vt:i4>
      </vt:variant>
      <vt:variant>
        <vt:i4>5</vt:i4>
      </vt:variant>
      <vt:variant>
        <vt:lpwstr/>
      </vt:variant>
      <vt:variant>
        <vt:lpwstr>_Toc486849550</vt:lpwstr>
      </vt:variant>
      <vt:variant>
        <vt:i4>1703987</vt:i4>
      </vt:variant>
      <vt:variant>
        <vt:i4>197</vt:i4>
      </vt:variant>
      <vt:variant>
        <vt:i4>0</vt:i4>
      </vt:variant>
      <vt:variant>
        <vt:i4>5</vt:i4>
      </vt:variant>
      <vt:variant>
        <vt:lpwstr/>
      </vt:variant>
      <vt:variant>
        <vt:lpwstr>_Toc486849549</vt:lpwstr>
      </vt:variant>
      <vt:variant>
        <vt:i4>1703987</vt:i4>
      </vt:variant>
      <vt:variant>
        <vt:i4>191</vt:i4>
      </vt:variant>
      <vt:variant>
        <vt:i4>0</vt:i4>
      </vt:variant>
      <vt:variant>
        <vt:i4>5</vt:i4>
      </vt:variant>
      <vt:variant>
        <vt:lpwstr/>
      </vt:variant>
      <vt:variant>
        <vt:lpwstr>_Toc486849548</vt:lpwstr>
      </vt:variant>
      <vt:variant>
        <vt:i4>1703987</vt:i4>
      </vt:variant>
      <vt:variant>
        <vt:i4>185</vt:i4>
      </vt:variant>
      <vt:variant>
        <vt:i4>0</vt:i4>
      </vt:variant>
      <vt:variant>
        <vt:i4>5</vt:i4>
      </vt:variant>
      <vt:variant>
        <vt:lpwstr/>
      </vt:variant>
      <vt:variant>
        <vt:lpwstr>_Toc486849547</vt:lpwstr>
      </vt:variant>
      <vt:variant>
        <vt:i4>1703987</vt:i4>
      </vt:variant>
      <vt:variant>
        <vt:i4>179</vt:i4>
      </vt:variant>
      <vt:variant>
        <vt:i4>0</vt:i4>
      </vt:variant>
      <vt:variant>
        <vt:i4>5</vt:i4>
      </vt:variant>
      <vt:variant>
        <vt:lpwstr/>
      </vt:variant>
      <vt:variant>
        <vt:lpwstr>_Toc486849546</vt:lpwstr>
      </vt:variant>
      <vt:variant>
        <vt:i4>1703987</vt:i4>
      </vt:variant>
      <vt:variant>
        <vt:i4>173</vt:i4>
      </vt:variant>
      <vt:variant>
        <vt:i4>0</vt:i4>
      </vt:variant>
      <vt:variant>
        <vt:i4>5</vt:i4>
      </vt:variant>
      <vt:variant>
        <vt:lpwstr/>
      </vt:variant>
      <vt:variant>
        <vt:lpwstr>_Toc486849545</vt:lpwstr>
      </vt:variant>
      <vt:variant>
        <vt:i4>1703987</vt:i4>
      </vt:variant>
      <vt:variant>
        <vt:i4>167</vt:i4>
      </vt:variant>
      <vt:variant>
        <vt:i4>0</vt:i4>
      </vt:variant>
      <vt:variant>
        <vt:i4>5</vt:i4>
      </vt:variant>
      <vt:variant>
        <vt:lpwstr/>
      </vt:variant>
      <vt:variant>
        <vt:lpwstr>_Toc486849544</vt:lpwstr>
      </vt:variant>
      <vt:variant>
        <vt:i4>1703987</vt:i4>
      </vt:variant>
      <vt:variant>
        <vt:i4>161</vt:i4>
      </vt:variant>
      <vt:variant>
        <vt:i4>0</vt:i4>
      </vt:variant>
      <vt:variant>
        <vt:i4>5</vt:i4>
      </vt:variant>
      <vt:variant>
        <vt:lpwstr/>
      </vt:variant>
      <vt:variant>
        <vt:lpwstr>_Toc486849543</vt:lpwstr>
      </vt:variant>
      <vt:variant>
        <vt:i4>1703987</vt:i4>
      </vt:variant>
      <vt:variant>
        <vt:i4>155</vt:i4>
      </vt:variant>
      <vt:variant>
        <vt:i4>0</vt:i4>
      </vt:variant>
      <vt:variant>
        <vt:i4>5</vt:i4>
      </vt:variant>
      <vt:variant>
        <vt:lpwstr/>
      </vt:variant>
      <vt:variant>
        <vt:lpwstr>_Toc486849542</vt:lpwstr>
      </vt:variant>
      <vt:variant>
        <vt:i4>1703987</vt:i4>
      </vt:variant>
      <vt:variant>
        <vt:i4>149</vt:i4>
      </vt:variant>
      <vt:variant>
        <vt:i4>0</vt:i4>
      </vt:variant>
      <vt:variant>
        <vt:i4>5</vt:i4>
      </vt:variant>
      <vt:variant>
        <vt:lpwstr/>
      </vt:variant>
      <vt:variant>
        <vt:lpwstr>_Toc486849541</vt:lpwstr>
      </vt:variant>
      <vt:variant>
        <vt:i4>1703987</vt:i4>
      </vt:variant>
      <vt:variant>
        <vt:i4>143</vt:i4>
      </vt:variant>
      <vt:variant>
        <vt:i4>0</vt:i4>
      </vt:variant>
      <vt:variant>
        <vt:i4>5</vt:i4>
      </vt:variant>
      <vt:variant>
        <vt:lpwstr/>
      </vt:variant>
      <vt:variant>
        <vt:lpwstr>_Toc486849540</vt:lpwstr>
      </vt:variant>
      <vt:variant>
        <vt:i4>1900595</vt:i4>
      </vt:variant>
      <vt:variant>
        <vt:i4>137</vt:i4>
      </vt:variant>
      <vt:variant>
        <vt:i4>0</vt:i4>
      </vt:variant>
      <vt:variant>
        <vt:i4>5</vt:i4>
      </vt:variant>
      <vt:variant>
        <vt:lpwstr/>
      </vt:variant>
      <vt:variant>
        <vt:lpwstr>_Toc486849539</vt:lpwstr>
      </vt:variant>
      <vt:variant>
        <vt:i4>1900595</vt:i4>
      </vt:variant>
      <vt:variant>
        <vt:i4>131</vt:i4>
      </vt:variant>
      <vt:variant>
        <vt:i4>0</vt:i4>
      </vt:variant>
      <vt:variant>
        <vt:i4>5</vt:i4>
      </vt:variant>
      <vt:variant>
        <vt:lpwstr/>
      </vt:variant>
      <vt:variant>
        <vt:lpwstr>_Toc486849538</vt:lpwstr>
      </vt:variant>
      <vt:variant>
        <vt:i4>1900595</vt:i4>
      </vt:variant>
      <vt:variant>
        <vt:i4>125</vt:i4>
      </vt:variant>
      <vt:variant>
        <vt:i4>0</vt:i4>
      </vt:variant>
      <vt:variant>
        <vt:i4>5</vt:i4>
      </vt:variant>
      <vt:variant>
        <vt:lpwstr/>
      </vt:variant>
      <vt:variant>
        <vt:lpwstr>_Toc486849537</vt:lpwstr>
      </vt:variant>
      <vt:variant>
        <vt:i4>1900595</vt:i4>
      </vt:variant>
      <vt:variant>
        <vt:i4>119</vt:i4>
      </vt:variant>
      <vt:variant>
        <vt:i4>0</vt:i4>
      </vt:variant>
      <vt:variant>
        <vt:i4>5</vt:i4>
      </vt:variant>
      <vt:variant>
        <vt:lpwstr/>
      </vt:variant>
      <vt:variant>
        <vt:lpwstr>_Toc486849536</vt:lpwstr>
      </vt:variant>
      <vt:variant>
        <vt:i4>1900595</vt:i4>
      </vt:variant>
      <vt:variant>
        <vt:i4>113</vt:i4>
      </vt:variant>
      <vt:variant>
        <vt:i4>0</vt:i4>
      </vt:variant>
      <vt:variant>
        <vt:i4>5</vt:i4>
      </vt:variant>
      <vt:variant>
        <vt:lpwstr/>
      </vt:variant>
      <vt:variant>
        <vt:lpwstr>_Toc486849535</vt:lpwstr>
      </vt:variant>
      <vt:variant>
        <vt:i4>1900595</vt:i4>
      </vt:variant>
      <vt:variant>
        <vt:i4>107</vt:i4>
      </vt:variant>
      <vt:variant>
        <vt:i4>0</vt:i4>
      </vt:variant>
      <vt:variant>
        <vt:i4>5</vt:i4>
      </vt:variant>
      <vt:variant>
        <vt:lpwstr/>
      </vt:variant>
      <vt:variant>
        <vt:lpwstr>_Toc486849534</vt:lpwstr>
      </vt:variant>
      <vt:variant>
        <vt:i4>1900595</vt:i4>
      </vt:variant>
      <vt:variant>
        <vt:i4>101</vt:i4>
      </vt:variant>
      <vt:variant>
        <vt:i4>0</vt:i4>
      </vt:variant>
      <vt:variant>
        <vt:i4>5</vt:i4>
      </vt:variant>
      <vt:variant>
        <vt:lpwstr/>
      </vt:variant>
      <vt:variant>
        <vt:lpwstr>_Toc486849533</vt:lpwstr>
      </vt:variant>
      <vt:variant>
        <vt:i4>1900595</vt:i4>
      </vt:variant>
      <vt:variant>
        <vt:i4>95</vt:i4>
      </vt:variant>
      <vt:variant>
        <vt:i4>0</vt:i4>
      </vt:variant>
      <vt:variant>
        <vt:i4>5</vt:i4>
      </vt:variant>
      <vt:variant>
        <vt:lpwstr/>
      </vt:variant>
      <vt:variant>
        <vt:lpwstr>_Toc486849532</vt:lpwstr>
      </vt:variant>
      <vt:variant>
        <vt:i4>1900595</vt:i4>
      </vt:variant>
      <vt:variant>
        <vt:i4>89</vt:i4>
      </vt:variant>
      <vt:variant>
        <vt:i4>0</vt:i4>
      </vt:variant>
      <vt:variant>
        <vt:i4>5</vt:i4>
      </vt:variant>
      <vt:variant>
        <vt:lpwstr/>
      </vt:variant>
      <vt:variant>
        <vt:lpwstr>_Toc486849531</vt:lpwstr>
      </vt:variant>
      <vt:variant>
        <vt:i4>1900595</vt:i4>
      </vt:variant>
      <vt:variant>
        <vt:i4>83</vt:i4>
      </vt:variant>
      <vt:variant>
        <vt:i4>0</vt:i4>
      </vt:variant>
      <vt:variant>
        <vt:i4>5</vt:i4>
      </vt:variant>
      <vt:variant>
        <vt:lpwstr/>
      </vt:variant>
      <vt:variant>
        <vt:lpwstr>_Toc486849530</vt:lpwstr>
      </vt:variant>
      <vt:variant>
        <vt:i4>1835059</vt:i4>
      </vt:variant>
      <vt:variant>
        <vt:i4>77</vt:i4>
      </vt:variant>
      <vt:variant>
        <vt:i4>0</vt:i4>
      </vt:variant>
      <vt:variant>
        <vt:i4>5</vt:i4>
      </vt:variant>
      <vt:variant>
        <vt:lpwstr/>
      </vt:variant>
      <vt:variant>
        <vt:lpwstr>_Toc486849529</vt:lpwstr>
      </vt:variant>
      <vt:variant>
        <vt:i4>1835059</vt:i4>
      </vt:variant>
      <vt:variant>
        <vt:i4>71</vt:i4>
      </vt:variant>
      <vt:variant>
        <vt:i4>0</vt:i4>
      </vt:variant>
      <vt:variant>
        <vt:i4>5</vt:i4>
      </vt:variant>
      <vt:variant>
        <vt:lpwstr/>
      </vt:variant>
      <vt:variant>
        <vt:lpwstr>_Toc486849528</vt:lpwstr>
      </vt:variant>
      <vt:variant>
        <vt:i4>1835059</vt:i4>
      </vt:variant>
      <vt:variant>
        <vt:i4>65</vt:i4>
      </vt:variant>
      <vt:variant>
        <vt:i4>0</vt:i4>
      </vt:variant>
      <vt:variant>
        <vt:i4>5</vt:i4>
      </vt:variant>
      <vt:variant>
        <vt:lpwstr/>
      </vt:variant>
      <vt:variant>
        <vt:lpwstr>_Toc486849527</vt:lpwstr>
      </vt:variant>
      <vt:variant>
        <vt:i4>1835059</vt:i4>
      </vt:variant>
      <vt:variant>
        <vt:i4>59</vt:i4>
      </vt:variant>
      <vt:variant>
        <vt:i4>0</vt:i4>
      </vt:variant>
      <vt:variant>
        <vt:i4>5</vt:i4>
      </vt:variant>
      <vt:variant>
        <vt:lpwstr/>
      </vt:variant>
      <vt:variant>
        <vt:lpwstr>_Toc486849526</vt:lpwstr>
      </vt:variant>
      <vt:variant>
        <vt:i4>1835059</vt:i4>
      </vt:variant>
      <vt:variant>
        <vt:i4>53</vt:i4>
      </vt:variant>
      <vt:variant>
        <vt:i4>0</vt:i4>
      </vt:variant>
      <vt:variant>
        <vt:i4>5</vt:i4>
      </vt:variant>
      <vt:variant>
        <vt:lpwstr/>
      </vt:variant>
      <vt:variant>
        <vt:lpwstr>_Toc486849525</vt:lpwstr>
      </vt:variant>
      <vt:variant>
        <vt:i4>1835059</vt:i4>
      </vt:variant>
      <vt:variant>
        <vt:i4>47</vt:i4>
      </vt:variant>
      <vt:variant>
        <vt:i4>0</vt:i4>
      </vt:variant>
      <vt:variant>
        <vt:i4>5</vt:i4>
      </vt:variant>
      <vt:variant>
        <vt:lpwstr/>
      </vt:variant>
      <vt:variant>
        <vt:lpwstr>_Toc486849524</vt:lpwstr>
      </vt:variant>
      <vt:variant>
        <vt:i4>1835059</vt:i4>
      </vt:variant>
      <vt:variant>
        <vt:i4>41</vt:i4>
      </vt:variant>
      <vt:variant>
        <vt:i4>0</vt:i4>
      </vt:variant>
      <vt:variant>
        <vt:i4>5</vt:i4>
      </vt:variant>
      <vt:variant>
        <vt:lpwstr/>
      </vt:variant>
      <vt:variant>
        <vt:lpwstr>_Toc486849523</vt:lpwstr>
      </vt:variant>
      <vt:variant>
        <vt:i4>1835059</vt:i4>
      </vt:variant>
      <vt:variant>
        <vt:i4>35</vt:i4>
      </vt:variant>
      <vt:variant>
        <vt:i4>0</vt:i4>
      </vt:variant>
      <vt:variant>
        <vt:i4>5</vt:i4>
      </vt:variant>
      <vt:variant>
        <vt:lpwstr/>
      </vt:variant>
      <vt:variant>
        <vt:lpwstr>_Toc486849522</vt:lpwstr>
      </vt:variant>
      <vt:variant>
        <vt:i4>1835059</vt:i4>
      </vt:variant>
      <vt:variant>
        <vt:i4>29</vt:i4>
      </vt:variant>
      <vt:variant>
        <vt:i4>0</vt:i4>
      </vt:variant>
      <vt:variant>
        <vt:i4>5</vt:i4>
      </vt:variant>
      <vt:variant>
        <vt:lpwstr/>
      </vt:variant>
      <vt:variant>
        <vt:lpwstr>_Toc486849521</vt:lpwstr>
      </vt:variant>
      <vt:variant>
        <vt:i4>1835059</vt:i4>
      </vt:variant>
      <vt:variant>
        <vt:i4>23</vt:i4>
      </vt:variant>
      <vt:variant>
        <vt:i4>0</vt:i4>
      </vt:variant>
      <vt:variant>
        <vt:i4>5</vt:i4>
      </vt:variant>
      <vt:variant>
        <vt:lpwstr/>
      </vt:variant>
      <vt:variant>
        <vt:lpwstr>_Toc486849520</vt:lpwstr>
      </vt:variant>
      <vt:variant>
        <vt:i4>2031667</vt:i4>
      </vt:variant>
      <vt:variant>
        <vt:i4>17</vt:i4>
      </vt:variant>
      <vt:variant>
        <vt:i4>0</vt:i4>
      </vt:variant>
      <vt:variant>
        <vt:i4>5</vt:i4>
      </vt:variant>
      <vt:variant>
        <vt:lpwstr/>
      </vt:variant>
      <vt:variant>
        <vt:lpwstr>_Toc486849519</vt:lpwstr>
      </vt:variant>
      <vt:variant>
        <vt:i4>6422590</vt:i4>
      </vt:variant>
      <vt:variant>
        <vt:i4>12</vt:i4>
      </vt:variant>
      <vt:variant>
        <vt:i4>0</vt:i4>
      </vt:variant>
      <vt:variant>
        <vt:i4>5</vt:i4>
      </vt:variant>
      <vt:variant>
        <vt:lpwstr>http://www.pokl.wup-rzeszow.pl/</vt:lpwstr>
      </vt:variant>
      <vt:variant>
        <vt:lpwstr/>
      </vt:variant>
      <vt:variant>
        <vt:i4>6357041</vt:i4>
      </vt:variant>
      <vt:variant>
        <vt:i4>9</vt:i4>
      </vt:variant>
      <vt:variant>
        <vt:i4>0</vt:i4>
      </vt:variant>
      <vt:variant>
        <vt:i4>5</vt:i4>
      </vt:variant>
      <vt:variant>
        <vt:lpwstr>http://www.funduszeeuropejskie.gov.pl/</vt:lpwstr>
      </vt:variant>
      <vt:variant>
        <vt:lpwstr/>
      </vt:variant>
      <vt:variant>
        <vt:i4>1441815</vt:i4>
      </vt:variant>
      <vt:variant>
        <vt:i4>6</vt:i4>
      </vt:variant>
      <vt:variant>
        <vt:i4>0</vt:i4>
      </vt:variant>
      <vt:variant>
        <vt:i4>5</vt:i4>
      </vt:variant>
      <vt:variant>
        <vt:lpwstr>http://www.rpo.podkarpackie/</vt:lpwstr>
      </vt:variant>
      <vt:variant>
        <vt:lpwstr/>
      </vt:variant>
      <vt:variant>
        <vt:i4>3145768</vt:i4>
      </vt:variant>
      <vt:variant>
        <vt:i4>3</vt:i4>
      </vt:variant>
      <vt:variant>
        <vt:i4>0</vt:i4>
      </vt:variant>
      <vt:variant>
        <vt:i4>5</vt:i4>
      </vt:variant>
      <vt:variant>
        <vt:lpwstr>https://lsi.wup-rzeszow.pl/</vt:lpwstr>
      </vt:variant>
      <vt:variant>
        <vt:lpwstr/>
      </vt:variant>
      <vt:variant>
        <vt:i4>3145839</vt:i4>
      </vt:variant>
      <vt:variant>
        <vt:i4>0</vt:i4>
      </vt:variant>
      <vt:variant>
        <vt:i4>0</vt:i4>
      </vt:variant>
      <vt:variant>
        <vt:i4>5</vt:i4>
      </vt:variant>
      <vt:variant>
        <vt:lpwstr>http://ec.europa.eu/budget/inforeuro/index.cfm?fuseaction=home&amp;Language=en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Trela</dc:creator>
  <cp:lastModifiedBy>Magdalena.Kubinska</cp:lastModifiedBy>
  <cp:revision>12</cp:revision>
  <cp:lastPrinted>2019-08-13T13:09:00Z</cp:lastPrinted>
  <dcterms:created xsi:type="dcterms:W3CDTF">2019-08-13T10:50:00Z</dcterms:created>
  <dcterms:modified xsi:type="dcterms:W3CDTF">2019-08-13T13:09:00Z</dcterms:modified>
</cp:coreProperties>
</file>