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2DAA8A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w:t>
      </w:r>
      <w:r w:rsidR="00A27004">
        <w:rPr>
          <w:rFonts w:cs="Calibri"/>
          <w:b/>
          <w:bCs/>
          <w:sz w:val="32"/>
          <w:szCs w:val="32"/>
        </w:rPr>
        <w:t>02</w:t>
      </w:r>
      <w:r w:rsidR="000448F8">
        <w:rPr>
          <w:rFonts w:cs="Calibri"/>
          <w:b/>
          <w:bCs/>
          <w:sz w:val="32"/>
          <w:szCs w:val="32"/>
        </w:rPr>
        <w:t>-IP.01-10-001/18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8D58D99" w14:textId="04B75D27" w:rsidR="00085CEF"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42" w:history="1">
        <w:r w:rsidR="00085CEF" w:rsidRPr="00BB1E03">
          <w:rPr>
            <w:rStyle w:val="Hipercze"/>
            <w:noProof/>
          </w:rPr>
          <w:t>I.</w:t>
        </w:r>
        <w:r w:rsidR="00085CEF">
          <w:rPr>
            <w:rFonts w:asciiTheme="minorHAnsi" w:eastAsiaTheme="minorEastAsia" w:hAnsiTheme="minorHAnsi" w:cstheme="minorBidi"/>
            <w:noProof/>
            <w:lang w:eastAsia="pl-PL"/>
          </w:rPr>
          <w:tab/>
        </w:r>
        <w:r w:rsidR="00085CEF" w:rsidRPr="00BB1E03">
          <w:rPr>
            <w:rStyle w:val="Hipercze"/>
            <w:noProof/>
          </w:rPr>
          <w:t>CEL</w:t>
        </w:r>
        <w:r w:rsidR="00085CEF">
          <w:rPr>
            <w:noProof/>
            <w:webHidden/>
          </w:rPr>
          <w:tab/>
        </w:r>
        <w:r w:rsidR="00085CEF">
          <w:rPr>
            <w:noProof/>
            <w:webHidden/>
          </w:rPr>
          <w:fldChar w:fldCharType="begin"/>
        </w:r>
        <w:r w:rsidR="00085CEF">
          <w:rPr>
            <w:noProof/>
            <w:webHidden/>
          </w:rPr>
          <w:instrText xml:space="preserve"> PAGEREF _Toc525197142 \h </w:instrText>
        </w:r>
        <w:r w:rsidR="00085CEF">
          <w:rPr>
            <w:noProof/>
            <w:webHidden/>
          </w:rPr>
        </w:r>
        <w:r w:rsidR="00085CEF">
          <w:rPr>
            <w:noProof/>
            <w:webHidden/>
          </w:rPr>
          <w:fldChar w:fldCharType="separate"/>
        </w:r>
        <w:r w:rsidR="009B5D9C">
          <w:rPr>
            <w:noProof/>
            <w:webHidden/>
          </w:rPr>
          <w:t>3</w:t>
        </w:r>
        <w:r w:rsidR="00085CEF">
          <w:rPr>
            <w:noProof/>
            <w:webHidden/>
          </w:rPr>
          <w:fldChar w:fldCharType="end"/>
        </w:r>
      </w:hyperlink>
    </w:p>
    <w:p w14:paraId="53A5DB55" w14:textId="309746F2" w:rsidR="00085CEF" w:rsidRDefault="00286E72">
      <w:pPr>
        <w:pStyle w:val="Spistreci1"/>
        <w:tabs>
          <w:tab w:val="left" w:pos="680"/>
          <w:tab w:val="right" w:leader="dot" w:pos="9060"/>
        </w:tabs>
        <w:rPr>
          <w:rFonts w:asciiTheme="minorHAnsi" w:eastAsiaTheme="minorEastAsia" w:hAnsiTheme="minorHAnsi" w:cstheme="minorBidi"/>
          <w:noProof/>
          <w:lang w:eastAsia="pl-PL"/>
        </w:rPr>
      </w:pPr>
      <w:hyperlink w:anchor="_Toc525197143" w:history="1">
        <w:r w:rsidR="00085CEF" w:rsidRPr="00BB1E03">
          <w:rPr>
            <w:rStyle w:val="Hipercze"/>
            <w:noProof/>
          </w:rPr>
          <w:t>II.</w:t>
        </w:r>
        <w:r w:rsidR="00085CEF">
          <w:rPr>
            <w:rFonts w:asciiTheme="minorHAnsi" w:eastAsiaTheme="minorEastAsia" w:hAnsiTheme="minorHAnsi" w:cstheme="minorBidi"/>
            <w:noProof/>
            <w:lang w:eastAsia="pl-PL"/>
          </w:rPr>
          <w:tab/>
        </w:r>
        <w:r w:rsidR="00085CEF" w:rsidRPr="00BB1E03">
          <w:rPr>
            <w:rStyle w:val="Hipercze"/>
            <w:noProof/>
          </w:rPr>
          <w:t>INFORMACJE OGÓLNE DOTYCZĄCE KONKURSU</w:t>
        </w:r>
        <w:r w:rsidR="00085CEF">
          <w:rPr>
            <w:noProof/>
            <w:webHidden/>
          </w:rPr>
          <w:tab/>
        </w:r>
        <w:r w:rsidR="00085CEF">
          <w:rPr>
            <w:noProof/>
            <w:webHidden/>
          </w:rPr>
          <w:fldChar w:fldCharType="begin"/>
        </w:r>
        <w:r w:rsidR="00085CEF">
          <w:rPr>
            <w:noProof/>
            <w:webHidden/>
          </w:rPr>
          <w:instrText xml:space="preserve"> PAGEREF _Toc525197143 \h </w:instrText>
        </w:r>
        <w:r w:rsidR="00085CEF">
          <w:rPr>
            <w:noProof/>
            <w:webHidden/>
          </w:rPr>
        </w:r>
        <w:r w:rsidR="00085CEF">
          <w:rPr>
            <w:noProof/>
            <w:webHidden/>
          </w:rPr>
          <w:fldChar w:fldCharType="separate"/>
        </w:r>
        <w:r w:rsidR="009B5D9C">
          <w:rPr>
            <w:noProof/>
            <w:webHidden/>
          </w:rPr>
          <w:t>3</w:t>
        </w:r>
        <w:r w:rsidR="00085CEF">
          <w:rPr>
            <w:noProof/>
            <w:webHidden/>
          </w:rPr>
          <w:fldChar w:fldCharType="end"/>
        </w:r>
      </w:hyperlink>
    </w:p>
    <w:p w14:paraId="1CDC37EE" w14:textId="543F2E3E" w:rsidR="00085CEF" w:rsidRDefault="00286E72">
      <w:pPr>
        <w:pStyle w:val="Spistreci1"/>
        <w:tabs>
          <w:tab w:val="left" w:pos="680"/>
          <w:tab w:val="right" w:leader="dot" w:pos="9060"/>
        </w:tabs>
        <w:rPr>
          <w:rFonts w:asciiTheme="minorHAnsi" w:eastAsiaTheme="minorEastAsia" w:hAnsiTheme="minorHAnsi" w:cstheme="minorBidi"/>
          <w:noProof/>
          <w:lang w:eastAsia="pl-PL"/>
        </w:rPr>
      </w:pPr>
      <w:hyperlink w:anchor="_Toc525197144" w:history="1">
        <w:r w:rsidR="00085CEF" w:rsidRPr="00BB1E03">
          <w:rPr>
            <w:rStyle w:val="Hipercze"/>
            <w:noProof/>
            <w:lang w:eastAsia="pl-PL"/>
          </w:rPr>
          <w:t>III.</w:t>
        </w:r>
        <w:r w:rsidR="00085CEF">
          <w:rPr>
            <w:rFonts w:asciiTheme="minorHAnsi" w:eastAsiaTheme="minorEastAsia" w:hAnsiTheme="minorHAnsi" w:cstheme="minorBidi"/>
            <w:noProof/>
            <w:lang w:eastAsia="pl-PL"/>
          </w:rPr>
          <w:tab/>
        </w:r>
        <w:r w:rsidR="00085CEF" w:rsidRPr="00BB1E03">
          <w:rPr>
            <w:rStyle w:val="Hipercze"/>
            <w:noProof/>
          </w:rPr>
          <w:t>STANDARDY W ZAKRESIE REALIZACJI POSZCZEGÓLNYCH FORM WSPARCIA</w:t>
        </w:r>
        <w:r w:rsidR="00085CEF">
          <w:rPr>
            <w:noProof/>
            <w:webHidden/>
          </w:rPr>
          <w:tab/>
        </w:r>
        <w:r w:rsidR="00085CEF">
          <w:rPr>
            <w:noProof/>
            <w:webHidden/>
          </w:rPr>
          <w:fldChar w:fldCharType="begin"/>
        </w:r>
        <w:r w:rsidR="00085CEF">
          <w:rPr>
            <w:noProof/>
            <w:webHidden/>
          </w:rPr>
          <w:instrText xml:space="preserve"> PAGEREF _Toc525197144 \h </w:instrText>
        </w:r>
        <w:r w:rsidR="00085CEF">
          <w:rPr>
            <w:noProof/>
            <w:webHidden/>
          </w:rPr>
        </w:r>
        <w:r w:rsidR="00085CEF">
          <w:rPr>
            <w:noProof/>
            <w:webHidden/>
          </w:rPr>
          <w:fldChar w:fldCharType="separate"/>
        </w:r>
        <w:r w:rsidR="009B5D9C">
          <w:rPr>
            <w:noProof/>
            <w:webHidden/>
          </w:rPr>
          <w:t>4</w:t>
        </w:r>
        <w:r w:rsidR="00085CEF">
          <w:rPr>
            <w:noProof/>
            <w:webHidden/>
          </w:rPr>
          <w:fldChar w:fldCharType="end"/>
        </w:r>
      </w:hyperlink>
    </w:p>
    <w:p w14:paraId="475A5617" w14:textId="5AE072FF" w:rsidR="00085CEF" w:rsidRDefault="00286E72">
      <w:pPr>
        <w:pStyle w:val="Spistreci2"/>
        <w:tabs>
          <w:tab w:val="right" w:leader="dot" w:pos="9060"/>
        </w:tabs>
        <w:rPr>
          <w:rFonts w:asciiTheme="minorHAnsi" w:eastAsiaTheme="minorEastAsia" w:hAnsiTheme="minorHAnsi" w:cstheme="minorBidi"/>
          <w:noProof/>
        </w:rPr>
      </w:pPr>
      <w:hyperlink w:anchor="_Toc525197145" w:history="1">
        <w:r w:rsidR="00085CEF" w:rsidRPr="00BB1E03">
          <w:rPr>
            <w:rStyle w:val="Hipercze"/>
            <w:noProof/>
          </w:rPr>
          <w:t>III.1.</w:t>
        </w:r>
        <w:r w:rsidR="00085CEF">
          <w:rPr>
            <w:rFonts w:asciiTheme="minorHAnsi" w:eastAsiaTheme="minorEastAsia" w:hAnsiTheme="minorHAnsi" w:cstheme="minorBidi"/>
            <w:noProof/>
          </w:rPr>
          <w:tab/>
        </w:r>
        <w:r w:rsidR="00085CEF" w:rsidRPr="00BB1E03">
          <w:rPr>
            <w:rStyle w:val="Hipercze"/>
            <w:noProof/>
          </w:rPr>
          <w:t>Instrumenty i usługi rynku pracy mające na celu zidentyfikowanie barier uniemożliwiających wejście lub powrót na rynek pracy, określenie ścieżki zawodowej oraz indywidualizację wsparcia</w:t>
        </w:r>
        <w:r w:rsidR="00085CEF">
          <w:rPr>
            <w:noProof/>
            <w:webHidden/>
          </w:rPr>
          <w:tab/>
        </w:r>
        <w:r w:rsidR="00085CEF">
          <w:rPr>
            <w:noProof/>
            <w:webHidden/>
          </w:rPr>
          <w:fldChar w:fldCharType="begin"/>
        </w:r>
        <w:r w:rsidR="00085CEF">
          <w:rPr>
            <w:noProof/>
            <w:webHidden/>
          </w:rPr>
          <w:instrText xml:space="preserve"> PAGEREF _Toc525197145 \h </w:instrText>
        </w:r>
        <w:r w:rsidR="00085CEF">
          <w:rPr>
            <w:noProof/>
            <w:webHidden/>
          </w:rPr>
        </w:r>
        <w:r w:rsidR="00085CEF">
          <w:rPr>
            <w:noProof/>
            <w:webHidden/>
          </w:rPr>
          <w:fldChar w:fldCharType="separate"/>
        </w:r>
        <w:r w:rsidR="009B5D9C">
          <w:rPr>
            <w:noProof/>
            <w:webHidden/>
          </w:rPr>
          <w:t>4</w:t>
        </w:r>
        <w:r w:rsidR="00085CEF">
          <w:rPr>
            <w:noProof/>
            <w:webHidden/>
          </w:rPr>
          <w:fldChar w:fldCharType="end"/>
        </w:r>
      </w:hyperlink>
    </w:p>
    <w:p w14:paraId="6FA585C5" w14:textId="2D94CA50" w:rsidR="00085CEF" w:rsidRDefault="00286E72">
      <w:pPr>
        <w:pStyle w:val="Spistreci2"/>
        <w:tabs>
          <w:tab w:val="right" w:leader="dot" w:pos="9060"/>
        </w:tabs>
        <w:rPr>
          <w:rFonts w:asciiTheme="minorHAnsi" w:eastAsiaTheme="minorEastAsia" w:hAnsiTheme="minorHAnsi" w:cstheme="minorBidi"/>
          <w:noProof/>
        </w:rPr>
      </w:pPr>
      <w:hyperlink w:anchor="_Toc525197146" w:history="1">
        <w:r w:rsidR="00085CEF" w:rsidRPr="00BB1E03">
          <w:rPr>
            <w:rStyle w:val="Hipercze"/>
            <w:noProof/>
          </w:rPr>
          <w:t>III.2.</w:t>
        </w:r>
        <w:r w:rsidR="00085CEF">
          <w:rPr>
            <w:rFonts w:asciiTheme="minorHAnsi" w:eastAsiaTheme="minorEastAsia" w:hAnsiTheme="minorHAnsi" w:cstheme="minorBidi"/>
            <w:noProof/>
          </w:rPr>
          <w:tab/>
        </w:r>
        <w:r w:rsidR="00085CEF" w:rsidRPr="00BB1E03">
          <w:rPr>
            <w:rStyle w:val="Hipercze"/>
            <w:noProof/>
          </w:rPr>
          <w:t>Instrumenty i usługi rynku pracy służące podnoszeniu kompetencji i nabywaniu kwalifikacji zawodowych oraz ich lepszemu dopasowaniu do potrzeb rynku pracy, np. poprzez wysokiej jakości szkolenia</w:t>
        </w:r>
        <w:r w:rsidR="00085CEF">
          <w:rPr>
            <w:noProof/>
            <w:webHidden/>
          </w:rPr>
          <w:tab/>
        </w:r>
        <w:r w:rsidR="00085CEF">
          <w:rPr>
            <w:noProof/>
            <w:webHidden/>
          </w:rPr>
          <w:fldChar w:fldCharType="begin"/>
        </w:r>
        <w:r w:rsidR="00085CEF">
          <w:rPr>
            <w:noProof/>
            <w:webHidden/>
          </w:rPr>
          <w:instrText xml:space="preserve"> PAGEREF _Toc525197146 \h </w:instrText>
        </w:r>
        <w:r w:rsidR="00085CEF">
          <w:rPr>
            <w:noProof/>
            <w:webHidden/>
          </w:rPr>
        </w:r>
        <w:r w:rsidR="00085CEF">
          <w:rPr>
            <w:noProof/>
            <w:webHidden/>
          </w:rPr>
          <w:fldChar w:fldCharType="separate"/>
        </w:r>
        <w:r w:rsidR="009B5D9C">
          <w:rPr>
            <w:noProof/>
            <w:webHidden/>
          </w:rPr>
          <w:t>6</w:t>
        </w:r>
        <w:r w:rsidR="00085CEF">
          <w:rPr>
            <w:noProof/>
            <w:webHidden/>
          </w:rPr>
          <w:fldChar w:fldCharType="end"/>
        </w:r>
      </w:hyperlink>
    </w:p>
    <w:p w14:paraId="3C09D977" w14:textId="7997E27D" w:rsidR="00085CEF" w:rsidRDefault="00286E72">
      <w:pPr>
        <w:pStyle w:val="Spistreci2"/>
        <w:tabs>
          <w:tab w:val="right" w:leader="dot" w:pos="9060"/>
        </w:tabs>
        <w:rPr>
          <w:rFonts w:asciiTheme="minorHAnsi" w:eastAsiaTheme="minorEastAsia" w:hAnsiTheme="minorHAnsi" w:cstheme="minorBidi"/>
          <w:noProof/>
        </w:rPr>
      </w:pPr>
      <w:hyperlink w:anchor="_Toc525197147" w:history="1">
        <w:r w:rsidR="00085CEF" w:rsidRPr="00BB1E03">
          <w:rPr>
            <w:rStyle w:val="Hipercze"/>
            <w:noProof/>
          </w:rPr>
          <w:t>III.3.</w:t>
        </w:r>
        <w:r w:rsidR="00085CEF">
          <w:rPr>
            <w:rFonts w:asciiTheme="minorHAnsi" w:eastAsiaTheme="minorEastAsia" w:hAnsiTheme="minorHAnsi" w:cstheme="minorBidi"/>
            <w:noProof/>
          </w:rPr>
          <w:tab/>
        </w:r>
        <w:r w:rsidR="00085CEF" w:rsidRPr="00BB1E03">
          <w:rPr>
            <w:rStyle w:val="Hipercze"/>
            <w:noProof/>
          </w:rPr>
          <w:t>Instrumenty i usługi rynku pracy służące zdobyciu doświadczenia zawodowego</w:t>
        </w:r>
        <w:r w:rsidR="00085CEF">
          <w:rPr>
            <w:noProof/>
            <w:webHidden/>
          </w:rPr>
          <w:tab/>
        </w:r>
        <w:r w:rsidR="00085CEF">
          <w:rPr>
            <w:noProof/>
            <w:webHidden/>
          </w:rPr>
          <w:fldChar w:fldCharType="begin"/>
        </w:r>
        <w:r w:rsidR="00085CEF">
          <w:rPr>
            <w:noProof/>
            <w:webHidden/>
          </w:rPr>
          <w:instrText xml:space="preserve"> PAGEREF _Toc525197147 \h </w:instrText>
        </w:r>
        <w:r w:rsidR="00085CEF">
          <w:rPr>
            <w:noProof/>
            <w:webHidden/>
          </w:rPr>
        </w:r>
        <w:r w:rsidR="00085CEF">
          <w:rPr>
            <w:noProof/>
            <w:webHidden/>
          </w:rPr>
          <w:fldChar w:fldCharType="separate"/>
        </w:r>
        <w:r w:rsidR="009B5D9C">
          <w:rPr>
            <w:noProof/>
            <w:webHidden/>
          </w:rPr>
          <w:t>8</w:t>
        </w:r>
        <w:r w:rsidR="00085CEF">
          <w:rPr>
            <w:noProof/>
            <w:webHidden/>
          </w:rPr>
          <w:fldChar w:fldCharType="end"/>
        </w:r>
      </w:hyperlink>
    </w:p>
    <w:p w14:paraId="60E890A8" w14:textId="5FB0A602" w:rsidR="00085CEF" w:rsidRDefault="00286E72">
      <w:pPr>
        <w:pStyle w:val="Spistreci1"/>
        <w:tabs>
          <w:tab w:val="left" w:pos="680"/>
          <w:tab w:val="right" w:leader="dot" w:pos="9060"/>
        </w:tabs>
        <w:rPr>
          <w:rFonts w:asciiTheme="minorHAnsi" w:eastAsiaTheme="minorEastAsia" w:hAnsiTheme="minorHAnsi" w:cstheme="minorBidi"/>
          <w:noProof/>
          <w:lang w:eastAsia="pl-PL"/>
        </w:rPr>
      </w:pPr>
      <w:hyperlink w:anchor="_Toc525197148" w:history="1">
        <w:r w:rsidR="00085CEF" w:rsidRPr="00BB1E03">
          <w:rPr>
            <w:rStyle w:val="Hipercze"/>
            <w:noProof/>
            <w:lang w:eastAsia="pl-PL"/>
          </w:rPr>
          <w:t>IV.</w:t>
        </w:r>
        <w:r w:rsidR="00085CEF">
          <w:rPr>
            <w:rFonts w:asciiTheme="minorHAnsi" w:eastAsiaTheme="minorEastAsia" w:hAnsiTheme="minorHAnsi" w:cstheme="minorBidi"/>
            <w:noProof/>
            <w:lang w:eastAsia="pl-PL"/>
          </w:rPr>
          <w:tab/>
        </w:r>
        <w:r w:rsidR="00085CEF" w:rsidRPr="00BB1E03">
          <w:rPr>
            <w:rStyle w:val="Hipercze"/>
            <w:noProof/>
          </w:rPr>
          <w:t>MECHANIZM RACJONALNYCH USPRAWNIEŃ</w:t>
        </w:r>
        <w:r w:rsidR="00085CEF">
          <w:rPr>
            <w:noProof/>
            <w:webHidden/>
          </w:rPr>
          <w:tab/>
        </w:r>
        <w:r w:rsidR="00085CEF">
          <w:rPr>
            <w:noProof/>
            <w:webHidden/>
          </w:rPr>
          <w:fldChar w:fldCharType="begin"/>
        </w:r>
        <w:r w:rsidR="00085CEF">
          <w:rPr>
            <w:noProof/>
            <w:webHidden/>
          </w:rPr>
          <w:instrText xml:space="preserve"> PAGEREF _Toc525197148 \h </w:instrText>
        </w:r>
        <w:r w:rsidR="00085CEF">
          <w:rPr>
            <w:noProof/>
            <w:webHidden/>
          </w:rPr>
        </w:r>
        <w:r w:rsidR="00085CEF">
          <w:rPr>
            <w:noProof/>
            <w:webHidden/>
          </w:rPr>
          <w:fldChar w:fldCharType="separate"/>
        </w:r>
        <w:r w:rsidR="009B5D9C">
          <w:rPr>
            <w:noProof/>
            <w:webHidden/>
          </w:rPr>
          <w:t>14</w:t>
        </w:r>
        <w:r w:rsidR="00085CEF">
          <w:rPr>
            <w:noProof/>
            <w:webHidden/>
          </w:rPr>
          <w:fldChar w:fldCharType="end"/>
        </w:r>
      </w:hyperlink>
    </w:p>
    <w:p w14:paraId="5502627C" w14:textId="4E065436" w:rsidR="00085CEF" w:rsidRDefault="00286E72">
      <w:pPr>
        <w:pStyle w:val="Spistreci1"/>
        <w:tabs>
          <w:tab w:val="left" w:pos="680"/>
          <w:tab w:val="right" w:leader="dot" w:pos="9060"/>
        </w:tabs>
        <w:rPr>
          <w:rFonts w:asciiTheme="minorHAnsi" w:eastAsiaTheme="minorEastAsia" w:hAnsiTheme="minorHAnsi" w:cstheme="minorBidi"/>
          <w:noProof/>
          <w:lang w:eastAsia="pl-PL"/>
        </w:rPr>
      </w:pPr>
      <w:hyperlink w:anchor="_Toc525197149" w:history="1">
        <w:r w:rsidR="00085CEF" w:rsidRPr="00BB1E03">
          <w:rPr>
            <w:rStyle w:val="Hipercze"/>
            <w:noProof/>
          </w:rPr>
          <w:t>V.</w:t>
        </w:r>
        <w:r w:rsidR="00085CEF">
          <w:rPr>
            <w:rFonts w:asciiTheme="minorHAnsi" w:eastAsiaTheme="minorEastAsia" w:hAnsiTheme="minorHAnsi" w:cstheme="minorBidi"/>
            <w:noProof/>
            <w:lang w:eastAsia="pl-PL"/>
          </w:rPr>
          <w:tab/>
        </w:r>
        <w:r w:rsidR="00085CEF" w:rsidRPr="00BB1E03">
          <w:rPr>
            <w:rStyle w:val="Hipercze"/>
            <w:noProof/>
          </w:rPr>
          <w:t>KOSZTY DOJAZDU UCZESTNIKA PROJEKTU / PERSONELU PROJEKTU</w:t>
        </w:r>
        <w:r w:rsidR="00085CEF">
          <w:rPr>
            <w:noProof/>
            <w:webHidden/>
          </w:rPr>
          <w:tab/>
        </w:r>
        <w:r w:rsidR="00085CEF">
          <w:rPr>
            <w:noProof/>
            <w:webHidden/>
          </w:rPr>
          <w:fldChar w:fldCharType="begin"/>
        </w:r>
        <w:r w:rsidR="00085CEF">
          <w:rPr>
            <w:noProof/>
            <w:webHidden/>
          </w:rPr>
          <w:instrText xml:space="preserve"> PAGEREF _Toc525197149 \h </w:instrText>
        </w:r>
        <w:r w:rsidR="00085CEF">
          <w:rPr>
            <w:noProof/>
            <w:webHidden/>
          </w:rPr>
        </w:r>
        <w:r w:rsidR="00085CEF">
          <w:rPr>
            <w:noProof/>
            <w:webHidden/>
          </w:rPr>
          <w:fldChar w:fldCharType="separate"/>
        </w:r>
        <w:r w:rsidR="009B5D9C">
          <w:rPr>
            <w:noProof/>
            <w:webHidden/>
          </w:rPr>
          <w:t>15</w:t>
        </w:r>
        <w:r w:rsidR="00085CEF">
          <w:rPr>
            <w:noProof/>
            <w:webHidden/>
          </w:rPr>
          <w:fldChar w:fldCharType="end"/>
        </w:r>
      </w:hyperlink>
    </w:p>
    <w:p w14:paraId="578906A3" w14:textId="28B278B8" w:rsidR="00085CEF" w:rsidRDefault="00286E72">
      <w:pPr>
        <w:pStyle w:val="Spistreci1"/>
        <w:tabs>
          <w:tab w:val="left" w:pos="680"/>
          <w:tab w:val="right" w:leader="dot" w:pos="9060"/>
        </w:tabs>
        <w:rPr>
          <w:rFonts w:asciiTheme="minorHAnsi" w:eastAsiaTheme="minorEastAsia" w:hAnsiTheme="minorHAnsi" w:cstheme="minorBidi"/>
          <w:noProof/>
          <w:lang w:eastAsia="pl-PL"/>
        </w:rPr>
      </w:pPr>
      <w:hyperlink w:anchor="_Toc525197150" w:history="1">
        <w:r w:rsidR="00085CEF" w:rsidRPr="00BB1E03">
          <w:rPr>
            <w:rStyle w:val="Hipercze"/>
            <w:noProof/>
          </w:rPr>
          <w:t>VI.</w:t>
        </w:r>
        <w:r w:rsidR="00085CEF">
          <w:rPr>
            <w:rFonts w:asciiTheme="minorHAnsi" w:eastAsiaTheme="minorEastAsia" w:hAnsiTheme="minorHAnsi" w:cstheme="minorBidi"/>
            <w:noProof/>
            <w:lang w:eastAsia="pl-PL"/>
          </w:rPr>
          <w:tab/>
        </w:r>
        <w:r w:rsidR="00085CEF" w:rsidRPr="00BB1E03">
          <w:rPr>
            <w:rStyle w:val="Hipercze"/>
            <w:noProof/>
          </w:rPr>
          <w:t>KATALOG CEN RYNKOWYCH</w:t>
        </w:r>
        <w:r w:rsidR="00085CEF">
          <w:rPr>
            <w:noProof/>
            <w:webHidden/>
          </w:rPr>
          <w:tab/>
        </w:r>
        <w:r w:rsidR="00085CEF">
          <w:rPr>
            <w:noProof/>
            <w:webHidden/>
          </w:rPr>
          <w:fldChar w:fldCharType="begin"/>
        </w:r>
        <w:r w:rsidR="00085CEF">
          <w:rPr>
            <w:noProof/>
            <w:webHidden/>
          </w:rPr>
          <w:instrText xml:space="preserve"> PAGEREF _Toc525197150 \h </w:instrText>
        </w:r>
        <w:r w:rsidR="00085CEF">
          <w:rPr>
            <w:noProof/>
            <w:webHidden/>
          </w:rPr>
        </w:r>
        <w:r w:rsidR="00085CEF">
          <w:rPr>
            <w:noProof/>
            <w:webHidden/>
          </w:rPr>
          <w:fldChar w:fldCharType="separate"/>
        </w:r>
        <w:r w:rsidR="009B5D9C">
          <w:rPr>
            <w:noProof/>
            <w:webHidden/>
          </w:rPr>
          <w:t>17</w:t>
        </w:r>
        <w:r w:rsidR="00085CEF">
          <w:rPr>
            <w:noProof/>
            <w:webHidden/>
          </w:rPr>
          <w:fldChar w:fldCharType="end"/>
        </w:r>
      </w:hyperlink>
    </w:p>
    <w:p w14:paraId="3ED08204" w14:textId="3748E2BD" w:rsidR="00085CEF" w:rsidRDefault="00286E72">
      <w:pPr>
        <w:pStyle w:val="Spistreci2"/>
        <w:tabs>
          <w:tab w:val="right" w:leader="dot" w:pos="9060"/>
        </w:tabs>
        <w:rPr>
          <w:rFonts w:asciiTheme="minorHAnsi" w:eastAsiaTheme="minorEastAsia" w:hAnsiTheme="minorHAnsi" w:cstheme="minorBidi"/>
          <w:noProof/>
        </w:rPr>
      </w:pPr>
      <w:hyperlink w:anchor="_Toc525197151" w:history="1">
        <w:r w:rsidR="00085CEF" w:rsidRPr="00BB1E03">
          <w:rPr>
            <w:rStyle w:val="Hipercze"/>
            <w:noProof/>
          </w:rPr>
          <w:t>VI.1.</w:t>
        </w:r>
        <w:r w:rsidR="00085CEF">
          <w:rPr>
            <w:rFonts w:asciiTheme="minorHAnsi" w:eastAsiaTheme="minorEastAsia" w:hAnsiTheme="minorHAnsi" w:cstheme="minorBidi"/>
            <w:noProof/>
          </w:rPr>
          <w:tab/>
        </w:r>
        <w:r w:rsidR="00085CEF" w:rsidRPr="00BB1E03">
          <w:rPr>
            <w:rStyle w:val="Hipercze"/>
            <w:noProof/>
          </w:rPr>
          <w:t>Personel projektu/wykonawca usługi</w:t>
        </w:r>
        <w:r w:rsidR="00085CEF">
          <w:rPr>
            <w:noProof/>
            <w:webHidden/>
          </w:rPr>
          <w:tab/>
        </w:r>
        <w:r w:rsidR="00085CEF">
          <w:rPr>
            <w:noProof/>
            <w:webHidden/>
          </w:rPr>
          <w:fldChar w:fldCharType="begin"/>
        </w:r>
        <w:r w:rsidR="00085CEF">
          <w:rPr>
            <w:noProof/>
            <w:webHidden/>
          </w:rPr>
          <w:instrText xml:space="preserve"> PAGEREF _Toc525197151 \h </w:instrText>
        </w:r>
        <w:r w:rsidR="00085CEF">
          <w:rPr>
            <w:noProof/>
            <w:webHidden/>
          </w:rPr>
        </w:r>
        <w:r w:rsidR="00085CEF">
          <w:rPr>
            <w:noProof/>
            <w:webHidden/>
          </w:rPr>
          <w:fldChar w:fldCharType="separate"/>
        </w:r>
        <w:r w:rsidR="009B5D9C">
          <w:rPr>
            <w:noProof/>
            <w:webHidden/>
          </w:rPr>
          <w:t>18</w:t>
        </w:r>
        <w:r w:rsidR="00085CEF">
          <w:rPr>
            <w:noProof/>
            <w:webHidden/>
          </w:rPr>
          <w:fldChar w:fldCharType="end"/>
        </w:r>
      </w:hyperlink>
    </w:p>
    <w:p w14:paraId="6018B562" w14:textId="6A0C958B" w:rsidR="00085CEF" w:rsidRDefault="00286E72">
      <w:pPr>
        <w:pStyle w:val="Spistreci2"/>
        <w:tabs>
          <w:tab w:val="right" w:leader="dot" w:pos="9060"/>
        </w:tabs>
        <w:rPr>
          <w:rFonts w:asciiTheme="minorHAnsi" w:eastAsiaTheme="minorEastAsia" w:hAnsiTheme="minorHAnsi" w:cstheme="minorBidi"/>
          <w:noProof/>
        </w:rPr>
      </w:pPr>
      <w:hyperlink w:anchor="_Toc525197152" w:history="1">
        <w:r w:rsidR="00085CEF" w:rsidRPr="00BB1E03">
          <w:rPr>
            <w:rStyle w:val="Hipercze"/>
            <w:noProof/>
          </w:rPr>
          <w:t>VI.2.</w:t>
        </w:r>
        <w:r w:rsidR="00085CEF">
          <w:rPr>
            <w:rFonts w:asciiTheme="minorHAnsi" w:eastAsiaTheme="minorEastAsia" w:hAnsiTheme="minorHAnsi" w:cstheme="minorBidi"/>
            <w:noProof/>
          </w:rPr>
          <w:tab/>
        </w:r>
        <w:r w:rsidR="00085CEF" w:rsidRPr="00BB1E03">
          <w:rPr>
            <w:rStyle w:val="Hipercze"/>
            <w:noProof/>
          </w:rPr>
          <w:t>Towary i usługi</w:t>
        </w:r>
        <w:r w:rsidR="00085CEF">
          <w:rPr>
            <w:noProof/>
            <w:webHidden/>
          </w:rPr>
          <w:tab/>
        </w:r>
        <w:r w:rsidR="00085CEF">
          <w:rPr>
            <w:noProof/>
            <w:webHidden/>
          </w:rPr>
          <w:fldChar w:fldCharType="begin"/>
        </w:r>
        <w:r w:rsidR="00085CEF">
          <w:rPr>
            <w:noProof/>
            <w:webHidden/>
          </w:rPr>
          <w:instrText xml:space="preserve"> PAGEREF _Toc525197152 \h </w:instrText>
        </w:r>
        <w:r w:rsidR="00085CEF">
          <w:rPr>
            <w:noProof/>
            <w:webHidden/>
          </w:rPr>
        </w:r>
        <w:r w:rsidR="00085CEF">
          <w:rPr>
            <w:noProof/>
            <w:webHidden/>
          </w:rPr>
          <w:fldChar w:fldCharType="separate"/>
        </w:r>
        <w:r w:rsidR="009B5D9C">
          <w:rPr>
            <w:noProof/>
            <w:webHidden/>
          </w:rPr>
          <w:t>20</w:t>
        </w:r>
        <w:r w:rsidR="00085CEF">
          <w:rPr>
            <w:noProof/>
            <w:webHidden/>
          </w:rPr>
          <w:fldChar w:fldCharType="end"/>
        </w:r>
      </w:hyperlink>
    </w:p>
    <w:p w14:paraId="2EF359F4" w14:textId="2FAFD78C" w:rsidR="00085CEF" w:rsidRDefault="00286E72">
      <w:pPr>
        <w:pStyle w:val="Spistreci2"/>
        <w:tabs>
          <w:tab w:val="right" w:leader="dot" w:pos="9060"/>
        </w:tabs>
        <w:rPr>
          <w:rFonts w:asciiTheme="minorHAnsi" w:eastAsiaTheme="minorEastAsia" w:hAnsiTheme="minorHAnsi" w:cstheme="minorBidi"/>
          <w:noProof/>
        </w:rPr>
      </w:pPr>
      <w:hyperlink w:anchor="_Toc525197153" w:history="1">
        <w:r w:rsidR="00085CEF" w:rsidRPr="00BB1E03">
          <w:rPr>
            <w:rStyle w:val="Hipercze"/>
            <w:noProof/>
          </w:rPr>
          <w:t>VI.3.</w:t>
        </w:r>
        <w:r w:rsidR="00085CEF">
          <w:rPr>
            <w:rFonts w:asciiTheme="minorHAnsi" w:eastAsiaTheme="minorEastAsia" w:hAnsiTheme="minorHAnsi" w:cstheme="minorBidi"/>
            <w:noProof/>
          </w:rPr>
          <w:tab/>
        </w:r>
        <w:r w:rsidR="00085CEF" w:rsidRPr="00BB1E03">
          <w:rPr>
            <w:rStyle w:val="Hipercze"/>
            <w:noProof/>
          </w:rPr>
          <w:t>Szkolenia</w:t>
        </w:r>
        <w:r w:rsidR="00085CEF">
          <w:rPr>
            <w:noProof/>
            <w:webHidden/>
          </w:rPr>
          <w:tab/>
        </w:r>
        <w:r w:rsidR="00085CEF">
          <w:rPr>
            <w:noProof/>
            <w:webHidden/>
          </w:rPr>
          <w:fldChar w:fldCharType="begin"/>
        </w:r>
        <w:r w:rsidR="00085CEF">
          <w:rPr>
            <w:noProof/>
            <w:webHidden/>
          </w:rPr>
          <w:instrText xml:space="preserve"> PAGEREF _Toc525197153 \h </w:instrText>
        </w:r>
        <w:r w:rsidR="00085CEF">
          <w:rPr>
            <w:noProof/>
            <w:webHidden/>
          </w:rPr>
        </w:r>
        <w:r w:rsidR="00085CEF">
          <w:rPr>
            <w:noProof/>
            <w:webHidden/>
          </w:rPr>
          <w:fldChar w:fldCharType="separate"/>
        </w:r>
        <w:r w:rsidR="009B5D9C">
          <w:rPr>
            <w:noProof/>
            <w:webHidden/>
          </w:rPr>
          <w:t>29</w:t>
        </w:r>
        <w:r w:rsidR="00085CEF">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0" w:name="_Toc525197142"/>
      <w:bookmarkStart w:id="1" w:name="_TOC_250036"/>
      <w:r w:rsidRPr="00640EA3">
        <w:t>CEL</w:t>
      </w:r>
      <w:bookmarkEnd w:id="0"/>
    </w:p>
    <w:p w14:paraId="3C298F3B" w14:textId="0C3E17D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w:t>
      </w:r>
      <w:r w:rsidR="00A27004">
        <w:rPr>
          <w:sz w:val="24"/>
          <w:szCs w:val="24"/>
          <w:lang w:eastAsia="pl-PL"/>
        </w:rPr>
        <w:t>2</w:t>
      </w:r>
      <w:r w:rsidR="0030123E">
        <w:rPr>
          <w:sz w:val="24"/>
          <w:szCs w:val="24"/>
          <w:lang w:eastAsia="pl-PL"/>
        </w:rPr>
        <w:t>-IP.01-10-001/18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A27004">
        <w:rPr>
          <w:sz w:val="24"/>
          <w:szCs w:val="24"/>
        </w:rPr>
        <w:t>2</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25197143"/>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3" w:name="_Toc525197144"/>
      <w:r w:rsidRPr="007B2577">
        <w:t>STANDARDY W ZAKRESIE REALIZACJI POSZCZEGÓLNYCH FORM WSPARCIA</w:t>
      </w:r>
      <w:bookmarkEnd w:id="3"/>
    </w:p>
    <w:p w14:paraId="5D6BA2BF" w14:textId="1F94BD87" w:rsidR="007C4C47" w:rsidRPr="00796F4F" w:rsidRDefault="004A79E3" w:rsidP="00AF42BA">
      <w:pPr>
        <w:pStyle w:val="Nag2"/>
      </w:pPr>
      <w:bookmarkStart w:id="4" w:name="_Toc525197145"/>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43F8E60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Zgodnie z treścią szczegółowego kryterium dostępu nr 6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25197146"/>
      <w:bookmarkEnd w:id="5"/>
      <w:bookmarkEnd w:id="6"/>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6F5A59DB"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Jest to konsekwencja konieczności zapewnienia zgodności projektu ze szczegółowym kryterium dostępu nr 6</w:t>
      </w:r>
      <w:r w:rsidR="009A3DAB">
        <w:rPr>
          <w:rFonts w:ascii="Calibri" w:hAnsi="Calibri" w:cs="Calibri"/>
          <w:sz w:val="24"/>
          <w:szCs w:val="24"/>
        </w:rPr>
        <w:t xml:space="preserve"> nakazującym m. in. zdiagnozowanie potrzeb szkoleniowych.</w:t>
      </w:r>
    </w:p>
    <w:p w14:paraId="53CCBC2B" w14:textId="09024E68" w:rsidR="003B347D" w:rsidRDefault="003B347D"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Zgodnie ze szczegółowym kryterium dostępu nr 7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0784705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szczegółowego kryterium dostępu nr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9" w:name="_Toc525197147"/>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286E7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 xml:space="preserve">umowy oraz zostać przedłożone wraz z notą. Posiadanie tych dokumentów przez Beneficjenta jest niezbędne dla </w:t>
      </w:r>
      <w:r w:rsidRPr="00286E72">
        <w:rPr>
          <w:rFonts w:ascii="Calibri" w:hAnsi="Calibri" w:cs="Calibri"/>
          <w:sz w:val="24"/>
          <w:szCs w:val="24"/>
        </w:rPr>
        <w:t>celów kontrolnych.</w:t>
      </w:r>
    </w:p>
    <w:p w14:paraId="3FD4A76C" w14:textId="3974AB87" w:rsidR="00905A44" w:rsidRDefault="007C4C47" w:rsidP="00AE5C32">
      <w:pPr>
        <w:pStyle w:val="Normalny1"/>
        <w:numPr>
          <w:ilvl w:val="0"/>
          <w:numId w:val="0"/>
        </w:numPr>
        <w:jc w:val="left"/>
        <w:rPr>
          <w:rFonts w:ascii="Calibri" w:hAnsi="Calibri" w:cs="Calibri"/>
          <w:sz w:val="24"/>
          <w:szCs w:val="24"/>
        </w:rPr>
      </w:pPr>
      <w:r w:rsidRPr="00286E72">
        <w:rPr>
          <w:rFonts w:ascii="Calibri" w:hAnsi="Calibri" w:cs="Calibri"/>
          <w:sz w:val="24"/>
          <w:szCs w:val="24"/>
        </w:rPr>
        <w:t xml:space="preserve">Katalog wydatków przewidzianych w ramach projektu może uwzględniać koszty inne niż </w:t>
      </w:r>
      <w:bookmarkStart w:id="12" w:name="_GoBack"/>
      <w:r w:rsidR="00204969" w:rsidRPr="00286E72">
        <w:rPr>
          <w:rFonts w:ascii="Calibri" w:hAnsi="Calibri" w:cs="Calibri"/>
          <w:sz w:val="24"/>
          <w:szCs w:val="24"/>
        </w:rPr>
        <w:t>koszty stypendium, opieki i opiekuna stażysty,</w:t>
      </w:r>
      <w:r w:rsidRPr="00286E72">
        <w:rPr>
          <w:rFonts w:ascii="Calibri" w:hAnsi="Calibri" w:cs="Calibri"/>
          <w:sz w:val="24"/>
          <w:szCs w:val="24"/>
        </w:rPr>
        <w:t xml:space="preserve"> związane </w:t>
      </w:r>
      <w:r w:rsidRPr="005C57A9">
        <w:rPr>
          <w:rFonts w:ascii="Calibri" w:hAnsi="Calibri" w:cs="Calibri"/>
          <w:sz w:val="24"/>
          <w:szCs w:val="24"/>
        </w:rPr>
        <w:t xml:space="preserve">z odbywaniem stażu (np. koszty </w:t>
      </w:r>
      <w:bookmarkEnd w:id="12"/>
      <w:r w:rsidRPr="005C57A9">
        <w:rPr>
          <w:rFonts w:ascii="Calibri" w:hAnsi="Calibri" w:cs="Calibri"/>
          <w:sz w:val="24"/>
          <w:szCs w:val="24"/>
        </w:rPr>
        <w:t>dojazdu, koszty niezbędn</w:t>
      </w:r>
      <w:r w:rsidR="00286E72">
        <w:rPr>
          <w:rFonts w:ascii="Calibri" w:hAnsi="Calibri" w:cs="Calibri"/>
          <w:sz w:val="24"/>
          <w:szCs w:val="24"/>
        </w:rPr>
        <w:t>ych</w:t>
      </w:r>
      <w:r w:rsidRPr="005C57A9">
        <w:rPr>
          <w:rFonts w:ascii="Calibri" w:hAnsi="Calibri" w:cs="Calibri"/>
          <w:sz w:val="24"/>
          <w:szCs w:val="24"/>
        </w:rPr>
        <w:t xml:space="preserve"> materiał</w:t>
      </w:r>
      <w:r w:rsidR="00286E72">
        <w:rPr>
          <w:rFonts w:ascii="Calibri" w:hAnsi="Calibri" w:cs="Calibri"/>
          <w:sz w:val="24"/>
          <w:szCs w:val="24"/>
        </w:rPr>
        <w:t>ów</w:t>
      </w:r>
      <w:r w:rsidRPr="005C57A9">
        <w:rPr>
          <w:rFonts w:ascii="Calibri" w:hAnsi="Calibri" w:cs="Calibri"/>
          <w:sz w:val="24"/>
          <w:szCs w:val="24"/>
        </w:rPr>
        <w:t xml:space="preserve"> </w:t>
      </w:r>
      <w:r w:rsidR="00286E72">
        <w:rPr>
          <w:rFonts w:ascii="Calibri" w:hAnsi="Calibri" w:cs="Calibri"/>
          <w:sz w:val="24"/>
          <w:szCs w:val="24"/>
        </w:rPr>
        <w:t xml:space="preserve">zużywalnych </w:t>
      </w:r>
      <w:r w:rsidRPr="005C57A9">
        <w:rPr>
          <w:rFonts w:ascii="Calibri" w:hAnsi="Calibri" w:cs="Calibri"/>
          <w:sz w:val="24"/>
          <w:szCs w:val="24"/>
        </w:rPr>
        <w:t xml:space="preserve">dla stażysty, szkolenia BHP stażysty) w wysokości nieprzekraczającej </w:t>
      </w:r>
      <w:r w:rsidRPr="005C57A9">
        <w:rPr>
          <w:rFonts w:ascii="Calibri" w:hAnsi="Calibri" w:cs="Calibri"/>
          <w:b/>
          <w:bCs/>
          <w:sz w:val="24"/>
          <w:szCs w:val="24"/>
        </w:rPr>
        <w:t>5 000,00 zł</w:t>
      </w:r>
      <w:r w:rsidRPr="005C57A9">
        <w:rPr>
          <w:rFonts w:ascii="Calibri" w:hAnsi="Calibri" w:cs="Calibri"/>
          <w:sz w:val="24"/>
          <w:szCs w:val="24"/>
        </w:rPr>
        <w:t xml:space="preserve"> brutto na 1 stażystę. </w:t>
      </w:r>
      <w:r w:rsidR="00905A44" w:rsidRPr="00167FB7">
        <w:rPr>
          <w:rFonts w:ascii="Calibri" w:hAnsi="Calibri" w:cs="Calibri"/>
          <w:b/>
          <w:sz w:val="24"/>
          <w:szCs w:val="24"/>
        </w:rPr>
        <w:t>W ramach projektu niekwalifikowane są koszt</w:t>
      </w:r>
      <w:r w:rsidR="00905A44">
        <w:rPr>
          <w:rFonts w:ascii="Calibri" w:hAnsi="Calibri" w:cs="Calibri"/>
          <w:b/>
          <w:sz w:val="24"/>
          <w:szCs w:val="24"/>
        </w:rPr>
        <w:t>y</w:t>
      </w:r>
      <w:r w:rsidR="00905A44" w:rsidRPr="00167FB7">
        <w:rPr>
          <w:rFonts w:ascii="Calibri" w:hAnsi="Calibri" w:cs="Calibri"/>
          <w:b/>
          <w:sz w:val="24"/>
          <w:szCs w:val="24"/>
        </w:rPr>
        <w:t xml:space="preserve"> związane z doposażeniem miejsca stażowego za wyjątkiem kosztów niezbędnych materiałów zużywalnych dla stażysty.</w:t>
      </w:r>
    </w:p>
    <w:p w14:paraId="07E1664C" w14:textId="7FC26848"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Koszty te powinny być ściśle powiązane z programem stażu i niezbędne do bezpośredniego wykonywania obowiązków stażowych (np. odzież ochronna). </w:t>
      </w:r>
      <w:r w:rsidR="0034652C" w:rsidRPr="0034652C">
        <w:rPr>
          <w:rFonts w:ascii="Calibri" w:hAnsi="Calibri" w:cs="Calibri"/>
          <w:sz w:val="24"/>
          <w:szCs w:val="24"/>
        </w:rPr>
        <w:t xml:space="preserve">Wydatki mogą być ponoszone wyłącznie przez beneficjenta w uzgodnieniu z podmiotem przyjmującym na staż. Tym samym, nie ma możliwości dokonywania przez beneficjenta refundacji ww. wydatków podmiotowi przyjmującemu na staż. </w:t>
      </w:r>
      <w:r w:rsidRPr="005C57A9">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lastRenderedPageBreak/>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Refundacji dokonuje się na wniosek pracodawcy zawierający:</w:t>
      </w:r>
    </w:p>
    <w:p w14:paraId="293CFE90" w14:textId="096C75C0"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kalkulację wydatków </w:t>
      </w:r>
      <w:r w:rsidR="00673ADD">
        <w:rPr>
          <w:rFonts w:ascii="Calibri" w:hAnsi="Calibri" w:cs="Calibri"/>
          <w:sz w:val="24"/>
          <w:szCs w:val="24"/>
        </w:rPr>
        <w:t xml:space="preserve">netto (tj. bez podatku VAT) </w:t>
      </w:r>
      <w:r w:rsidRPr="003E0BA1">
        <w:rPr>
          <w:rFonts w:ascii="Calibri" w:hAnsi="Calibri" w:cs="Calibri"/>
          <w:sz w:val="24"/>
          <w:szCs w:val="24"/>
        </w:rPr>
        <w:t>na wyposażenie lub doposażenie poszczególnych stanowisk pracy,</w:t>
      </w:r>
    </w:p>
    <w:p w14:paraId="23FE9AFA" w14:textId="4EFCF39D"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lastRenderedPageBreak/>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r w:rsidR="005A7320">
        <w:rPr>
          <w:rFonts w:ascii="Calibri" w:hAnsi="Calibri" w:cs="Calibri"/>
          <w:sz w:val="24"/>
          <w:szCs w:val="24"/>
        </w:rPr>
        <w:t>.</w:t>
      </w:r>
    </w:p>
    <w:p w14:paraId="798C394A" w14:textId="7136708F" w:rsidR="00527F6F" w:rsidRDefault="00527F6F" w:rsidP="009B5D9C">
      <w:pPr>
        <w:pStyle w:val="Normalny1"/>
        <w:numPr>
          <w:ilvl w:val="0"/>
          <w:numId w:val="0"/>
        </w:numPr>
        <w:ind w:left="426"/>
        <w:jc w:val="left"/>
        <w:rPr>
          <w:rFonts w:ascii="Calibri" w:hAnsi="Calibri" w:cs="Calibri"/>
          <w:sz w:val="24"/>
          <w:szCs w:val="24"/>
        </w:rPr>
      </w:pPr>
    </w:p>
    <w:p w14:paraId="7B887EFD" w14:textId="51EBDFF0" w:rsidR="00673ADD"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W przypadku uwzględnienia </w:t>
      </w:r>
      <w:r w:rsidR="00673ADD">
        <w:rPr>
          <w:rFonts w:ascii="Calibri" w:hAnsi="Calibri" w:cs="Calibri"/>
          <w:sz w:val="24"/>
          <w:szCs w:val="24"/>
        </w:rPr>
        <w:t xml:space="preserve">przez Beneficjenta </w:t>
      </w:r>
      <w:r>
        <w:rPr>
          <w:rFonts w:ascii="Calibri" w:hAnsi="Calibri" w:cs="Calibri"/>
          <w:sz w:val="24"/>
          <w:szCs w:val="24"/>
        </w:rPr>
        <w:t xml:space="preserve">wniosku </w:t>
      </w:r>
      <w:r w:rsidR="00673ADD">
        <w:rPr>
          <w:rFonts w:ascii="Calibri" w:hAnsi="Calibri" w:cs="Calibri"/>
          <w:sz w:val="24"/>
          <w:szCs w:val="24"/>
        </w:rPr>
        <w:t xml:space="preserve">o udzielenie refundacji </w:t>
      </w:r>
      <w:r>
        <w:rPr>
          <w:rFonts w:ascii="Calibri" w:hAnsi="Calibri" w:cs="Calibri"/>
          <w:sz w:val="24"/>
          <w:szCs w:val="24"/>
        </w:rPr>
        <w:t>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w:t>
      </w:r>
      <w:r w:rsidR="00673ADD">
        <w:rPr>
          <w:rFonts w:ascii="Calibri" w:hAnsi="Calibri" w:cs="Calibri"/>
          <w:sz w:val="24"/>
          <w:szCs w:val="24"/>
        </w:rPr>
        <w:t>Umowa określa warunki wydatkowania i rozliczenia środków z uwzględnieniem poniższych zasad.</w:t>
      </w:r>
    </w:p>
    <w:p w14:paraId="5530ED09" w14:textId="60FAE09D" w:rsidR="00BD0829" w:rsidRDefault="00673ADD"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Refundacja kosztów wyposażenia lub doposażenia stanowiska pracy jest dokonywana na podstawie rozliczenia przedkładanego przez pracodawcę zawierającego zestawienie poniesionych wydatków sporządzonych w </w:t>
      </w:r>
      <w:r w:rsidR="00430135">
        <w:rPr>
          <w:rFonts w:ascii="Calibri" w:hAnsi="Calibri" w:cs="Calibri"/>
          <w:sz w:val="24"/>
          <w:szCs w:val="24"/>
        </w:rPr>
        <w:t>oparciu</w:t>
      </w:r>
      <w:r>
        <w:rPr>
          <w:rFonts w:ascii="Calibri" w:hAnsi="Calibri" w:cs="Calibri"/>
          <w:sz w:val="24"/>
          <w:szCs w:val="24"/>
        </w:rPr>
        <w:t xml:space="preserve"> o dokumenty księgowe. Refundacja ze środków projektu jest dokonywana wyłącznie w kwocie netto, bez względu na status podatkowy pracodawcy.</w:t>
      </w:r>
    </w:p>
    <w:p w14:paraId="42DB7910" w14:textId="506DB870" w:rsidR="00993F6E" w:rsidRPr="003E0BA1" w:rsidRDefault="00B242D3" w:rsidP="00527F6F">
      <w:pPr>
        <w:pStyle w:val="Normalny1"/>
        <w:numPr>
          <w:ilvl w:val="0"/>
          <w:numId w:val="0"/>
        </w:numPr>
        <w:jc w:val="left"/>
        <w:rPr>
          <w:rFonts w:ascii="Calibri" w:hAnsi="Calibri" w:cs="Calibri"/>
          <w:sz w:val="24"/>
          <w:szCs w:val="24"/>
        </w:rPr>
      </w:pPr>
      <w:r>
        <w:rPr>
          <w:rFonts w:ascii="Calibri" w:hAnsi="Calibri" w:cs="Calibri"/>
          <w:sz w:val="24"/>
          <w:szCs w:val="24"/>
        </w:rPr>
        <w:t>.</w:t>
      </w:r>
    </w:p>
    <w:p w14:paraId="1462A3FE" w14:textId="3B2B07E8" w:rsidR="007C4C47" w:rsidRPr="0064274B" w:rsidRDefault="007C4C47" w:rsidP="006873EE">
      <w:pPr>
        <w:pStyle w:val="Nag1"/>
        <w:rPr>
          <w:lang w:eastAsia="pl-PL"/>
        </w:rPr>
      </w:pPr>
      <w:bookmarkStart w:id="14" w:name="_Toc488995876"/>
      <w:bookmarkStart w:id="15" w:name="s5"/>
      <w:bookmarkStart w:id="16" w:name="_Toc525197148"/>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25197149"/>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 xml:space="preserve">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w:t>
      </w:r>
      <w:r w:rsidR="00E90B26" w:rsidRPr="00E90B26">
        <w:rPr>
          <w:rFonts w:ascii="Calibri" w:hAnsi="Calibri" w:cs="Calibri"/>
          <w:sz w:val="24"/>
          <w:szCs w:val="24"/>
        </w:rPr>
        <w:lastRenderedPageBreak/>
        <w:t>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25197150"/>
      <w:r w:rsidRPr="004D5B7A">
        <w:t>KATALOG CEN RYNKOWYCH</w:t>
      </w:r>
      <w:bookmarkEnd w:id="18"/>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 xml:space="preserve">w przypadku wynagrodzenia personelu/ osób zatrudnianych na umowy cywilnoprawnych,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 xml:space="preserve">opodatkowanej </w:t>
      </w:r>
      <w:r w:rsidR="00CE3B5B" w:rsidRPr="00CE3B5B">
        <w:rPr>
          <w:rFonts w:ascii="Calibri" w:hAnsi="Calibri" w:cs="Calibri"/>
          <w:sz w:val="24"/>
          <w:szCs w:val="24"/>
        </w:rPr>
        <w:lastRenderedPageBreak/>
        <w:t>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Przedstawione poniżej ceny zawierają  podatek od towarów i usług VAT. W przypadku </w:t>
      </w:r>
      <w:proofErr w:type="spellStart"/>
      <w:r w:rsidRPr="002927DF">
        <w:rPr>
          <w:rFonts w:ascii="Calibri" w:hAnsi="Calibri" w:cs="Calibri"/>
          <w:sz w:val="24"/>
          <w:szCs w:val="24"/>
        </w:rPr>
        <w:t>niekwalfikowania</w:t>
      </w:r>
      <w:proofErr w:type="spellEnd"/>
      <w:r w:rsidRPr="002927DF">
        <w:rPr>
          <w:rFonts w:ascii="Calibri" w:hAnsi="Calibri" w:cs="Calibri"/>
          <w:sz w:val="24"/>
          <w:szCs w:val="24"/>
        </w:rPr>
        <w:t xml:space="preserve"> podatku VAT należy zaplanować w budżecie projektu koszty proporcjonalnie niższe.</w:t>
      </w:r>
    </w:p>
    <w:p w14:paraId="7BEB74EC" w14:textId="26C83A24" w:rsidR="007C4C47" w:rsidRPr="00904A34" w:rsidRDefault="007C4C47" w:rsidP="00736D2C">
      <w:pPr>
        <w:pStyle w:val="Nag2"/>
      </w:pPr>
      <w:bookmarkStart w:id="19" w:name="_Toc525197151"/>
      <w:r w:rsidRPr="004D5B7A">
        <w:t xml:space="preserve">Personel </w:t>
      </w:r>
      <w:r w:rsidRPr="00904A34">
        <w:t>projektu</w:t>
      </w:r>
      <w:r w:rsidR="00A20DB3" w:rsidRPr="00904A34">
        <w:t>/wykonawca usługi</w:t>
      </w:r>
      <w:bookmarkEnd w:id="19"/>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beneficjent realizujący samodzielnie w ramach projektu dane szkolenie i angażujący w związku z tym trenera, posiada wpis do RIS </w:t>
            </w:r>
            <w:r w:rsidR="00DB78D1" w:rsidRPr="00DB78D1">
              <w:rPr>
                <w:lang w:eastAsia="pl-PL"/>
              </w:rPr>
              <w:lastRenderedPageBreak/>
              <w:t>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lastRenderedPageBreak/>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lastRenderedPageBreak/>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362619C0" w:rsidR="002D47E4" w:rsidRDefault="00D81444" w:rsidP="00904F79">
            <w:pPr>
              <w:numPr>
                <w:ilvl w:val="0"/>
                <w:numId w:val="9"/>
              </w:numPr>
              <w:tabs>
                <w:tab w:val="num" w:pos="360"/>
              </w:tabs>
              <w:spacing w:after="0" w:line="240" w:lineRule="auto"/>
              <w:ind w:left="355"/>
              <w:rPr>
                <w:lang w:eastAsia="pl-PL"/>
              </w:rPr>
            </w:pPr>
            <w:r>
              <w:rPr>
                <w:lang w:eastAsia="pl-PL"/>
              </w:rPr>
              <w:t>O</w:t>
            </w:r>
            <w:r w:rsidR="004803CD" w:rsidRPr="004803CD">
              <w:rPr>
                <w:lang w:eastAsia="pl-PL"/>
              </w:rPr>
              <w:t>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lastRenderedPageBreak/>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2DCB9BC2" w:rsidR="003A2116" w:rsidRPr="003A2116" w:rsidRDefault="003A2116" w:rsidP="00D81444">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w:t>
            </w:r>
            <w:r w:rsidR="00D81444">
              <w:rPr>
                <w:rFonts w:cs="Arial"/>
                <w:lang w:eastAsia="pl-PL"/>
              </w:rPr>
              <w:t>.</w:t>
            </w:r>
            <w:r w:rsidRPr="003A2116">
              <w:rPr>
                <w:rFonts w:cs="Arial"/>
                <w:lang w:eastAsia="pl-PL"/>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20" w:name="_Toc525197152"/>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lastRenderedPageBreak/>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lastRenderedPageBreak/>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w:t>
            </w:r>
            <w:r w:rsidRPr="009937B9">
              <w:rPr>
                <w:lang w:eastAsia="pl-PL"/>
              </w:rPr>
              <w:lastRenderedPageBreak/>
              <w:t xml:space="preserve">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lastRenderedPageBreak/>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lastRenderedPageBreak/>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lastRenderedPageBreak/>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lastRenderedPageBreak/>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 xml:space="preserve">lub 24 zł/zestaw z </w:t>
            </w:r>
            <w:proofErr w:type="spellStart"/>
            <w:r w:rsidRPr="0075382B">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 xml:space="preserve">wydatek kwalifikowalny w wysokości odpowiadającej odpisom amortyzacyjnym, zgodnie z pkt 4 </w:t>
            </w:r>
            <w:r w:rsidRPr="00237501">
              <w:rPr>
                <w:rFonts w:cs="Arial"/>
                <w:color w:val="000000"/>
                <w:lang w:eastAsia="pl-PL"/>
              </w:rPr>
              <w:lastRenderedPageBreak/>
              <w:t>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lastRenderedPageBreak/>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lastRenderedPageBreak/>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 xml:space="preserve">wydatek kwalifikowalny w wysokości odpowiadającej odpisom amortyzacyjnym, zgodnie z pkt 4 podrozdziału 6.12.1 Wytycznych w zakresie kwalifikowalności wydatków w ramach Europejskiego Funduszu </w:t>
            </w:r>
            <w:r w:rsidRPr="00237501">
              <w:rPr>
                <w:rFonts w:cs="Arial"/>
                <w:color w:val="000000"/>
                <w:lang w:eastAsia="pl-PL"/>
              </w:rPr>
              <w:lastRenderedPageBreak/>
              <w:t>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lastRenderedPageBreak/>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lastRenderedPageBreak/>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 xml:space="preserve">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w:t>
            </w:r>
            <w:r w:rsidRPr="001E5DA7">
              <w:rPr>
                <w:lang w:eastAsia="pl-PL"/>
              </w:rPr>
              <w:lastRenderedPageBreak/>
              <w:t>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lastRenderedPageBreak/>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w:t>
            </w:r>
            <w:r w:rsidRPr="0078045A">
              <w:lastRenderedPageBreak/>
              <w:t>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048B2A39"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 xml:space="preserve">w okresie </w:t>
            </w:r>
            <w:r w:rsidR="005A2985">
              <w:t>uczestnictwa w formach wsparcia przewidzianych w projekcie.</w:t>
            </w:r>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69DF7CA9" w:rsidR="00F247ED" w:rsidRDefault="00E9254D" w:rsidP="00F247ED">
            <w:pPr>
              <w:numPr>
                <w:ilvl w:val="0"/>
                <w:numId w:val="10"/>
              </w:numPr>
              <w:suppressAutoHyphens w:val="0"/>
              <w:spacing w:after="0" w:line="240" w:lineRule="auto"/>
              <w:ind w:left="355" w:hanging="357"/>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r w:rsidR="00905A44">
              <w:t>zużywalne</w:t>
            </w:r>
            <w:r w:rsidR="00F247ED" w:rsidRPr="003F37DD">
              <w:t xml:space="preserve"> dla stażysty,</w:t>
            </w:r>
            <w:r w:rsidR="005771CE">
              <w:t xml:space="preserve"> szkolenia</w:t>
            </w:r>
            <w:r w:rsidR="00905A44">
              <w:t xml:space="preserve"> BHP stażysty)</w:t>
            </w:r>
          </w:p>
          <w:p w14:paraId="642D3F11" w14:textId="0D82EB5C" w:rsidR="00D81444" w:rsidRPr="00D81444" w:rsidRDefault="00D81444" w:rsidP="00F247ED">
            <w:pPr>
              <w:numPr>
                <w:ilvl w:val="0"/>
                <w:numId w:val="10"/>
              </w:numPr>
              <w:suppressAutoHyphens w:val="0"/>
              <w:spacing w:after="0" w:line="240" w:lineRule="auto"/>
              <w:ind w:left="355" w:hanging="357"/>
            </w:pPr>
            <w:r>
              <w:lastRenderedPageBreak/>
              <w:t>N</w:t>
            </w:r>
            <w:r w:rsidRPr="00D81444">
              <w:t>iekwalifikowane są koszt</w:t>
            </w:r>
            <w:r w:rsidR="005A2985">
              <w:t>y</w:t>
            </w:r>
            <w:r w:rsidRPr="00D81444">
              <w:t xml:space="preserve"> związane z doposażeniem miejsca stażowego za wyjątkiem kosztów niezbędnych materiałów zużywalnych dla stażysty</w:t>
            </w:r>
          </w:p>
          <w:p w14:paraId="69ACFC75" w14:textId="06E746A5" w:rsidR="00D81444" w:rsidRPr="00D81444" w:rsidRDefault="00D81444" w:rsidP="00F247ED">
            <w:pPr>
              <w:numPr>
                <w:ilvl w:val="0"/>
                <w:numId w:val="10"/>
              </w:numPr>
              <w:suppressAutoHyphens w:val="0"/>
              <w:spacing w:after="0" w:line="240" w:lineRule="auto"/>
              <w:ind w:left="355" w:hanging="357"/>
            </w:pPr>
            <w:r w:rsidRPr="00D81444">
              <w:t>Wydatki mogą być ponoszone wyłącznie przez beneficjenta w uzgodnieniu z podmiotem przyjmującym na staż. Tym samym, nie ma możliwości dokonywania przez beneficjenta refundacji ww. wydatków podmiotowi przyjmującemu na staż.</w:t>
            </w:r>
          </w:p>
          <w:p w14:paraId="5DE9265C" w14:textId="4369BAFD" w:rsidR="00F247ED" w:rsidRPr="003F37DD" w:rsidRDefault="00F247ED" w:rsidP="00F247ED">
            <w:pPr>
              <w:numPr>
                <w:ilvl w:val="0"/>
                <w:numId w:val="10"/>
              </w:numPr>
              <w:suppressAutoHyphens w:val="0"/>
              <w:spacing w:after="0" w:line="240" w:lineRule="auto"/>
              <w:ind w:left="355" w:hanging="357"/>
            </w:pP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55B05171" w:rsidR="00F247ED" w:rsidRPr="003F37DD" w:rsidRDefault="00F247ED" w:rsidP="00237501">
            <w:pPr>
              <w:spacing w:after="0" w:line="240" w:lineRule="auto"/>
              <w:rPr>
                <w:lang w:eastAsia="pl-PL"/>
              </w:rPr>
            </w:pPr>
            <w:r w:rsidRPr="003F37DD">
              <w:rPr>
                <w:lang w:eastAsia="pl-PL"/>
              </w:rPr>
              <w:lastRenderedPageBreak/>
              <w:t>W  wysokości nieprzekraczającej 5 000 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21" w:name="_Toc525197153"/>
      <w:r>
        <w:lastRenderedPageBreak/>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 xml:space="preserve">650,00 </w:t>
            </w:r>
            <w:proofErr w:type="spellStart"/>
            <w:r w:rsidRPr="003B38C5">
              <w:rPr>
                <w:lang w:val="en-GB" w:eastAsia="pl-PL"/>
              </w:rPr>
              <w:t>zł</w:t>
            </w:r>
            <w:proofErr w:type="spellEnd"/>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w:t>
            </w:r>
            <w:r w:rsidRPr="003B38C5">
              <w:rPr>
                <w:lang w:eastAsia="pl-PL"/>
              </w:rPr>
              <w:lastRenderedPageBreak/>
              <w:t xml:space="preserve">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7932" w14:textId="77777777" w:rsidR="005A2985" w:rsidRDefault="005A2985">
      <w:pPr>
        <w:spacing w:after="0" w:line="240" w:lineRule="auto"/>
      </w:pPr>
      <w:r>
        <w:separator/>
      </w:r>
    </w:p>
  </w:endnote>
  <w:endnote w:type="continuationSeparator" w:id="0">
    <w:p w14:paraId="65BF3763" w14:textId="77777777" w:rsidR="005A2985" w:rsidRDefault="005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272685E8" w:rsidR="005A2985" w:rsidRDefault="005A2985">
    <w:pPr>
      <w:pStyle w:val="Stopka"/>
      <w:jc w:val="center"/>
    </w:pPr>
    <w:r>
      <w:fldChar w:fldCharType="begin"/>
    </w:r>
    <w:r>
      <w:instrText xml:space="preserve"> PAGE </w:instrText>
    </w:r>
    <w:r>
      <w:fldChar w:fldCharType="separate"/>
    </w:r>
    <w:r w:rsidR="00286E72">
      <w:rPr>
        <w:noProof/>
      </w:rPr>
      <w:t>22</w:t>
    </w:r>
    <w:r>
      <w:rPr>
        <w:noProof/>
      </w:rPr>
      <w:fldChar w:fldCharType="end"/>
    </w:r>
  </w:p>
  <w:p w14:paraId="420B6A12" w14:textId="77777777" w:rsidR="005A2985" w:rsidRDefault="005A29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FC39" w14:textId="77777777" w:rsidR="005A2985" w:rsidRDefault="005A2985">
      <w:pPr>
        <w:spacing w:after="0" w:line="240" w:lineRule="auto"/>
      </w:pPr>
      <w:r>
        <w:separator/>
      </w:r>
    </w:p>
  </w:footnote>
  <w:footnote w:type="continuationSeparator" w:id="0">
    <w:p w14:paraId="3D0EC8A2" w14:textId="77777777" w:rsidR="005A2985" w:rsidRDefault="005A2985">
      <w:pPr>
        <w:spacing w:after="0" w:line="240" w:lineRule="auto"/>
      </w:pPr>
      <w:r>
        <w:continuationSeparator/>
      </w:r>
    </w:p>
  </w:footnote>
  <w:footnote w:id="1">
    <w:p w14:paraId="183D0268" w14:textId="3FD26189" w:rsidR="005A2985" w:rsidRDefault="005A2985"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5A2985" w:rsidRDefault="005A2985"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5A2985" w:rsidRDefault="005A2985"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5A2985" w:rsidRDefault="005A2985"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5A2985" w:rsidRDefault="005A2985">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5A2985" w:rsidRPr="00BC1884" w:rsidRDefault="005A2985"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5A2985" w:rsidRDefault="005A2985" w:rsidP="00305F66">
      <w:pPr>
        <w:spacing w:after="0" w:line="240" w:lineRule="auto"/>
        <w:jc w:val="both"/>
      </w:pPr>
    </w:p>
  </w:footnote>
  <w:footnote w:id="7">
    <w:p w14:paraId="4E4069E0" w14:textId="77777777" w:rsidR="005A2985" w:rsidRDefault="005A2985"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5A2985" w:rsidRDefault="005A2985"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5A2985" w:rsidRDefault="005A2985"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6E4"/>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1A59"/>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4617"/>
    <w:rsid w:val="002564D5"/>
    <w:rsid w:val="002574F0"/>
    <w:rsid w:val="00261960"/>
    <w:rsid w:val="002660BF"/>
    <w:rsid w:val="002665F6"/>
    <w:rsid w:val="00267081"/>
    <w:rsid w:val="00271FE8"/>
    <w:rsid w:val="0027573E"/>
    <w:rsid w:val="00280A1C"/>
    <w:rsid w:val="00281A02"/>
    <w:rsid w:val="00284F6C"/>
    <w:rsid w:val="00286E72"/>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0B7C"/>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52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135"/>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428B"/>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1CE"/>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985"/>
    <w:rsid w:val="005A2D4C"/>
    <w:rsid w:val="005A38E9"/>
    <w:rsid w:val="005A4CF1"/>
    <w:rsid w:val="005A7320"/>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5D3"/>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3ADD"/>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05C0B"/>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2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7F2"/>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04F79"/>
    <w:rsid w:val="00905A4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1949"/>
    <w:rsid w:val="009A246D"/>
    <w:rsid w:val="009A3096"/>
    <w:rsid w:val="009A3DAB"/>
    <w:rsid w:val="009A5946"/>
    <w:rsid w:val="009B5D9C"/>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2700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D5D"/>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3779"/>
    <w:rsid w:val="00B643C9"/>
    <w:rsid w:val="00B648EF"/>
    <w:rsid w:val="00B6589E"/>
    <w:rsid w:val="00B66679"/>
    <w:rsid w:val="00B66D35"/>
    <w:rsid w:val="00B67E98"/>
    <w:rsid w:val="00B710E1"/>
    <w:rsid w:val="00B716E1"/>
    <w:rsid w:val="00B721DE"/>
    <w:rsid w:val="00B7242F"/>
    <w:rsid w:val="00B73045"/>
    <w:rsid w:val="00B81ADC"/>
    <w:rsid w:val="00B833DB"/>
    <w:rsid w:val="00B84400"/>
    <w:rsid w:val="00B8708F"/>
    <w:rsid w:val="00B91AF9"/>
    <w:rsid w:val="00B9220D"/>
    <w:rsid w:val="00B92ADF"/>
    <w:rsid w:val="00B9388B"/>
    <w:rsid w:val="00B9486A"/>
    <w:rsid w:val="00B9563E"/>
    <w:rsid w:val="00B95F30"/>
    <w:rsid w:val="00B971EE"/>
    <w:rsid w:val="00B97D9A"/>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0829"/>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2ABC"/>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1444"/>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01C"/>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EA10-3BB2-4CCB-8DCE-5053C183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8221</Words>
  <Characters>55795</Characters>
  <Application>Microsoft Office Word</Application>
  <DocSecurity>0</DocSecurity>
  <Lines>464</Lines>
  <Paragraphs>127</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4</cp:revision>
  <cp:lastPrinted>2019-02-19T09:19:00Z</cp:lastPrinted>
  <dcterms:created xsi:type="dcterms:W3CDTF">2019-02-19T09:19:00Z</dcterms:created>
  <dcterms:modified xsi:type="dcterms:W3CDTF">2019-02-19T10:24:00Z</dcterms:modified>
</cp:coreProperties>
</file>