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3BB3" w14:textId="4B35E6C4" w:rsidR="009D5359" w:rsidRPr="001C4A4B" w:rsidRDefault="009D5359" w:rsidP="001C4A4B">
      <w:pPr>
        <w:spacing w:after="120" w:line="240" w:lineRule="auto"/>
        <w:ind w:left="4254"/>
        <w:rPr>
          <w:rFonts w:ascii="Calibri" w:eastAsia="Times New Roman" w:hAnsi="Calibri" w:cs="Arial"/>
        </w:rPr>
      </w:pPr>
      <w:r w:rsidRPr="001C4A4B">
        <w:rPr>
          <w:rFonts w:ascii="Calibri" w:eastAsia="Times New Roman" w:hAnsi="Calibri" w:cs="Arial"/>
        </w:rPr>
        <w:t>Załącznik nr 3 do Szczegółowego opisu osi priorytetowych RPO WD 2014-2020 z dn.</w:t>
      </w:r>
      <w:r w:rsidR="001C4A4B">
        <w:rPr>
          <w:rFonts w:ascii="Calibri" w:eastAsia="Times New Roman" w:hAnsi="Calibri" w:cs="Arial"/>
        </w:rPr>
        <w:t xml:space="preserve"> </w:t>
      </w:r>
      <w:r w:rsidR="001C4A4B" w:rsidRPr="001C4A4B">
        <w:t>21 stycznia 2019</w:t>
      </w:r>
      <w:r w:rsidR="001C4A4B" w:rsidRPr="001C4A4B">
        <w:t xml:space="preserve"> </w:t>
      </w:r>
      <w:r w:rsidR="001C4A4B">
        <w:t>r.</w:t>
      </w:r>
    </w:p>
    <w:p w14:paraId="55C52EF5" w14:textId="77777777" w:rsidR="00DC25A9" w:rsidRPr="00DF0C08" w:rsidRDefault="00DC25A9" w:rsidP="003E5493">
      <w:pPr>
        <w:spacing w:after="120" w:line="240" w:lineRule="auto"/>
        <w:ind w:left="10618"/>
        <w:rPr>
          <w:rFonts w:ascii="Calibri" w:eastAsia="Times New Roman" w:hAnsi="Calibri" w:cs="Arial"/>
          <w:b/>
          <w:sz w:val="16"/>
          <w:szCs w:val="16"/>
        </w:rPr>
      </w:pPr>
    </w:p>
    <w:p w14:paraId="08A75AED" w14:textId="77777777" w:rsidR="004C293D" w:rsidRPr="00DF0C08" w:rsidRDefault="004C293D" w:rsidP="005E3552">
      <w:pPr>
        <w:spacing w:after="120" w:line="240" w:lineRule="auto"/>
        <w:rPr>
          <w:rFonts w:ascii="Calibri" w:eastAsia="Times New Roman" w:hAnsi="Calibri" w:cs="Arial"/>
          <w:b/>
          <w:sz w:val="56"/>
          <w:szCs w:val="56"/>
        </w:rPr>
      </w:pPr>
      <w:bookmarkStart w:id="0" w:name="_GoBack"/>
      <w:bookmarkEnd w:id="0"/>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137F4ED4"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5713EE04" w14:textId="5A37FFC4" w:rsidR="00384B3B"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32386918" w:history="1">
            <w:r w:rsidR="00384B3B" w:rsidRPr="001D1A0E">
              <w:rPr>
                <w:rStyle w:val="Hipercze"/>
                <w:rFonts w:eastAsia="Times New Roman"/>
                <w:noProof/>
              </w:rPr>
              <w:t>Kryteria wyboru projektów w ramach Regionalnego Programu Operacyjnego Województwa Dolnośląskiego 2014-2020  – zakres EFRR – tryb konkursowy</w:t>
            </w:r>
            <w:r w:rsidR="00384B3B">
              <w:rPr>
                <w:noProof/>
                <w:webHidden/>
              </w:rPr>
              <w:tab/>
            </w:r>
            <w:r w:rsidR="00384B3B">
              <w:rPr>
                <w:noProof/>
                <w:webHidden/>
              </w:rPr>
              <w:fldChar w:fldCharType="begin"/>
            </w:r>
            <w:r w:rsidR="00384B3B">
              <w:rPr>
                <w:noProof/>
                <w:webHidden/>
              </w:rPr>
              <w:instrText xml:space="preserve"> PAGEREF _Toc532386918 \h </w:instrText>
            </w:r>
            <w:r w:rsidR="00384B3B">
              <w:rPr>
                <w:noProof/>
                <w:webHidden/>
              </w:rPr>
            </w:r>
            <w:r w:rsidR="00384B3B">
              <w:rPr>
                <w:noProof/>
                <w:webHidden/>
              </w:rPr>
              <w:fldChar w:fldCharType="separate"/>
            </w:r>
            <w:r w:rsidR="00A93CBF">
              <w:rPr>
                <w:noProof/>
                <w:webHidden/>
              </w:rPr>
              <w:t>3</w:t>
            </w:r>
            <w:r w:rsidR="00384B3B">
              <w:rPr>
                <w:noProof/>
                <w:webHidden/>
              </w:rPr>
              <w:fldChar w:fldCharType="end"/>
            </w:r>
          </w:hyperlink>
        </w:p>
        <w:p w14:paraId="329EE15A" w14:textId="2E264BE0" w:rsidR="00384B3B" w:rsidRDefault="001C4A4B">
          <w:pPr>
            <w:pStyle w:val="Spistreci2"/>
            <w:tabs>
              <w:tab w:val="right" w:pos="13994"/>
            </w:tabs>
            <w:rPr>
              <w:i w:val="0"/>
              <w:iCs w:val="0"/>
              <w:noProof/>
              <w:sz w:val="22"/>
              <w:szCs w:val="22"/>
            </w:rPr>
          </w:pPr>
          <w:hyperlink w:anchor="_Toc532386919" w:history="1">
            <w:r w:rsidR="00384B3B" w:rsidRPr="001D1A0E">
              <w:rPr>
                <w:rStyle w:val="Hipercze"/>
                <w:rFonts w:eastAsia="Times New Roman"/>
                <w:bCs/>
                <w:noProof/>
              </w:rPr>
              <w:t xml:space="preserve">1. Kryteria formalne dla wszystkich osi priorytetowych RPO WD 2014-2020 – zakres EFRR </w:t>
            </w:r>
            <w:r w:rsidR="00384B3B" w:rsidRPr="001D1A0E">
              <w:rPr>
                <w:rStyle w:val="Hipercze"/>
                <w:rFonts w:eastAsia="Times New Roman" w:cs="Tahoma"/>
                <w:bCs/>
                <w:noProof/>
                <w:kern w:val="1"/>
              </w:rPr>
              <w:t>– tryb konkursowy</w:t>
            </w:r>
            <w:r w:rsidR="00384B3B">
              <w:rPr>
                <w:noProof/>
                <w:webHidden/>
              </w:rPr>
              <w:tab/>
            </w:r>
            <w:r w:rsidR="00384B3B">
              <w:rPr>
                <w:noProof/>
                <w:webHidden/>
              </w:rPr>
              <w:fldChar w:fldCharType="begin"/>
            </w:r>
            <w:r w:rsidR="00384B3B">
              <w:rPr>
                <w:noProof/>
                <w:webHidden/>
              </w:rPr>
              <w:instrText xml:space="preserve"> PAGEREF _Toc532386919 \h </w:instrText>
            </w:r>
            <w:r w:rsidR="00384B3B">
              <w:rPr>
                <w:noProof/>
                <w:webHidden/>
              </w:rPr>
            </w:r>
            <w:r w:rsidR="00384B3B">
              <w:rPr>
                <w:noProof/>
                <w:webHidden/>
              </w:rPr>
              <w:fldChar w:fldCharType="separate"/>
            </w:r>
            <w:r w:rsidR="00A93CBF">
              <w:rPr>
                <w:noProof/>
                <w:webHidden/>
              </w:rPr>
              <w:t>5</w:t>
            </w:r>
            <w:r w:rsidR="00384B3B">
              <w:rPr>
                <w:noProof/>
                <w:webHidden/>
              </w:rPr>
              <w:fldChar w:fldCharType="end"/>
            </w:r>
          </w:hyperlink>
        </w:p>
        <w:p w14:paraId="143801A1" w14:textId="50CBC520" w:rsidR="00384B3B" w:rsidRDefault="001C4A4B">
          <w:pPr>
            <w:pStyle w:val="Spistreci3"/>
            <w:rPr>
              <w:noProof/>
              <w:sz w:val="22"/>
              <w:szCs w:val="22"/>
            </w:rPr>
          </w:pPr>
          <w:hyperlink w:anchor="_Toc532386920" w:history="1">
            <w:r w:rsidR="00384B3B" w:rsidRPr="001D1A0E">
              <w:rPr>
                <w:rStyle w:val="Hipercze"/>
                <w:rFonts w:eastAsia="Times New Roman"/>
                <w:noProof/>
                <w:spacing w:val="15"/>
              </w:rPr>
              <w:t>a. Kryteria formalne ogólne – dla wszystkich osi priorytetowych RPO WD 2014-2020 – zakres EFRR</w:t>
            </w:r>
            <w:r w:rsidR="00384B3B">
              <w:rPr>
                <w:noProof/>
                <w:webHidden/>
              </w:rPr>
              <w:tab/>
            </w:r>
            <w:r w:rsidR="00384B3B">
              <w:rPr>
                <w:noProof/>
                <w:webHidden/>
              </w:rPr>
              <w:fldChar w:fldCharType="begin"/>
            </w:r>
            <w:r w:rsidR="00384B3B">
              <w:rPr>
                <w:noProof/>
                <w:webHidden/>
              </w:rPr>
              <w:instrText xml:space="preserve"> PAGEREF _Toc532386920 \h </w:instrText>
            </w:r>
            <w:r w:rsidR="00384B3B">
              <w:rPr>
                <w:noProof/>
                <w:webHidden/>
              </w:rPr>
            </w:r>
            <w:r w:rsidR="00384B3B">
              <w:rPr>
                <w:noProof/>
                <w:webHidden/>
              </w:rPr>
              <w:fldChar w:fldCharType="separate"/>
            </w:r>
            <w:r w:rsidR="00A93CBF">
              <w:rPr>
                <w:noProof/>
                <w:webHidden/>
              </w:rPr>
              <w:t>5</w:t>
            </w:r>
            <w:r w:rsidR="00384B3B">
              <w:rPr>
                <w:noProof/>
                <w:webHidden/>
              </w:rPr>
              <w:fldChar w:fldCharType="end"/>
            </w:r>
          </w:hyperlink>
        </w:p>
        <w:p w14:paraId="43A33F5A" w14:textId="68F8D5F9" w:rsidR="00384B3B" w:rsidRDefault="001C4A4B">
          <w:pPr>
            <w:pStyle w:val="Spistreci3"/>
            <w:rPr>
              <w:noProof/>
              <w:sz w:val="22"/>
              <w:szCs w:val="22"/>
            </w:rPr>
          </w:pPr>
          <w:hyperlink w:anchor="_Toc532386921" w:history="1">
            <w:r w:rsidR="00384B3B" w:rsidRPr="001D1A0E">
              <w:rPr>
                <w:rStyle w:val="Hipercze"/>
                <w:rFonts w:eastAsia="Times New Roman" w:cs="Arial"/>
                <w:noProof/>
              </w:rPr>
              <w:t>b. Kryteria formalne specyficzne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_Toc532386921 \h </w:instrText>
            </w:r>
            <w:r w:rsidR="00384B3B">
              <w:rPr>
                <w:noProof/>
                <w:webHidden/>
              </w:rPr>
            </w:r>
            <w:r w:rsidR="00384B3B">
              <w:rPr>
                <w:noProof/>
                <w:webHidden/>
              </w:rPr>
              <w:fldChar w:fldCharType="separate"/>
            </w:r>
            <w:r w:rsidR="00A93CBF">
              <w:rPr>
                <w:noProof/>
                <w:webHidden/>
              </w:rPr>
              <w:t>15</w:t>
            </w:r>
            <w:r w:rsidR="00384B3B">
              <w:rPr>
                <w:noProof/>
                <w:webHidden/>
              </w:rPr>
              <w:fldChar w:fldCharType="end"/>
            </w:r>
          </w:hyperlink>
        </w:p>
        <w:p w14:paraId="68C22C92" w14:textId="7B24E928" w:rsidR="00384B3B" w:rsidRDefault="001C4A4B">
          <w:pPr>
            <w:pStyle w:val="Spistreci2"/>
            <w:tabs>
              <w:tab w:val="right" w:pos="13994"/>
            </w:tabs>
            <w:rPr>
              <w:i w:val="0"/>
              <w:iCs w:val="0"/>
              <w:noProof/>
              <w:sz w:val="22"/>
              <w:szCs w:val="22"/>
            </w:rPr>
          </w:pPr>
          <w:hyperlink w:anchor="_Toc532386922" w:history="1">
            <w:r w:rsidR="00384B3B" w:rsidRPr="001D1A0E">
              <w:rPr>
                <w:rStyle w:val="Hipercze"/>
                <w:rFonts w:eastAsia="Times New Roman" w:cs="Arial"/>
                <w:bCs/>
                <w:noProof/>
              </w:rPr>
              <w:t xml:space="preserve">2. Kryteria merytoryczne dla wszystkich osi priorytetowych RPO WD 2014-2020 – zakres EFRR </w:t>
            </w:r>
            <w:r w:rsidR="00384B3B" w:rsidRPr="001D1A0E">
              <w:rPr>
                <w:rStyle w:val="Hipercze"/>
                <w:rFonts w:eastAsia="Times New Roman" w:cs="Arial"/>
                <w:bCs/>
                <w:noProof/>
                <w:kern w:val="1"/>
              </w:rPr>
              <w:t>– tryb konkursowy</w:t>
            </w:r>
            <w:r w:rsidR="00384B3B">
              <w:rPr>
                <w:noProof/>
                <w:webHidden/>
              </w:rPr>
              <w:tab/>
            </w:r>
            <w:r w:rsidR="00384B3B">
              <w:rPr>
                <w:noProof/>
                <w:webHidden/>
              </w:rPr>
              <w:fldChar w:fldCharType="begin"/>
            </w:r>
            <w:r w:rsidR="00384B3B">
              <w:rPr>
                <w:noProof/>
                <w:webHidden/>
              </w:rPr>
              <w:instrText xml:space="preserve"> PAGEREF _Toc532386922 \h </w:instrText>
            </w:r>
            <w:r w:rsidR="00384B3B">
              <w:rPr>
                <w:noProof/>
                <w:webHidden/>
              </w:rPr>
            </w:r>
            <w:r w:rsidR="00384B3B">
              <w:rPr>
                <w:noProof/>
                <w:webHidden/>
              </w:rPr>
              <w:fldChar w:fldCharType="separate"/>
            </w:r>
            <w:r w:rsidR="00A93CBF">
              <w:rPr>
                <w:noProof/>
                <w:webHidden/>
              </w:rPr>
              <w:t>112</w:t>
            </w:r>
            <w:r w:rsidR="00384B3B">
              <w:rPr>
                <w:noProof/>
                <w:webHidden/>
              </w:rPr>
              <w:fldChar w:fldCharType="end"/>
            </w:r>
          </w:hyperlink>
        </w:p>
        <w:p w14:paraId="7C34C4D0" w14:textId="0853459A" w:rsidR="00384B3B" w:rsidRDefault="001C4A4B">
          <w:pPr>
            <w:pStyle w:val="Spistreci3"/>
            <w:rPr>
              <w:noProof/>
              <w:sz w:val="22"/>
              <w:szCs w:val="22"/>
            </w:rPr>
          </w:pPr>
          <w:hyperlink w:anchor="_Toc532386923" w:history="1">
            <w:r w:rsidR="00384B3B" w:rsidRPr="001D1A0E">
              <w:rPr>
                <w:rStyle w:val="Hipercze"/>
                <w:rFonts w:eastAsia="Times New Roman" w:cs="Arial"/>
                <w:noProof/>
                <w:spacing w:val="15"/>
              </w:rPr>
              <w:t>a. Kryteria merytoryczne ogólne dla wszystkich osi priorytetowych RPO WD 2014-2020 – zakres EFRR</w:t>
            </w:r>
            <w:r w:rsidR="00384B3B">
              <w:rPr>
                <w:noProof/>
                <w:webHidden/>
              </w:rPr>
              <w:tab/>
            </w:r>
            <w:r w:rsidR="00384B3B">
              <w:rPr>
                <w:noProof/>
                <w:webHidden/>
              </w:rPr>
              <w:fldChar w:fldCharType="begin"/>
            </w:r>
            <w:r w:rsidR="00384B3B">
              <w:rPr>
                <w:noProof/>
                <w:webHidden/>
              </w:rPr>
              <w:instrText xml:space="preserve"> PAGEREF _Toc532386923 \h </w:instrText>
            </w:r>
            <w:r w:rsidR="00384B3B">
              <w:rPr>
                <w:noProof/>
                <w:webHidden/>
              </w:rPr>
            </w:r>
            <w:r w:rsidR="00384B3B">
              <w:rPr>
                <w:noProof/>
                <w:webHidden/>
              </w:rPr>
              <w:fldChar w:fldCharType="separate"/>
            </w:r>
            <w:r w:rsidR="00A93CBF">
              <w:rPr>
                <w:noProof/>
                <w:webHidden/>
              </w:rPr>
              <w:t>112</w:t>
            </w:r>
            <w:r w:rsidR="00384B3B">
              <w:rPr>
                <w:noProof/>
                <w:webHidden/>
              </w:rPr>
              <w:fldChar w:fldCharType="end"/>
            </w:r>
          </w:hyperlink>
        </w:p>
        <w:p w14:paraId="0F6F4F5C" w14:textId="44829E35" w:rsidR="00384B3B" w:rsidRDefault="001C4A4B">
          <w:pPr>
            <w:pStyle w:val="Spistreci3"/>
            <w:rPr>
              <w:noProof/>
              <w:sz w:val="22"/>
              <w:szCs w:val="22"/>
            </w:rPr>
          </w:pPr>
          <w:hyperlink w:anchor="_Toc532386924" w:history="1">
            <w:r w:rsidR="00384B3B" w:rsidRPr="001D1A0E">
              <w:rPr>
                <w:rStyle w:val="Hipercze"/>
                <w:noProof/>
              </w:rPr>
              <w:t>b.  Kryteria merytoryczne specyficzne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_Toc532386924 \h </w:instrText>
            </w:r>
            <w:r w:rsidR="00384B3B">
              <w:rPr>
                <w:noProof/>
                <w:webHidden/>
              </w:rPr>
            </w:r>
            <w:r w:rsidR="00384B3B">
              <w:rPr>
                <w:noProof/>
                <w:webHidden/>
              </w:rPr>
              <w:fldChar w:fldCharType="separate"/>
            </w:r>
            <w:r w:rsidR="00A93CBF">
              <w:rPr>
                <w:noProof/>
                <w:webHidden/>
              </w:rPr>
              <w:t>123</w:t>
            </w:r>
            <w:r w:rsidR="00384B3B">
              <w:rPr>
                <w:noProof/>
                <w:webHidden/>
              </w:rPr>
              <w:fldChar w:fldCharType="end"/>
            </w:r>
          </w:hyperlink>
        </w:p>
        <w:p w14:paraId="3C443033" w14:textId="2538DD45" w:rsidR="00384B3B" w:rsidRDefault="001C4A4B">
          <w:pPr>
            <w:pStyle w:val="Spistreci3"/>
            <w:rPr>
              <w:noProof/>
              <w:sz w:val="22"/>
              <w:szCs w:val="22"/>
            </w:rPr>
          </w:pPr>
          <w:hyperlink w:anchor="_Toc532386925" w:history="1">
            <w:r w:rsidR="00384B3B" w:rsidRPr="001D1A0E">
              <w:rPr>
                <w:rStyle w:val="Hipercze"/>
                <w:rFonts w:eastAsia="Times New Roman"/>
                <w:noProof/>
              </w:rPr>
              <w:t>c.  Kryteria merytoryczne - wpływ projektów na realizację Strategii Rozwoju Województwa Dolnośląskiego 2020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_Toc532386925 \h </w:instrText>
            </w:r>
            <w:r w:rsidR="00384B3B">
              <w:rPr>
                <w:noProof/>
                <w:webHidden/>
              </w:rPr>
            </w:r>
            <w:r w:rsidR="00384B3B">
              <w:rPr>
                <w:noProof/>
                <w:webHidden/>
              </w:rPr>
              <w:fldChar w:fldCharType="separate"/>
            </w:r>
            <w:r w:rsidR="00A93CBF">
              <w:rPr>
                <w:noProof/>
                <w:webHidden/>
              </w:rPr>
              <w:t>493</w:t>
            </w:r>
            <w:r w:rsidR="00384B3B">
              <w:rPr>
                <w:noProof/>
                <w:webHidden/>
              </w:rPr>
              <w:fldChar w:fldCharType="end"/>
            </w:r>
          </w:hyperlink>
        </w:p>
        <w:p w14:paraId="1EF9DBB6" w14:textId="77743A06" w:rsidR="00384B3B" w:rsidRDefault="001C4A4B">
          <w:pPr>
            <w:pStyle w:val="Spistreci1"/>
            <w:tabs>
              <w:tab w:val="right" w:pos="13994"/>
            </w:tabs>
            <w:rPr>
              <w:b w:val="0"/>
              <w:bCs w:val="0"/>
              <w:noProof/>
              <w:sz w:val="22"/>
              <w:szCs w:val="22"/>
            </w:rPr>
          </w:pPr>
          <w:hyperlink w:anchor="_Toc532386926" w:history="1">
            <w:r w:rsidR="00384B3B" w:rsidRPr="001D1A0E">
              <w:rPr>
                <w:rStyle w:val="Hipercze"/>
                <w:rFonts w:eastAsia="Times New Roman"/>
                <w:noProof/>
              </w:rPr>
              <w:t>Kryteria wyboru projektów w ramach Regionalnego Programu Operacyjnego Województwa Dolnośląskiego 2014-2020  – zakres EFRR – tryb pozakonkursowy</w:t>
            </w:r>
            <w:r w:rsidR="00384B3B">
              <w:rPr>
                <w:noProof/>
                <w:webHidden/>
              </w:rPr>
              <w:tab/>
            </w:r>
            <w:r w:rsidR="00384B3B">
              <w:rPr>
                <w:noProof/>
                <w:webHidden/>
              </w:rPr>
              <w:fldChar w:fldCharType="begin"/>
            </w:r>
            <w:r w:rsidR="00384B3B">
              <w:rPr>
                <w:noProof/>
                <w:webHidden/>
              </w:rPr>
              <w:instrText xml:space="preserve"> PAGEREF _Toc532386926 \h </w:instrText>
            </w:r>
            <w:r w:rsidR="00384B3B">
              <w:rPr>
                <w:noProof/>
                <w:webHidden/>
              </w:rPr>
            </w:r>
            <w:r w:rsidR="00384B3B">
              <w:rPr>
                <w:noProof/>
                <w:webHidden/>
              </w:rPr>
              <w:fldChar w:fldCharType="separate"/>
            </w:r>
            <w:r w:rsidR="00A93CBF">
              <w:rPr>
                <w:noProof/>
                <w:webHidden/>
              </w:rPr>
              <w:t>540</w:t>
            </w:r>
            <w:r w:rsidR="00384B3B">
              <w:rPr>
                <w:noProof/>
                <w:webHidden/>
              </w:rPr>
              <w:fldChar w:fldCharType="end"/>
            </w:r>
          </w:hyperlink>
        </w:p>
        <w:p w14:paraId="726E9E05" w14:textId="5EE3D366" w:rsidR="00384B3B" w:rsidRDefault="001C4A4B">
          <w:pPr>
            <w:pStyle w:val="Spistreci1"/>
            <w:tabs>
              <w:tab w:val="right" w:pos="13994"/>
            </w:tabs>
            <w:rPr>
              <w:b w:val="0"/>
              <w:bCs w:val="0"/>
              <w:noProof/>
              <w:sz w:val="22"/>
              <w:szCs w:val="22"/>
            </w:rPr>
          </w:pPr>
          <w:hyperlink w:anchor="_Toc532386927" w:history="1">
            <w:r w:rsidR="00384B3B" w:rsidRPr="001D1A0E">
              <w:rPr>
                <w:rStyle w:val="Hipercze"/>
                <w:rFonts w:eastAsia="Times New Roman"/>
                <w:noProof/>
              </w:rPr>
              <w:t xml:space="preserve">1. Kryteria formalne dla wszystkich osi priorytetowych RPO WD 2014-2020 – zakres EFRR </w:t>
            </w:r>
            <w:r w:rsidR="00384B3B" w:rsidRPr="001D1A0E">
              <w:rPr>
                <w:rStyle w:val="Hipercze"/>
                <w:rFonts w:eastAsia="Times New Roman" w:cs="Tahoma"/>
                <w:noProof/>
                <w:kern w:val="1"/>
              </w:rPr>
              <w:t>– tryb pozakonkursowy</w:t>
            </w:r>
            <w:r w:rsidR="00384B3B">
              <w:rPr>
                <w:noProof/>
                <w:webHidden/>
              </w:rPr>
              <w:tab/>
            </w:r>
            <w:r w:rsidR="00384B3B">
              <w:rPr>
                <w:noProof/>
                <w:webHidden/>
              </w:rPr>
              <w:fldChar w:fldCharType="begin"/>
            </w:r>
            <w:r w:rsidR="00384B3B">
              <w:rPr>
                <w:noProof/>
                <w:webHidden/>
              </w:rPr>
              <w:instrText xml:space="preserve"> PAGEREF _Toc532386927 \h </w:instrText>
            </w:r>
            <w:r w:rsidR="00384B3B">
              <w:rPr>
                <w:noProof/>
                <w:webHidden/>
              </w:rPr>
            </w:r>
            <w:r w:rsidR="00384B3B">
              <w:rPr>
                <w:noProof/>
                <w:webHidden/>
              </w:rPr>
              <w:fldChar w:fldCharType="separate"/>
            </w:r>
            <w:r w:rsidR="00A93CBF">
              <w:rPr>
                <w:noProof/>
                <w:webHidden/>
              </w:rPr>
              <w:t>541</w:t>
            </w:r>
            <w:r w:rsidR="00384B3B">
              <w:rPr>
                <w:noProof/>
                <w:webHidden/>
              </w:rPr>
              <w:fldChar w:fldCharType="end"/>
            </w:r>
          </w:hyperlink>
        </w:p>
        <w:p w14:paraId="18B11BE8" w14:textId="436B78BB" w:rsidR="00384B3B" w:rsidRDefault="001C4A4B">
          <w:pPr>
            <w:pStyle w:val="Spistreci3"/>
            <w:rPr>
              <w:noProof/>
              <w:sz w:val="22"/>
              <w:szCs w:val="22"/>
            </w:rPr>
          </w:pPr>
          <w:hyperlink w:anchor="_Toc532386928" w:history="1">
            <w:r w:rsidR="00384B3B" w:rsidRPr="001D1A0E">
              <w:rPr>
                <w:rStyle w:val="Hipercze"/>
                <w:rFonts w:eastAsia="Times New Roman" w:cstheme="majorBidi"/>
                <w:noProof/>
                <w:spacing w:val="15"/>
              </w:rPr>
              <w:t>a. Kryteria formalne ogólne – dla wszystkich osi priorytetowych RPO WD 2014-2020 – zakres EFRR– tryb pozakonkursowy</w:t>
            </w:r>
            <w:r w:rsidR="00384B3B">
              <w:rPr>
                <w:noProof/>
                <w:webHidden/>
              </w:rPr>
              <w:tab/>
            </w:r>
            <w:r w:rsidR="00384B3B">
              <w:rPr>
                <w:noProof/>
                <w:webHidden/>
              </w:rPr>
              <w:fldChar w:fldCharType="begin"/>
            </w:r>
            <w:r w:rsidR="00384B3B">
              <w:rPr>
                <w:noProof/>
                <w:webHidden/>
              </w:rPr>
              <w:instrText xml:space="preserve"> PAGEREF _Toc532386928 \h </w:instrText>
            </w:r>
            <w:r w:rsidR="00384B3B">
              <w:rPr>
                <w:noProof/>
                <w:webHidden/>
              </w:rPr>
            </w:r>
            <w:r w:rsidR="00384B3B">
              <w:rPr>
                <w:noProof/>
                <w:webHidden/>
              </w:rPr>
              <w:fldChar w:fldCharType="separate"/>
            </w:r>
            <w:r w:rsidR="00A93CBF">
              <w:rPr>
                <w:noProof/>
                <w:webHidden/>
              </w:rPr>
              <w:t>541</w:t>
            </w:r>
            <w:r w:rsidR="00384B3B">
              <w:rPr>
                <w:noProof/>
                <w:webHidden/>
              </w:rPr>
              <w:fldChar w:fldCharType="end"/>
            </w:r>
          </w:hyperlink>
        </w:p>
        <w:p w14:paraId="5D8850F2" w14:textId="5B80BCCC" w:rsidR="00384B3B" w:rsidRDefault="001C4A4B">
          <w:pPr>
            <w:pStyle w:val="Spistreci1"/>
            <w:tabs>
              <w:tab w:val="right" w:pos="13994"/>
            </w:tabs>
            <w:rPr>
              <w:b w:val="0"/>
              <w:bCs w:val="0"/>
              <w:noProof/>
              <w:sz w:val="22"/>
              <w:szCs w:val="22"/>
            </w:rPr>
          </w:pPr>
          <w:hyperlink w:anchor="_Toc532386929" w:history="1">
            <w:r w:rsidR="00384B3B" w:rsidRPr="001D1A0E">
              <w:rPr>
                <w:rStyle w:val="Hipercze"/>
                <w:rFonts w:eastAsia="Times New Roman"/>
                <w:noProof/>
              </w:rPr>
              <w:t xml:space="preserve">2. Kryteria merytoryczne dla wszystkich osi priorytetowych RPO WD 2014-2020 – zakres EFRR </w:t>
            </w:r>
            <w:r w:rsidR="00384B3B" w:rsidRPr="001D1A0E">
              <w:rPr>
                <w:rStyle w:val="Hipercze"/>
                <w:rFonts w:eastAsia="Times New Roman"/>
                <w:noProof/>
                <w:kern w:val="1"/>
              </w:rPr>
              <w:t>– tryb pozakonkursowy</w:t>
            </w:r>
            <w:r w:rsidR="00384B3B">
              <w:rPr>
                <w:noProof/>
                <w:webHidden/>
              </w:rPr>
              <w:tab/>
            </w:r>
            <w:r w:rsidR="00384B3B">
              <w:rPr>
                <w:noProof/>
                <w:webHidden/>
              </w:rPr>
              <w:fldChar w:fldCharType="begin"/>
            </w:r>
            <w:r w:rsidR="00384B3B">
              <w:rPr>
                <w:noProof/>
                <w:webHidden/>
              </w:rPr>
              <w:instrText xml:space="preserve"> PAGEREF _Toc532386929 \h </w:instrText>
            </w:r>
            <w:r w:rsidR="00384B3B">
              <w:rPr>
                <w:noProof/>
                <w:webHidden/>
              </w:rPr>
            </w:r>
            <w:r w:rsidR="00384B3B">
              <w:rPr>
                <w:noProof/>
                <w:webHidden/>
              </w:rPr>
              <w:fldChar w:fldCharType="separate"/>
            </w:r>
            <w:r w:rsidR="00A93CBF">
              <w:rPr>
                <w:noProof/>
                <w:webHidden/>
              </w:rPr>
              <w:t>553</w:t>
            </w:r>
            <w:r w:rsidR="00384B3B">
              <w:rPr>
                <w:noProof/>
                <w:webHidden/>
              </w:rPr>
              <w:fldChar w:fldCharType="end"/>
            </w:r>
          </w:hyperlink>
        </w:p>
        <w:p w14:paraId="5196408F" w14:textId="121A9E11" w:rsidR="00384B3B" w:rsidRDefault="001C4A4B">
          <w:pPr>
            <w:pStyle w:val="Spistreci3"/>
            <w:rPr>
              <w:noProof/>
              <w:sz w:val="22"/>
              <w:szCs w:val="22"/>
            </w:rPr>
          </w:pPr>
          <w:hyperlink w:anchor="_Toc532386930" w:history="1">
            <w:r w:rsidR="00384B3B" w:rsidRPr="001D1A0E">
              <w:rPr>
                <w:rStyle w:val="Hipercze"/>
                <w:rFonts w:eastAsia="Times New Roman" w:cs="Arial"/>
                <w:noProof/>
                <w:spacing w:val="15"/>
              </w:rPr>
              <w:t>a. Kryteria merytoryczne ogólne dla wszystkich osi priorytetowych RPO WD 2014-2020 – zakres EFRR – tryb pozakonkursowy</w:t>
            </w:r>
            <w:r w:rsidR="00384B3B">
              <w:rPr>
                <w:noProof/>
                <w:webHidden/>
              </w:rPr>
              <w:tab/>
            </w:r>
            <w:r w:rsidR="00384B3B">
              <w:rPr>
                <w:noProof/>
                <w:webHidden/>
              </w:rPr>
              <w:fldChar w:fldCharType="begin"/>
            </w:r>
            <w:r w:rsidR="00384B3B">
              <w:rPr>
                <w:noProof/>
                <w:webHidden/>
              </w:rPr>
              <w:instrText xml:space="preserve"> PAGEREF _Toc532386930 \h </w:instrText>
            </w:r>
            <w:r w:rsidR="00384B3B">
              <w:rPr>
                <w:noProof/>
                <w:webHidden/>
              </w:rPr>
            </w:r>
            <w:r w:rsidR="00384B3B">
              <w:rPr>
                <w:noProof/>
                <w:webHidden/>
              </w:rPr>
              <w:fldChar w:fldCharType="separate"/>
            </w:r>
            <w:r w:rsidR="00A93CBF">
              <w:rPr>
                <w:noProof/>
                <w:webHidden/>
              </w:rPr>
              <w:t>553</w:t>
            </w:r>
            <w:r w:rsidR="00384B3B">
              <w:rPr>
                <w:noProof/>
                <w:webHidden/>
              </w:rPr>
              <w:fldChar w:fldCharType="end"/>
            </w:r>
          </w:hyperlink>
        </w:p>
        <w:p w14:paraId="0C379654" w14:textId="72005010" w:rsidR="00384B3B" w:rsidRDefault="001C4A4B">
          <w:pPr>
            <w:pStyle w:val="Spistreci3"/>
            <w:rPr>
              <w:noProof/>
              <w:sz w:val="22"/>
              <w:szCs w:val="22"/>
            </w:rPr>
          </w:pPr>
          <w:hyperlink w:anchor="_Toc532386931" w:history="1">
            <w:r w:rsidR="00384B3B" w:rsidRPr="001D1A0E">
              <w:rPr>
                <w:rStyle w:val="Hipercze"/>
                <w:rFonts w:eastAsiaTheme="minorHAnsi" w:cstheme="majorBidi"/>
                <w:b/>
                <w:bCs/>
                <w:noProof/>
                <w:lang w:eastAsia="en-US"/>
              </w:rPr>
              <w:t xml:space="preserve">b. </w:t>
            </w:r>
            <w:r w:rsidR="00384B3B" w:rsidRPr="001D1A0E">
              <w:rPr>
                <w:rStyle w:val="Hipercze"/>
                <w:rFonts w:eastAsia="Times New Roman" w:cstheme="majorBidi"/>
                <w:bCs/>
                <w:noProof/>
                <w:spacing w:val="15"/>
              </w:rPr>
              <w:t>Kryteria merytoryczne specyficzne - dla osi priorytetowej 5 Transport RPO WD 2014-2020 – zakres EFRR– tryb pozakonkursowy</w:t>
            </w:r>
            <w:r w:rsidR="00384B3B">
              <w:rPr>
                <w:noProof/>
                <w:webHidden/>
              </w:rPr>
              <w:tab/>
            </w:r>
            <w:r w:rsidR="00384B3B">
              <w:rPr>
                <w:noProof/>
                <w:webHidden/>
              </w:rPr>
              <w:fldChar w:fldCharType="begin"/>
            </w:r>
            <w:r w:rsidR="00384B3B">
              <w:rPr>
                <w:noProof/>
                <w:webHidden/>
              </w:rPr>
              <w:instrText xml:space="preserve"> PAGEREF _Toc532386931 \h </w:instrText>
            </w:r>
            <w:r w:rsidR="00384B3B">
              <w:rPr>
                <w:noProof/>
                <w:webHidden/>
              </w:rPr>
            </w:r>
            <w:r w:rsidR="00384B3B">
              <w:rPr>
                <w:noProof/>
                <w:webHidden/>
              </w:rPr>
              <w:fldChar w:fldCharType="separate"/>
            </w:r>
            <w:r w:rsidR="00A93CBF">
              <w:rPr>
                <w:noProof/>
                <w:webHidden/>
              </w:rPr>
              <w:t>565</w:t>
            </w:r>
            <w:r w:rsidR="00384B3B">
              <w:rPr>
                <w:noProof/>
                <w:webHidden/>
              </w:rPr>
              <w:fldChar w:fldCharType="end"/>
            </w:r>
          </w:hyperlink>
        </w:p>
        <w:p w14:paraId="4B8EC8F7" w14:textId="23A5A565" w:rsidR="00384B3B" w:rsidRDefault="001C4A4B">
          <w:pPr>
            <w:pStyle w:val="Spistreci1"/>
            <w:tabs>
              <w:tab w:val="right" w:pos="13994"/>
            </w:tabs>
            <w:rPr>
              <w:b w:val="0"/>
              <w:bCs w:val="0"/>
              <w:noProof/>
              <w:sz w:val="22"/>
              <w:szCs w:val="22"/>
            </w:rPr>
          </w:pPr>
          <w:hyperlink w:anchor="_Toc532386932" w:history="1">
            <w:r w:rsidR="00384B3B" w:rsidRPr="001D1A0E">
              <w:rPr>
                <w:rStyle w:val="Hipercze"/>
                <w:rFonts w:eastAsia="Times New Roman"/>
                <w:noProof/>
              </w:rPr>
              <w:t>Kryteria wyboru projektów w ramach Regionalnego Programu Operacyjnego Województwa Dolnośląskiego 2014-2020  – zakres EFS</w:t>
            </w:r>
            <w:r w:rsidR="00384B3B">
              <w:rPr>
                <w:noProof/>
                <w:webHidden/>
              </w:rPr>
              <w:tab/>
            </w:r>
            <w:r w:rsidR="00384B3B">
              <w:rPr>
                <w:noProof/>
                <w:webHidden/>
              </w:rPr>
              <w:fldChar w:fldCharType="begin"/>
            </w:r>
            <w:r w:rsidR="00384B3B">
              <w:rPr>
                <w:noProof/>
                <w:webHidden/>
              </w:rPr>
              <w:instrText xml:space="preserve"> PAGEREF _Toc532386932 \h </w:instrText>
            </w:r>
            <w:r w:rsidR="00384B3B">
              <w:rPr>
                <w:noProof/>
                <w:webHidden/>
              </w:rPr>
            </w:r>
            <w:r w:rsidR="00384B3B">
              <w:rPr>
                <w:noProof/>
                <w:webHidden/>
              </w:rPr>
              <w:fldChar w:fldCharType="separate"/>
            </w:r>
            <w:r w:rsidR="00A93CBF">
              <w:rPr>
                <w:noProof/>
                <w:webHidden/>
              </w:rPr>
              <w:t>574</w:t>
            </w:r>
            <w:r w:rsidR="00384B3B">
              <w:rPr>
                <w:noProof/>
                <w:webHidden/>
              </w:rPr>
              <w:fldChar w:fldCharType="end"/>
            </w:r>
          </w:hyperlink>
        </w:p>
        <w:p w14:paraId="3FC08B44" w14:textId="7C34C75D" w:rsidR="00384B3B" w:rsidRDefault="001C4A4B">
          <w:pPr>
            <w:pStyle w:val="Spistreci2"/>
            <w:tabs>
              <w:tab w:val="right" w:pos="13994"/>
            </w:tabs>
            <w:rPr>
              <w:i w:val="0"/>
              <w:iCs w:val="0"/>
              <w:noProof/>
              <w:sz w:val="22"/>
              <w:szCs w:val="22"/>
            </w:rPr>
          </w:pPr>
          <w:hyperlink w:anchor="_Toc532386933" w:history="1">
            <w:r w:rsidR="00384B3B" w:rsidRPr="001D1A0E">
              <w:rPr>
                <w:rStyle w:val="Hipercze"/>
                <w:rFonts w:cs="Tahoma"/>
                <w:noProof/>
              </w:rPr>
              <w:t>Kryteria wyboru projektów dla trybu pozakonkursowego w ramach Działania 11.1</w:t>
            </w:r>
            <w:r w:rsidR="00384B3B">
              <w:rPr>
                <w:noProof/>
                <w:webHidden/>
              </w:rPr>
              <w:tab/>
            </w:r>
            <w:r w:rsidR="00384B3B">
              <w:rPr>
                <w:noProof/>
                <w:webHidden/>
              </w:rPr>
              <w:fldChar w:fldCharType="begin"/>
            </w:r>
            <w:r w:rsidR="00384B3B">
              <w:rPr>
                <w:noProof/>
                <w:webHidden/>
              </w:rPr>
              <w:instrText xml:space="preserve"> PAGEREF _Toc532386933 \h </w:instrText>
            </w:r>
            <w:r w:rsidR="00384B3B">
              <w:rPr>
                <w:noProof/>
                <w:webHidden/>
              </w:rPr>
            </w:r>
            <w:r w:rsidR="00384B3B">
              <w:rPr>
                <w:noProof/>
                <w:webHidden/>
              </w:rPr>
              <w:fldChar w:fldCharType="separate"/>
            </w:r>
            <w:r w:rsidR="00A93CBF">
              <w:rPr>
                <w:noProof/>
                <w:webHidden/>
              </w:rPr>
              <w:t>575</w:t>
            </w:r>
            <w:r w:rsidR="00384B3B">
              <w:rPr>
                <w:noProof/>
                <w:webHidden/>
              </w:rPr>
              <w:fldChar w:fldCharType="end"/>
            </w:r>
          </w:hyperlink>
        </w:p>
        <w:p w14:paraId="58AB79E2" w14:textId="66D4049F" w:rsidR="00384B3B" w:rsidRDefault="001C4A4B">
          <w:pPr>
            <w:pStyle w:val="Spistreci3"/>
            <w:rPr>
              <w:noProof/>
              <w:sz w:val="22"/>
              <w:szCs w:val="22"/>
            </w:rPr>
          </w:pPr>
          <w:hyperlink w:anchor="_Toc532386934" w:history="1">
            <w:r w:rsidR="00384B3B" w:rsidRPr="001D1A0E">
              <w:rPr>
                <w:rStyle w:val="Hipercze"/>
                <w:noProof/>
                <w:kern w:val="1"/>
              </w:rPr>
              <w:t>a)</w:t>
            </w:r>
            <w:r w:rsidR="00384B3B">
              <w:rPr>
                <w:noProof/>
                <w:sz w:val="22"/>
                <w:szCs w:val="22"/>
              </w:rPr>
              <w:tab/>
            </w:r>
            <w:r w:rsidR="00384B3B" w:rsidRPr="001D1A0E">
              <w:rPr>
                <w:rStyle w:val="Hipercze"/>
                <w:noProof/>
                <w:kern w:val="1"/>
              </w:rPr>
              <w:t>Kryteria oceny formalnej w ramach EFS dla trybu pozakonkursowego</w:t>
            </w:r>
            <w:r w:rsidR="00384B3B">
              <w:rPr>
                <w:noProof/>
                <w:webHidden/>
              </w:rPr>
              <w:tab/>
            </w:r>
            <w:r w:rsidR="00384B3B">
              <w:rPr>
                <w:noProof/>
                <w:webHidden/>
              </w:rPr>
              <w:fldChar w:fldCharType="begin"/>
            </w:r>
            <w:r w:rsidR="00384B3B">
              <w:rPr>
                <w:noProof/>
                <w:webHidden/>
              </w:rPr>
              <w:instrText xml:space="preserve"> PAGEREF _Toc532386934 \h </w:instrText>
            </w:r>
            <w:r w:rsidR="00384B3B">
              <w:rPr>
                <w:noProof/>
                <w:webHidden/>
              </w:rPr>
            </w:r>
            <w:r w:rsidR="00384B3B">
              <w:rPr>
                <w:noProof/>
                <w:webHidden/>
              </w:rPr>
              <w:fldChar w:fldCharType="separate"/>
            </w:r>
            <w:r w:rsidR="00A93CBF">
              <w:rPr>
                <w:noProof/>
                <w:webHidden/>
              </w:rPr>
              <w:t>576</w:t>
            </w:r>
            <w:r w:rsidR="00384B3B">
              <w:rPr>
                <w:noProof/>
                <w:webHidden/>
              </w:rPr>
              <w:fldChar w:fldCharType="end"/>
            </w:r>
          </w:hyperlink>
        </w:p>
        <w:p w14:paraId="456FA632" w14:textId="2AA96A6F" w:rsidR="00384B3B" w:rsidRDefault="001C4A4B">
          <w:pPr>
            <w:pStyle w:val="Spistreci3"/>
            <w:rPr>
              <w:noProof/>
              <w:sz w:val="22"/>
              <w:szCs w:val="22"/>
            </w:rPr>
          </w:pPr>
          <w:hyperlink w:anchor="_Toc532386935" w:history="1">
            <w:r w:rsidR="00384B3B" w:rsidRPr="001D1A0E">
              <w:rPr>
                <w:rStyle w:val="Hipercze"/>
                <w:noProof/>
                <w:kern w:val="1"/>
              </w:rPr>
              <w:t>b)</w:t>
            </w:r>
            <w:r w:rsidR="00384B3B">
              <w:rPr>
                <w:noProof/>
                <w:sz w:val="22"/>
                <w:szCs w:val="22"/>
              </w:rPr>
              <w:tab/>
            </w:r>
            <w:r w:rsidR="00384B3B" w:rsidRPr="001D1A0E">
              <w:rPr>
                <w:rStyle w:val="Hipercze"/>
                <w:noProof/>
                <w:kern w:val="1"/>
              </w:rPr>
              <w:t>Kryteria merytoryczne w ramach EFS dla trybu pozakonkursowego</w:t>
            </w:r>
            <w:r w:rsidR="00384B3B">
              <w:rPr>
                <w:noProof/>
                <w:webHidden/>
              </w:rPr>
              <w:tab/>
            </w:r>
            <w:r w:rsidR="00384B3B">
              <w:rPr>
                <w:noProof/>
                <w:webHidden/>
              </w:rPr>
              <w:fldChar w:fldCharType="begin"/>
            </w:r>
            <w:r w:rsidR="00384B3B">
              <w:rPr>
                <w:noProof/>
                <w:webHidden/>
              </w:rPr>
              <w:instrText xml:space="preserve"> PAGEREF _Toc532386935 \h </w:instrText>
            </w:r>
            <w:r w:rsidR="00384B3B">
              <w:rPr>
                <w:noProof/>
                <w:webHidden/>
              </w:rPr>
            </w:r>
            <w:r w:rsidR="00384B3B">
              <w:rPr>
                <w:noProof/>
                <w:webHidden/>
              </w:rPr>
              <w:fldChar w:fldCharType="separate"/>
            </w:r>
            <w:r w:rsidR="00A93CBF">
              <w:rPr>
                <w:noProof/>
                <w:webHidden/>
              </w:rPr>
              <w:t>577</w:t>
            </w:r>
            <w:r w:rsidR="00384B3B">
              <w:rPr>
                <w:noProof/>
                <w:webHidden/>
              </w:rPr>
              <w:fldChar w:fldCharType="end"/>
            </w:r>
          </w:hyperlink>
        </w:p>
        <w:p w14:paraId="6747B6DC" w14:textId="7CE7A964" w:rsidR="00384B3B" w:rsidRDefault="001C4A4B">
          <w:pPr>
            <w:pStyle w:val="Spistreci3"/>
            <w:rPr>
              <w:noProof/>
              <w:sz w:val="22"/>
              <w:szCs w:val="22"/>
            </w:rPr>
          </w:pPr>
          <w:hyperlink w:anchor="_Toc532386936" w:history="1">
            <w:r w:rsidR="00384B3B" w:rsidRPr="001D1A0E">
              <w:rPr>
                <w:rStyle w:val="Hipercze"/>
                <w:noProof/>
                <w:kern w:val="1"/>
              </w:rPr>
              <w:t>c)</w:t>
            </w:r>
            <w:r w:rsidR="00384B3B">
              <w:rPr>
                <w:noProof/>
                <w:sz w:val="22"/>
                <w:szCs w:val="22"/>
              </w:rPr>
              <w:tab/>
            </w:r>
            <w:r w:rsidR="00384B3B" w:rsidRPr="001D1A0E">
              <w:rPr>
                <w:rStyle w:val="Hipercze"/>
                <w:noProof/>
                <w:kern w:val="1"/>
              </w:rPr>
              <w:t>Kryteria dostępu dla Działania 11.1 – nabór w trybie pozakonkursowym</w:t>
            </w:r>
            <w:r w:rsidR="00384B3B">
              <w:rPr>
                <w:noProof/>
                <w:webHidden/>
              </w:rPr>
              <w:tab/>
            </w:r>
            <w:r w:rsidR="00384B3B">
              <w:rPr>
                <w:noProof/>
                <w:webHidden/>
              </w:rPr>
              <w:fldChar w:fldCharType="begin"/>
            </w:r>
            <w:r w:rsidR="00384B3B">
              <w:rPr>
                <w:noProof/>
                <w:webHidden/>
              </w:rPr>
              <w:instrText xml:space="preserve"> PAGEREF _Toc532386936 \h </w:instrText>
            </w:r>
            <w:r w:rsidR="00384B3B">
              <w:rPr>
                <w:noProof/>
                <w:webHidden/>
              </w:rPr>
            </w:r>
            <w:r w:rsidR="00384B3B">
              <w:rPr>
                <w:noProof/>
                <w:webHidden/>
              </w:rPr>
              <w:fldChar w:fldCharType="separate"/>
            </w:r>
            <w:r w:rsidR="00A93CBF">
              <w:rPr>
                <w:noProof/>
                <w:webHidden/>
              </w:rPr>
              <w:t>578</w:t>
            </w:r>
            <w:r w:rsidR="00384B3B">
              <w:rPr>
                <w:noProof/>
                <w:webHidden/>
              </w:rPr>
              <w:fldChar w:fldCharType="end"/>
            </w:r>
          </w:hyperlink>
        </w:p>
        <w:p w14:paraId="453F08F0" w14:textId="4E6D585B" w:rsidR="00384B3B" w:rsidRDefault="001C4A4B">
          <w:pPr>
            <w:pStyle w:val="Spistreci1"/>
            <w:tabs>
              <w:tab w:val="right" w:pos="13994"/>
            </w:tabs>
            <w:rPr>
              <w:b w:val="0"/>
              <w:bCs w:val="0"/>
              <w:noProof/>
              <w:sz w:val="22"/>
              <w:szCs w:val="22"/>
            </w:rPr>
          </w:pPr>
          <w:hyperlink w:anchor="_Toc532386937" w:history="1">
            <w:r w:rsidR="00384B3B" w:rsidRPr="001D1A0E">
              <w:rPr>
                <w:rStyle w:val="Hipercze"/>
                <w:rFonts w:eastAsia="Times New Roman" w:cs="Tahoma"/>
                <w:noProof/>
                <w:kern w:val="1"/>
              </w:rPr>
              <w:t>Kryteria oceny zgodności projektów ze Strategią ZIT</w:t>
            </w:r>
            <w:r w:rsidR="00384B3B">
              <w:rPr>
                <w:noProof/>
                <w:webHidden/>
              </w:rPr>
              <w:tab/>
            </w:r>
            <w:r w:rsidR="00384B3B">
              <w:rPr>
                <w:noProof/>
                <w:webHidden/>
              </w:rPr>
              <w:fldChar w:fldCharType="begin"/>
            </w:r>
            <w:r w:rsidR="00384B3B">
              <w:rPr>
                <w:noProof/>
                <w:webHidden/>
              </w:rPr>
              <w:instrText xml:space="preserve"> PAGEREF _Toc532386937 \h </w:instrText>
            </w:r>
            <w:r w:rsidR="00384B3B">
              <w:rPr>
                <w:noProof/>
                <w:webHidden/>
              </w:rPr>
            </w:r>
            <w:r w:rsidR="00384B3B">
              <w:rPr>
                <w:noProof/>
                <w:webHidden/>
              </w:rPr>
              <w:fldChar w:fldCharType="separate"/>
            </w:r>
            <w:r w:rsidR="00A93CBF">
              <w:rPr>
                <w:noProof/>
                <w:webHidden/>
              </w:rPr>
              <w:t>579</w:t>
            </w:r>
            <w:r w:rsidR="00384B3B">
              <w:rPr>
                <w:noProof/>
                <w:webHidden/>
              </w:rPr>
              <w:fldChar w:fldCharType="end"/>
            </w:r>
          </w:hyperlink>
        </w:p>
        <w:p w14:paraId="1E46B210" w14:textId="5A5B7274" w:rsidR="00384B3B" w:rsidRDefault="001C4A4B">
          <w:pPr>
            <w:pStyle w:val="Spistreci1"/>
            <w:tabs>
              <w:tab w:val="right" w:pos="13994"/>
            </w:tabs>
            <w:rPr>
              <w:b w:val="0"/>
              <w:bCs w:val="0"/>
              <w:noProof/>
              <w:sz w:val="22"/>
              <w:szCs w:val="22"/>
            </w:rPr>
          </w:pPr>
          <w:hyperlink w:anchor="_Toc532386938" w:history="1">
            <w:r w:rsidR="00384B3B" w:rsidRPr="001D1A0E">
              <w:rPr>
                <w:rStyle w:val="Hipercze"/>
                <w:rFonts w:eastAsia="Times New Roman" w:cs="Tahoma"/>
                <w:noProof/>
                <w:kern w:val="1"/>
              </w:rPr>
              <w:t>Kryteria wyboru podmiotu wdrażającego fundusz funduszy oraz realizowanych przez niego projektów – instrumenty finansowe</w:t>
            </w:r>
            <w:r w:rsidR="00384B3B">
              <w:rPr>
                <w:noProof/>
                <w:webHidden/>
              </w:rPr>
              <w:tab/>
            </w:r>
            <w:r w:rsidR="00384B3B">
              <w:rPr>
                <w:noProof/>
                <w:webHidden/>
              </w:rPr>
              <w:fldChar w:fldCharType="begin"/>
            </w:r>
            <w:r w:rsidR="00384B3B">
              <w:rPr>
                <w:noProof/>
                <w:webHidden/>
              </w:rPr>
              <w:instrText xml:space="preserve"> PAGEREF _Toc532386938 \h </w:instrText>
            </w:r>
            <w:r w:rsidR="00384B3B">
              <w:rPr>
                <w:noProof/>
                <w:webHidden/>
              </w:rPr>
            </w:r>
            <w:r w:rsidR="00384B3B">
              <w:rPr>
                <w:noProof/>
                <w:webHidden/>
              </w:rPr>
              <w:fldChar w:fldCharType="separate"/>
            </w:r>
            <w:r w:rsidR="00A93CBF">
              <w:rPr>
                <w:noProof/>
                <w:webHidden/>
              </w:rPr>
              <w:t>649</w:t>
            </w:r>
            <w:r w:rsidR="00384B3B">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191695EC" w14:textId="05BAEEE4" w:rsidR="00F10361" w:rsidRDefault="001C4A4B" w:rsidP="005D5BED">
          <w:pPr>
            <w:spacing w:after="120" w:line="240" w:lineRule="auto"/>
            <w:rPr>
              <w:rFonts w:cs="Arial"/>
              <w:b/>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0C85BA1B" w14:textId="77777777" w:rsidR="00F10361" w:rsidRDefault="00F10361"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32386918"/>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03CB464E" w14:textId="77777777" w:rsidR="00AE2949" w:rsidRDefault="00AE2949" w:rsidP="00F41CCC">
      <w:pPr>
        <w:autoSpaceDE w:val="0"/>
        <w:autoSpaceDN w:val="0"/>
        <w:adjustRightInd w:val="0"/>
        <w:spacing w:after="0" w:line="240" w:lineRule="auto"/>
        <w:jc w:val="both"/>
        <w:rPr>
          <w:rFonts w:cs="Tahoma-Bold"/>
          <w:b/>
          <w:bCs/>
        </w:rPr>
      </w:pPr>
    </w:p>
    <w:p w14:paraId="2854D410" w14:textId="77777777" w:rsidR="00AE2949" w:rsidRDefault="00AE2949" w:rsidP="00F41CCC">
      <w:pPr>
        <w:autoSpaceDE w:val="0"/>
        <w:autoSpaceDN w:val="0"/>
        <w:adjustRightInd w:val="0"/>
        <w:spacing w:after="0" w:line="240" w:lineRule="auto"/>
        <w:jc w:val="both"/>
        <w:rPr>
          <w:rFonts w:cs="Tahoma-Bold"/>
          <w:b/>
          <w:bCs/>
        </w:rPr>
      </w:pPr>
    </w:p>
    <w:p w14:paraId="5958265A" w14:textId="77777777" w:rsidR="00AE2949" w:rsidRDefault="00AE2949" w:rsidP="00F41CCC">
      <w:pPr>
        <w:autoSpaceDE w:val="0"/>
        <w:autoSpaceDN w:val="0"/>
        <w:adjustRightInd w:val="0"/>
        <w:spacing w:after="0" w:line="240" w:lineRule="auto"/>
        <w:jc w:val="both"/>
        <w:rPr>
          <w:rFonts w:cs="Tahoma-Bold"/>
          <w:b/>
          <w:bCs/>
        </w:rPr>
      </w:pPr>
    </w:p>
    <w:p w14:paraId="266A4C64" w14:textId="77777777" w:rsidR="003D2F70" w:rsidRDefault="003D2F70" w:rsidP="00F41CCC">
      <w:pPr>
        <w:autoSpaceDE w:val="0"/>
        <w:autoSpaceDN w:val="0"/>
        <w:adjustRightInd w:val="0"/>
        <w:spacing w:after="0" w:line="240" w:lineRule="auto"/>
        <w:jc w:val="both"/>
        <w:rPr>
          <w:rFonts w:cs="Tahoma-Bold"/>
          <w:b/>
          <w:bCs/>
        </w:rPr>
      </w:pPr>
    </w:p>
    <w:p w14:paraId="57015338" w14:textId="77777777" w:rsidR="003D2F70" w:rsidRDefault="003D2F70" w:rsidP="00F41CCC">
      <w:pPr>
        <w:autoSpaceDE w:val="0"/>
        <w:autoSpaceDN w:val="0"/>
        <w:adjustRightInd w:val="0"/>
        <w:spacing w:after="0" w:line="240" w:lineRule="auto"/>
        <w:jc w:val="both"/>
        <w:rPr>
          <w:rFonts w:cs="Tahoma-Bold"/>
          <w:b/>
          <w:bCs/>
        </w:rPr>
      </w:pPr>
    </w:p>
    <w:p w14:paraId="1929BF3F" w14:textId="77777777" w:rsidR="00384B3B" w:rsidRDefault="00384B3B" w:rsidP="00F41CCC">
      <w:pPr>
        <w:autoSpaceDE w:val="0"/>
        <w:autoSpaceDN w:val="0"/>
        <w:adjustRightInd w:val="0"/>
        <w:spacing w:after="0" w:line="240" w:lineRule="auto"/>
        <w:jc w:val="both"/>
        <w:rPr>
          <w:rFonts w:cs="Tahoma-Bold"/>
          <w:b/>
          <w:bCs/>
        </w:rPr>
      </w:pPr>
    </w:p>
    <w:p w14:paraId="719A8689" w14:textId="77777777" w:rsidR="00384B3B" w:rsidRDefault="00384B3B" w:rsidP="00F41CCC">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w:t>
      </w:r>
      <w:proofErr w:type="spellStart"/>
      <w:r w:rsidR="00837E88">
        <w:rPr>
          <w:rFonts w:cs="Arial"/>
        </w:rPr>
        <w:t>schematów</w:t>
      </w:r>
      <w:r w:rsidR="00F41CCC" w:rsidRPr="00DF0C08">
        <w:rPr>
          <w:rFonts w:cs="Arial"/>
        </w:rPr>
        <w:t>z</w:t>
      </w:r>
      <w:proofErr w:type="spellEnd"/>
      <w:r w:rsidR="00F41CCC" w:rsidRPr="00DF0C08">
        <w:rPr>
          <w:rFonts w:cs="Arial"/>
        </w:rPr>
        <w:t xml:space="preserve">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sidRPr="001B1EEA">
        <w:rPr>
          <w:rFonts w:cs="Arial"/>
        </w:rPr>
        <w:t>SZOOPu</w:t>
      </w:r>
      <w:proofErr w:type="spellEnd"/>
      <w:r w:rsidRPr="001B1EEA">
        <w:rPr>
          <w:rFonts w:cs="Arial"/>
        </w:rPr>
        <w:t xml:space="preserve">.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32386919"/>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32386920"/>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lastRenderedPageBreak/>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w:t>
            </w:r>
            <w:r w:rsidRPr="00D84DE1">
              <w:rPr>
                <w:rFonts w:cs="Arial"/>
                <w:sz w:val="20"/>
                <w:szCs w:val="20"/>
              </w:rPr>
              <w:lastRenderedPageBreak/>
              <w:t xml:space="preserve">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 xml:space="preserve">obowiązującym na </w:t>
            </w:r>
            <w:proofErr w:type="spellStart"/>
            <w:r w:rsidRPr="00F559F3">
              <w:rPr>
                <w:rFonts w:cs="Arial"/>
                <w:kern w:val="1"/>
              </w:rPr>
              <w:t>dzień</w:t>
            </w:r>
            <w:r w:rsidR="00FF25FE" w:rsidRPr="00FF25FE">
              <w:rPr>
                <w:rFonts w:cs="Arial"/>
                <w:kern w:val="1"/>
              </w:rPr>
              <w:t>przyjęcia</w:t>
            </w:r>
            <w:proofErr w:type="spellEnd"/>
            <w:r w:rsidR="00FF25FE" w:rsidRPr="00FF25FE">
              <w:rPr>
                <w:rFonts w:cs="Arial"/>
                <w:kern w:val="1"/>
              </w:rPr>
              <w:t xml:space="preserve">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lastRenderedPageBreak/>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 xml:space="preserve">/schemat jeśli alokacja została podzielona na poszczególne </w:t>
            </w:r>
            <w:r w:rsidR="00CE791A" w:rsidRPr="00CE791A">
              <w:rPr>
                <w:rFonts w:eastAsia="Times New Roman" w:cs="Arial"/>
                <w:kern w:val="1"/>
              </w:rPr>
              <w:lastRenderedPageBreak/>
              <w:t>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E36C967" w14:textId="17D54CC1" w:rsidR="00EB2512" w:rsidRDefault="00EB2512" w:rsidP="00FB55B4">
            <w:pPr>
              <w:snapToGrid w:val="0"/>
              <w:jc w:val="both"/>
              <w:rPr>
                <w:rFonts w:eastAsia="Times New Roman" w:cs="Arial"/>
                <w:kern w:val="1"/>
              </w:rPr>
            </w:pPr>
            <w:r w:rsidRPr="00EB2512">
              <w:rPr>
                <w:rFonts w:eastAsia="Times New Roman" w:cs="Arial"/>
                <w:kern w:val="1"/>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6CEE46E7" w14:textId="77777777" w:rsidR="00EB2512" w:rsidRDefault="00EB2512"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 xml:space="preserve">oraz projektu objętego pomocą publiczną lub pomocą de </w:t>
            </w:r>
            <w:proofErr w:type="spellStart"/>
            <w:r w:rsidR="009B33BD" w:rsidRPr="009B33BD">
              <w:rPr>
                <w:rFonts w:eastAsia="Times New Roman" w:cs="Tahoma"/>
                <w:sz w:val="16"/>
                <w:szCs w:val="16"/>
              </w:rPr>
              <w:t>minimis</w:t>
            </w:r>
            <w:proofErr w:type="spellEnd"/>
            <w:r w:rsidR="009B33BD" w:rsidRPr="009B33BD">
              <w:rPr>
                <w:rFonts w:eastAsia="Times New Roman" w:cs="Tahoma"/>
                <w:sz w:val="16"/>
                <w:szCs w:val="16"/>
              </w:rPr>
              <w:t xml:space="preserve">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lastRenderedPageBreak/>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 xml:space="preserve">Dyrektywy Siedliskowej oraz rozporządzenia Rady </w:t>
            </w:r>
            <w:r w:rsidRPr="00DF0C08">
              <w:rPr>
                <w:rFonts w:eastAsia="Times New Roman" w:cs="Arial"/>
                <w:kern w:val="2"/>
              </w:rPr>
              <w:lastRenderedPageBreak/>
              <w:t>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lastRenderedPageBreak/>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lastRenderedPageBreak/>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lastRenderedPageBreak/>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32386921"/>
      <w:r w:rsidRPr="00DF0C08">
        <w:rPr>
          <w:rFonts w:asciiTheme="minorHAnsi" w:eastAsia="Times New Roman" w:hAnsiTheme="minorHAnsi" w:cs="Arial"/>
        </w:rPr>
        <w:lastRenderedPageBreak/>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64A2D8FB" w14:textId="79390E10" w:rsidR="00145481"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27969861" w:history="1">
        <w:r w:rsidR="00145481" w:rsidRPr="00193A6F">
          <w:rPr>
            <w:rStyle w:val="Hipercze"/>
            <w:rFonts w:eastAsia="Times New Roman"/>
            <w:noProof/>
          </w:rPr>
          <w:t>OŚ PRIORYTETOWA 1 – Przedsiębiorstwa i innowacje</w:t>
        </w:r>
        <w:r w:rsidR="00145481">
          <w:rPr>
            <w:noProof/>
            <w:webHidden/>
          </w:rPr>
          <w:tab/>
        </w:r>
        <w:r w:rsidR="00145481">
          <w:rPr>
            <w:noProof/>
            <w:webHidden/>
          </w:rPr>
          <w:fldChar w:fldCharType="begin"/>
        </w:r>
        <w:r w:rsidR="00145481">
          <w:rPr>
            <w:noProof/>
            <w:webHidden/>
          </w:rPr>
          <w:instrText xml:space="preserve"> PAGEREF _Toc527969861 \h </w:instrText>
        </w:r>
        <w:r w:rsidR="00145481">
          <w:rPr>
            <w:noProof/>
            <w:webHidden/>
          </w:rPr>
        </w:r>
        <w:r w:rsidR="00145481">
          <w:rPr>
            <w:noProof/>
            <w:webHidden/>
          </w:rPr>
          <w:fldChar w:fldCharType="separate"/>
        </w:r>
        <w:r w:rsidR="00A93CBF">
          <w:rPr>
            <w:noProof/>
            <w:webHidden/>
          </w:rPr>
          <w:t>16</w:t>
        </w:r>
        <w:r w:rsidR="00145481">
          <w:rPr>
            <w:noProof/>
            <w:webHidden/>
          </w:rPr>
          <w:fldChar w:fldCharType="end"/>
        </w:r>
      </w:hyperlink>
    </w:p>
    <w:p w14:paraId="566AF46B" w14:textId="75CC3B1B" w:rsidR="00145481" w:rsidRDefault="001C4A4B">
      <w:pPr>
        <w:pStyle w:val="Spistreci5"/>
        <w:rPr>
          <w:noProof/>
          <w:sz w:val="22"/>
          <w:szCs w:val="22"/>
        </w:rPr>
      </w:pPr>
      <w:hyperlink w:anchor="_Toc527969862" w:history="1">
        <w:r w:rsidR="00145481" w:rsidRPr="00193A6F">
          <w:rPr>
            <w:rStyle w:val="Hipercze"/>
            <w:rFonts w:eastAsia="Times New Roman"/>
            <w:noProof/>
          </w:rPr>
          <w:t>Działanie 1.1 Wzmacnianie potencjału B+R i wdrożeniowego uczelni i jednostek naukowych</w:t>
        </w:r>
        <w:r w:rsidR="00145481">
          <w:rPr>
            <w:noProof/>
            <w:webHidden/>
          </w:rPr>
          <w:tab/>
        </w:r>
        <w:r w:rsidR="00145481">
          <w:rPr>
            <w:noProof/>
            <w:webHidden/>
          </w:rPr>
          <w:fldChar w:fldCharType="begin"/>
        </w:r>
        <w:r w:rsidR="00145481">
          <w:rPr>
            <w:noProof/>
            <w:webHidden/>
          </w:rPr>
          <w:instrText xml:space="preserve"> PAGEREF _Toc527969862 \h </w:instrText>
        </w:r>
        <w:r w:rsidR="00145481">
          <w:rPr>
            <w:noProof/>
            <w:webHidden/>
          </w:rPr>
        </w:r>
        <w:r w:rsidR="00145481">
          <w:rPr>
            <w:noProof/>
            <w:webHidden/>
          </w:rPr>
          <w:fldChar w:fldCharType="separate"/>
        </w:r>
        <w:r w:rsidR="00A93CBF">
          <w:rPr>
            <w:noProof/>
            <w:webHidden/>
          </w:rPr>
          <w:t>16</w:t>
        </w:r>
        <w:r w:rsidR="00145481">
          <w:rPr>
            <w:noProof/>
            <w:webHidden/>
          </w:rPr>
          <w:fldChar w:fldCharType="end"/>
        </w:r>
      </w:hyperlink>
    </w:p>
    <w:p w14:paraId="602F818A" w14:textId="3DB444AB" w:rsidR="00145481" w:rsidRDefault="001C4A4B">
      <w:pPr>
        <w:pStyle w:val="Spistreci5"/>
        <w:rPr>
          <w:noProof/>
          <w:sz w:val="22"/>
          <w:szCs w:val="22"/>
        </w:rPr>
      </w:pPr>
      <w:hyperlink w:anchor="_Toc527969863" w:history="1">
        <w:r w:rsidR="00145481" w:rsidRPr="00193A6F">
          <w:rPr>
            <w:rStyle w:val="Hipercze"/>
            <w:noProof/>
          </w:rPr>
          <w:t>Działanie 1.2 Innowacyjne przedsiębiorstwa</w:t>
        </w:r>
        <w:r w:rsidR="00145481">
          <w:rPr>
            <w:noProof/>
            <w:webHidden/>
          </w:rPr>
          <w:tab/>
        </w:r>
        <w:r w:rsidR="00145481">
          <w:rPr>
            <w:noProof/>
            <w:webHidden/>
          </w:rPr>
          <w:fldChar w:fldCharType="begin"/>
        </w:r>
        <w:r w:rsidR="00145481">
          <w:rPr>
            <w:noProof/>
            <w:webHidden/>
          </w:rPr>
          <w:instrText xml:space="preserve"> PAGEREF _Toc527969863 \h </w:instrText>
        </w:r>
        <w:r w:rsidR="00145481">
          <w:rPr>
            <w:noProof/>
            <w:webHidden/>
          </w:rPr>
        </w:r>
        <w:r w:rsidR="00145481">
          <w:rPr>
            <w:noProof/>
            <w:webHidden/>
          </w:rPr>
          <w:fldChar w:fldCharType="separate"/>
        </w:r>
        <w:r w:rsidR="00A93CBF">
          <w:rPr>
            <w:noProof/>
            <w:webHidden/>
          </w:rPr>
          <w:t>19</w:t>
        </w:r>
        <w:r w:rsidR="00145481">
          <w:rPr>
            <w:noProof/>
            <w:webHidden/>
          </w:rPr>
          <w:fldChar w:fldCharType="end"/>
        </w:r>
      </w:hyperlink>
    </w:p>
    <w:p w14:paraId="19896EB7" w14:textId="7201B1FF" w:rsidR="00145481" w:rsidRDefault="001C4A4B">
      <w:pPr>
        <w:pStyle w:val="Spistreci5"/>
        <w:rPr>
          <w:noProof/>
          <w:sz w:val="22"/>
          <w:szCs w:val="22"/>
        </w:rPr>
      </w:pPr>
      <w:hyperlink w:anchor="_Toc527969864" w:history="1">
        <w:r w:rsidR="00145481" w:rsidRPr="00193A6F">
          <w:rPr>
            <w:rStyle w:val="Hipercze"/>
            <w:rFonts w:eastAsia="Times New Roman"/>
            <w:noProof/>
          </w:rPr>
          <w:t>Działanie 1.3 Rozwój przedsiębiorczości</w:t>
        </w:r>
        <w:r w:rsidR="00145481">
          <w:rPr>
            <w:noProof/>
            <w:webHidden/>
          </w:rPr>
          <w:tab/>
        </w:r>
        <w:r w:rsidR="00145481">
          <w:rPr>
            <w:noProof/>
            <w:webHidden/>
          </w:rPr>
          <w:fldChar w:fldCharType="begin"/>
        </w:r>
        <w:r w:rsidR="00145481">
          <w:rPr>
            <w:noProof/>
            <w:webHidden/>
          </w:rPr>
          <w:instrText xml:space="preserve"> PAGEREF _Toc527969864 \h </w:instrText>
        </w:r>
        <w:r w:rsidR="00145481">
          <w:rPr>
            <w:noProof/>
            <w:webHidden/>
          </w:rPr>
        </w:r>
        <w:r w:rsidR="00145481">
          <w:rPr>
            <w:noProof/>
            <w:webHidden/>
          </w:rPr>
          <w:fldChar w:fldCharType="separate"/>
        </w:r>
        <w:r w:rsidR="00A93CBF">
          <w:rPr>
            <w:noProof/>
            <w:webHidden/>
          </w:rPr>
          <w:t>35</w:t>
        </w:r>
        <w:r w:rsidR="00145481">
          <w:rPr>
            <w:noProof/>
            <w:webHidden/>
          </w:rPr>
          <w:fldChar w:fldCharType="end"/>
        </w:r>
      </w:hyperlink>
    </w:p>
    <w:p w14:paraId="48692551" w14:textId="648B31CA" w:rsidR="00145481" w:rsidRDefault="001C4A4B">
      <w:pPr>
        <w:pStyle w:val="Spistreci5"/>
        <w:rPr>
          <w:noProof/>
          <w:sz w:val="22"/>
          <w:szCs w:val="22"/>
        </w:rPr>
      </w:pPr>
      <w:hyperlink w:anchor="_Toc527969865" w:history="1">
        <w:r w:rsidR="00145481" w:rsidRPr="00193A6F">
          <w:rPr>
            <w:rStyle w:val="Hipercze"/>
            <w:rFonts w:eastAsia="Times New Roman"/>
            <w:noProof/>
          </w:rPr>
          <w:t>Działanie 1.4 Internacjonalizacja przedsiębiorstw</w:t>
        </w:r>
        <w:r w:rsidR="00145481">
          <w:rPr>
            <w:noProof/>
            <w:webHidden/>
          </w:rPr>
          <w:tab/>
        </w:r>
        <w:r w:rsidR="00145481">
          <w:rPr>
            <w:noProof/>
            <w:webHidden/>
          </w:rPr>
          <w:fldChar w:fldCharType="begin"/>
        </w:r>
        <w:r w:rsidR="00145481">
          <w:rPr>
            <w:noProof/>
            <w:webHidden/>
          </w:rPr>
          <w:instrText xml:space="preserve"> PAGEREF _Toc527969865 \h </w:instrText>
        </w:r>
        <w:r w:rsidR="00145481">
          <w:rPr>
            <w:noProof/>
            <w:webHidden/>
          </w:rPr>
        </w:r>
        <w:r w:rsidR="00145481">
          <w:rPr>
            <w:noProof/>
            <w:webHidden/>
          </w:rPr>
          <w:fldChar w:fldCharType="separate"/>
        </w:r>
        <w:r w:rsidR="00A93CBF">
          <w:rPr>
            <w:noProof/>
            <w:webHidden/>
          </w:rPr>
          <w:t>45</w:t>
        </w:r>
        <w:r w:rsidR="00145481">
          <w:rPr>
            <w:noProof/>
            <w:webHidden/>
          </w:rPr>
          <w:fldChar w:fldCharType="end"/>
        </w:r>
      </w:hyperlink>
    </w:p>
    <w:p w14:paraId="04C96F2B" w14:textId="27D809F4" w:rsidR="00145481" w:rsidRDefault="001C4A4B">
      <w:pPr>
        <w:pStyle w:val="Spistreci5"/>
        <w:rPr>
          <w:noProof/>
          <w:sz w:val="22"/>
          <w:szCs w:val="22"/>
        </w:rPr>
      </w:pPr>
      <w:hyperlink w:anchor="_Toc527969866" w:history="1">
        <w:r w:rsidR="00145481" w:rsidRPr="00193A6F">
          <w:rPr>
            <w:rStyle w:val="Hipercze"/>
            <w:rFonts w:eastAsia="Times New Roman"/>
            <w:noProof/>
          </w:rPr>
          <w:t>Działanie 1.5 Rozwój produktów i usług w MŚP</w:t>
        </w:r>
        <w:r w:rsidR="00145481">
          <w:rPr>
            <w:noProof/>
            <w:webHidden/>
          </w:rPr>
          <w:tab/>
        </w:r>
        <w:r w:rsidR="00145481">
          <w:rPr>
            <w:noProof/>
            <w:webHidden/>
          </w:rPr>
          <w:fldChar w:fldCharType="begin"/>
        </w:r>
        <w:r w:rsidR="00145481">
          <w:rPr>
            <w:noProof/>
            <w:webHidden/>
          </w:rPr>
          <w:instrText xml:space="preserve"> PAGEREF _Toc527969866 \h </w:instrText>
        </w:r>
        <w:r w:rsidR="00145481">
          <w:rPr>
            <w:noProof/>
            <w:webHidden/>
          </w:rPr>
        </w:r>
        <w:r w:rsidR="00145481">
          <w:rPr>
            <w:noProof/>
            <w:webHidden/>
          </w:rPr>
          <w:fldChar w:fldCharType="separate"/>
        </w:r>
        <w:r w:rsidR="00A93CBF">
          <w:rPr>
            <w:noProof/>
            <w:webHidden/>
          </w:rPr>
          <w:t>47</w:t>
        </w:r>
        <w:r w:rsidR="00145481">
          <w:rPr>
            <w:noProof/>
            <w:webHidden/>
          </w:rPr>
          <w:fldChar w:fldCharType="end"/>
        </w:r>
      </w:hyperlink>
    </w:p>
    <w:p w14:paraId="3EBA76D3" w14:textId="4CC2D982" w:rsidR="00145481" w:rsidRDefault="001C4A4B">
      <w:pPr>
        <w:pStyle w:val="Spistreci4"/>
        <w:tabs>
          <w:tab w:val="right" w:leader="dot" w:pos="13994"/>
        </w:tabs>
        <w:rPr>
          <w:noProof/>
          <w:sz w:val="22"/>
          <w:szCs w:val="22"/>
        </w:rPr>
      </w:pPr>
      <w:hyperlink w:anchor="_Toc527969867" w:history="1">
        <w:r w:rsidR="00145481" w:rsidRPr="00193A6F">
          <w:rPr>
            <w:rStyle w:val="Hipercze"/>
            <w:rFonts w:eastAsia="Times New Roman"/>
            <w:noProof/>
          </w:rPr>
          <w:t>OŚ PRIORYTETOWA 3 – Gospodarka niskoemisyjna</w:t>
        </w:r>
        <w:r w:rsidR="00145481">
          <w:rPr>
            <w:noProof/>
            <w:webHidden/>
          </w:rPr>
          <w:tab/>
        </w:r>
        <w:r w:rsidR="00145481">
          <w:rPr>
            <w:noProof/>
            <w:webHidden/>
          </w:rPr>
          <w:fldChar w:fldCharType="begin"/>
        </w:r>
        <w:r w:rsidR="00145481">
          <w:rPr>
            <w:noProof/>
            <w:webHidden/>
          </w:rPr>
          <w:instrText xml:space="preserve"> PAGEREF _Toc527969867 \h </w:instrText>
        </w:r>
        <w:r w:rsidR="00145481">
          <w:rPr>
            <w:noProof/>
            <w:webHidden/>
          </w:rPr>
        </w:r>
        <w:r w:rsidR="00145481">
          <w:rPr>
            <w:noProof/>
            <w:webHidden/>
          </w:rPr>
          <w:fldChar w:fldCharType="separate"/>
        </w:r>
        <w:r w:rsidR="00A93CBF">
          <w:rPr>
            <w:noProof/>
            <w:webHidden/>
          </w:rPr>
          <w:t>55</w:t>
        </w:r>
        <w:r w:rsidR="00145481">
          <w:rPr>
            <w:noProof/>
            <w:webHidden/>
          </w:rPr>
          <w:fldChar w:fldCharType="end"/>
        </w:r>
      </w:hyperlink>
    </w:p>
    <w:p w14:paraId="126D4AF5" w14:textId="46C35530" w:rsidR="00145481" w:rsidRDefault="001C4A4B">
      <w:pPr>
        <w:pStyle w:val="Spistreci5"/>
        <w:rPr>
          <w:noProof/>
          <w:sz w:val="22"/>
          <w:szCs w:val="22"/>
        </w:rPr>
      </w:pPr>
      <w:hyperlink w:anchor="_Toc527969868"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_Toc527969868 \h </w:instrText>
        </w:r>
        <w:r w:rsidR="00145481">
          <w:rPr>
            <w:noProof/>
            <w:webHidden/>
          </w:rPr>
        </w:r>
        <w:r w:rsidR="00145481">
          <w:rPr>
            <w:noProof/>
            <w:webHidden/>
          </w:rPr>
          <w:fldChar w:fldCharType="separate"/>
        </w:r>
        <w:r w:rsidR="00A93CBF">
          <w:rPr>
            <w:noProof/>
            <w:webHidden/>
          </w:rPr>
          <w:t>55</w:t>
        </w:r>
        <w:r w:rsidR="00145481">
          <w:rPr>
            <w:noProof/>
            <w:webHidden/>
          </w:rPr>
          <w:fldChar w:fldCharType="end"/>
        </w:r>
      </w:hyperlink>
    </w:p>
    <w:p w14:paraId="05E1455E" w14:textId="1979A47A" w:rsidR="00145481" w:rsidRDefault="001C4A4B">
      <w:pPr>
        <w:pStyle w:val="Spistreci5"/>
        <w:rPr>
          <w:noProof/>
          <w:sz w:val="22"/>
          <w:szCs w:val="22"/>
        </w:rPr>
      </w:pPr>
      <w:hyperlink w:anchor="_Toc527969869"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_Toc527969869 \h </w:instrText>
        </w:r>
        <w:r w:rsidR="00145481">
          <w:rPr>
            <w:noProof/>
            <w:webHidden/>
          </w:rPr>
        </w:r>
        <w:r w:rsidR="00145481">
          <w:rPr>
            <w:noProof/>
            <w:webHidden/>
          </w:rPr>
          <w:fldChar w:fldCharType="separate"/>
        </w:r>
        <w:r w:rsidR="00A93CBF">
          <w:rPr>
            <w:noProof/>
            <w:webHidden/>
          </w:rPr>
          <w:t>56</w:t>
        </w:r>
        <w:r w:rsidR="00145481">
          <w:rPr>
            <w:noProof/>
            <w:webHidden/>
          </w:rPr>
          <w:fldChar w:fldCharType="end"/>
        </w:r>
      </w:hyperlink>
    </w:p>
    <w:p w14:paraId="2E2EC8A5" w14:textId="3DBF432E" w:rsidR="00145481" w:rsidRDefault="001C4A4B">
      <w:pPr>
        <w:pStyle w:val="Spistreci5"/>
        <w:rPr>
          <w:noProof/>
          <w:sz w:val="22"/>
          <w:szCs w:val="22"/>
        </w:rPr>
      </w:pPr>
      <w:hyperlink w:anchor="_Toc527969870" w:history="1">
        <w:r w:rsidR="00145481" w:rsidRPr="00193A6F">
          <w:rPr>
            <w:rStyle w:val="Hipercze"/>
            <w:noProof/>
          </w:rPr>
          <w:t>Działanie 3.3 Efektywność energetyczna w budynkach użyteczności publicznej i sektorze mieszkaniowym</w:t>
        </w:r>
        <w:r w:rsidR="00145481">
          <w:rPr>
            <w:noProof/>
            <w:webHidden/>
          </w:rPr>
          <w:tab/>
        </w:r>
        <w:r w:rsidR="00145481">
          <w:rPr>
            <w:noProof/>
            <w:webHidden/>
          </w:rPr>
          <w:fldChar w:fldCharType="begin"/>
        </w:r>
        <w:r w:rsidR="00145481">
          <w:rPr>
            <w:noProof/>
            <w:webHidden/>
          </w:rPr>
          <w:instrText xml:space="preserve"> PAGEREF _Toc527969870 \h </w:instrText>
        </w:r>
        <w:r w:rsidR="00145481">
          <w:rPr>
            <w:noProof/>
            <w:webHidden/>
          </w:rPr>
        </w:r>
        <w:r w:rsidR="00145481">
          <w:rPr>
            <w:noProof/>
            <w:webHidden/>
          </w:rPr>
          <w:fldChar w:fldCharType="separate"/>
        </w:r>
        <w:r w:rsidR="00A93CBF">
          <w:rPr>
            <w:noProof/>
            <w:webHidden/>
          </w:rPr>
          <w:t>57</w:t>
        </w:r>
        <w:r w:rsidR="00145481">
          <w:rPr>
            <w:noProof/>
            <w:webHidden/>
          </w:rPr>
          <w:fldChar w:fldCharType="end"/>
        </w:r>
      </w:hyperlink>
    </w:p>
    <w:p w14:paraId="53D41CD6" w14:textId="0CDF6B7E" w:rsidR="00145481" w:rsidRDefault="001C4A4B">
      <w:pPr>
        <w:pStyle w:val="Spistreci5"/>
        <w:rPr>
          <w:noProof/>
          <w:sz w:val="22"/>
          <w:szCs w:val="22"/>
        </w:rPr>
      </w:pPr>
      <w:hyperlink w:anchor="_Toc527969871" w:history="1">
        <w:r w:rsidR="00145481" w:rsidRPr="00193A6F">
          <w:rPr>
            <w:rStyle w:val="Hipercze"/>
            <w:noProof/>
          </w:rPr>
          <w:t>Działanie 3.4 Wdrażanie strategii niskoemisyjnych</w:t>
        </w:r>
        <w:r w:rsidR="00145481">
          <w:rPr>
            <w:noProof/>
            <w:webHidden/>
          </w:rPr>
          <w:tab/>
        </w:r>
        <w:r w:rsidR="00145481">
          <w:rPr>
            <w:noProof/>
            <w:webHidden/>
          </w:rPr>
          <w:fldChar w:fldCharType="begin"/>
        </w:r>
        <w:r w:rsidR="00145481">
          <w:rPr>
            <w:noProof/>
            <w:webHidden/>
          </w:rPr>
          <w:instrText xml:space="preserve"> PAGEREF _Toc527969871 \h </w:instrText>
        </w:r>
        <w:r w:rsidR="00145481">
          <w:rPr>
            <w:noProof/>
            <w:webHidden/>
          </w:rPr>
        </w:r>
        <w:r w:rsidR="00145481">
          <w:rPr>
            <w:noProof/>
            <w:webHidden/>
          </w:rPr>
          <w:fldChar w:fldCharType="separate"/>
        </w:r>
        <w:r w:rsidR="00A93CBF">
          <w:rPr>
            <w:noProof/>
            <w:webHidden/>
          </w:rPr>
          <w:t>73</w:t>
        </w:r>
        <w:r w:rsidR="00145481">
          <w:rPr>
            <w:noProof/>
            <w:webHidden/>
          </w:rPr>
          <w:fldChar w:fldCharType="end"/>
        </w:r>
      </w:hyperlink>
    </w:p>
    <w:p w14:paraId="0B630EBE" w14:textId="08230C69" w:rsidR="00145481" w:rsidRDefault="001C4A4B">
      <w:pPr>
        <w:pStyle w:val="Spistreci5"/>
        <w:rPr>
          <w:noProof/>
          <w:sz w:val="22"/>
          <w:szCs w:val="22"/>
        </w:rPr>
      </w:pPr>
      <w:hyperlink w:anchor="_Toc527969872" w:history="1">
        <w:r w:rsidR="00145481" w:rsidRPr="00193A6F">
          <w:rPr>
            <w:rStyle w:val="Hipercze"/>
            <w:noProof/>
          </w:rPr>
          <w:t>Działanie 3.4 Wdrażanie strategii niskoemisyjnych (nabory dla ZIT)</w:t>
        </w:r>
        <w:r w:rsidR="00145481">
          <w:rPr>
            <w:noProof/>
            <w:webHidden/>
          </w:rPr>
          <w:tab/>
        </w:r>
        <w:r w:rsidR="00145481">
          <w:rPr>
            <w:noProof/>
            <w:webHidden/>
          </w:rPr>
          <w:fldChar w:fldCharType="begin"/>
        </w:r>
        <w:r w:rsidR="00145481">
          <w:rPr>
            <w:noProof/>
            <w:webHidden/>
          </w:rPr>
          <w:instrText xml:space="preserve"> PAGEREF _Toc527969872 \h </w:instrText>
        </w:r>
        <w:r w:rsidR="00145481">
          <w:rPr>
            <w:noProof/>
            <w:webHidden/>
          </w:rPr>
        </w:r>
        <w:r w:rsidR="00145481">
          <w:rPr>
            <w:noProof/>
            <w:webHidden/>
          </w:rPr>
          <w:fldChar w:fldCharType="separate"/>
        </w:r>
        <w:r w:rsidR="00A93CBF">
          <w:rPr>
            <w:noProof/>
            <w:webHidden/>
          </w:rPr>
          <w:t>78</w:t>
        </w:r>
        <w:r w:rsidR="00145481">
          <w:rPr>
            <w:noProof/>
            <w:webHidden/>
          </w:rPr>
          <w:fldChar w:fldCharType="end"/>
        </w:r>
      </w:hyperlink>
    </w:p>
    <w:p w14:paraId="7239500F" w14:textId="61CF8167" w:rsidR="00145481" w:rsidRDefault="001C4A4B">
      <w:pPr>
        <w:pStyle w:val="Spistreci4"/>
        <w:tabs>
          <w:tab w:val="right" w:leader="dot" w:pos="13994"/>
        </w:tabs>
        <w:rPr>
          <w:noProof/>
          <w:sz w:val="22"/>
          <w:szCs w:val="22"/>
        </w:rPr>
      </w:pPr>
      <w:hyperlink w:anchor="_Toc527969873" w:history="1">
        <w:r w:rsidR="00145481" w:rsidRPr="00193A6F">
          <w:rPr>
            <w:rStyle w:val="Hipercze"/>
            <w:rFonts w:eastAsia="Times New Roman"/>
            <w:noProof/>
          </w:rPr>
          <w:t>Oś Priorytetowa  4 – Środowisko i zasoby</w:t>
        </w:r>
        <w:r w:rsidR="00145481">
          <w:rPr>
            <w:noProof/>
            <w:webHidden/>
          </w:rPr>
          <w:tab/>
        </w:r>
        <w:r w:rsidR="00145481">
          <w:rPr>
            <w:noProof/>
            <w:webHidden/>
          </w:rPr>
          <w:fldChar w:fldCharType="begin"/>
        </w:r>
        <w:r w:rsidR="00145481">
          <w:rPr>
            <w:noProof/>
            <w:webHidden/>
          </w:rPr>
          <w:instrText xml:space="preserve"> PAGEREF _Toc527969873 \h </w:instrText>
        </w:r>
        <w:r w:rsidR="00145481">
          <w:rPr>
            <w:noProof/>
            <w:webHidden/>
          </w:rPr>
        </w:r>
        <w:r w:rsidR="00145481">
          <w:rPr>
            <w:noProof/>
            <w:webHidden/>
          </w:rPr>
          <w:fldChar w:fldCharType="separate"/>
        </w:r>
        <w:r w:rsidR="00A93CBF">
          <w:rPr>
            <w:noProof/>
            <w:webHidden/>
          </w:rPr>
          <w:t>83</w:t>
        </w:r>
        <w:r w:rsidR="00145481">
          <w:rPr>
            <w:noProof/>
            <w:webHidden/>
          </w:rPr>
          <w:fldChar w:fldCharType="end"/>
        </w:r>
      </w:hyperlink>
    </w:p>
    <w:p w14:paraId="1BC142C4" w14:textId="64A74049" w:rsidR="00145481" w:rsidRDefault="001C4A4B">
      <w:pPr>
        <w:pStyle w:val="Spistreci5"/>
        <w:rPr>
          <w:noProof/>
          <w:sz w:val="22"/>
          <w:szCs w:val="22"/>
        </w:rPr>
      </w:pPr>
      <w:hyperlink w:anchor="_Toc527969874" w:history="1">
        <w:r w:rsidR="00145481" w:rsidRPr="00193A6F">
          <w:rPr>
            <w:rStyle w:val="Hipercze"/>
            <w:rFonts w:eastAsia="Times New Roman"/>
            <w:noProof/>
          </w:rPr>
          <w:t>Działanie 4.1 Gospodarka odpadami</w:t>
        </w:r>
        <w:r w:rsidR="00145481">
          <w:rPr>
            <w:noProof/>
            <w:webHidden/>
          </w:rPr>
          <w:tab/>
        </w:r>
        <w:r w:rsidR="00145481">
          <w:rPr>
            <w:noProof/>
            <w:webHidden/>
          </w:rPr>
          <w:fldChar w:fldCharType="begin"/>
        </w:r>
        <w:r w:rsidR="00145481">
          <w:rPr>
            <w:noProof/>
            <w:webHidden/>
          </w:rPr>
          <w:instrText xml:space="preserve"> PAGEREF _Toc527969874 \h </w:instrText>
        </w:r>
        <w:r w:rsidR="00145481">
          <w:rPr>
            <w:noProof/>
            <w:webHidden/>
          </w:rPr>
        </w:r>
        <w:r w:rsidR="00145481">
          <w:rPr>
            <w:noProof/>
            <w:webHidden/>
          </w:rPr>
          <w:fldChar w:fldCharType="separate"/>
        </w:r>
        <w:r w:rsidR="00A93CBF">
          <w:rPr>
            <w:noProof/>
            <w:webHidden/>
          </w:rPr>
          <w:t>83</w:t>
        </w:r>
        <w:r w:rsidR="00145481">
          <w:rPr>
            <w:noProof/>
            <w:webHidden/>
          </w:rPr>
          <w:fldChar w:fldCharType="end"/>
        </w:r>
      </w:hyperlink>
    </w:p>
    <w:p w14:paraId="602B21A8" w14:textId="3D6BB029" w:rsidR="00145481" w:rsidRDefault="001C4A4B">
      <w:pPr>
        <w:pStyle w:val="Spistreci5"/>
        <w:rPr>
          <w:noProof/>
          <w:sz w:val="22"/>
          <w:szCs w:val="22"/>
        </w:rPr>
      </w:pPr>
      <w:hyperlink w:anchor="_Toc527969875" w:history="1">
        <w:r w:rsidR="00145481" w:rsidRPr="00193A6F">
          <w:rPr>
            <w:rStyle w:val="Hipercze"/>
            <w:rFonts w:eastAsia="Times New Roman" w:cs="Arial"/>
            <w:iCs/>
            <w:noProof/>
          </w:rPr>
          <w:t xml:space="preserve">Działanie 4.2 </w:t>
        </w:r>
        <w:r w:rsidR="00145481" w:rsidRPr="00193A6F">
          <w:rPr>
            <w:rStyle w:val="Hipercze"/>
            <w:noProof/>
          </w:rPr>
          <w:t>Gospodarka wodno-ściekowa</w:t>
        </w:r>
        <w:r w:rsidR="00145481">
          <w:rPr>
            <w:noProof/>
            <w:webHidden/>
          </w:rPr>
          <w:tab/>
        </w:r>
        <w:r w:rsidR="00145481">
          <w:rPr>
            <w:noProof/>
            <w:webHidden/>
          </w:rPr>
          <w:fldChar w:fldCharType="begin"/>
        </w:r>
        <w:r w:rsidR="00145481">
          <w:rPr>
            <w:noProof/>
            <w:webHidden/>
          </w:rPr>
          <w:instrText xml:space="preserve"> PAGEREF _Toc527969875 \h </w:instrText>
        </w:r>
        <w:r w:rsidR="00145481">
          <w:rPr>
            <w:noProof/>
            <w:webHidden/>
          </w:rPr>
        </w:r>
        <w:r w:rsidR="00145481">
          <w:rPr>
            <w:noProof/>
            <w:webHidden/>
          </w:rPr>
          <w:fldChar w:fldCharType="separate"/>
        </w:r>
        <w:r w:rsidR="00A93CBF">
          <w:rPr>
            <w:noProof/>
            <w:webHidden/>
          </w:rPr>
          <w:t>85</w:t>
        </w:r>
        <w:r w:rsidR="00145481">
          <w:rPr>
            <w:noProof/>
            <w:webHidden/>
          </w:rPr>
          <w:fldChar w:fldCharType="end"/>
        </w:r>
      </w:hyperlink>
    </w:p>
    <w:p w14:paraId="71B71CAB" w14:textId="4EB0636A" w:rsidR="00145481" w:rsidRDefault="001C4A4B">
      <w:pPr>
        <w:pStyle w:val="Spistreci5"/>
        <w:rPr>
          <w:noProof/>
          <w:sz w:val="22"/>
          <w:szCs w:val="22"/>
        </w:rPr>
      </w:pPr>
      <w:hyperlink w:anchor="_Toc527969876" w:history="1">
        <w:r w:rsidR="00145481" w:rsidRPr="00193A6F">
          <w:rPr>
            <w:rStyle w:val="Hipercze"/>
            <w:rFonts w:eastAsia="Times New Roman"/>
            <w:noProof/>
          </w:rPr>
          <w:t>Działanie 4.3 Dziedzictwo kulturowe</w:t>
        </w:r>
        <w:r w:rsidR="00145481">
          <w:rPr>
            <w:noProof/>
            <w:webHidden/>
          </w:rPr>
          <w:tab/>
        </w:r>
        <w:r w:rsidR="00145481">
          <w:rPr>
            <w:noProof/>
            <w:webHidden/>
          </w:rPr>
          <w:fldChar w:fldCharType="begin"/>
        </w:r>
        <w:r w:rsidR="00145481">
          <w:rPr>
            <w:noProof/>
            <w:webHidden/>
          </w:rPr>
          <w:instrText xml:space="preserve"> PAGEREF _Toc527969876 \h </w:instrText>
        </w:r>
        <w:r w:rsidR="00145481">
          <w:rPr>
            <w:noProof/>
            <w:webHidden/>
          </w:rPr>
        </w:r>
        <w:r w:rsidR="00145481">
          <w:rPr>
            <w:noProof/>
            <w:webHidden/>
          </w:rPr>
          <w:fldChar w:fldCharType="separate"/>
        </w:r>
        <w:r w:rsidR="00A93CBF">
          <w:rPr>
            <w:noProof/>
            <w:webHidden/>
          </w:rPr>
          <w:t>92</w:t>
        </w:r>
        <w:r w:rsidR="00145481">
          <w:rPr>
            <w:noProof/>
            <w:webHidden/>
          </w:rPr>
          <w:fldChar w:fldCharType="end"/>
        </w:r>
      </w:hyperlink>
    </w:p>
    <w:p w14:paraId="18D3C8E1" w14:textId="1865DF3B" w:rsidR="00145481" w:rsidRDefault="001C4A4B">
      <w:pPr>
        <w:pStyle w:val="Spistreci5"/>
        <w:rPr>
          <w:noProof/>
          <w:sz w:val="22"/>
          <w:szCs w:val="22"/>
        </w:rPr>
      </w:pPr>
      <w:hyperlink w:anchor="_Toc527969877" w:history="1">
        <w:r w:rsidR="00145481" w:rsidRPr="00193A6F">
          <w:rPr>
            <w:rStyle w:val="Hipercze"/>
            <w:noProof/>
          </w:rPr>
          <w:t>Działanie 4.4 Ochrona i udostępnianie zasobów przyrodniczych</w:t>
        </w:r>
        <w:r w:rsidR="00145481">
          <w:rPr>
            <w:noProof/>
            <w:webHidden/>
          </w:rPr>
          <w:tab/>
        </w:r>
        <w:r w:rsidR="00145481">
          <w:rPr>
            <w:noProof/>
            <w:webHidden/>
          </w:rPr>
          <w:fldChar w:fldCharType="begin"/>
        </w:r>
        <w:r w:rsidR="00145481">
          <w:rPr>
            <w:noProof/>
            <w:webHidden/>
          </w:rPr>
          <w:instrText xml:space="preserve"> PAGEREF _Toc527969877 \h </w:instrText>
        </w:r>
        <w:r w:rsidR="00145481">
          <w:rPr>
            <w:noProof/>
            <w:webHidden/>
          </w:rPr>
        </w:r>
        <w:r w:rsidR="00145481">
          <w:rPr>
            <w:noProof/>
            <w:webHidden/>
          </w:rPr>
          <w:fldChar w:fldCharType="separate"/>
        </w:r>
        <w:r w:rsidR="00A93CBF">
          <w:rPr>
            <w:noProof/>
            <w:webHidden/>
          </w:rPr>
          <w:t>92</w:t>
        </w:r>
        <w:r w:rsidR="00145481">
          <w:rPr>
            <w:noProof/>
            <w:webHidden/>
          </w:rPr>
          <w:fldChar w:fldCharType="end"/>
        </w:r>
      </w:hyperlink>
    </w:p>
    <w:p w14:paraId="0FCE23DA" w14:textId="62717D13" w:rsidR="00145481" w:rsidRDefault="001C4A4B">
      <w:pPr>
        <w:pStyle w:val="Spistreci5"/>
        <w:rPr>
          <w:noProof/>
          <w:sz w:val="22"/>
          <w:szCs w:val="22"/>
        </w:rPr>
      </w:pPr>
      <w:hyperlink w:anchor="_Toc527969878" w:history="1">
        <w:r w:rsidR="00145481" w:rsidRPr="00193A6F">
          <w:rPr>
            <w:rStyle w:val="Hipercze"/>
            <w:rFonts w:eastAsia="Times New Roman" w:cs="Arial"/>
            <w:iCs/>
            <w:noProof/>
          </w:rPr>
          <w:t xml:space="preserve">Działanie 4.5 </w:t>
        </w:r>
        <w:r w:rsidR="00145481" w:rsidRPr="00193A6F">
          <w:rPr>
            <w:rStyle w:val="Hipercze"/>
            <w:noProof/>
          </w:rPr>
          <w:t>Bezpieczeństwo (typ A i B)</w:t>
        </w:r>
        <w:r w:rsidR="00145481">
          <w:rPr>
            <w:noProof/>
            <w:webHidden/>
          </w:rPr>
          <w:tab/>
        </w:r>
        <w:r w:rsidR="00145481">
          <w:rPr>
            <w:noProof/>
            <w:webHidden/>
          </w:rPr>
          <w:fldChar w:fldCharType="begin"/>
        </w:r>
        <w:r w:rsidR="00145481">
          <w:rPr>
            <w:noProof/>
            <w:webHidden/>
          </w:rPr>
          <w:instrText xml:space="preserve"> PAGEREF _Toc527969878 \h </w:instrText>
        </w:r>
        <w:r w:rsidR="00145481">
          <w:rPr>
            <w:noProof/>
            <w:webHidden/>
          </w:rPr>
        </w:r>
        <w:r w:rsidR="00145481">
          <w:rPr>
            <w:noProof/>
            <w:webHidden/>
          </w:rPr>
          <w:fldChar w:fldCharType="separate"/>
        </w:r>
        <w:r w:rsidR="00A93CBF">
          <w:rPr>
            <w:noProof/>
            <w:webHidden/>
          </w:rPr>
          <w:t>98</w:t>
        </w:r>
        <w:r w:rsidR="00145481">
          <w:rPr>
            <w:noProof/>
            <w:webHidden/>
          </w:rPr>
          <w:fldChar w:fldCharType="end"/>
        </w:r>
      </w:hyperlink>
    </w:p>
    <w:p w14:paraId="724219F0" w14:textId="1E2B3CFD" w:rsidR="00145481" w:rsidRDefault="001C4A4B">
      <w:pPr>
        <w:pStyle w:val="Spistreci4"/>
        <w:tabs>
          <w:tab w:val="right" w:leader="dot" w:pos="13994"/>
        </w:tabs>
        <w:rPr>
          <w:noProof/>
          <w:sz w:val="22"/>
          <w:szCs w:val="22"/>
        </w:rPr>
      </w:pPr>
      <w:hyperlink w:anchor="_Toc527969879" w:history="1">
        <w:r w:rsidR="00145481" w:rsidRPr="00193A6F">
          <w:rPr>
            <w:rStyle w:val="Hipercze"/>
            <w:rFonts w:eastAsia="Times New Roman"/>
            <w:noProof/>
          </w:rPr>
          <w:t>OŚ PRIORYTETOWA 6 – Infrastruktura spójności społecznej</w:t>
        </w:r>
        <w:r w:rsidR="00145481">
          <w:rPr>
            <w:noProof/>
            <w:webHidden/>
          </w:rPr>
          <w:tab/>
        </w:r>
        <w:r w:rsidR="00145481">
          <w:rPr>
            <w:noProof/>
            <w:webHidden/>
          </w:rPr>
          <w:fldChar w:fldCharType="begin"/>
        </w:r>
        <w:r w:rsidR="00145481">
          <w:rPr>
            <w:noProof/>
            <w:webHidden/>
          </w:rPr>
          <w:instrText xml:space="preserve"> PAGEREF _Toc527969879 \h </w:instrText>
        </w:r>
        <w:r w:rsidR="00145481">
          <w:rPr>
            <w:noProof/>
            <w:webHidden/>
          </w:rPr>
        </w:r>
        <w:r w:rsidR="00145481">
          <w:rPr>
            <w:noProof/>
            <w:webHidden/>
          </w:rPr>
          <w:fldChar w:fldCharType="separate"/>
        </w:r>
        <w:r w:rsidR="00A93CBF">
          <w:rPr>
            <w:noProof/>
            <w:webHidden/>
          </w:rPr>
          <w:t>104</w:t>
        </w:r>
        <w:r w:rsidR="00145481">
          <w:rPr>
            <w:noProof/>
            <w:webHidden/>
          </w:rPr>
          <w:fldChar w:fldCharType="end"/>
        </w:r>
      </w:hyperlink>
    </w:p>
    <w:p w14:paraId="6CEA11C8" w14:textId="5FD9C353" w:rsidR="00145481" w:rsidRDefault="001C4A4B">
      <w:pPr>
        <w:pStyle w:val="Spistreci5"/>
        <w:rPr>
          <w:noProof/>
          <w:sz w:val="22"/>
          <w:szCs w:val="22"/>
        </w:rPr>
      </w:pPr>
      <w:hyperlink w:anchor="_Toc527969880" w:history="1">
        <w:r w:rsidR="00145481" w:rsidRPr="00193A6F">
          <w:rPr>
            <w:rStyle w:val="Hipercze"/>
            <w:rFonts w:eastAsia="Times New Roman"/>
            <w:noProof/>
          </w:rPr>
          <w:t>Działanie 6.2 Inwestycje w infrastrukturę zdrowotna (Narzędzie 14 Policy Paper – opieka koordynowana POZ i AOS)</w:t>
        </w:r>
        <w:r w:rsidR="00145481">
          <w:rPr>
            <w:noProof/>
            <w:webHidden/>
          </w:rPr>
          <w:tab/>
        </w:r>
        <w:r w:rsidR="00145481">
          <w:rPr>
            <w:noProof/>
            <w:webHidden/>
          </w:rPr>
          <w:fldChar w:fldCharType="begin"/>
        </w:r>
        <w:r w:rsidR="00145481">
          <w:rPr>
            <w:noProof/>
            <w:webHidden/>
          </w:rPr>
          <w:instrText xml:space="preserve"> PAGEREF _Toc527969880 \h </w:instrText>
        </w:r>
        <w:r w:rsidR="00145481">
          <w:rPr>
            <w:noProof/>
            <w:webHidden/>
          </w:rPr>
        </w:r>
        <w:r w:rsidR="00145481">
          <w:rPr>
            <w:noProof/>
            <w:webHidden/>
          </w:rPr>
          <w:fldChar w:fldCharType="separate"/>
        </w:r>
        <w:r w:rsidR="00A93CBF">
          <w:rPr>
            <w:noProof/>
            <w:webHidden/>
          </w:rPr>
          <w:t>104</w:t>
        </w:r>
        <w:r w:rsidR="00145481">
          <w:rPr>
            <w:noProof/>
            <w:webHidden/>
          </w:rPr>
          <w:fldChar w:fldCharType="end"/>
        </w:r>
      </w:hyperlink>
    </w:p>
    <w:p w14:paraId="6AB920C3" w14:textId="39A4F0E0" w:rsidR="00145481" w:rsidRDefault="001C4A4B">
      <w:pPr>
        <w:pStyle w:val="Spistreci5"/>
        <w:rPr>
          <w:noProof/>
          <w:sz w:val="22"/>
          <w:szCs w:val="22"/>
        </w:rPr>
      </w:pPr>
      <w:hyperlink w:anchor="_Toc527969881" w:history="1">
        <w:r w:rsidR="00145481" w:rsidRPr="00193A6F">
          <w:rPr>
            <w:rStyle w:val="Hipercze"/>
            <w:noProof/>
          </w:rPr>
          <w:t>Działanie 6.2 Inwestycje w infrastrukturę zdrowotna (onkologia)</w:t>
        </w:r>
        <w:r w:rsidR="00145481">
          <w:rPr>
            <w:noProof/>
            <w:webHidden/>
          </w:rPr>
          <w:tab/>
        </w:r>
        <w:r w:rsidR="00145481">
          <w:rPr>
            <w:noProof/>
            <w:webHidden/>
          </w:rPr>
          <w:fldChar w:fldCharType="begin"/>
        </w:r>
        <w:r w:rsidR="00145481">
          <w:rPr>
            <w:noProof/>
            <w:webHidden/>
          </w:rPr>
          <w:instrText xml:space="preserve"> PAGEREF _Toc527969881 \h </w:instrText>
        </w:r>
        <w:r w:rsidR="00145481">
          <w:rPr>
            <w:noProof/>
            <w:webHidden/>
          </w:rPr>
        </w:r>
        <w:r w:rsidR="00145481">
          <w:rPr>
            <w:noProof/>
            <w:webHidden/>
          </w:rPr>
          <w:fldChar w:fldCharType="separate"/>
        </w:r>
        <w:r w:rsidR="00A93CBF">
          <w:rPr>
            <w:noProof/>
            <w:webHidden/>
          </w:rPr>
          <w:t>105</w:t>
        </w:r>
        <w:r w:rsidR="00145481">
          <w:rPr>
            <w:noProof/>
            <w:webHidden/>
          </w:rPr>
          <w:fldChar w:fldCharType="end"/>
        </w:r>
      </w:hyperlink>
    </w:p>
    <w:p w14:paraId="5B2AC376" w14:textId="756AAB53" w:rsidR="00145481" w:rsidRDefault="001C4A4B">
      <w:pPr>
        <w:pStyle w:val="Spistreci5"/>
        <w:rPr>
          <w:noProof/>
          <w:sz w:val="22"/>
          <w:szCs w:val="22"/>
        </w:rPr>
      </w:pPr>
      <w:hyperlink w:anchor="_Toc527969882" w:history="1">
        <w:r w:rsidR="00145481" w:rsidRPr="00193A6F">
          <w:rPr>
            <w:rStyle w:val="Hipercze"/>
            <w:rFonts w:eastAsia="Times New Roman"/>
            <w:noProof/>
          </w:rPr>
          <w:t>Działanie 6.3 Rewitalizacja zdegradowanych obszarów</w:t>
        </w:r>
        <w:r w:rsidR="00145481">
          <w:rPr>
            <w:noProof/>
            <w:webHidden/>
          </w:rPr>
          <w:tab/>
        </w:r>
        <w:r w:rsidR="00145481">
          <w:rPr>
            <w:noProof/>
            <w:webHidden/>
          </w:rPr>
          <w:fldChar w:fldCharType="begin"/>
        </w:r>
        <w:r w:rsidR="00145481">
          <w:rPr>
            <w:noProof/>
            <w:webHidden/>
          </w:rPr>
          <w:instrText xml:space="preserve"> PAGEREF _Toc527969882 \h </w:instrText>
        </w:r>
        <w:r w:rsidR="00145481">
          <w:rPr>
            <w:noProof/>
            <w:webHidden/>
          </w:rPr>
        </w:r>
        <w:r w:rsidR="00145481">
          <w:rPr>
            <w:noProof/>
            <w:webHidden/>
          </w:rPr>
          <w:fldChar w:fldCharType="separate"/>
        </w:r>
        <w:r w:rsidR="00A93CBF">
          <w:rPr>
            <w:noProof/>
            <w:webHidden/>
          </w:rPr>
          <w:t>106</w:t>
        </w:r>
        <w:r w:rsidR="00145481">
          <w:rPr>
            <w:noProof/>
            <w:webHidden/>
          </w:rPr>
          <w:fldChar w:fldCharType="end"/>
        </w:r>
      </w:hyperlink>
    </w:p>
    <w:p w14:paraId="129971EB" w14:textId="3D2E87E1" w:rsidR="00145481" w:rsidRDefault="001C4A4B">
      <w:pPr>
        <w:pStyle w:val="Spistreci4"/>
        <w:tabs>
          <w:tab w:val="right" w:leader="dot" w:pos="13994"/>
        </w:tabs>
        <w:rPr>
          <w:noProof/>
          <w:sz w:val="22"/>
          <w:szCs w:val="22"/>
        </w:rPr>
      </w:pPr>
      <w:hyperlink w:anchor="_Toc527969883" w:history="1">
        <w:r w:rsidR="00145481" w:rsidRPr="00193A6F">
          <w:rPr>
            <w:rStyle w:val="Hipercze"/>
            <w:rFonts w:eastAsia="Times New Roman"/>
            <w:noProof/>
          </w:rPr>
          <w:t>OŚ PRIOTYTETOWA 7 – Infrastruktura edukacyjna</w:t>
        </w:r>
        <w:r w:rsidR="00145481">
          <w:rPr>
            <w:noProof/>
            <w:webHidden/>
          </w:rPr>
          <w:tab/>
        </w:r>
        <w:r w:rsidR="00145481">
          <w:rPr>
            <w:noProof/>
            <w:webHidden/>
          </w:rPr>
          <w:fldChar w:fldCharType="begin"/>
        </w:r>
        <w:r w:rsidR="00145481">
          <w:rPr>
            <w:noProof/>
            <w:webHidden/>
          </w:rPr>
          <w:instrText xml:space="preserve"> PAGEREF _Toc527969883 \h </w:instrText>
        </w:r>
        <w:r w:rsidR="00145481">
          <w:rPr>
            <w:noProof/>
            <w:webHidden/>
          </w:rPr>
        </w:r>
        <w:r w:rsidR="00145481">
          <w:rPr>
            <w:noProof/>
            <w:webHidden/>
          </w:rPr>
          <w:fldChar w:fldCharType="separate"/>
        </w:r>
        <w:r w:rsidR="00A93CBF">
          <w:rPr>
            <w:noProof/>
            <w:webHidden/>
          </w:rPr>
          <w:t>107</w:t>
        </w:r>
        <w:r w:rsidR="00145481">
          <w:rPr>
            <w:noProof/>
            <w:webHidden/>
          </w:rPr>
          <w:fldChar w:fldCharType="end"/>
        </w:r>
      </w:hyperlink>
    </w:p>
    <w:p w14:paraId="23B3F500" w14:textId="7FAFD7FA" w:rsidR="00145481" w:rsidRDefault="001C4A4B">
      <w:pPr>
        <w:pStyle w:val="Spistreci5"/>
        <w:rPr>
          <w:noProof/>
          <w:sz w:val="22"/>
          <w:szCs w:val="22"/>
        </w:rPr>
      </w:pPr>
      <w:hyperlink w:anchor="_Toc527969884" w:history="1">
        <w:r w:rsidR="00145481" w:rsidRPr="00193A6F">
          <w:rPr>
            <w:rStyle w:val="Hipercze"/>
            <w:noProof/>
          </w:rPr>
          <w:t>Działanie 7.2 Inwestycje w edukację ponadgimnazjalną, w tym zawodową</w:t>
        </w:r>
        <w:r w:rsidR="00145481">
          <w:rPr>
            <w:noProof/>
            <w:webHidden/>
          </w:rPr>
          <w:tab/>
        </w:r>
        <w:r w:rsidR="00145481">
          <w:rPr>
            <w:noProof/>
            <w:webHidden/>
          </w:rPr>
          <w:fldChar w:fldCharType="begin"/>
        </w:r>
        <w:r w:rsidR="00145481">
          <w:rPr>
            <w:noProof/>
            <w:webHidden/>
          </w:rPr>
          <w:instrText xml:space="preserve"> PAGEREF _Toc527969884 \h </w:instrText>
        </w:r>
        <w:r w:rsidR="00145481">
          <w:rPr>
            <w:noProof/>
            <w:webHidden/>
          </w:rPr>
        </w:r>
        <w:r w:rsidR="00145481">
          <w:rPr>
            <w:noProof/>
            <w:webHidden/>
          </w:rPr>
          <w:fldChar w:fldCharType="separate"/>
        </w:r>
        <w:r w:rsidR="00A93CBF">
          <w:rPr>
            <w:noProof/>
            <w:webHidden/>
          </w:rPr>
          <w:t>107</w:t>
        </w:r>
        <w:r w:rsidR="00145481">
          <w:rPr>
            <w:noProof/>
            <w:webHidden/>
          </w:rPr>
          <w:fldChar w:fldCharType="end"/>
        </w:r>
      </w:hyperlink>
    </w:p>
    <w:p w14:paraId="0C0A9316" w14:textId="75B46E51"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27969861"/>
      <w:r w:rsidRPr="00DF0C08">
        <w:rPr>
          <w:rFonts w:eastAsia="Times New Roman"/>
        </w:rPr>
        <w:lastRenderedPageBreak/>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27969862"/>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
        <w:gridCol w:w="3707"/>
        <w:gridCol w:w="6643"/>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w:t>
            </w:r>
            <w:proofErr w:type="spellStart"/>
            <w:r w:rsidRPr="00BC14D9">
              <w:rPr>
                <w:rFonts w:eastAsia="Times New Roman" w:cs="Arial"/>
                <w:kern w:val="1"/>
              </w:rPr>
              <w:t>MNiSW</w:t>
            </w:r>
            <w:proofErr w:type="spellEnd"/>
            <w:r w:rsidRPr="00BC14D9">
              <w:rPr>
                <w:rFonts w:eastAsia="Times New Roman" w:cs="Arial"/>
                <w:kern w:val="1"/>
              </w:rPr>
              <w:t xml:space="preserve">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62ED34F0" w14:textId="4AA2FD1B" w:rsidR="00075B6A"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27969863"/>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95364E">
        <w:rPr>
          <w:rFonts w:eastAsia="Times New Roman" w:cs="Arial"/>
          <w:b/>
          <w:bCs/>
          <w:iCs/>
        </w:rPr>
        <w:t>1.2</w:t>
      </w:r>
      <w:r w:rsidR="00237AEE" w:rsidRPr="0095364E">
        <w:rPr>
          <w:rFonts w:eastAsia="Times New Roman" w:cs="Arial"/>
          <w:b/>
          <w:bCs/>
          <w:iCs/>
        </w:rPr>
        <w:t>.</w:t>
      </w:r>
      <w:r w:rsidR="00F62576" w:rsidRPr="0095364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p>
    <w:p w14:paraId="3940946A" w14:textId="77777777" w:rsidR="009360B6" w:rsidRDefault="009360B6" w:rsidP="009360B6">
      <w:pPr>
        <w:autoSpaceDN w:val="0"/>
        <w:spacing w:line="360" w:lineRule="auto"/>
        <w:rPr>
          <w:rFonts w:ascii="Calibri" w:eastAsia="Times New Roman" w:hAnsi="Calibri" w:cs="Tahoma"/>
          <w:b/>
          <w:bCs/>
          <w:iCs/>
        </w:rPr>
      </w:pPr>
      <w:r w:rsidRPr="005E17DB">
        <w:rPr>
          <w:rFonts w:ascii="Calibri" w:eastAsia="Times New Roman" w:hAnsi="Calibri" w:cs="Tahoma"/>
          <w:b/>
          <w:bCs/>
          <w:iCs/>
        </w:rPr>
        <w:t xml:space="preserve">Poddziałanie 1.2.2 – ZIT </w:t>
      </w:r>
      <w:proofErr w:type="spellStart"/>
      <w:r w:rsidRPr="005E17DB">
        <w:rPr>
          <w:rFonts w:ascii="Calibri" w:eastAsia="Times New Roman" w:hAnsi="Calibri" w:cs="Tahoma"/>
          <w:b/>
          <w:bCs/>
          <w:iCs/>
        </w:rPr>
        <w:t>WrOF</w:t>
      </w:r>
      <w:proofErr w:type="spellEnd"/>
    </w:p>
    <w:p w14:paraId="7D8A8537" w14:textId="77777777" w:rsidR="009360B6" w:rsidRPr="005E17DB" w:rsidRDefault="009360B6" w:rsidP="009360B6">
      <w:pPr>
        <w:autoSpaceDN w:val="0"/>
        <w:spacing w:after="0" w:line="360" w:lineRule="auto"/>
        <w:rPr>
          <w:rFonts w:ascii="Calibri" w:eastAsia="Times New Roman" w:hAnsi="Calibri" w:cs="Tahoma"/>
          <w:b/>
          <w:bCs/>
          <w:iCs/>
        </w:rPr>
      </w:pPr>
      <w:r w:rsidRPr="005E17DB">
        <w:rPr>
          <w:rFonts w:ascii="Calibri" w:eastAsia="Times New Roman" w:hAnsi="Calibri" w:cs="Tahoma"/>
          <w:b/>
          <w:bCs/>
          <w:iCs/>
        </w:rPr>
        <w:t>Kryteria formalne specyficzne:</w:t>
      </w:r>
    </w:p>
    <w:tbl>
      <w:tblPr>
        <w:tblStyle w:val="Tabela-Siatka9"/>
        <w:tblW w:w="14142" w:type="dxa"/>
        <w:tblInd w:w="283" w:type="dxa"/>
        <w:tblLook w:val="04A0" w:firstRow="1" w:lastRow="0" w:firstColumn="1" w:lastColumn="0" w:noHBand="0" w:noVBand="1"/>
      </w:tblPr>
      <w:tblGrid>
        <w:gridCol w:w="509"/>
        <w:gridCol w:w="2869"/>
        <w:gridCol w:w="8081"/>
        <w:gridCol w:w="2683"/>
      </w:tblGrid>
      <w:tr w:rsidR="009360B6" w:rsidRPr="005E17DB" w14:paraId="07977086" w14:textId="77777777" w:rsidTr="00D1584A">
        <w:trPr>
          <w:trHeight w:val="432"/>
        </w:trPr>
        <w:tc>
          <w:tcPr>
            <w:tcW w:w="509" w:type="dxa"/>
            <w:tcBorders>
              <w:top w:val="single" w:sz="4" w:space="0" w:color="auto"/>
              <w:left w:val="single" w:sz="4" w:space="0" w:color="auto"/>
              <w:bottom w:val="single" w:sz="4" w:space="0" w:color="auto"/>
              <w:right w:val="single" w:sz="4" w:space="0" w:color="auto"/>
            </w:tcBorders>
            <w:hideMark/>
          </w:tcPr>
          <w:p w14:paraId="46257F99" w14:textId="77777777" w:rsidR="009360B6" w:rsidRPr="005E17DB" w:rsidRDefault="009360B6" w:rsidP="00D1584A">
            <w:pPr>
              <w:autoSpaceDN w:val="0"/>
              <w:spacing w:after="120"/>
              <w:jc w:val="center"/>
              <w:rPr>
                <w:rFonts w:cs="Arial"/>
                <w:b/>
                <w:kern w:val="2"/>
              </w:rPr>
            </w:pPr>
            <w:r w:rsidRPr="005E17DB">
              <w:rPr>
                <w:rFonts w:cs="Arial"/>
                <w:b/>
                <w:kern w:val="2"/>
              </w:rPr>
              <w:t>Lp.</w:t>
            </w:r>
          </w:p>
        </w:tc>
        <w:tc>
          <w:tcPr>
            <w:tcW w:w="2869" w:type="dxa"/>
            <w:tcBorders>
              <w:top w:val="single" w:sz="4" w:space="0" w:color="auto"/>
              <w:left w:val="single" w:sz="4" w:space="0" w:color="auto"/>
              <w:bottom w:val="single" w:sz="4" w:space="0" w:color="auto"/>
              <w:right w:val="single" w:sz="4" w:space="0" w:color="auto"/>
            </w:tcBorders>
            <w:hideMark/>
          </w:tcPr>
          <w:p w14:paraId="279CEAB9" w14:textId="77777777" w:rsidR="009360B6" w:rsidRPr="005E17DB" w:rsidRDefault="009360B6" w:rsidP="00D1584A">
            <w:pPr>
              <w:autoSpaceDN w:val="0"/>
              <w:spacing w:after="120"/>
              <w:rPr>
                <w:rFonts w:cs="Arial"/>
                <w:b/>
                <w:kern w:val="2"/>
              </w:rPr>
            </w:pPr>
            <w:r w:rsidRPr="005E17DB">
              <w:rPr>
                <w:rFonts w:cs="Arial"/>
                <w:b/>
                <w:kern w:val="2"/>
              </w:rPr>
              <w:t>Nazwa kryterium</w:t>
            </w:r>
          </w:p>
        </w:tc>
        <w:tc>
          <w:tcPr>
            <w:tcW w:w="8081" w:type="dxa"/>
            <w:tcBorders>
              <w:top w:val="single" w:sz="4" w:space="0" w:color="auto"/>
              <w:left w:val="single" w:sz="4" w:space="0" w:color="auto"/>
              <w:bottom w:val="single" w:sz="4" w:space="0" w:color="auto"/>
              <w:right w:val="single" w:sz="4" w:space="0" w:color="auto"/>
            </w:tcBorders>
            <w:hideMark/>
          </w:tcPr>
          <w:p w14:paraId="49E58263" w14:textId="77777777" w:rsidR="009360B6" w:rsidRPr="005E17DB" w:rsidRDefault="009360B6" w:rsidP="00D1584A">
            <w:pPr>
              <w:autoSpaceDN w:val="0"/>
              <w:spacing w:after="120"/>
              <w:rPr>
                <w:rFonts w:cs="Arial"/>
                <w:b/>
                <w:kern w:val="2"/>
              </w:rPr>
            </w:pPr>
            <w:r w:rsidRPr="005E17DB">
              <w:rPr>
                <w:rFonts w:cs="Arial"/>
                <w:b/>
                <w:kern w:val="2"/>
              </w:rPr>
              <w:t>Definicja kryterium</w:t>
            </w:r>
          </w:p>
        </w:tc>
        <w:tc>
          <w:tcPr>
            <w:tcW w:w="2683" w:type="dxa"/>
            <w:tcBorders>
              <w:top w:val="single" w:sz="4" w:space="0" w:color="auto"/>
              <w:left w:val="single" w:sz="4" w:space="0" w:color="auto"/>
              <w:bottom w:val="single" w:sz="4" w:space="0" w:color="auto"/>
              <w:right w:val="single" w:sz="4" w:space="0" w:color="auto"/>
            </w:tcBorders>
            <w:hideMark/>
          </w:tcPr>
          <w:p w14:paraId="04C7FF3D" w14:textId="77777777" w:rsidR="009360B6" w:rsidRPr="005E17DB" w:rsidRDefault="009360B6" w:rsidP="00D1584A">
            <w:pPr>
              <w:autoSpaceDN w:val="0"/>
              <w:spacing w:after="120"/>
              <w:jc w:val="center"/>
              <w:rPr>
                <w:rFonts w:cs="Tahoma"/>
                <w:b/>
                <w:kern w:val="2"/>
              </w:rPr>
            </w:pPr>
            <w:r w:rsidRPr="005E17DB">
              <w:rPr>
                <w:rFonts w:cs="Arial"/>
                <w:b/>
                <w:kern w:val="2"/>
              </w:rPr>
              <w:t>Opis znaczenia kryterium</w:t>
            </w:r>
          </w:p>
        </w:tc>
      </w:tr>
      <w:tr w:rsidR="009360B6" w:rsidRPr="005E17DB" w14:paraId="4DD39C19"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7C48258" w14:textId="77777777" w:rsidR="009360B6" w:rsidRPr="005E17DB" w:rsidRDefault="009360B6" w:rsidP="00D1584A">
            <w:pPr>
              <w:autoSpaceDN w:val="0"/>
              <w:spacing w:after="120"/>
              <w:jc w:val="center"/>
              <w:rPr>
                <w:rFonts w:cs="Arial"/>
                <w:b/>
                <w:kern w:val="2"/>
              </w:rPr>
            </w:pPr>
            <w:r w:rsidRPr="005E17DB">
              <w:rPr>
                <w:rFonts w:cs="Arial"/>
                <w:b/>
                <w:kern w:val="2"/>
              </w:rPr>
              <w:t>1.</w:t>
            </w:r>
          </w:p>
        </w:tc>
        <w:tc>
          <w:tcPr>
            <w:tcW w:w="2869" w:type="dxa"/>
            <w:tcBorders>
              <w:top w:val="single" w:sz="4" w:space="0" w:color="auto"/>
              <w:left w:val="single" w:sz="4" w:space="0" w:color="auto"/>
              <w:bottom w:val="single" w:sz="4" w:space="0" w:color="auto"/>
              <w:right w:val="single" w:sz="4" w:space="0" w:color="auto"/>
            </w:tcBorders>
            <w:hideMark/>
          </w:tcPr>
          <w:p w14:paraId="28C9569E" w14:textId="77777777" w:rsidR="009360B6" w:rsidRPr="005E17DB" w:rsidRDefault="009360B6" w:rsidP="00D1584A">
            <w:pPr>
              <w:autoSpaceDN w:val="0"/>
              <w:rPr>
                <w:rFonts w:cs="Arial"/>
                <w:b/>
              </w:rPr>
            </w:pPr>
            <w:r w:rsidRPr="005E17DB">
              <w:rPr>
                <w:rFonts w:cs="Arial"/>
                <w:b/>
              </w:rPr>
              <w:t xml:space="preserve">Wnioskodawca złożył w danym </w:t>
            </w:r>
          </w:p>
          <w:p w14:paraId="4F0CAD69" w14:textId="77777777" w:rsidR="009360B6" w:rsidRPr="005E17DB" w:rsidRDefault="009360B6" w:rsidP="00D1584A">
            <w:pPr>
              <w:autoSpaceDN w:val="0"/>
              <w:rPr>
                <w:rFonts w:cs="Arial"/>
                <w:b/>
              </w:rPr>
            </w:pPr>
            <w:r w:rsidRPr="005E17DB">
              <w:rPr>
                <w:rFonts w:cs="Arial"/>
                <w:b/>
              </w:rPr>
              <w:t>konkursie jeden wniosek</w:t>
            </w:r>
          </w:p>
        </w:tc>
        <w:tc>
          <w:tcPr>
            <w:tcW w:w="8081" w:type="dxa"/>
            <w:tcBorders>
              <w:top w:val="single" w:sz="4" w:space="0" w:color="auto"/>
              <w:left w:val="single" w:sz="4" w:space="0" w:color="auto"/>
              <w:bottom w:val="single" w:sz="4" w:space="0" w:color="auto"/>
              <w:right w:val="single" w:sz="4" w:space="0" w:color="auto"/>
            </w:tcBorders>
          </w:tcPr>
          <w:p w14:paraId="34656FF5" w14:textId="77777777" w:rsidR="009360B6" w:rsidRPr="005E17DB" w:rsidRDefault="009360B6" w:rsidP="00D1584A">
            <w:pPr>
              <w:autoSpaceDN w:val="0"/>
              <w:rPr>
                <w:rFonts w:cs="Arial"/>
              </w:rPr>
            </w:pPr>
            <w:r w:rsidRPr="005E17DB">
              <w:rPr>
                <w:rFonts w:cs="Arial"/>
              </w:rPr>
              <w:t>W ramach tego kryterium weryfikowane jest, czy w ramach danego naboru Wnioskodawca złożył tylko jeden wniosek o dofinansowanie lub – jeśli złożył więcej niż jeden – czy jest to pierwszy złożony Wniosek.</w:t>
            </w:r>
          </w:p>
          <w:p w14:paraId="3284E98A" w14:textId="77777777" w:rsidR="009360B6" w:rsidRPr="005E17DB" w:rsidRDefault="009360B6" w:rsidP="00D1584A">
            <w:pPr>
              <w:autoSpaceDN w:val="0"/>
              <w:rPr>
                <w:rFonts w:cs="Arial"/>
              </w:rPr>
            </w:pPr>
          </w:p>
          <w:p w14:paraId="30001D50" w14:textId="77777777" w:rsidR="009360B6" w:rsidRPr="005E17DB" w:rsidRDefault="009360B6" w:rsidP="00D1584A">
            <w:pPr>
              <w:autoSpaceDN w:val="0"/>
              <w:rPr>
                <w:rFonts w:cs="Arial"/>
              </w:rPr>
            </w:pPr>
            <w:r w:rsidRPr="005E17DB">
              <w:rPr>
                <w:rFonts w:cs="Arial"/>
              </w:rPr>
              <w:t xml:space="preserve">W ramach niniejszego konkursu Wnioskodawca może złożyć maksymalnie jeden </w:t>
            </w:r>
            <w:r w:rsidRPr="005E17DB">
              <w:rPr>
                <w:rFonts w:cs="Arial"/>
              </w:rPr>
              <w:lastRenderedPageBreak/>
              <w:t>projekt. Kolejne wnioski złożone przez tego samego Wnioskodawcę zostaną odrzucone.</w:t>
            </w:r>
          </w:p>
        </w:tc>
        <w:tc>
          <w:tcPr>
            <w:tcW w:w="2683" w:type="dxa"/>
            <w:tcBorders>
              <w:top w:val="single" w:sz="4" w:space="0" w:color="auto"/>
              <w:left w:val="single" w:sz="4" w:space="0" w:color="auto"/>
              <w:bottom w:val="single" w:sz="4" w:space="0" w:color="auto"/>
              <w:right w:val="single" w:sz="4" w:space="0" w:color="auto"/>
            </w:tcBorders>
          </w:tcPr>
          <w:p w14:paraId="0F715929" w14:textId="77777777" w:rsidR="009360B6" w:rsidRPr="005E17DB" w:rsidRDefault="009360B6" w:rsidP="00D1584A">
            <w:pPr>
              <w:autoSpaceDN w:val="0"/>
              <w:jc w:val="center"/>
              <w:rPr>
                <w:rFonts w:cs="Arial"/>
              </w:rPr>
            </w:pPr>
            <w:r w:rsidRPr="005E17DB">
              <w:rPr>
                <w:rFonts w:cs="Arial"/>
              </w:rPr>
              <w:lastRenderedPageBreak/>
              <w:t>Tak/Nie</w:t>
            </w:r>
          </w:p>
          <w:p w14:paraId="0A763E3C" w14:textId="77777777" w:rsidR="009360B6" w:rsidRPr="005E17DB" w:rsidRDefault="009360B6" w:rsidP="00D1584A">
            <w:pPr>
              <w:autoSpaceDN w:val="0"/>
              <w:jc w:val="center"/>
              <w:rPr>
                <w:rFonts w:cs="Arial"/>
              </w:rPr>
            </w:pPr>
            <w:r w:rsidRPr="005E17DB">
              <w:rPr>
                <w:rFonts w:cs="Arial"/>
              </w:rPr>
              <w:t>Kryterium obligatoryjne (spełnienie jest niezbędne dla możliwości otrzymania dofinansowania).</w:t>
            </w:r>
          </w:p>
          <w:p w14:paraId="753E2A15" w14:textId="77777777" w:rsidR="009360B6" w:rsidRPr="005E17DB" w:rsidRDefault="009360B6" w:rsidP="00D1584A">
            <w:pPr>
              <w:autoSpaceDN w:val="0"/>
              <w:jc w:val="center"/>
              <w:rPr>
                <w:rFonts w:cs="Arial"/>
              </w:rPr>
            </w:pPr>
            <w:r w:rsidRPr="005E17DB">
              <w:rPr>
                <w:rFonts w:cs="Arial"/>
              </w:rPr>
              <w:lastRenderedPageBreak/>
              <w:t>Niespełnienie kryterium oznacza odrzucenie wniosku</w:t>
            </w:r>
          </w:p>
          <w:p w14:paraId="6CE160DC" w14:textId="77777777" w:rsidR="009360B6" w:rsidRPr="005E17DB" w:rsidRDefault="009360B6" w:rsidP="00D1584A">
            <w:pPr>
              <w:autoSpaceDN w:val="0"/>
              <w:jc w:val="center"/>
              <w:rPr>
                <w:rFonts w:cs="Arial"/>
              </w:rPr>
            </w:pPr>
          </w:p>
          <w:p w14:paraId="1D4DD43B"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5F46892"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4A183B8E" w14:textId="77777777" w:rsidR="009360B6" w:rsidRPr="005E17DB" w:rsidRDefault="009360B6" w:rsidP="00D1584A">
            <w:pPr>
              <w:autoSpaceDN w:val="0"/>
              <w:spacing w:after="120"/>
              <w:jc w:val="center"/>
              <w:rPr>
                <w:rFonts w:cs="Arial"/>
                <w:b/>
                <w:kern w:val="2"/>
              </w:rPr>
            </w:pPr>
            <w:r w:rsidRPr="005E17DB">
              <w:rPr>
                <w:rFonts w:cs="Arial"/>
                <w:b/>
                <w:kern w:val="2"/>
              </w:rPr>
              <w:lastRenderedPageBreak/>
              <w:t>2.</w:t>
            </w:r>
          </w:p>
        </w:tc>
        <w:tc>
          <w:tcPr>
            <w:tcW w:w="2869" w:type="dxa"/>
            <w:tcBorders>
              <w:top w:val="single" w:sz="4" w:space="0" w:color="auto"/>
              <w:left w:val="single" w:sz="4" w:space="0" w:color="auto"/>
              <w:bottom w:val="single" w:sz="4" w:space="0" w:color="auto"/>
              <w:right w:val="single" w:sz="4" w:space="0" w:color="auto"/>
            </w:tcBorders>
            <w:hideMark/>
          </w:tcPr>
          <w:p w14:paraId="1EB19393" w14:textId="77777777" w:rsidR="009360B6" w:rsidRPr="005E17DB" w:rsidRDefault="009360B6" w:rsidP="00D1584A">
            <w:pPr>
              <w:autoSpaceDN w:val="0"/>
              <w:rPr>
                <w:rFonts w:cs="Arial"/>
                <w:b/>
              </w:rPr>
            </w:pPr>
            <w:r w:rsidRPr="005E17DB">
              <w:rPr>
                <w:rFonts w:cs="Arial"/>
                <w:b/>
              </w:rPr>
              <w:t xml:space="preserve">Zgodność z regionalnymi specjalizacjami </w:t>
            </w:r>
          </w:p>
        </w:tc>
        <w:tc>
          <w:tcPr>
            <w:tcW w:w="8081" w:type="dxa"/>
            <w:tcBorders>
              <w:top w:val="single" w:sz="4" w:space="0" w:color="auto"/>
              <w:left w:val="single" w:sz="4" w:space="0" w:color="auto"/>
              <w:bottom w:val="single" w:sz="4" w:space="0" w:color="auto"/>
              <w:right w:val="single" w:sz="4" w:space="0" w:color="auto"/>
            </w:tcBorders>
          </w:tcPr>
          <w:p w14:paraId="1D7731D7" w14:textId="77777777" w:rsidR="009360B6" w:rsidRPr="005E17DB" w:rsidRDefault="009360B6" w:rsidP="00D1584A">
            <w:pPr>
              <w:autoSpaceDN w:val="0"/>
              <w:rPr>
                <w:rFonts w:cs="Arial"/>
              </w:rPr>
            </w:pPr>
            <w:r w:rsidRPr="005E17DB">
              <w:rPr>
                <w:rFonts w:cs="Arial"/>
              </w:rPr>
              <w:t xml:space="preserve">W ramach kryterium sprawdzane będzie, czy projekt wpisuje się w podobszary wymienione w dokumencie Ramy Strategicznie na rzecz inteligentnych specjalizacji Dolnego Śląska (załącznik RSI). </w:t>
            </w:r>
          </w:p>
          <w:p w14:paraId="00BFCADE" w14:textId="77777777" w:rsidR="009360B6" w:rsidRPr="005E17DB" w:rsidRDefault="009360B6" w:rsidP="00D1584A">
            <w:pPr>
              <w:autoSpaceDN w:val="0"/>
              <w:rPr>
                <w:rFonts w:cs="Arial"/>
              </w:rPr>
            </w:pPr>
          </w:p>
          <w:p w14:paraId="58D65E3E" w14:textId="77777777" w:rsidR="009360B6" w:rsidRPr="005E17DB" w:rsidRDefault="009360B6" w:rsidP="00D1584A">
            <w:pPr>
              <w:autoSpaceDN w:val="0"/>
              <w:rPr>
                <w:rFonts w:cs="Arial"/>
              </w:rPr>
            </w:pPr>
            <w:r w:rsidRPr="005E17DB">
              <w:rPr>
                <w:rFonts w:cs="Arial"/>
              </w:rPr>
              <w:t>RSI – Regionalna Strategia Innowacji dla Województwa Dolnośląskiego na lata 2011-2020 (RSI WD) przyjęta uchwałą nr 1149/IV/11 Zarządu Województwa Dolnośląskiego z dnia 30 sierpnia 2011 r.</w:t>
            </w:r>
          </w:p>
          <w:p w14:paraId="32EA6830" w14:textId="77777777" w:rsidR="009360B6" w:rsidRPr="005E17DB" w:rsidRDefault="009360B6" w:rsidP="00D1584A">
            <w:pPr>
              <w:autoSpaceDN w:val="0"/>
              <w:rPr>
                <w:rFonts w:cs="Arial"/>
              </w:rPr>
            </w:pPr>
          </w:p>
          <w:p w14:paraId="65ABBB73" w14:textId="77777777" w:rsidR="009360B6" w:rsidRPr="005E17DB" w:rsidRDefault="009360B6" w:rsidP="00D1584A">
            <w:pPr>
              <w:widowControl w:val="0"/>
              <w:autoSpaceDE w:val="0"/>
              <w:autoSpaceDN w:val="0"/>
              <w:adjustRightInd w:val="0"/>
              <w:jc w:val="both"/>
              <w:rPr>
                <w:rFonts w:cs="Arial"/>
              </w:rPr>
            </w:pPr>
            <w:r w:rsidRPr="005E17DB">
              <w:rPr>
                <w:rFonts w:cs="Arial"/>
              </w:rPr>
              <w:t>„Ramy Strategicznie na rzecz inteligentnych specjalizacji Dolnego Śląska” – aktualizacja (załącznik) RSI przyjęta uchwałą nr 1063/V/15 Zarządu Województwa Dolnośląskiego z 19 sierpnia 2015).</w:t>
            </w:r>
          </w:p>
          <w:p w14:paraId="08430598" w14:textId="77777777" w:rsidR="009360B6" w:rsidRPr="005E17DB" w:rsidRDefault="009360B6" w:rsidP="00D1584A">
            <w:pPr>
              <w:autoSpaceDN w:val="0"/>
              <w:rPr>
                <w:rFonts w:cs="Arial"/>
              </w:rPr>
            </w:pPr>
          </w:p>
          <w:p w14:paraId="0E3A5164"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hideMark/>
          </w:tcPr>
          <w:p w14:paraId="6E513381" w14:textId="77777777" w:rsidR="009360B6" w:rsidRPr="005E17DB" w:rsidRDefault="009360B6" w:rsidP="00D1584A">
            <w:pPr>
              <w:autoSpaceDN w:val="0"/>
              <w:jc w:val="center"/>
              <w:rPr>
                <w:rFonts w:cs="Arial"/>
              </w:rPr>
            </w:pPr>
            <w:r w:rsidRPr="005E17DB">
              <w:rPr>
                <w:rFonts w:cs="Arial"/>
              </w:rPr>
              <w:t>Tak/Nie</w:t>
            </w:r>
          </w:p>
          <w:p w14:paraId="3C31D553" w14:textId="77777777" w:rsidR="009360B6" w:rsidRPr="005E17DB" w:rsidRDefault="009360B6" w:rsidP="00D1584A">
            <w:pPr>
              <w:autoSpaceDN w:val="0"/>
              <w:jc w:val="center"/>
              <w:rPr>
                <w:rFonts w:cs="Arial"/>
              </w:rPr>
            </w:pPr>
            <w:r w:rsidRPr="005E17DB">
              <w:rPr>
                <w:rFonts w:cs="Arial"/>
              </w:rPr>
              <w:t>Kryterium obligatoryjne</w:t>
            </w:r>
          </w:p>
          <w:p w14:paraId="5ED1958F"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296388EF"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6A89079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65A87AA"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2C5C7E89" w14:textId="77777777" w:rsidR="009360B6" w:rsidRPr="005E17DB" w:rsidRDefault="009360B6" w:rsidP="00D1584A">
            <w:pPr>
              <w:autoSpaceDN w:val="0"/>
              <w:jc w:val="center"/>
              <w:rPr>
                <w:rFonts w:cs="Arial"/>
                <w:b/>
              </w:rPr>
            </w:pPr>
            <w:r w:rsidRPr="005E17DB">
              <w:rPr>
                <w:rFonts w:cs="Arial"/>
                <w:b/>
              </w:rPr>
              <w:t>3.</w:t>
            </w:r>
          </w:p>
        </w:tc>
        <w:tc>
          <w:tcPr>
            <w:tcW w:w="2869" w:type="dxa"/>
            <w:tcBorders>
              <w:top w:val="single" w:sz="4" w:space="0" w:color="auto"/>
              <w:left w:val="single" w:sz="4" w:space="0" w:color="auto"/>
              <w:bottom w:val="single" w:sz="4" w:space="0" w:color="auto"/>
              <w:right w:val="single" w:sz="4" w:space="0" w:color="auto"/>
            </w:tcBorders>
            <w:hideMark/>
          </w:tcPr>
          <w:p w14:paraId="736F0AE9" w14:textId="77777777" w:rsidR="009360B6" w:rsidRPr="005E17DB" w:rsidRDefault="009360B6" w:rsidP="00D1584A">
            <w:pPr>
              <w:autoSpaceDN w:val="0"/>
              <w:rPr>
                <w:rFonts w:cs="Arial"/>
                <w:b/>
              </w:rPr>
            </w:pPr>
            <w:r w:rsidRPr="005E17DB">
              <w:rPr>
                <w:rFonts w:cs="Arial"/>
                <w:b/>
              </w:rPr>
              <w:t>Zgodność z SET</w:t>
            </w:r>
          </w:p>
          <w:p w14:paraId="06026EE1" w14:textId="77777777" w:rsidR="009360B6" w:rsidRPr="005E17DB" w:rsidRDefault="009360B6" w:rsidP="00D1584A">
            <w:pPr>
              <w:autoSpaceDN w:val="0"/>
              <w:rPr>
                <w:rFonts w:cs="Arial"/>
                <w:b/>
              </w:rPr>
            </w:pPr>
            <w:r w:rsidRPr="005E17DB">
              <w:rPr>
                <w:rFonts w:cs="Arial"/>
                <w:b/>
              </w:rPr>
              <w:t>(w przypadku realizacji działań w obszarze energetyki oraz inwestycji w technologię energetyczną)</w:t>
            </w:r>
          </w:p>
        </w:tc>
        <w:tc>
          <w:tcPr>
            <w:tcW w:w="8081" w:type="dxa"/>
            <w:tcBorders>
              <w:top w:val="single" w:sz="4" w:space="0" w:color="auto"/>
              <w:left w:val="single" w:sz="4" w:space="0" w:color="auto"/>
              <w:bottom w:val="single" w:sz="4" w:space="0" w:color="auto"/>
              <w:right w:val="single" w:sz="4" w:space="0" w:color="auto"/>
            </w:tcBorders>
          </w:tcPr>
          <w:p w14:paraId="26646650" w14:textId="77777777" w:rsidR="009360B6" w:rsidRPr="005E17DB" w:rsidRDefault="009360B6" w:rsidP="00D1584A">
            <w:pPr>
              <w:autoSpaceDN w:val="0"/>
              <w:rPr>
                <w:rFonts w:cs="Arial"/>
              </w:rPr>
            </w:pPr>
            <w:r w:rsidRPr="005E17DB">
              <w:rPr>
                <w:rFonts w:cs="Arial"/>
              </w:rPr>
              <w:t xml:space="preserve">W ramach kryterium sprawdzane będzie, czy inwestycja jest zgodna z celami planu w dziedzinie technologii energetycznych (SET). </w:t>
            </w:r>
          </w:p>
          <w:p w14:paraId="74B5C3DB" w14:textId="77777777" w:rsidR="009360B6" w:rsidRPr="005E17DB" w:rsidRDefault="009360B6" w:rsidP="00D1584A">
            <w:pPr>
              <w:autoSpaceDN w:val="0"/>
              <w:rPr>
                <w:rFonts w:cs="Arial"/>
              </w:rPr>
            </w:pPr>
          </w:p>
          <w:p w14:paraId="7C279C9F" w14:textId="77777777" w:rsidR="009360B6" w:rsidRPr="005E17DB" w:rsidRDefault="009360B6" w:rsidP="00D1584A">
            <w:pPr>
              <w:autoSpaceDN w:val="0"/>
              <w:rPr>
                <w:rFonts w:cs="Arial"/>
              </w:rPr>
            </w:pPr>
            <w:r w:rsidRPr="005E17DB">
              <w:rPr>
                <w:rFonts w:cs="Arial"/>
              </w:rPr>
              <w:t xml:space="preserve">SET – </w:t>
            </w:r>
            <w:proofErr w:type="spellStart"/>
            <w:r w:rsidRPr="005E17DB">
              <w:rPr>
                <w:rFonts w:cs="Arial"/>
              </w:rPr>
              <w:t>European</w:t>
            </w:r>
            <w:proofErr w:type="spellEnd"/>
            <w:r w:rsidRPr="005E17DB">
              <w:rPr>
                <w:rFonts w:cs="Arial"/>
              </w:rPr>
              <w:t xml:space="preserve"> Energy 2020 </w:t>
            </w:r>
            <w:proofErr w:type="spellStart"/>
            <w:r w:rsidRPr="005E17DB">
              <w:rPr>
                <w:rFonts w:cs="Arial"/>
              </w:rPr>
              <w:t>strategy</w:t>
            </w:r>
            <w:proofErr w:type="spellEnd"/>
          </w:p>
        </w:tc>
        <w:tc>
          <w:tcPr>
            <w:tcW w:w="2683" w:type="dxa"/>
            <w:tcBorders>
              <w:top w:val="single" w:sz="4" w:space="0" w:color="auto"/>
              <w:left w:val="single" w:sz="4" w:space="0" w:color="auto"/>
              <w:bottom w:val="single" w:sz="4" w:space="0" w:color="auto"/>
              <w:right w:val="single" w:sz="4" w:space="0" w:color="auto"/>
            </w:tcBorders>
          </w:tcPr>
          <w:p w14:paraId="16B0678A" w14:textId="77777777" w:rsidR="009360B6" w:rsidRPr="005E17DB" w:rsidRDefault="009360B6" w:rsidP="00D1584A">
            <w:pPr>
              <w:autoSpaceDN w:val="0"/>
              <w:rPr>
                <w:rFonts w:cs="Arial"/>
              </w:rPr>
            </w:pPr>
          </w:p>
          <w:p w14:paraId="0880E2A4" w14:textId="77777777" w:rsidR="009360B6" w:rsidRPr="005E17DB" w:rsidRDefault="009360B6" w:rsidP="00D1584A">
            <w:pPr>
              <w:autoSpaceDN w:val="0"/>
              <w:jc w:val="center"/>
              <w:rPr>
                <w:rFonts w:cs="Arial"/>
              </w:rPr>
            </w:pPr>
            <w:r w:rsidRPr="005E17DB">
              <w:rPr>
                <w:rFonts w:cs="Arial"/>
              </w:rPr>
              <w:t>Tak/Nie/Nie dotyczy</w:t>
            </w:r>
          </w:p>
          <w:p w14:paraId="53836852" w14:textId="77777777" w:rsidR="009360B6" w:rsidRPr="005E17DB" w:rsidRDefault="009360B6" w:rsidP="00D1584A">
            <w:pPr>
              <w:autoSpaceDN w:val="0"/>
              <w:jc w:val="center"/>
              <w:rPr>
                <w:rFonts w:cs="Arial"/>
              </w:rPr>
            </w:pPr>
            <w:r w:rsidRPr="005E17DB">
              <w:rPr>
                <w:rFonts w:cs="Arial"/>
              </w:rPr>
              <w:t>Kryterium obligatoryjne</w:t>
            </w:r>
          </w:p>
          <w:p w14:paraId="7345FB36"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5EC33642"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020574B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7D465AB7"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7A1344AC" w14:textId="77777777" w:rsidR="009360B6" w:rsidRPr="005E17DB" w:rsidRDefault="009360B6" w:rsidP="00D1584A">
            <w:pPr>
              <w:autoSpaceDN w:val="0"/>
              <w:jc w:val="center"/>
              <w:rPr>
                <w:rFonts w:cs="Arial"/>
                <w:b/>
              </w:rPr>
            </w:pPr>
            <w:r w:rsidRPr="005E17DB">
              <w:rPr>
                <w:rFonts w:cs="Arial"/>
                <w:b/>
              </w:rPr>
              <w:t>4.</w:t>
            </w:r>
          </w:p>
        </w:tc>
        <w:tc>
          <w:tcPr>
            <w:tcW w:w="2869" w:type="dxa"/>
            <w:tcBorders>
              <w:top w:val="single" w:sz="4" w:space="0" w:color="auto"/>
              <w:left w:val="single" w:sz="4" w:space="0" w:color="auto"/>
              <w:bottom w:val="single" w:sz="4" w:space="0" w:color="auto"/>
              <w:right w:val="single" w:sz="4" w:space="0" w:color="auto"/>
            </w:tcBorders>
            <w:hideMark/>
          </w:tcPr>
          <w:p w14:paraId="503E6901" w14:textId="77777777" w:rsidR="009360B6" w:rsidRPr="005E17DB" w:rsidRDefault="009360B6" w:rsidP="00D1584A">
            <w:pPr>
              <w:autoSpaceDN w:val="0"/>
              <w:rPr>
                <w:rFonts w:cs="Arial"/>
                <w:b/>
              </w:rPr>
            </w:pPr>
            <w:r w:rsidRPr="005E17DB">
              <w:rPr>
                <w:rFonts w:cs="Arial"/>
                <w:b/>
                <w:kern w:val="2"/>
              </w:rPr>
              <w:t>Wnioskodawca wybrał wszystkie wskaźniki obligatoryjne dla danego typu projektu</w:t>
            </w:r>
          </w:p>
        </w:tc>
        <w:tc>
          <w:tcPr>
            <w:tcW w:w="8081" w:type="dxa"/>
            <w:tcBorders>
              <w:top w:val="single" w:sz="4" w:space="0" w:color="auto"/>
              <w:left w:val="single" w:sz="4" w:space="0" w:color="auto"/>
              <w:bottom w:val="single" w:sz="4" w:space="0" w:color="auto"/>
              <w:right w:val="single" w:sz="4" w:space="0" w:color="auto"/>
            </w:tcBorders>
          </w:tcPr>
          <w:p w14:paraId="054F223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W ramach tego kryterium weryfikowane jest, czy wniosek o dofinansowanie projektu zawiera wszystkie wskaźniki obligatoryjne (adekwatne) dla danego typu projektu (w tym wskaźniki z ram wykonania, jeśli są takie które odpowiadają zakresowi projektu).</w:t>
            </w:r>
          </w:p>
          <w:p w14:paraId="47E012BC" w14:textId="77777777" w:rsidR="009360B6" w:rsidRPr="005E17DB" w:rsidRDefault="009360B6" w:rsidP="00D1584A">
            <w:pPr>
              <w:widowControl w:val="0"/>
              <w:autoSpaceDE w:val="0"/>
              <w:autoSpaceDN w:val="0"/>
              <w:adjustRightInd w:val="0"/>
              <w:jc w:val="both"/>
              <w:rPr>
                <w:rFonts w:cs="Arial"/>
                <w:kern w:val="2"/>
              </w:rPr>
            </w:pPr>
          </w:p>
          <w:p w14:paraId="7A3B9B12"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 ramach Osi priorytetowej 1 Przedsiębiorstwa i innowacje, Działania 1.2 Innowacyjne </w:t>
            </w:r>
            <w:r w:rsidRPr="005E17DB">
              <w:rPr>
                <w:rFonts w:cs="Arial"/>
                <w:kern w:val="2"/>
              </w:rPr>
              <w:lastRenderedPageBreak/>
              <w:t xml:space="preserve">przedsiębiorstwa, Schematu </w:t>
            </w:r>
            <w:r w:rsidRPr="009360B6">
              <w:rPr>
                <w:rFonts w:cs="Arial"/>
                <w:kern w:val="2"/>
              </w:rPr>
              <w:t>1.2.</w:t>
            </w:r>
            <w:r w:rsidRPr="0095364E">
              <w:rPr>
                <w:rFonts w:cs="Arial"/>
                <w:kern w:val="2"/>
              </w:rPr>
              <w:t>A</w:t>
            </w:r>
            <w:r w:rsidRPr="005E17DB">
              <w:rPr>
                <w:rFonts w:cs="Arial"/>
                <w:kern w:val="2"/>
              </w:rPr>
              <w:t xml:space="preserve"> Wsparcie dla przedsiębiorstw chcących rozpocząć lub rozwinąć działalność B+R dostępne są następujące wskaźniki: </w:t>
            </w:r>
          </w:p>
          <w:p w14:paraId="5BB90D81" w14:textId="77777777" w:rsidR="009360B6" w:rsidRPr="005E17DB" w:rsidRDefault="009360B6" w:rsidP="00D1584A">
            <w:pPr>
              <w:widowControl w:val="0"/>
              <w:autoSpaceDE w:val="0"/>
              <w:autoSpaceDN w:val="0"/>
              <w:adjustRightInd w:val="0"/>
              <w:rPr>
                <w:rFonts w:cs="Arial"/>
                <w:kern w:val="2"/>
              </w:rPr>
            </w:pPr>
          </w:p>
          <w:p w14:paraId="6547F364" w14:textId="77777777" w:rsidR="009360B6" w:rsidRPr="005E17DB" w:rsidRDefault="009360B6" w:rsidP="00D1584A">
            <w:pPr>
              <w:widowControl w:val="0"/>
              <w:autoSpaceDE w:val="0"/>
              <w:autoSpaceDN w:val="0"/>
              <w:adjustRightInd w:val="0"/>
              <w:rPr>
                <w:rFonts w:cs="Arial"/>
                <w:kern w:val="2"/>
              </w:rPr>
            </w:pPr>
            <w:r w:rsidRPr="005E17DB">
              <w:rPr>
                <w:rFonts w:cs="Arial"/>
                <w:kern w:val="2"/>
              </w:rPr>
              <w:t>Wskaźniki produktu:</w:t>
            </w:r>
          </w:p>
          <w:p w14:paraId="145121E4"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otrzymujących wsparcie (CI 1) [przedsiębiorstwa] – programowy</w:t>
            </w:r>
          </w:p>
          <w:p w14:paraId="078DE426"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otrzymujących dotacje (CI 2) [przedsiębiorstwa] – programowy</w:t>
            </w:r>
          </w:p>
          <w:p w14:paraId="697641BF"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współpracujących z ośrodkami badawczymi (CI 26) [szt.] – programowy</w:t>
            </w:r>
          </w:p>
          <w:p w14:paraId="78C52236" w14:textId="77777777" w:rsidR="009360B6" w:rsidRPr="005E17DB" w:rsidRDefault="009360B6" w:rsidP="00CC781A">
            <w:pPr>
              <w:widowControl w:val="0"/>
              <w:numPr>
                <w:ilvl w:val="0"/>
                <w:numId w:val="335"/>
              </w:numPr>
              <w:autoSpaceDE w:val="0"/>
              <w:autoSpaceDN w:val="0"/>
              <w:adjustRightInd w:val="0"/>
              <w:spacing w:before="40" w:after="40"/>
              <w:ind w:hanging="193"/>
              <w:contextualSpacing/>
              <w:rPr>
                <w:rFonts w:cs="Arial"/>
              </w:rPr>
            </w:pPr>
            <w:r w:rsidRPr="005E17DB">
              <w:rPr>
                <w:rFonts w:cs="Arial"/>
              </w:rPr>
              <w:t>Inwestycje prywatne uzupełniające wsparcie publiczne dla przedsiębiorstw (dotacje) (CI 6) [zł]</w:t>
            </w:r>
          </w:p>
          <w:p w14:paraId="3DBE6C0D"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Liczba realizowanych projektów B+R [szt.]</w:t>
            </w:r>
          </w:p>
          <w:p w14:paraId="4D440112"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Liczba realizowanych prac B+R [szt.]</w:t>
            </w:r>
          </w:p>
          <w:p w14:paraId="44E9DAEB"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 xml:space="preserve">Liczba przedsiębiorstw wspartych w zakresie prowadzenia prac B+R [szt.] </w:t>
            </w:r>
          </w:p>
          <w:p w14:paraId="5A8038DE"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iCs/>
              </w:rPr>
              <w:t xml:space="preserve">Liczba przedsiębiorstw wspartych w zakresie </w:t>
            </w:r>
            <w:proofErr w:type="spellStart"/>
            <w:r w:rsidRPr="005E17DB">
              <w:rPr>
                <w:rFonts w:cs="Times New Roman"/>
                <w:iCs/>
              </w:rPr>
              <w:t>ekoinnowacji</w:t>
            </w:r>
            <w:proofErr w:type="spellEnd"/>
            <w:r w:rsidRPr="005E17DB">
              <w:rPr>
                <w:rFonts w:cs="Times New Roman"/>
                <w:iCs/>
              </w:rPr>
              <w:t xml:space="preserve"> [szt.]</w:t>
            </w:r>
          </w:p>
          <w:p w14:paraId="04129224"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obiektów dostosowanych do potrzeb osób z niepełnosprawnościami</w:t>
            </w:r>
          </w:p>
          <w:p w14:paraId="577D1B5C"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osób objętych szkoleniami/doradztwem w zakresie kompetencji cyfrowych [O/K/M]</w:t>
            </w:r>
          </w:p>
          <w:p w14:paraId="758F7FAC"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projektów, w których sfinansowano koszty racjonalnych usprawnień dla osób z niepełnosprawnościami</w:t>
            </w:r>
          </w:p>
          <w:p w14:paraId="1D21CEDD"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podmiotów wykorzystujących technologie informacyjno-komunikacyjne</w:t>
            </w:r>
          </w:p>
          <w:p w14:paraId="3509C4FC" w14:textId="77777777" w:rsidR="009360B6" w:rsidRPr="005E17DB" w:rsidRDefault="009360B6" w:rsidP="00CC781A">
            <w:pPr>
              <w:widowControl w:val="0"/>
              <w:numPr>
                <w:ilvl w:val="0"/>
                <w:numId w:val="335"/>
              </w:numPr>
              <w:autoSpaceDE w:val="0"/>
              <w:autoSpaceDN w:val="0"/>
              <w:adjustRightInd w:val="0"/>
              <w:spacing w:before="40" w:after="40" w:line="360" w:lineRule="auto"/>
              <w:ind w:hanging="193"/>
              <w:contextualSpacing/>
              <w:rPr>
                <w:rFonts w:cs="Arial"/>
              </w:rPr>
            </w:pPr>
            <w:r w:rsidRPr="005E17DB">
              <w:rPr>
                <w:rFonts w:cs="Arial"/>
              </w:rPr>
              <w:t>Liczba przedsiębiorstw wspartych w zakresie wdrożenia wyników prac B+R [szt.]</w:t>
            </w:r>
          </w:p>
          <w:p w14:paraId="52D6C313" w14:textId="77777777" w:rsidR="009360B6" w:rsidRPr="005E17DB" w:rsidRDefault="009360B6" w:rsidP="00D1584A">
            <w:pPr>
              <w:widowControl w:val="0"/>
              <w:autoSpaceDE w:val="0"/>
              <w:autoSpaceDN w:val="0"/>
              <w:adjustRightInd w:val="0"/>
              <w:spacing w:before="240"/>
              <w:rPr>
                <w:rFonts w:cs="Arial"/>
                <w:kern w:val="2"/>
              </w:rPr>
            </w:pPr>
            <w:r w:rsidRPr="005E17DB">
              <w:rPr>
                <w:rFonts w:cs="Arial"/>
                <w:kern w:val="2"/>
              </w:rPr>
              <w:t>Wskaźniki rezultatu bezpośredniego:</w:t>
            </w:r>
          </w:p>
          <w:p w14:paraId="14068D57"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dokonanych zgłoszeń patentowych [szt.]</w:t>
            </w:r>
          </w:p>
          <w:p w14:paraId="5A69097D"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zgłoszeń wzorów użytkowych [szt.]</w:t>
            </w:r>
          </w:p>
          <w:p w14:paraId="0A9DD3CF"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lastRenderedPageBreak/>
              <w:t>Liczba zgłoszeń wzorów przemysłowych [szt.]</w:t>
            </w:r>
          </w:p>
          <w:p w14:paraId="63D3660B"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uzyskanych praw ochronnych na wzór użytkowy [szt.]</w:t>
            </w:r>
          </w:p>
          <w:p w14:paraId="3FFE9687"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uzyskanych praw z rejestracji na wzór przemysłowy [szt.]</w:t>
            </w:r>
          </w:p>
          <w:p w14:paraId="24E18D6A"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Wzrost zatrudnienia we wspieranych przedsiębiorstwach O/K/M (CI 8) [EPC]</w:t>
            </w:r>
          </w:p>
          <w:p w14:paraId="7BFAE336"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Times New Roman"/>
              </w:rPr>
              <w:t>Liczba utrzymanych miejsc pracy O/K/M [EPC]</w:t>
            </w:r>
          </w:p>
          <w:p w14:paraId="62EB884D"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Times New Roman"/>
              </w:rPr>
              <w:t>Liczba nowo utworzonych miejsc pracy – pozostałe formy O/K/M [EPC]</w:t>
            </w:r>
          </w:p>
          <w:p w14:paraId="00D8CB37"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17F8BD46" w14:textId="77777777" w:rsidR="009360B6" w:rsidRPr="005E17DB" w:rsidRDefault="009360B6" w:rsidP="00D1584A">
            <w:pPr>
              <w:widowControl w:val="0"/>
              <w:autoSpaceDE w:val="0"/>
              <w:autoSpaceDN w:val="0"/>
              <w:adjustRightInd w:val="0"/>
              <w:spacing w:after="120"/>
              <w:jc w:val="center"/>
              <w:rPr>
                <w:rFonts w:cs="Arial"/>
                <w:kern w:val="2"/>
              </w:rPr>
            </w:pPr>
            <w:r w:rsidRPr="005E17DB">
              <w:rPr>
                <w:rFonts w:cs="Arial"/>
                <w:kern w:val="2"/>
              </w:rPr>
              <w:lastRenderedPageBreak/>
              <w:t>Tak/Nie</w:t>
            </w:r>
          </w:p>
          <w:p w14:paraId="3C81D410"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Kryterium obligatoryjne </w:t>
            </w:r>
          </w:p>
          <w:p w14:paraId="5BB1408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(spełnienie jest niezbędne dla możliwości otrzymania dofinansowania). </w:t>
            </w:r>
          </w:p>
          <w:p w14:paraId="3A05E4AC" w14:textId="77777777" w:rsidR="009360B6" w:rsidRPr="005E17DB" w:rsidRDefault="009360B6" w:rsidP="00D1584A">
            <w:pPr>
              <w:widowControl w:val="0"/>
              <w:autoSpaceDE w:val="0"/>
              <w:autoSpaceDN w:val="0"/>
              <w:adjustRightInd w:val="0"/>
              <w:jc w:val="center"/>
              <w:rPr>
                <w:rFonts w:cs="Arial"/>
              </w:rPr>
            </w:pPr>
          </w:p>
          <w:p w14:paraId="0F225B9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3420D081" w14:textId="77777777" w:rsidR="009360B6" w:rsidRPr="005E17DB" w:rsidRDefault="009360B6" w:rsidP="00D1584A">
            <w:pPr>
              <w:widowControl w:val="0"/>
              <w:autoSpaceDE w:val="0"/>
              <w:autoSpaceDN w:val="0"/>
              <w:adjustRightInd w:val="0"/>
              <w:jc w:val="center"/>
              <w:rPr>
                <w:rFonts w:cs="Arial"/>
              </w:rPr>
            </w:pPr>
          </w:p>
          <w:p w14:paraId="69EBA91F"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Niespełnienie kryterium po wezwaniu do uzupełnienia/ poprawy skutkuje jego odrzuceniem.    </w:t>
            </w:r>
          </w:p>
          <w:p w14:paraId="10C3F650" w14:textId="77777777" w:rsidR="009360B6" w:rsidRPr="005E17DB" w:rsidRDefault="009360B6" w:rsidP="00D1584A">
            <w:pPr>
              <w:widowControl w:val="0"/>
              <w:autoSpaceDE w:val="0"/>
              <w:autoSpaceDN w:val="0"/>
              <w:adjustRightInd w:val="0"/>
              <w:jc w:val="center"/>
              <w:rPr>
                <w:rFonts w:cs="Arial"/>
              </w:rPr>
            </w:pPr>
          </w:p>
          <w:p w14:paraId="48CD0BB1"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74CF68F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0F132162" w14:textId="77777777" w:rsidR="009360B6" w:rsidRPr="005E17DB" w:rsidRDefault="009360B6" w:rsidP="00D1584A">
            <w:pPr>
              <w:autoSpaceDN w:val="0"/>
              <w:jc w:val="center"/>
              <w:rPr>
                <w:rFonts w:cs="Arial"/>
                <w:b/>
              </w:rPr>
            </w:pPr>
            <w:r w:rsidRPr="005E17DB">
              <w:rPr>
                <w:rFonts w:cs="Arial"/>
                <w:b/>
              </w:rPr>
              <w:lastRenderedPageBreak/>
              <w:t>5.</w:t>
            </w:r>
          </w:p>
        </w:tc>
        <w:tc>
          <w:tcPr>
            <w:tcW w:w="2869" w:type="dxa"/>
            <w:tcBorders>
              <w:top w:val="single" w:sz="4" w:space="0" w:color="auto"/>
              <w:left w:val="single" w:sz="4" w:space="0" w:color="auto"/>
              <w:bottom w:val="single" w:sz="4" w:space="0" w:color="auto"/>
              <w:right w:val="single" w:sz="4" w:space="0" w:color="auto"/>
            </w:tcBorders>
            <w:hideMark/>
          </w:tcPr>
          <w:p w14:paraId="6BF46CAA" w14:textId="77777777" w:rsidR="009360B6" w:rsidRPr="005E17DB" w:rsidRDefault="009360B6" w:rsidP="00D1584A">
            <w:pPr>
              <w:autoSpaceDN w:val="0"/>
              <w:rPr>
                <w:rFonts w:cs="Arial"/>
                <w:b/>
              </w:rPr>
            </w:pPr>
            <w:r w:rsidRPr="005E17DB">
              <w:rPr>
                <w:rFonts w:cs="Arial"/>
                <w:b/>
                <w:kern w:val="2"/>
              </w:rPr>
              <w:t>Maksymalny limit dofinansowania</w:t>
            </w:r>
          </w:p>
        </w:tc>
        <w:tc>
          <w:tcPr>
            <w:tcW w:w="8081" w:type="dxa"/>
            <w:tcBorders>
              <w:top w:val="single" w:sz="4" w:space="0" w:color="auto"/>
              <w:left w:val="single" w:sz="4" w:space="0" w:color="auto"/>
              <w:bottom w:val="single" w:sz="4" w:space="0" w:color="auto"/>
              <w:right w:val="single" w:sz="4" w:space="0" w:color="auto"/>
            </w:tcBorders>
          </w:tcPr>
          <w:p w14:paraId="1AF99B37" w14:textId="77777777" w:rsidR="009360B6" w:rsidRPr="005E17DB" w:rsidRDefault="009360B6" w:rsidP="00D1584A">
            <w:pPr>
              <w:widowControl w:val="0"/>
              <w:autoSpaceDE w:val="0"/>
              <w:autoSpaceDN w:val="0"/>
              <w:adjustRightInd w:val="0"/>
              <w:snapToGrid w:val="0"/>
              <w:rPr>
                <w:rFonts w:cs="Arial"/>
              </w:rPr>
            </w:pPr>
            <w:r w:rsidRPr="005E17DB">
              <w:rPr>
                <w:rFonts w:cs="Arial"/>
                <w:kern w:val="2"/>
              </w:rPr>
              <w:t>W ramach tego kryterium sprawdzane jest, czy % poziomu dofinansowania projektu nie przekracza następujących maksymalnych limitów</w:t>
            </w:r>
            <w:r w:rsidRPr="005E17DB">
              <w:rPr>
                <w:rFonts w:cs="Arial"/>
              </w:rPr>
              <w:t>:</w:t>
            </w:r>
          </w:p>
          <w:p w14:paraId="74C43E5B" w14:textId="77777777" w:rsidR="009360B6" w:rsidRPr="005E17DB" w:rsidRDefault="009360B6" w:rsidP="00D1584A">
            <w:pPr>
              <w:widowControl w:val="0"/>
              <w:autoSpaceDE w:val="0"/>
              <w:autoSpaceDN w:val="0"/>
              <w:adjustRightInd w:val="0"/>
              <w:snapToGrid w:val="0"/>
              <w:rPr>
                <w:rFonts w:cs="Arial"/>
              </w:rPr>
            </w:pPr>
          </w:p>
          <w:p w14:paraId="27991DCC" w14:textId="77777777" w:rsidR="009360B6" w:rsidRPr="005E17DB" w:rsidRDefault="009360B6" w:rsidP="00D1584A">
            <w:pPr>
              <w:widowControl w:val="0"/>
              <w:autoSpaceDE w:val="0"/>
              <w:autoSpaceDN w:val="0"/>
              <w:adjustRightInd w:val="0"/>
              <w:snapToGrid w:val="0"/>
              <w:rPr>
                <w:rFonts w:cs="Arial"/>
                <w:kern w:val="2"/>
              </w:rPr>
            </w:pPr>
            <w:r w:rsidRPr="005E17DB">
              <w:rPr>
                <w:rFonts w:cs="Arial"/>
                <w:kern w:val="2"/>
              </w:rPr>
              <w:t xml:space="preserve">- </w:t>
            </w:r>
            <w:r w:rsidRPr="005E17DB">
              <w:rPr>
                <w:rFonts w:cs="Arial"/>
                <w:b/>
                <w:kern w:val="2"/>
              </w:rPr>
              <w:t>w przypadku wydatków objętych pomocą na badania i rozwój</w:t>
            </w:r>
            <w:r w:rsidRPr="005E17DB">
              <w:rPr>
                <w:rFonts w:cs="Arial"/>
                <w:kern w:val="2"/>
              </w:rPr>
              <w:t>,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14:paraId="3818F4F3" w14:textId="77777777" w:rsidR="009360B6" w:rsidRPr="005E17DB" w:rsidRDefault="009360B6" w:rsidP="00D1584A">
            <w:pPr>
              <w:widowControl w:val="0"/>
              <w:autoSpaceDE w:val="0"/>
              <w:autoSpaceDN w:val="0"/>
              <w:adjustRightInd w:val="0"/>
              <w:snapToGrid w:val="0"/>
              <w:rPr>
                <w:rFonts w:cs="Arial"/>
                <w:kern w:val="2"/>
              </w:rPr>
            </w:pPr>
          </w:p>
          <w:tbl>
            <w:tblPr>
              <w:tblW w:w="7845" w:type="dxa"/>
              <w:tblLook w:val="04A0" w:firstRow="1" w:lastRow="0" w:firstColumn="1" w:lastColumn="0" w:noHBand="0" w:noVBand="1"/>
            </w:tblPr>
            <w:tblGrid>
              <w:gridCol w:w="1048"/>
              <w:gridCol w:w="1643"/>
              <w:gridCol w:w="1676"/>
              <w:gridCol w:w="1660"/>
              <w:gridCol w:w="1818"/>
            </w:tblGrid>
            <w:tr w:rsidR="009360B6" w:rsidRPr="005E17DB" w14:paraId="57220E15" w14:textId="77777777" w:rsidTr="00D1584A">
              <w:trPr>
                <w:trHeight w:val="365"/>
              </w:trPr>
              <w:tc>
                <w:tcPr>
                  <w:tcW w:w="1000" w:type="dxa"/>
                  <w:vMerge w:val="restart"/>
                  <w:tcBorders>
                    <w:top w:val="single" w:sz="8" w:space="0" w:color="auto"/>
                    <w:left w:val="single" w:sz="8" w:space="0" w:color="auto"/>
                    <w:bottom w:val="single" w:sz="8" w:space="0" w:color="auto"/>
                    <w:right w:val="single" w:sz="8" w:space="0" w:color="auto"/>
                  </w:tcBorders>
                  <w:vAlign w:val="center"/>
                  <w:hideMark/>
                </w:tcPr>
                <w:p w14:paraId="3079DFF3" w14:textId="77777777" w:rsidR="009360B6" w:rsidRPr="005E17DB" w:rsidRDefault="009360B6" w:rsidP="00D1584A">
                  <w:pPr>
                    <w:autoSpaceDN w:val="0"/>
                    <w:spacing w:after="0" w:line="240" w:lineRule="auto"/>
                    <w:rPr>
                      <w:rFonts w:ascii="Calibri" w:eastAsia="Times New Roman" w:hAnsi="Calibri" w:cs="Times New Roman"/>
                    </w:rPr>
                  </w:pPr>
                  <w:proofErr w:type="spellStart"/>
                  <w:r w:rsidRPr="005E17DB">
                    <w:rPr>
                      <w:rFonts w:ascii="Calibri" w:eastAsia="Times New Roman" w:hAnsi="Calibri" w:cs="Times New Roman"/>
                      <w:b/>
                      <w:bCs/>
                    </w:rPr>
                    <w:t>Przedsię</w:t>
                  </w:r>
                  <w:proofErr w:type="spellEnd"/>
                  <w:r w:rsidRPr="005E17DB">
                    <w:rPr>
                      <w:rFonts w:ascii="Calibri" w:eastAsia="Times New Roman" w:hAnsi="Calibri" w:cs="Times New Roman"/>
                      <w:b/>
                      <w:bCs/>
                    </w:rPr>
                    <w:t>-biorca</w:t>
                  </w:r>
                </w:p>
              </w:tc>
              <w:tc>
                <w:tcPr>
                  <w:tcW w:w="3267" w:type="dxa"/>
                  <w:gridSpan w:val="2"/>
                  <w:tcBorders>
                    <w:top w:val="single" w:sz="8" w:space="0" w:color="auto"/>
                    <w:left w:val="nil"/>
                    <w:bottom w:val="single" w:sz="8" w:space="0" w:color="auto"/>
                    <w:right w:val="single" w:sz="8" w:space="0" w:color="auto"/>
                  </w:tcBorders>
                  <w:vAlign w:val="center"/>
                  <w:hideMark/>
                </w:tcPr>
                <w:p w14:paraId="4E9146A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Badania przemysłowe</w:t>
                  </w:r>
                </w:p>
              </w:tc>
              <w:tc>
                <w:tcPr>
                  <w:tcW w:w="3578" w:type="dxa"/>
                  <w:gridSpan w:val="2"/>
                  <w:tcBorders>
                    <w:top w:val="single" w:sz="8" w:space="0" w:color="auto"/>
                    <w:left w:val="nil"/>
                    <w:bottom w:val="single" w:sz="8" w:space="0" w:color="auto"/>
                    <w:right w:val="single" w:sz="8" w:space="0" w:color="auto"/>
                  </w:tcBorders>
                  <w:vAlign w:val="center"/>
                  <w:hideMark/>
                </w:tcPr>
                <w:p w14:paraId="3650DC5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Prace rozwojowe (eksperymentalne)</w:t>
                  </w:r>
                </w:p>
              </w:tc>
            </w:tr>
            <w:tr w:rsidR="009360B6" w:rsidRPr="005E17DB" w14:paraId="34AA6B81" w14:textId="77777777" w:rsidTr="00D1584A">
              <w:trPr>
                <w:trHeight w:val="148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832DF8" w14:textId="77777777" w:rsidR="009360B6" w:rsidRPr="005E17DB" w:rsidRDefault="009360B6" w:rsidP="00D1584A">
                  <w:pPr>
                    <w:spacing w:after="0" w:line="240" w:lineRule="auto"/>
                    <w:rPr>
                      <w:rFonts w:ascii="Calibri" w:eastAsia="Times New Roman" w:hAnsi="Calibri" w:cs="Times New Roman"/>
                    </w:rPr>
                  </w:pPr>
                </w:p>
              </w:tc>
              <w:tc>
                <w:tcPr>
                  <w:tcW w:w="1513" w:type="dxa"/>
                  <w:tcBorders>
                    <w:top w:val="nil"/>
                    <w:left w:val="nil"/>
                    <w:bottom w:val="single" w:sz="8" w:space="0" w:color="auto"/>
                    <w:right w:val="single" w:sz="8" w:space="0" w:color="auto"/>
                  </w:tcBorders>
                  <w:vAlign w:val="center"/>
                  <w:hideMark/>
                </w:tcPr>
                <w:p w14:paraId="538763F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754" w:type="dxa"/>
                  <w:tcBorders>
                    <w:top w:val="nil"/>
                    <w:left w:val="nil"/>
                    <w:bottom w:val="single" w:sz="8" w:space="0" w:color="auto"/>
                    <w:right w:val="single" w:sz="8" w:space="0" w:color="auto"/>
                  </w:tcBorders>
                  <w:vAlign w:val="center"/>
                  <w:hideMark/>
                </w:tcPr>
                <w:p w14:paraId="0C13425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c>
                <w:tcPr>
                  <w:tcW w:w="1701" w:type="dxa"/>
                  <w:tcBorders>
                    <w:top w:val="nil"/>
                    <w:left w:val="nil"/>
                    <w:bottom w:val="single" w:sz="8" w:space="0" w:color="auto"/>
                    <w:right w:val="single" w:sz="8" w:space="0" w:color="auto"/>
                  </w:tcBorders>
                  <w:vAlign w:val="center"/>
                  <w:hideMark/>
                </w:tcPr>
                <w:p w14:paraId="59E4D93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877" w:type="dxa"/>
                  <w:tcBorders>
                    <w:top w:val="nil"/>
                    <w:left w:val="nil"/>
                    <w:bottom w:val="single" w:sz="8" w:space="0" w:color="auto"/>
                    <w:right w:val="single" w:sz="8" w:space="0" w:color="auto"/>
                  </w:tcBorders>
                  <w:vAlign w:val="center"/>
                  <w:hideMark/>
                </w:tcPr>
                <w:p w14:paraId="3B6F3754"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r>
            <w:tr w:rsidR="009360B6" w:rsidRPr="005E17DB" w14:paraId="0821F472" w14:textId="77777777" w:rsidTr="00D1584A">
              <w:trPr>
                <w:trHeight w:val="257"/>
              </w:trPr>
              <w:tc>
                <w:tcPr>
                  <w:tcW w:w="1000" w:type="dxa"/>
                  <w:tcBorders>
                    <w:top w:val="nil"/>
                    <w:left w:val="single" w:sz="8" w:space="0" w:color="auto"/>
                    <w:bottom w:val="single" w:sz="8" w:space="0" w:color="auto"/>
                    <w:right w:val="single" w:sz="8" w:space="0" w:color="auto"/>
                  </w:tcBorders>
                  <w:vAlign w:val="center"/>
                  <w:hideMark/>
                </w:tcPr>
                <w:p w14:paraId="08EB137A"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Mikro</w:t>
                  </w:r>
                </w:p>
              </w:tc>
              <w:tc>
                <w:tcPr>
                  <w:tcW w:w="1513" w:type="dxa"/>
                  <w:tcBorders>
                    <w:top w:val="nil"/>
                    <w:left w:val="nil"/>
                    <w:bottom w:val="single" w:sz="8" w:space="0" w:color="auto"/>
                    <w:right w:val="single" w:sz="8" w:space="0" w:color="auto"/>
                  </w:tcBorders>
                  <w:vAlign w:val="center"/>
                  <w:hideMark/>
                </w:tcPr>
                <w:p w14:paraId="3D56DA1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7FA0CC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EC93FB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699EB21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38699FCC" w14:textId="77777777" w:rsidTr="00D1584A">
              <w:trPr>
                <w:trHeight w:val="365"/>
              </w:trPr>
              <w:tc>
                <w:tcPr>
                  <w:tcW w:w="1000" w:type="dxa"/>
                  <w:tcBorders>
                    <w:top w:val="nil"/>
                    <w:left w:val="single" w:sz="8" w:space="0" w:color="auto"/>
                    <w:bottom w:val="single" w:sz="8" w:space="0" w:color="auto"/>
                    <w:right w:val="single" w:sz="8" w:space="0" w:color="auto"/>
                  </w:tcBorders>
                  <w:vAlign w:val="center"/>
                  <w:hideMark/>
                </w:tcPr>
                <w:p w14:paraId="19AB6AB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Mały</w:t>
                  </w:r>
                </w:p>
              </w:tc>
              <w:tc>
                <w:tcPr>
                  <w:tcW w:w="1513" w:type="dxa"/>
                  <w:tcBorders>
                    <w:top w:val="nil"/>
                    <w:left w:val="nil"/>
                    <w:bottom w:val="single" w:sz="8" w:space="0" w:color="auto"/>
                    <w:right w:val="single" w:sz="8" w:space="0" w:color="auto"/>
                  </w:tcBorders>
                  <w:vAlign w:val="center"/>
                  <w:hideMark/>
                </w:tcPr>
                <w:p w14:paraId="6029DC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0F3610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3DF662C"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3C5F8B23"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40F9A5F9" w14:textId="77777777" w:rsidTr="00D1584A">
              <w:trPr>
                <w:trHeight w:val="341"/>
              </w:trPr>
              <w:tc>
                <w:tcPr>
                  <w:tcW w:w="1000" w:type="dxa"/>
                  <w:tcBorders>
                    <w:top w:val="nil"/>
                    <w:left w:val="single" w:sz="8" w:space="0" w:color="auto"/>
                    <w:bottom w:val="single" w:sz="8" w:space="0" w:color="auto"/>
                    <w:right w:val="single" w:sz="8" w:space="0" w:color="auto"/>
                  </w:tcBorders>
                  <w:vAlign w:val="center"/>
                  <w:hideMark/>
                </w:tcPr>
                <w:p w14:paraId="4724260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Średni</w:t>
                  </w:r>
                </w:p>
              </w:tc>
              <w:tc>
                <w:tcPr>
                  <w:tcW w:w="1513" w:type="dxa"/>
                  <w:tcBorders>
                    <w:top w:val="nil"/>
                    <w:left w:val="nil"/>
                    <w:bottom w:val="single" w:sz="8" w:space="0" w:color="auto"/>
                    <w:right w:val="single" w:sz="8" w:space="0" w:color="auto"/>
                  </w:tcBorders>
                  <w:vAlign w:val="center"/>
                  <w:hideMark/>
                </w:tcPr>
                <w:p w14:paraId="50D3E157"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c>
                <w:tcPr>
                  <w:tcW w:w="1754" w:type="dxa"/>
                  <w:tcBorders>
                    <w:top w:val="nil"/>
                    <w:left w:val="nil"/>
                    <w:bottom w:val="single" w:sz="8" w:space="0" w:color="auto"/>
                    <w:right w:val="single" w:sz="8" w:space="0" w:color="auto"/>
                  </w:tcBorders>
                  <w:vAlign w:val="center"/>
                  <w:hideMark/>
                </w:tcPr>
                <w:p w14:paraId="6B7897AD"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75%</w:t>
                  </w:r>
                </w:p>
              </w:tc>
              <w:tc>
                <w:tcPr>
                  <w:tcW w:w="1701" w:type="dxa"/>
                  <w:tcBorders>
                    <w:top w:val="nil"/>
                    <w:left w:val="nil"/>
                    <w:bottom w:val="single" w:sz="8" w:space="0" w:color="auto"/>
                    <w:right w:val="single" w:sz="8" w:space="0" w:color="auto"/>
                  </w:tcBorders>
                  <w:vAlign w:val="center"/>
                  <w:hideMark/>
                </w:tcPr>
                <w:p w14:paraId="0C5FB63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35%</w:t>
                  </w:r>
                </w:p>
              </w:tc>
              <w:tc>
                <w:tcPr>
                  <w:tcW w:w="1877" w:type="dxa"/>
                  <w:tcBorders>
                    <w:top w:val="nil"/>
                    <w:left w:val="nil"/>
                    <w:bottom w:val="single" w:sz="8" w:space="0" w:color="auto"/>
                    <w:right w:val="single" w:sz="8" w:space="0" w:color="auto"/>
                  </w:tcBorders>
                  <w:vAlign w:val="center"/>
                  <w:hideMark/>
                </w:tcPr>
                <w:p w14:paraId="4EDE4B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r>
            <w:tr w:rsidR="009360B6" w:rsidRPr="005E17DB" w14:paraId="4B4995A4" w14:textId="77777777" w:rsidTr="00D1584A">
              <w:trPr>
                <w:trHeight w:val="388"/>
              </w:trPr>
              <w:tc>
                <w:tcPr>
                  <w:tcW w:w="1000" w:type="dxa"/>
                  <w:tcBorders>
                    <w:top w:val="nil"/>
                    <w:left w:val="single" w:sz="8" w:space="0" w:color="auto"/>
                    <w:bottom w:val="single" w:sz="8" w:space="0" w:color="auto"/>
                    <w:right w:val="single" w:sz="8" w:space="0" w:color="auto"/>
                  </w:tcBorders>
                  <w:vAlign w:val="center"/>
                  <w:hideMark/>
                </w:tcPr>
                <w:p w14:paraId="4461257D"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Duży</w:t>
                  </w:r>
                </w:p>
              </w:tc>
              <w:tc>
                <w:tcPr>
                  <w:tcW w:w="1513" w:type="dxa"/>
                  <w:tcBorders>
                    <w:top w:val="nil"/>
                    <w:left w:val="nil"/>
                    <w:bottom w:val="single" w:sz="8" w:space="0" w:color="auto"/>
                    <w:right w:val="single" w:sz="8" w:space="0" w:color="auto"/>
                  </w:tcBorders>
                  <w:vAlign w:val="center"/>
                  <w:hideMark/>
                </w:tcPr>
                <w:p w14:paraId="5DE7F2B1"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c>
                <w:tcPr>
                  <w:tcW w:w="1754" w:type="dxa"/>
                  <w:tcBorders>
                    <w:top w:val="nil"/>
                    <w:left w:val="nil"/>
                    <w:bottom w:val="single" w:sz="8" w:space="0" w:color="auto"/>
                    <w:right w:val="single" w:sz="8" w:space="0" w:color="auto"/>
                  </w:tcBorders>
                  <w:vAlign w:val="center"/>
                  <w:hideMark/>
                </w:tcPr>
                <w:p w14:paraId="265658A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65%</w:t>
                  </w:r>
                </w:p>
              </w:tc>
              <w:tc>
                <w:tcPr>
                  <w:tcW w:w="1701" w:type="dxa"/>
                  <w:tcBorders>
                    <w:top w:val="nil"/>
                    <w:left w:val="nil"/>
                    <w:bottom w:val="single" w:sz="8" w:space="0" w:color="auto"/>
                    <w:right w:val="single" w:sz="8" w:space="0" w:color="auto"/>
                  </w:tcBorders>
                  <w:vAlign w:val="center"/>
                  <w:hideMark/>
                </w:tcPr>
                <w:p w14:paraId="5994BFA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25%</w:t>
                  </w:r>
                </w:p>
              </w:tc>
              <w:tc>
                <w:tcPr>
                  <w:tcW w:w="1877" w:type="dxa"/>
                  <w:tcBorders>
                    <w:top w:val="nil"/>
                    <w:left w:val="nil"/>
                    <w:bottom w:val="single" w:sz="8" w:space="0" w:color="auto"/>
                    <w:right w:val="single" w:sz="8" w:space="0" w:color="auto"/>
                  </w:tcBorders>
                  <w:vAlign w:val="center"/>
                  <w:hideMark/>
                </w:tcPr>
                <w:p w14:paraId="3A8995E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40%</w:t>
                  </w:r>
                </w:p>
              </w:tc>
            </w:tr>
          </w:tbl>
          <w:p w14:paraId="60FE87AC" w14:textId="77777777" w:rsidR="009360B6" w:rsidRPr="005E17DB" w:rsidRDefault="009360B6" w:rsidP="00D1584A">
            <w:pPr>
              <w:widowControl w:val="0"/>
              <w:autoSpaceDE w:val="0"/>
              <w:autoSpaceDN w:val="0"/>
              <w:adjustRightInd w:val="0"/>
              <w:snapToGrid w:val="0"/>
              <w:jc w:val="both"/>
              <w:rPr>
                <w:rFonts w:cs="Arial"/>
                <w:kern w:val="2"/>
              </w:rPr>
            </w:pPr>
          </w:p>
          <w:p w14:paraId="1FA7BC2F"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*Intensywność pomocy w przypadku badań przemysłowych i eksperymentalnych prac rozwojowych można zwiększyć o 15 punktów procentowych, do maksymalnie 80% kosztów kwalifikowalnych, jeżeli spełniony jest jeden z następujących warunków:</w:t>
            </w:r>
          </w:p>
          <w:p w14:paraId="00EB23BB" w14:textId="77777777" w:rsidR="009360B6" w:rsidRPr="005E17DB" w:rsidRDefault="009360B6" w:rsidP="00D1584A">
            <w:pPr>
              <w:widowControl w:val="0"/>
              <w:autoSpaceDE w:val="0"/>
              <w:autoSpaceDN w:val="0"/>
              <w:adjustRightInd w:val="0"/>
              <w:snapToGrid w:val="0"/>
              <w:jc w:val="both"/>
              <w:rPr>
                <w:rFonts w:cs="Arial"/>
                <w:kern w:val="2"/>
              </w:rPr>
            </w:pPr>
          </w:p>
          <w:p w14:paraId="57C66971"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a) projekt zakłada efektywną współpracę:</w:t>
            </w:r>
          </w:p>
          <w:p w14:paraId="71C7E9D8"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14:paraId="1D62E7F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przedsiębiorstwem i co najmniej jedną organizacją prowadzącą badania i upowszechniającą wiedzę, jeżeli ta ostatnia ponosi co najmniej 10 % kosztów kwalifikowalnych i ma prawo do publikowania własnych wyników badań;</w:t>
            </w:r>
          </w:p>
          <w:p w14:paraId="76691F14"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b) wyniki projektu są szeroko rozpowszechniane podczas konferencji, za pośrednictwem publikacji, ogólnodostępnych baz bądź oprogramowania bezpłatnego lub otwartego.</w:t>
            </w:r>
          </w:p>
          <w:p w14:paraId="39DA3F3F" w14:textId="77777777" w:rsidR="009360B6" w:rsidRPr="005E17DB" w:rsidRDefault="009360B6" w:rsidP="00D1584A">
            <w:pPr>
              <w:widowControl w:val="0"/>
              <w:autoSpaceDE w:val="0"/>
              <w:autoSpaceDN w:val="0"/>
              <w:adjustRightInd w:val="0"/>
              <w:rPr>
                <w:rFonts w:cs="Arial"/>
              </w:rPr>
            </w:pPr>
          </w:p>
          <w:p w14:paraId="04B92CD5" w14:textId="77777777" w:rsidR="009360B6" w:rsidRPr="005E17DB" w:rsidRDefault="009360B6" w:rsidP="00D1584A">
            <w:pPr>
              <w:widowControl w:val="0"/>
              <w:autoSpaceDE w:val="0"/>
              <w:autoSpaceDN w:val="0"/>
              <w:adjustRightInd w:val="0"/>
              <w:rPr>
                <w:rFonts w:cs="Arial"/>
                <w:color w:val="000000"/>
              </w:rPr>
            </w:pPr>
            <w:r w:rsidRPr="005E17DB">
              <w:rPr>
                <w:rFonts w:cs="Arial"/>
              </w:rPr>
              <w:t>Obowiązek rozpowszechniania wyników projektu (badań przemysłowych lub prac rozwojowych) uważa się za spełniony, jeśli w okresie 3 lat od zakończenia projektu jego wyniki:</w:t>
            </w:r>
          </w:p>
          <w:p w14:paraId="4EF98BCB"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zaprezentowane na co najmniej 3 konferencjach naukowych i technicznych, w tym co najmniej 1 o randze ogólnokrajowej </w:t>
            </w:r>
          </w:p>
          <w:p w14:paraId="5674CF39"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5A3EADCC"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opublikowane w co najmniej 2 czasopismach naukowych lub technicznych, zawartych w wykazie czasopism opracowanym przez </w:t>
            </w:r>
            <w:proofErr w:type="spellStart"/>
            <w:r w:rsidRPr="005E17DB">
              <w:rPr>
                <w:rFonts w:cs="Times New Roman"/>
              </w:rPr>
              <w:t>MNiSW</w:t>
            </w:r>
            <w:proofErr w:type="spellEnd"/>
            <w:r w:rsidRPr="005E17DB">
              <w:rPr>
                <w:rFonts w:cs="Times New Roman"/>
              </w:rPr>
              <w:t xml:space="preserve"> (w części A wykazu, dostępnego na stronie internetowej </w:t>
            </w:r>
            <w:proofErr w:type="spellStart"/>
            <w:r w:rsidRPr="005E17DB">
              <w:rPr>
                <w:rFonts w:cs="Times New Roman"/>
              </w:rPr>
              <w:t>MNiSW</w:t>
            </w:r>
            <w:proofErr w:type="spellEnd"/>
            <w:r w:rsidRPr="005E17DB">
              <w:rPr>
                <w:rFonts w:cs="Times New Roman"/>
              </w:rPr>
              <w:t xml:space="preserve"> </w:t>
            </w:r>
            <w:hyperlink r:id="rId8" w:history="1">
              <w:r w:rsidRPr="005E17DB">
                <w:rPr>
                  <w:rFonts w:cs="Times New Roman"/>
                  <w:color w:val="0000FF"/>
                  <w:u w:val="single"/>
                </w:rPr>
                <w:t>www.nauka.gov.pl</w:t>
              </w:r>
            </w:hyperlink>
            <w:r w:rsidRPr="005E17DB">
              <w:rPr>
                <w:rFonts w:cs="Times New Roman"/>
                <w:vertAlign w:val="superscript"/>
              </w:rPr>
              <w:footnoteReference w:id="4"/>
            </w:r>
            <w:r w:rsidRPr="005E17DB">
              <w:rPr>
                <w:rFonts w:cs="Times New Roman"/>
              </w:rPr>
              <w:t xml:space="preserve">) lub w powszechnie dostępnych bazach danych, zapewniających swobodny dostęp do uzyskanych wyników badań (surowych danych badawczych) </w:t>
            </w:r>
          </w:p>
          <w:p w14:paraId="319E611F"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2400BF53"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w całości rozpowszechnione za pośrednictwem oprogramowania bezpłatnego lub oprogramowania z licencją otwartego dostępu. </w:t>
            </w:r>
          </w:p>
          <w:p w14:paraId="4BB89D8E" w14:textId="77777777" w:rsidR="009360B6" w:rsidRPr="005E17DB" w:rsidRDefault="009360B6" w:rsidP="00D1584A">
            <w:pPr>
              <w:widowControl w:val="0"/>
              <w:autoSpaceDE w:val="0"/>
              <w:autoSpaceDN w:val="0"/>
              <w:adjustRightInd w:val="0"/>
              <w:rPr>
                <w:rFonts w:cs="Arial"/>
              </w:rPr>
            </w:pPr>
          </w:p>
          <w:p w14:paraId="04813897" w14:textId="77777777" w:rsidR="009360B6" w:rsidRPr="005E17DB" w:rsidRDefault="009360B6" w:rsidP="00D1584A">
            <w:pPr>
              <w:widowControl w:val="0"/>
              <w:autoSpaceDE w:val="0"/>
              <w:autoSpaceDN w:val="0"/>
              <w:adjustRightInd w:val="0"/>
              <w:rPr>
                <w:rFonts w:cs="Arial"/>
              </w:rPr>
            </w:pPr>
            <w:r w:rsidRPr="005E17DB">
              <w:rPr>
                <w:rFonts w:cs="Arial"/>
              </w:rPr>
              <w:t>Fakt spełnienia powyższych wymagań będzie przedmiotem kontroli IP. Niespełnienie danego warunku (wskazanego w pkt. a) lub b) spowoduje zwrot części dofinansowania wynikającej z ww. premii.</w:t>
            </w:r>
          </w:p>
          <w:p w14:paraId="6C64B0D3" w14:textId="77777777" w:rsidR="009360B6" w:rsidRPr="005E17DB" w:rsidRDefault="009360B6" w:rsidP="00D1584A">
            <w:pPr>
              <w:widowControl w:val="0"/>
              <w:autoSpaceDE w:val="0"/>
              <w:autoSpaceDN w:val="0"/>
              <w:adjustRightInd w:val="0"/>
              <w:snapToGrid w:val="0"/>
              <w:rPr>
                <w:rFonts w:cs="Arial"/>
                <w:kern w:val="2"/>
              </w:rPr>
            </w:pPr>
          </w:p>
          <w:p w14:paraId="6DE082CA" w14:textId="77777777" w:rsidR="009360B6" w:rsidRPr="005E17DB" w:rsidRDefault="009360B6" w:rsidP="00D1584A">
            <w:pPr>
              <w:autoSpaceDN w:val="0"/>
              <w:rPr>
                <w:rFonts w:cs="Arial"/>
                <w:kern w:val="2"/>
              </w:rPr>
            </w:pPr>
            <w:r w:rsidRPr="005E17DB">
              <w:rPr>
                <w:rFonts w:cs="Arial"/>
                <w:kern w:val="2"/>
              </w:rPr>
              <w:lastRenderedPageBreak/>
              <w:t xml:space="preserve">- </w:t>
            </w:r>
            <w:r w:rsidRPr="005E17DB">
              <w:rPr>
                <w:rFonts w:cs="Arial"/>
                <w:b/>
                <w:kern w:val="2"/>
              </w:rPr>
              <w:t xml:space="preserve">w przypadku wydatków objętych regionalną pomocą inwestycyjną </w:t>
            </w:r>
            <w:r w:rsidRPr="005E17DB">
              <w:rPr>
                <w:rFonts w:cs="Arial"/>
                <w:kern w:val="2"/>
              </w:rPr>
              <w:t xml:space="preserve">(komponent wdrożeniowy), zgodnie z rozporządzeniem Ministra Infrastruktury i Rozwoju z dnia 3 września 2015 r. w sprawie udzielania regionalnej pomocy inwestycyjnej w ramach regionalnych programów operacyjnych na lata 2014-2020 (z </w:t>
            </w:r>
            <w:proofErr w:type="spellStart"/>
            <w:r w:rsidRPr="005E17DB">
              <w:rPr>
                <w:rFonts w:cs="Arial"/>
                <w:kern w:val="2"/>
              </w:rPr>
              <w:t>późn</w:t>
            </w:r>
            <w:proofErr w:type="spellEnd"/>
            <w:r w:rsidRPr="005E17DB">
              <w:rPr>
                <w:rFonts w:cs="Arial"/>
                <w:kern w:val="2"/>
              </w:rPr>
              <w:t>. zm.):</w:t>
            </w:r>
          </w:p>
          <w:p w14:paraId="59066E3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a) dla mikro i małych przedsiębiorstw – do </w:t>
            </w:r>
            <w:r w:rsidRPr="005E17DB">
              <w:rPr>
                <w:rFonts w:cs="Arial"/>
                <w:b/>
                <w:kern w:val="2"/>
              </w:rPr>
              <w:t>45%</w:t>
            </w:r>
            <w:r w:rsidRPr="005E17DB">
              <w:rPr>
                <w:rFonts w:cs="Arial"/>
                <w:kern w:val="2"/>
              </w:rPr>
              <w:t xml:space="preserve"> wydatków kwalifikujących się do objęcia wsparciem; </w:t>
            </w:r>
          </w:p>
          <w:p w14:paraId="66BE8D3E"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b) dla średnich przedsiębiorstw – do </w:t>
            </w:r>
            <w:r w:rsidRPr="005E17DB">
              <w:rPr>
                <w:rFonts w:cs="Arial"/>
                <w:b/>
                <w:kern w:val="2"/>
              </w:rPr>
              <w:t>35%</w:t>
            </w:r>
            <w:r w:rsidRPr="005E17DB">
              <w:rPr>
                <w:rFonts w:cs="Arial"/>
                <w:kern w:val="2"/>
              </w:rPr>
              <w:t xml:space="preserve"> wydatków kwalifikujących się do objęcia wsparciem.</w:t>
            </w:r>
          </w:p>
          <w:p w14:paraId="373D60E3" w14:textId="77777777" w:rsidR="009360B6" w:rsidRPr="005E17DB" w:rsidRDefault="009360B6" w:rsidP="00D1584A">
            <w:pPr>
              <w:widowControl w:val="0"/>
              <w:autoSpaceDE w:val="0"/>
              <w:autoSpaceDN w:val="0"/>
              <w:adjustRightInd w:val="0"/>
              <w:snapToGrid w:val="0"/>
              <w:jc w:val="both"/>
              <w:rPr>
                <w:rFonts w:cs="Arial"/>
                <w:kern w:val="2"/>
              </w:rPr>
            </w:pPr>
          </w:p>
          <w:p w14:paraId="48BAA461" w14:textId="77777777" w:rsidR="009360B6" w:rsidRPr="005E17DB" w:rsidRDefault="009360B6" w:rsidP="00D1584A">
            <w:pPr>
              <w:autoSpaceDN w:val="0"/>
              <w:rPr>
                <w:rFonts w:cs="Arial"/>
                <w:kern w:val="2"/>
              </w:rPr>
            </w:pPr>
            <w:r w:rsidRPr="005E17DB">
              <w:rPr>
                <w:rFonts w:cs="Arial"/>
                <w:kern w:val="2"/>
              </w:rPr>
              <w:t>Beneficjent pomocy musi wnieść wkład finansowy w wysokości co najmniej 25 % kosztów kwalifikowalnych, pochodzący ze środków własnych lub zewnętrznych źródeł finansowania, w postaci wolnej od wszelkiego publicznego wsparcia finansowego.</w:t>
            </w:r>
          </w:p>
          <w:p w14:paraId="3B40F4C1" w14:textId="77777777" w:rsidR="009360B6" w:rsidRPr="005E17DB" w:rsidRDefault="009360B6" w:rsidP="00D1584A">
            <w:pPr>
              <w:autoSpaceDN w:val="0"/>
              <w:rPr>
                <w:rFonts w:cs="Arial"/>
                <w:kern w:val="2"/>
              </w:rPr>
            </w:pPr>
          </w:p>
          <w:p w14:paraId="45FA6FF2" w14:textId="77777777" w:rsidR="009360B6" w:rsidRPr="005E17DB" w:rsidRDefault="009360B6" w:rsidP="00D1584A">
            <w:pPr>
              <w:autoSpaceDN w:val="0"/>
              <w:rPr>
                <w:rFonts w:cs="Arial"/>
                <w:kern w:val="2"/>
              </w:rPr>
            </w:pPr>
            <w:r w:rsidRPr="005E17DB">
              <w:rPr>
                <w:rFonts w:cs="Arial"/>
                <w:kern w:val="2"/>
              </w:rPr>
              <w:t xml:space="preserve">- </w:t>
            </w:r>
            <w:r w:rsidRPr="005E17DB">
              <w:rPr>
                <w:rFonts w:cs="Arial"/>
                <w:b/>
                <w:kern w:val="2"/>
              </w:rPr>
              <w:t xml:space="preserve">w przypadku wydatków objętych pomocą de </w:t>
            </w:r>
            <w:proofErr w:type="spellStart"/>
            <w:r w:rsidRPr="005E17DB">
              <w:rPr>
                <w:rFonts w:cs="Arial"/>
                <w:b/>
                <w:kern w:val="2"/>
              </w:rPr>
              <w:t>minimis</w:t>
            </w:r>
            <w:proofErr w:type="spellEnd"/>
            <w:r w:rsidRPr="005E17DB">
              <w:rPr>
                <w:rFonts w:cs="Arial"/>
                <w:kern w:val="2"/>
              </w:rPr>
              <w:t xml:space="preserve">, zgodnie z rozporządzeniem Ministra Infrastruktury i Rozwoju z dnia 19 marca 2015 r. w sprawie udzielania pomocy de </w:t>
            </w:r>
            <w:proofErr w:type="spellStart"/>
            <w:r w:rsidRPr="005E17DB">
              <w:rPr>
                <w:rFonts w:cs="Arial"/>
                <w:kern w:val="2"/>
              </w:rPr>
              <w:t>minimis</w:t>
            </w:r>
            <w:proofErr w:type="spellEnd"/>
            <w:r w:rsidRPr="005E17DB">
              <w:rPr>
                <w:rFonts w:cs="Arial"/>
                <w:kern w:val="2"/>
              </w:rPr>
              <w:t xml:space="preserve"> w ramach regionalnych programów operacyjnych na lata 2014–2020 – zgodnie z poziomem dofinansowania na dany rodzaj prac badawczych/wdrożeniowych (z zastrzeżeniem, że całkowita kwota pomocy de </w:t>
            </w:r>
            <w:proofErr w:type="spellStart"/>
            <w:r w:rsidRPr="005E17DB">
              <w:rPr>
                <w:rFonts w:cs="Arial"/>
                <w:kern w:val="2"/>
              </w:rPr>
              <w:t>minimis</w:t>
            </w:r>
            <w:proofErr w:type="spellEnd"/>
            <w:r w:rsidRPr="005E17DB">
              <w:rPr>
                <w:rFonts w:cs="Arial"/>
                <w:kern w:val="2"/>
              </w:rPr>
              <w:t xml:space="preserve"> dla danego podmiotu w okresie trzech lat podatkowych, z uwzględnieniem wnioskowanej kwoty pomocy de </w:t>
            </w:r>
            <w:proofErr w:type="spellStart"/>
            <w:r w:rsidRPr="005E17DB">
              <w:rPr>
                <w:rFonts w:cs="Arial"/>
                <w:kern w:val="2"/>
              </w:rPr>
              <w:t>minimis</w:t>
            </w:r>
            <w:proofErr w:type="spellEnd"/>
            <w:r w:rsidRPr="005E17DB">
              <w:rPr>
                <w:rFonts w:cs="Arial"/>
                <w:kern w:val="2"/>
              </w:rPr>
              <w:t xml:space="preserve"> oraz pomocy de </w:t>
            </w:r>
            <w:proofErr w:type="spellStart"/>
            <w:r w:rsidRPr="005E17DB">
              <w:rPr>
                <w:rFonts w:cs="Arial"/>
                <w:kern w:val="2"/>
              </w:rPr>
              <w:t>minimis</w:t>
            </w:r>
            <w:proofErr w:type="spellEnd"/>
            <w:r w:rsidRPr="005E17DB">
              <w:rPr>
                <w:rFonts w:cs="Arial"/>
                <w:kern w:val="2"/>
              </w:rPr>
              <w:t xml:space="preserve"> otrzymanej z innych źródeł) nie może przekroczyć równowartości 200 tys. euro)</w:t>
            </w:r>
          </w:p>
          <w:p w14:paraId="33A57CF8"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6EB7F8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lastRenderedPageBreak/>
              <w:t>Tak/Nie</w:t>
            </w:r>
          </w:p>
          <w:p w14:paraId="22CCFD97"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2D29486C"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23CC246A" w14:textId="77777777" w:rsidR="009360B6" w:rsidRPr="005E17DB" w:rsidRDefault="009360B6" w:rsidP="00D1584A">
            <w:pPr>
              <w:widowControl w:val="0"/>
              <w:autoSpaceDE w:val="0"/>
              <w:autoSpaceDN w:val="0"/>
              <w:adjustRightInd w:val="0"/>
              <w:jc w:val="center"/>
              <w:rPr>
                <w:rFonts w:cs="Arial"/>
                <w:kern w:val="2"/>
              </w:rPr>
            </w:pPr>
          </w:p>
          <w:p w14:paraId="699DAD6E"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61133445" w14:textId="77777777" w:rsidR="009360B6" w:rsidRPr="005E17DB" w:rsidRDefault="009360B6" w:rsidP="00D1584A">
            <w:pPr>
              <w:widowControl w:val="0"/>
              <w:autoSpaceDE w:val="0"/>
              <w:autoSpaceDN w:val="0"/>
              <w:adjustRightInd w:val="0"/>
              <w:jc w:val="center"/>
              <w:rPr>
                <w:rFonts w:cs="Arial"/>
                <w:kern w:val="2"/>
              </w:rPr>
            </w:pPr>
          </w:p>
          <w:p w14:paraId="38C916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578D6DA" w14:textId="77777777" w:rsidR="009360B6" w:rsidRPr="005E17DB" w:rsidRDefault="009360B6" w:rsidP="00D1584A">
            <w:pPr>
              <w:widowControl w:val="0"/>
              <w:autoSpaceDE w:val="0"/>
              <w:autoSpaceDN w:val="0"/>
              <w:adjustRightInd w:val="0"/>
              <w:jc w:val="center"/>
              <w:rPr>
                <w:rFonts w:cs="Arial"/>
                <w:kern w:val="2"/>
              </w:rPr>
            </w:pPr>
          </w:p>
          <w:p w14:paraId="57D72C68"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4485929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FBE8F6" w14:textId="77777777" w:rsidR="009360B6" w:rsidRPr="005E17DB" w:rsidRDefault="009360B6" w:rsidP="00D1584A">
            <w:pPr>
              <w:autoSpaceDN w:val="0"/>
              <w:jc w:val="center"/>
              <w:rPr>
                <w:rFonts w:cs="Arial"/>
                <w:b/>
              </w:rPr>
            </w:pPr>
            <w:r w:rsidRPr="005E17DB">
              <w:rPr>
                <w:rFonts w:cs="Arial"/>
                <w:b/>
              </w:rPr>
              <w:lastRenderedPageBreak/>
              <w:t>6.</w:t>
            </w:r>
          </w:p>
        </w:tc>
        <w:tc>
          <w:tcPr>
            <w:tcW w:w="2869" w:type="dxa"/>
            <w:tcBorders>
              <w:top w:val="single" w:sz="4" w:space="0" w:color="auto"/>
              <w:left w:val="single" w:sz="4" w:space="0" w:color="auto"/>
              <w:bottom w:val="single" w:sz="4" w:space="0" w:color="auto"/>
              <w:right w:val="single" w:sz="4" w:space="0" w:color="auto"/>
            </w:tcBorders>
            <w:hideMark/>
          </w:tcPr>
          <w:p w14:paraId="0224F59F" w14:textId="77777777" w:rsidR="009360B6" w:rsidRPr="005E17DB" w:rsidRDefault="009360B6" w:rsidP="00D1584A">
            <w:pPr>
              <w:widowControl w:val="0"/>
              <w:autoSpaceDE w:val="0"/>
              <w:autoSpaceDN w:val="0"/>
              <w:adjustRightInd w:val="0"/>
              <w:rPr>
                <w:rFonts w:cs="Arial"/>
                <w:b/>
              </w:rPr>
            </w:pPr>
            <w:r w:rsidRPr="005E17DB">
              <w:rPr>
                <w:rFonts w:cs="Arial"/>
                <w:b/>
              </w:rPr>
              <w:t>Minimalna/maksymalna wartość wydatków kwalifikowalnych projektu</w:t>
            </w:r>
          </w:p>
        </w:tc>
        <w:tc>
          <w:tcPr>
            <w:tcW w:w="8081" w:type="dxa"/>
            <w:tcBorders>
              <w:top w:val="single" w:sz="4" w:space="0" w:color="auto"/>
              <w:left w:val="single" w:sz="4" w:space="0" w:color="auto"/>
              <w:bottom w:val="single" w:sz="4" w:space="0" w:color="auto"/>
              <w:right w:val="single" w:sz="4" w:space="0" w:color="auto"/>
            </w:tcBorders>
          </w:tcPr>
          <w:p w14:paraId="5EEF767A" w14:textId="77777777" w:rsidR="009360B6" w:rsidRPr="005E17DB" w:rsidRDefault="009360B6" w:rsidP="00D1584A">
            <w:pPr>
              <w:widowControl w:val="0"/>
              <w:autoSpaceDE w:val="0"/>
              <w:autoSpaceDN w:val="0"/>
              <w:adjustRightInd w:val="0"/>
              <w:rPr>
                <w:rFonts w:cs="Arial"/>
              </w:rPr>
            </w:pPr>
            <w:r w:rsidRPr="005E17DB">
              <w:rPr>
                <w:rFonts w:cs="Arial"/>
              </w:rPr>
              <w:t xml:space="preserve">W ramach tego kryterium sprawdzane jest, czy: </w:t>
            </w:r>
          </w:p>
          <w:p w14:paraId="23A11C7D" w14:textId="77777777" w:rsidR="009360B6" w:rsidRPr="005E17DB" w:rsidRDefault="009360B6" w:rsidP="00D1584A">
            <w:pPr>
              <w:widowControl w:val="0"/>
              <w:autoSpaceDE w:val="0"/>
              <w:autoSpaceDN w:val="0"/>
              <w:adjustRightInd w:val="0"/>
              <w:rPr>
                <w:rFonts w:cs="Arial"/>
              </w:rPr>
            </w:pPr>
          </w:p>
          <w:p w14:paraId="76CE9CAE" w14:textId="77777777" w:rsidR="009360B6" w:rsidRPr="005E17DB" w:rsidRDefault="009360B6" w:rsidP="00CC781A">
            <w:pPr>
              <w:widowControl w:val="0"/>
              <w:numPr>
                <w:ilvl w:val="0"/>
                <w:numId w:val="338"/>
              </w:numPr>
              <w:autoSpaceDE w:val="0"/>
              <w:autoSpaceDN w:val="0"/>
              <w:adjustRightInd w:val="0"/>
              <w:contextualSpacing/>
              <w:rPr>
                <w:rFonts w:cs="Times New Roman"/>
              </w:rPr>
            </w:pPr>
            <w:r w:rsidRPr="005E17DB">
              <w:rPr>
                <w:rFonts w:cs="Times New Roman"/>
              </w:rPr>
              <w:t>minimalna wartość wydatków kwalifikowalnych wynosi 100 000 PLN;</w:t>
            </w:r>
          </w:p>
          <w:p w14:paraId="6F5DC508" w14:textId="77777777" w:rsidR="009360B6" w:rsidRPr="005E17DB" w:rsidRDefault="009360B6" w:rsidP="00D1584A">
            <w:pPr>
              <w:ind w:left="720"/>
              <w:contextualSpacing/>
              <w:rPr>
                <w:rFonts w:cs="Times New Roman"/>
              </w:rPr>
            </w:pPr>
          </w:p>
          <w:p w14:paraId="7B5CADA0" w14:textId="77777777" w:rsidR="009360B6" w:rsidRPr="005E17DB" w:rsidRDefault="009360B6" w:rsidP="00CC781A">
            <w:pPr>
              <w:widowControl w:val="0"/>
              <w:numPr>
                <w:ilvl w:val="0"/>
                <w:numId w:val="338"/>
              </w:numPr>
              <w:autoSpaceDE w:val="0"/>
              <w:autoSpaceDN w:val="0"/>
              <w:adjustRightInd w:val="0"/>
              <w:contextualSpacing/>
              <w:rPr>
                <w:rFonts w:cs="Times New Roman"/>
              </w:rPr>
            </w:pPr>
            <w:r w:rsidRPr="005E17DB">
              <w:rPr>
                <w:rFonts w:cs="Times New Roman"/>
              </w:rPr>
              <w:t>maksymalna wartość wydatków kwalifikowalnych wynosi 4 300 000 PLN.</w:t>
            </w:r>
          </w:p>
        </w:tc>
        <w:tc>
          <w:tcPr>
            <w:tcW w:w="2683" w:type="dxa"/>
            <w:tcBorders>
              <w:top w:val="single" w:sz="4" w:space="0" w:color="auto"/>
              <w:left w:val="single" w:sz="4" w:space="0" w:color="auto"/>
              <w:bottom w:val="single" w:sz="4" w:space="0" w:color="auto"/>
              <w:right w:val="single" w:sz="4" w:space="0" w:color="auto"/>
            </w:tcBorders>
          </w:tcPr>
          <w:p w14:paraId="2D7DDEB8"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Tak/Nie</w:t>
            </w:r>
          </w:p>
          <w:p w14:paraId="50D5FB9B"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3C223D1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088E04F5" w14:textId="77777777" w:rsidR="009360B6" w:rsidRPr="005E17DB" w:rsidRDefault="009360B6" w:rsidP="00D1584A">
            <w:pPr>
              <w:widowControl w:val="0"/>
              <w:autoSpaceDE w:val="0"/>
              <w:autoSpaceDN w:val="0"/>
              <w:adjustRightInd w:val="0"/>
              <w:jc w:val="center"/>
              <w:rPr>
                <w:rFonts w:cs="Arial"/>
                <w:kern w:val="2"/>
              </w:rPr>
            </w:pPr>
          </w:p>
          <w:p w14:paraId="4B60D291"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5C7ADAEB" w14:textId="77777777" w:rsidR="009360B6" w:rsidRPr="005E17DB" w:rsidRDefault="009360B6" w:rsidP="00D1584A">
            <w:pPr>
              <w:widowControl w:val="0"/>
              <w:autoSpaceDE w:val="0"/>
              <w:autoSpaceDN w:val="0"/>
              <w:adjustRightInd w:val="0"/>
              <w:jc w:val="center"/>
              <w:rPr>
                <w:rFonts w:cs="Arial"/>
                <w:kern w:val="2"/>
              </w:rPr>
            </w:pPr>
          </w:p>
          <w:p w14:paraId="702D45D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3DCDBC4" w14:textId="77777777" w:rsidR="009360B6" w:rsidRPr="005E17DB" w:rsidRDefault="009360B6" w:rsidP="00D1584A">
            <w:pPr>
              <w:widowControl w:val="0"/>
              <w:autoSpaceDE w:val="0"/>
              <w:autoSpaceDN w:val="0"/>
              <w:adjustRightInd w:val="0"/>
              <w:jc w:val="center"/>
              <w:rPr>
                <w:rFonts w:cs="Arial"/>
                <w:kern w:val="2"/>
              </w:rPr>
            </w:pPr>
          </w:p>
          <w:p w14:paraId="1AE7AA86"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r w:rsidR="009360B6" w:rsidRPr="005E17DB" w14:paraId="0868552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56C397" w14:textId="77777777" w:rsidR="009360B6" w:rsidRPr="005E17DB" w:rsidRDefault="009360B6" w:rsidP="00D1584A">
            <w:pPr>
              <w:autoSpaceDN w:val="0"/>
              <w:jc w:val="center"/>
              <w:rPr>
                <w:rFonts w:cs="Arial"/>
                <w:b/>
              </w:rPr>
            </w:pPr>
            <w:r w:rsidRPr="005E17DB">
              <w:rPr>
                <w:rFonts w:cs="Arial"/>
                <w:b/>
              </w:rPr>
              <w:lastRenderedPageBreak/>
              <w:t>7.</w:t>
            </w:r>
          </w:p>
        </w:tc>
        <w:tc>
          <w:tcPr>
            <w:tcW w:w="2869" w:type="dxa"/>
            <w:tcBorders>
              <w:top w:val="single" w:sz="4" w:space="0" w:color="auto"/>
              <w:left w:val="single" w:sz="4" w:space="0" w:color="auto"/>
              <w:bottom w:val="single" w:sz="4" w:space="0" w:color="auto"/>
              <w:right w:val="single" w:sz="4" w:space="0" w:color="auto"/>
            </w:tcBorders>
            <w:hideMark/>
          </w:tcPr>
          <w:p w14:paraId="429A4BED" w14:textId="77777777" w:rsidR="009360B6" w:rsidRPr="005E17DB" w:rsidRDefault="009360B6" w:rsidP="00D1584A">
            <w:pPr>
              <w:widowControl w:val="0"/>
              <w:autoSpaceDE w:val="0"/>
              <w:autoSpaceDN w:val="0"/>
              <w:adjustRightInd w:val="0"/>
              <w:rPr>
                <w:rFonts w:cs="Arial"/>
                <w:b/>
              </w:rPr>
            </w:pPr>
            <w:r w:rsidRPr="005E17DB">
              <w:rPr>
                <w:rFonts w:cs="Arial"/>
                <w:b/>
                <w:kern w:val="2"/>
              </w:rPr>
              <w:t xml:space="preserve">Ocena występowania pomocy publicznej/pomocy de </w:t>
            </w:r>
            <w:proofErr w:type="spellStart"/>
            <w:r w:rsidRPr="005E17DB">
              <w:rPr>
                <w:rFonts w:cs="Arial"/>
                <w:b/>
                <w:kern w:val="2"/>
              </w:rPr>
              <w:t>minimis</w:t>
            </w:r>
            <w:proofErr w:type="spellEnd"/>
          </w:p>
        </w:tc>
        <w:tc>
          <w:tcPr>
            <w:tcW w:w="8081" w:type="dxa"/>
            <w:tcBorders>
              <w:top w:val="single" w:sz="4" w:space="0" w:color="auto"/>
              <w:left w:val="single" w:sz="4" w:space="0" w:color="auto"/>
              <w:bottom w:val="single" w:sz="4" w:space="0" w:color="auto"/>
              <w:right w:val="single" w:sz="4" w:space="0" w:color="auto"/>
            </w:tcBorders>
          </w:tcPr>
          <w:p w14:paraId="345F954C"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Czy we wniosku wskazano, że projekt jest w całości objęty pomocą publiczną/pomocą de </w:t>
            </w:r>
            <w:proofErr w:type="spellStart"/>
            <w:r w:rsidRPr="005E17DB">
              <w:rPr>
                <w:rFonts w:cs="Arial"/>
                <w:kern w:val="2"/>
              </w:rPr>
              <w:t>minimis</w:t>
            </w:r>
            <w:proofErr w:type="spellEnd"/>
            <w:r w:rsidRPr="005E17DB">
              <w:rPr>
                <w:rFonts w:cs="Arial"/>
                <w:kern w:val="2"/>
              </w:rPr>
              <w:t>?</w:t>
            </w:r>
          </w:p>
          <w:p w14:paraId="51EF420D" w14:textId="77777777" w:rsidR="009360B6" w:rsidRPr="005E17DB" w:rsidRDefault="009360B6" w:rsidP="00D1584A">
            <w:pPr>
              <w:widowControl w:val="0"/>
              <w:autoSpaceDE w:val="0"/>
              <w:autoSpaceDN w:val="0"/>
              <w:adjustRightInd w:val="0"/>
              <w:jc w:val="both"/>
              <w:rPr>
                <w:rFonts w:cs="Arial"/>
                <w:kern w:val="2"/>
              </w:rPr>
            </w:pPr>
          </w:p>
          <w:p w14:paraId="62C5C47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Wsparcie w konkursie do schematu </w:t>
            </w:r>
            <w:r w:rsidRPr="0095364E">
              <w:rPr>
                <w:rFonts w:cs="Arial"/>
                <w:kern w:val="2"/>
              </w:rPr>
              <w:t>1.2.A</w:t>
            </w:r>
            <w:r w:rsidRPr="005E17DB">
              <w:rPr>
                <w:rFonts w:cs="Arial"/>
                <w:kern w:val="2"/>
              </w:rPr>
              <w:t xml:space="preserve"> będzie udzielane wyłącznie jako: </w:t>
            </w:r>
          </w:p>
          <w:p w14:paraId="580ED79B"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pomoc publiczna na badania i rozwój (w oparciu o rozporządzenie Ministra Infrastruktury i Rozwoju z dnia 21 lipca 2015 r. w sprawie udzielania pomocy na badania podstawowe, badania przemysłowe, eksperymentalne prace rozwojowe oraz studia wykonalności w ramach regionalnych programów operacyjnych na lata 2014–2020);</w:t>
            </w:r>
          </w:p>
          <w:p w14:paraId="4C722EFF"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 xml:space="preserve">regionalna pomoc inwestycyjna (w oparciu o rozporządzenie Ministra Infrastruktury i Rozwoju z dnia 3 września 2015 r. w sprawie udzielania regionalnej pomocy inwestycyjnej w ramach regionalnych programów operacyjnych na lata 2014-2020, z </w:t>
            </w:r>
            <w:proofErr w:type="spellStart"/>
            <w:r w:rsidRPr="005E17DB">
              <w:rPr>
                <w:rFonts w:cs="Times New Roman"/>
                <w:kern w:val="2"/>
              </w:rPr>
              <w:t>późn</w:t>
            </w:r>
            <w:proofErr w:type="spellEnd"/>
            <w:r w:rsidRPr="005E17DB">
              <w:rPr>
                <w:rFonts w:cs="Times New Roman"/>
                <w:kern w:val="2"/>
              </w:rPr>
              <w:t>. zm.);</w:t>
            </w:r>
          </w:p>
          <w:p w14:paraId="5381D6BC"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 xml:space="preserve">pomoc de </w:t>
            </w:r>
            <w:proofErr w:type="spellStart"/>
            <w:r w:rsidRPr="005E17DB">
              <w:rPr>
                <w:rFonts w:cs="Times New Roman"/>
                <w:kern w:val="2"/>
              </w:rPr>
              <w:t>minimis</w:t>
            </w:r>
            <w:proofErr w:type="spellEnd"/>
            <w:r w:rsidRPr="005E17DB">
              <w:rPr>
                <w:rFonts w:cs="Times New Roman"/>
                <w:kern w:val="2"/>
              </w:rPr>
              <w:t xml:space="preserve"> (w oparciu o rozporządzenie Ministra Infrastruktury i Rozwoju z dnia 19 marca 2015 r. w sprawie udzielania pomocy de </w:t>
            </w:r>
            <w:proofErr w:type="spellStart"/>
            <w:r w:rsidRPr="005E17DB">
              <w:rPr>
                <w:rFonts w:cs="Times New Roman"/>
                <w:kern w:val="2"/>
              </w:rPr>
              <w:t>minimis</w:t>
            </w:r>
            <w:proofErr w:type="spellEnd"/>
            <w:r w:rsidRPr="005E17DB">
              <w:rPr>
                <w:rFonts w:cs="Times New Roman"/>
                <w:kern w:val="2"/>
              </w:rPr>
              <w:t xml:space="preserve"> w ramach regionalnych programów operacyjnych na lata 2014–2020).</w:t>
            </w:r>
          </w:p>
          <w:p w14:paraId="3717CBEE"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Możliwe jest łączenie w projekcie ww. rodzajów pomocy publicznej.</w:t>
            </w:r>
          </w:p>
          <w:p w14:paraId="26F736F0" w14:textId="77777777" w:rsidR="009360B6" w:rsidRPr="005E17DB" w:rsidRDefault="009360B6" w:rsidP="00D1584A">
            <w:pPr>
              <w:widowControl w:val="0"/>
              <w:autoSpaceDE w:val="0"/>
              <w:autoSpaceDN w:val="0"/>
              <w:adjustRightInd w:val="0"/>
              <w:jc w:val="both"/>
              <w:rPr>
                <w:rFonts w:cs="Arial"/>
                <w:kern w:val="2"/>
              </w:rPr>
            </w:pPr>
          </w:p>
          <w:p w14:paraId="750367F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Ze względu na konieczność spełnienia efektu zachęty w ramach tego kryterium będzie weryfikowane, czy projekt nie rozpoczął się przed złożeniem wniosku o dofinansowanie (dotyczy pomocy publicznej na badania i rozwój i regionalnej pomocy inwestycyjnej). </w:t>
            </w:r>
          </w:p>
          <w:p w14:paraId="1EB8FD60" w14:textId="77777777" w:rsidR="009360B6" w:rsidRPr="005E17DB" w:rsidRDefault="009360B6" w:rsidP="00D1584A">
            <w:pPr>
              <w:widowControl w:val="0"/>
              <w:autoSpaceDE w:val="0"/>
              <w:autoSpaceDN w:val="0"/>
              <w:adjustRightInd w:val="0"/>
              <w:snapToGrid w:val="0"/>
              <w:jc w:val="both"/>
              <w:rPr>
                <w:rFonts w:cs="Arial"/>
                <w:kern w:val="2"/>
              </w:rPr>
            </w:pPr>
          </w:p>
          <w:p w14:paraId="39DD02A6"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W przypadku projektów objętych pomocą de </w:t>
            </w:r>
            <w:proofErr w:type="spellStart"/>
            <w:r w:rsidRPr="005E17DB">
              <w:rPr>
                <w:rFonts w:cs="Arial"/>
                <w:kern w:val="2"/>
              </w:rPr>
              <w:t>minimis</w:t>
            </w:r>
            <w:proofErr w:type="spellEnd"/>
            <w:r w:rsidRPr="005E17DB">
              <w:rPr>
                <w:rFonts w:cs="Arial"/>
                <w:kern w:val="2"/>
              </w:rPr>
              <w:t xml:space="preserve"> weryfikowane będzie, czy całkowita kwota pomocy de </w:t>
            </w:r>
            <w:proofErr w:type="spellStart"/>
            <w:r w:rsidRPr="005E17DB">
              <w:rPr>
                <w:rFonts w:cs="Arial"/>
                <w:kern w:val="2"/>
              </w:rPr>
              <w:t>minimis</w:t>
            </w:r>
            <w:proofErr w:type="spellEnd"/>
            <w:r w:rsidRPr="005E17DB">
              <w:rPr>
                <w:rFonts w:cs="Arial"/>
                <w:kern w:val="2"/>
              </w:rPr>
              <w:t xml:space="preserve"> dla danego podmiotu w okresie trzech lat podatkowych (z uwzględnieniem wnioskowanej kwoty pomocy de </w:t>
            </w:r>
            <w:proofErr w:type="spellStart"/>
            <w:r w:rsidRPr="005E17DB">
              <w:rPr>
                <w:rFonts w:cs="Arial"/>
                <w:kern w:val="2"/>
              </w:rPr>
              <w:t>minimis</w:t>
            </w:r>
            <w:proofErr w:type="spellEnd"/>
            <w:r w:rsidRPr="005E17DB">
              <w:rPr>
                <w:rFonts w:cs="Arial"/>
                <w:kern w:val="2"/>
              </w:rPr>
              <w:t xml:space="preserve"> oraz pomocy </w:t>
            </w:r>
            <w:r w:rsidRPr="005E17DB">
              <w:rPr>
                <w:rFonts w:cs="Arial"/>
                <w:kern w:val="2"/>
              </w:rPr>
              <w:lastRenderedPageBreak/>
              <w:t xml:space="preserve">de </w:t>
            </w:r>
            <w:proofErr w:type="spellStart"/>
            <w:r w:rsidRPr="005E17DB">
              <w:rPr>
                <w:rFonts w:cs="Arial"/>
                <w:kern w:val="2"/>
              </w:rPr>
              <w:t>minimis</w:t>
            </w:r>
            <w:proofErr w:type="spellEnd"/>
            <w:r w:rsidRPr="005E17DB">
              <w:rPr>
                <w:rFonts w:cs="Arial"/>
                <w:kern w:val="2"/>
              </w:rPr>
              <w:t xml:space="preserve"> otrzymanej z innych źródeł) nie przekracza równowartości 200 000 euro (w przypadku przedsiębiorstw prowadzących działalność zarobkową w zakresie drogowego transportu towarów – 100 000 euro) w okresie trzech lat podatkowych. </w:t>
            </w:r>
          </w:p>
          <w:p w14:paraId="6EBB6BAD" w14:textId="77777777" w:rsidR="009360B6" w:rsidRPr="005E17DB" w:rsidRDefault="009360B6" w:rsidP="00D1584A">
            <w:pPr>
              <w:widowControl w:val="0"/>
              <w:autoSpaceDE w:val="0"/>
              <w:autoSpaceDN w:val="0"/>
              <w:adjustRightInd w:val="0"/>
              <w:snapToGrid w:val="0"/>
              <w:jc w:val="both"/>
              <w:rPr>
                <w:rFonts w:cs="Arial"/>
                <w:kern w:val="2"/>
              </w:rPr>
            </w:pPr>
          </w:p>
          <w:p w14:paraId="271EAFB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W trakcie oceny weryfikowana będzie informacja o otrzymanej przez wnioskodawcę pomocy de </w:t>
            </w:r>
            <w:proofErr w:type="spellStart"/>
            <w:r w:rsidRPr="005E17DB">
              <w:rPr>
                <w:rFonts w:cs="Arial"/>
                <w:kern w:val="2"/>
              </w:rPr>
              <w:t>minimis</w:t>
            </w:r>
            <w:proofErr w:type="spellEnd"/>
            <w:r w:rsidRPr="005E17DB">
              <w:rPr>
                <w:rFonts w:cs="Arial"/>
                <w:kern w:val="2"/>
              </w:rPr>
              <w:t xml:space="preserve"> w oparciu o dane dostępne w systemie SUDOP. Stwierdzenie przekroczenia dopuszczalnej kwoty pomocy de </w:t>
            </w:r>
            <w:proofErr w:type="spellStart"/>
            <w:r w:rsidRPr="005E17DB">
              <w:rPr>
                <w:rFonts w:cs="Arial"/>
                <w:kern w:val="2"/>
              </w:rPr>
              <w:t>minimis</w:t>
            </w:r>
            <w:proofErr w:type="spellEnd"/>
            <w:r w:rsidRPr="005E17DB">
              <w:rPr>
                <w:rFonts w:cs="Arial"/>
                <w:kern w:val="2"/>
              </w:rPr>
              <w:t xml:space="preserve"> będzie skutkowało zmniejszeniem dofinansowania lub odrzuceniem projektu podczas oceny wniosku.</w:t>
            </w:r>
          </w:p>
          <w:p w14:paraId="5F48515A" w14:textId="77777777" w:rsidR="009360B6" w:rsidRPr="005E17DB" w:rsidRDefault="009360B6" w:rsidP="00D1584A">
            <w:pPr>
              <w:widowControl w:val="0"/>
              <w:autoSpaceDE w:val="0"/>
              <w:autoSpaceDN w:val="0"/>
              <w:adjustRightInd w:val="0"/>
              <w:snapToGrid w:val="0"/>
              <w:jc w:val="both"/>
              <w:rPr>
                <w:rFonts w:cs="Arial"/>
                <w:kern w:val="2"/>
              </w:rPr>
            </w:pPr>
          </w:p>
          <w:p w14:paraId="7465E147"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Ponowna weryfikacja poziomu otrzymanej pomocy de </w:t>
            </w:r>
            <w:proofErr w:type="spellStart"/>
            <w:r w:rsidRPr="005E17DB">
              <w:rPr>
                <w:rFonts w:cs="Arial"/>
                <w:kern w:val="2"/>
              </w:rPr>
              <w:t>minimis</w:t>
            </w:r>
            <w:proofErr w:type="spellEnd"/>
            <w:r w:rsidRPr="005E17DB">
              <w:rPr>
                <w:rFonts w:cs="Arial"/>
                <w:kern w:val="2"/>
              </w:rPr>
              <w:t xml:space="preserve"> przez wnioskodawcę będzie występowała na etapie podpisywania umowy o dofinansowanie.</w:t>
            </w:r>
          </w:p>
          <w:p w14:paraId="03805D1A" w14:textId="77777777" w:rsidR="009360B6" w:rsidRPr="005E17DB" w:rsidRDefault="009360B6" w:rsidP="00D1584A">
            <w:pPr>
              <w:widowControl w:val="0"/>
              <w:autoSpaceDE w:val="0"/>
              <w:autoSpaceDN w:val="0"/>
              <w:adjustRightInd w:val="0"/>
              <w:jc w:val="both"/>
              <w:rPr>
                <w:rFonts w:cs="Times New Roman"/>
                <w:b/>
                <w:iCs/>
              </w:rPr>
            </w:pPr>
          </w:p>
        </w:tc>
        <w:tc>
          <w:tcPr>
            <w:tcW w:w="2683" w:type="dxa"/>
            <w:tcBorders>
              <w:top w:val="single" w:sz="4" w:space="0" w:color="auto"/>
              <w:left w:val="single" w:sz="4" w:space="0" w:color="auto"/>
              <w:bottom w:val="single" w:sz="4" w:space="0" w:color="auto"/>
              <w:right w:val="single" w:sz="4" w:space="0" w:color="auto"/>
            </w:tcBorders>
          </w:tcPr>
          <w:p w14:paraId="6E806F1B" w14:textId="77777777" w:rsidR="009360B6" w:rsidRPr="005E17DB" w:rsidRDefault="009360B6" w:rsidP="00D1584A">
            <w:pPr>
              <w:widowControl w:val="0"/>
              <w:autoSpaceDE w:val="0"/>
              <w:autoSpaceDN w:val="0"/>
              <w:adjustRightInd w:val="0"/>
              <w:jc w:val="center"/>
              <w:rPr>
                <w:rFonts w:cs="Arial"/>
              </w:rPr>
            </w:pPr>
            <w:r w:rsidRPr="005E17DB">
              <w:rPr>
                <w:rFonts w:cs="Arial"/>
              </w:rPr>
              <w:lastRenderedPageBreak/>
              <w:t>Tak/Nie</w:t>
            </w:r>
          </w:p>
          <w:p w14:paraId="503355A5" w14:textId="77777777" w:rsidR="009360B6" w:rsidRPr="005E17DB" w:rsidRDefault="009360B6" w:rsidP="00D1584A">
            <w:pPr>
              <w:widowControl w:val="0"/>
              <w:autoSpaceDE w:val="0"/>
              <w:autoSpaceDN w:val="0"/>
              <w:adjustRightInd w:val="0"/>
              <w:jc w:val="center"/>
              <w:rPr>
                <w:rFonts w:cs="Arial"/>
              </w:rPr>
            </w:pPr>
          </w:p>
          <w:p w14:paraId="5C697813" w14:textId="77777777" w:rsidR="009360B6" w:rsidRPr="005E17DB" w:rsidRDefault="009360B6" w:rsidP="00D1584A">
            <w:pPr>
              <w:widowControl w:val="0"/>
              <w:autoSpaceDE w:val="0"/>
              <w:autoSpaceDN w:val="0"/>
              <w:adjustRightInd w:val="0"/>
              <w:jc w:val="center"/>
              <w:rPr>
                <w:rFonts w:cs="Arial"/>
              </w:rPr>
            </w:pPr>
            <w:r w:rsidRPr="005E17DB">
              <w:rPr>
                <w:rFonts w:cs="Arial"/>
              </w:rPr>
              <w:t>Kryterium obligatoryjne</w:t>
            </w:r>
          </w:p>
          <w:p w14:paraId="553068A3" w14:textId="77777777" w:rsidR="009360B6" w:rsidRPr="005E17DB" w:rsidRDefault="009360B6" w:rsidP="00D1584A">
            <w:pPr>
              <w:widowControl w:val="0"/>
              <w:autoSpaceDE w:val="0"/>
              <w:autoSpaceDN w:val="0"/>
              <w:adjustRightInd w:val="0"/>
              <w:jc w:val="center"/>
              <w:rPr>
                <w:rFonts w:cs="Arial"/>
              </w:rPr>
            </w:pPr>
            <w:r w:rsidRPr="005E17DB">
              <w:rPr>
                <w:rFonts w:cs="Arial"/>
              </w:rPr>
              <w:t>(spełnienie jest niezbędne dla możliwości otrzymania dofinansowania)</w:t>
            </w:r>
          </w:p>
          <w:p w14:paraId="3D2B1918" w14:textId="77777777" w:rsidR="009360B6" w:rsidRPr="005E17DB" w:rsidRDefault="009360B6" w:rsidP="00D1584A">
            <w:pPr>
              <w:widowControl w:val="0"/>
              <w:autoSpaceDE w:val="0"/>
              <w:autoSpaceDN w:val="0"/>
              <w:adjustRightInd w:val="0"/>
              <w:jc w:val="center"/>
              <w:rPr>
                <w:rFonts w:cs="Arial"/>
              </w:rPr>
            </w:pPr>
          </w:p>
          <w:p w14:paraId="396E8C6E"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610E2237" w14:textId="77777777" w:rsidR="009360B6" w:rsidRPr="005E17DB" w:rsidRDefault="009360B6" w:rsidP="00D1584A">
            <w:pPr>
              <w:widowControl w:val="0"/>
              <w:autoSpaceDE w:val="0"/>
              <w:autoSpaceDN w:val="0"/>
              <w:adjustRightInd w:val="0"/>
              <w:jc w:val="center"/>
              <w:rPr>
                <w:rFonts w:cs="Arial"/>
              </w:rPr>
            </w:pPr>
          </w:p>
          <w:p w14:paraId="7643720B" w14:textId="77777777" w:rsidR="009360B6" w:rsidRPr="005E17DB" w:rsidRDefault="009360B6" w:rsidP="00D1584A">
            <w:pPr>
              <w:widowControl w:val="0"/>
              <w:autoSpaceDE w:val="0"/>
              <w:autoSpaceDN w:val="0"/>
              <w:adjustRightInd w:val="0"/>
              <w:jc w:val="center"/>
              <w:rPr>
                <w:rFonts w:cs="Arial"/>
              </w:rPr>
            </w:pPr>
            <w:r w:rsidRPr="005E17DB">
              <w:rPr>
                <w:rFonts w:cs="Arial"/>
              </w:rPr>
              <w:t>Niespełnienie kryterium po wezwaniu do uzupełnienia/ poprawy skutkuje jego odrzuceniem.</w:t>
            </w:r>
          </w:p>
          <w:p w14:paraId="147AF693" w14:textId="77777777" w:rsidR="009360B6" w:rsidRPr="005E17DB" w:rsidRDefault="009360B6" w:rsidP="00D1584A">
            <w:pPr>
              <w:widowControl w:val="0"/>
              <w:autoSpaceDE w:val="0"/>
              <w:autoSpaceDN w:val="0"/>
              <w:adjustRightInd w:val="0"/>
              <w:jc w:val="center"/>
              <w:rPr>
                <w:rFonts w:cs="Arial"/>
              </w:rPr>
            </w:pPr>
          </w:p>
          <w:p w14:paraId="4C523281"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bl>
    <w:p w14:paraId="61A2C6B1" w14:textId="77777777" w:rsidR="005E17DB" w:rsidRPr="005E17DB" w:rsidRDefault="005E17DB" w:rsidP="005E17DB">
      <w:pPr>
        <w:autoSpaceDN w:val="0"/>
        <w:spacing w:line="360" w:lineRule="auto"/>
        <w:rPr>
          <w:rFonts w:ascii="Calibri" w:eastAsia="Times New Roman" w:hAnsi="Calibri" w:cs="Tahoma"/>
          <w:bCs/>
          <w:iCs/>
        </w:rPr>
      </w:pPr>
    </w:p>
    <w:p w14:paraId="7B27A21D" w14:textId="22E040D7" w:rsidR="00075B6A" w:rsidRDefault="005E17DB" w:rsidP="0032251B">
      <w:pPr>
        <w:spacing w:line="360" w:lineRule="auto"/>
        <w:rPr>
          <w:rFonts w:eastAsia="Times New Roman" w:cs="Arial"/>
          <w:bCs/>
          <w:iCs/>
        </w:rPr>
      </w:pPr>
      <w:r w:rsidRPr="0095364E">
        <w:rPr>
          <w:rFonts w:eastAsia="Times New Roman" w:cs="Arial"/>
          <w:b/>
          <w:bCs/>
          <w:iCs/>
        </w:rPr>
        <w:t>1.2.A</w:t>
      </w:r>
      <w:r w:rsidRPr="0095364E">
        <w:rPr>
          <w:rFonts w:eastAsia="Times New Roman" w:cs="Arial"/>
          <w:bCs/>
          <w:iCs/>
        </w:rPr>
        <w:t xml:space="preserve"> Wsparcie dla przedsiębiorstw chcących rozpocząć lub rozwinąć działalność B+R</w:t>
      </w:r>
      <w:r w:rsidR="0095364E">
        <w:rPr>
          <w:rFonts w:eastAsia="Times New Roman" w:cs="Arial"/>
          <w:bCs/>
          <w:iCs/>
        </w:rPr>
        <w:t xml:space="preserve"> (wersja obowiązująca </w:t>
      </w:r>
      <w:r w:rsidR="0095364E">
        <w:rPr>
          <w:rFonts w:eastAsia="Times New Roman" w:cs="Tahoma"/>
          <w:bCs/>
          <w:iCs/>
          <w:szCs w:val="28"/>
        </w:rPr>
        <w:t xml:space="preserve">dla konkursów ogłoszonych </w:t>
      </w:r>
      <w:r w:rsidR="0095364E">
        <w:rPr>
          <w:rFonts w:eastAsia="Times New Roman" w:cs="Arial"/>
          <w:bCs/>
          <w:iCs/>
        </w:rPr>
        <w:t>do 17.10.2018)</w:t>
      </w:r>
    </w:p>
    <w:p w14:paraId="2D0FDCFA" w14:textId="457A6CA6" w:rsidR="0032251B" w:rsidRPr="00237AEE" w:rsidRDefault="00F62576" w:rsidP="0032251B">
      <w:pPr>
        <w:spacing w:line="360" w:lineRule="auto"/>
        <w:rPr>
          <w:rFonts w:eastAsia="Times New Roman" w:cs="Arial"/>
          <w:bCs/>
          <w:iCs/>
        </w:rPr>
      </w:pPr>
      <w:r w:rsidRPr="00237AEE">
        <w:rPr>
          <w:rFonts w:eastAsia="Times New Roman" w:cs="Arial"/>
          <w:b/>
          <w:bCs/>
          <w:iCs/>
        </w:rPr>
        <w:t>1.2</w:t>
      </w:r>
      <w:r w:rsidR="00237AEE" w:rsidRPr="00237AEE">
        <w:rPr>
          <w:rFonts w:eastAsia="Times New Roman" w:cs="Arial"/>
          <w:b/>
          <w:bCs/>
          <w:iCs/>
        </w:rPr>
        <w:t>.</w:t>
      </w:r>
      <w:r w:rsidRPr="00237AEE">
        <w:rPr>
          <w:rFonts w:eastAsia="Times New Roman" w:cs="Arial"/>
          <w:b/>
          <w:bCs/>
          <w:iCs/>
        </w:rPr>
        <w:t>B</w:t>
      </w:r>
      <w:r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Niespełnienie kryterium oznacza 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 xml:space="preserve">(w przypadku realizacji działań w obszarze energetyki oraz inwestycji </w:t>
            </w:r>
            <w:r w:rsidRPr="00DF0C08">
              <w:rPr>
                <w:rFonts w:cs="Arial"/>
                <w:b/>
              </w:rPr>
              <w:lastRenderedPageBreak/>
              <w:t>w technologię energetyczną)</w:t>
            </w:r>
          </w:p>
        </w:tc>
        <w:tc>
          <w:tcPr>
            <w:tcW w:w="6112" w:type="dxa"/>
          </w:tcPr>
          <w:p w14:paraId="52DD5217" w14:textId="77777777" w:rsidR="009709AE" w:rsidRPr="00DF0C08" w:rsidRDefault="00CA4506" w:rsidP="000C68DD">
            <w:pPr>
              <w:rPr>
                <w:rFonts w:cs="Arial"/>
              </w:rPr>
            </w:pPr>
            <w:r w:rsidRPr="00DF0C08">
              <w:rPr>
                <w:rFonts w:cs="Arial"/>
              </w:rPr>
              <w:lastRenderedPageBreak/>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lastRenderedPageBreak/>
              <w:t xml:space="preserve">SET </w:t>
            </w:r>
            <w:r w:rsidR="009709AE" w:rsidRPr="00DF0C08">
              <w:rPr>
                <w:rFonts w:cs="Arial"/>
              </w:rPr>
              <w:t>–</w:t>
            </w:r>
            <w:r w:rsidRPr="00DF0C08">
              <w:rPr>
                <w:rFonts w:cs="Arial"/>
              </w:rPr>
              <w:t xml:space="preserve"> </w:t>
            </w:r>
            <w:proofErr w:type="spellStart"/>
            <w:r w:rsidRPr="00DF0C08">
              <w:rPr>
                <w:rFonts w:cs="Arial"/>
              </w:rPr>
              <w:t>European</w:t>
            </w:r>
            <w:proofErr w:type="spellEnd"/>
            <w:r w:rsidRPr="00DF0C08">
              <w:rPr>
                <w:rFonts w:cs="Arial"/>
              </w:rPr>
              <w:t xml:space="preserve"> Energy 2020 </w:t>
            </w:r>
            <w:proofErr w:type="spellStart"/>
            <w:r w:rsidRPr="00DF0C08">
              <w:rPr>
                <w:rFonts w:cs="Arial"/>
              </w:rPr>
              <w:t>strategy</w:t>
            </w:r>
            <w:proofErr w:type="spellEnd"/>
            <w:r w:rsidRPr="00DF0C08">
              <w:rPr>
                <w:rFonts w:cs="Arial"/>
              </w:rPr>
              <w:t>.</w:t>
            </w:r>
          </w:p>
        </w:tc>
        <w:tc>
          <w:tcPr>
            <w:tcW w:w="3614" w:type="dxa"/>
          </w:tcPr>
          <w:p w14:paraId="0947A794" w14:textId="77777777" w:rsidR="00CA4506" w:rsidRPr="009D0214" w:rsidRDefault="00CA4506" w:rsidP="00A17034">
            <w:pPr>
              <w:jc w:val="center"/>
              <w:rPr>
                <w:rFonts w:cs="Arial"/>
              </w:rPr>
            </w:pPr>
            <w:r w:rsidRPr="009D0214">
              <w:rPr>
                <w:rFonts w:cs="Arial"/>
              </w:rPr>
              <w:lastRenderedPageBreak/>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lastRenderedPageBreak/>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lastRenderedPageBreak/>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xml:space="preserve">- główne rezultaty zaplanowanych prac badawczo-rozwojowych (rezultaty realizacji agendy – efekty, które zamierza osiągnąć przedsiębiorca), w tym w szczególności innowacje produktowe </w:t>
            </w:r>
            <w:r w:rsidRPr="00DF0C08">
              <w:rPr>
                <w:rFonts w:cs="Arial"/>
              </w:rPr>
              <w:lastRenderedPageBreak/>
              <w:t>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lastRenderedPageBreak/>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(spełnienie jest niezbędne dla możliwości otrzymania 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06B0FC0" w14:textId="77777777" w:rsidR="005E17DB" w:rsidRDefault="005E17DB" w:rsidP="00BF1F95">
      <w:pPr>
        <w:spacing w:after="0" w:line="240" w:lineRule="auto"/>
        <w:rPr>
          <w:rFonts w:eastAsia="Times New Roman" w:cs="Arial"/>
          <w:b/>
          <w:bCs/>
          <w:iCs/>
          <w:u w:val="single"/>
        </w:rPr>
      </w:pPr>
    </w:p>
    <w:p w14:paraId="06482C85" w14:textId="77777777" w:rsidR="005E17DB" w:rsidRDefault="005E17DB" w:rsidP="00BF1F95">
      <w:pPr>
        <w:spacing w:after="0" w:line="240" w:lineRule="auto"/>
        <w:rPr>
          <w:rFonts w:eastAsia="Times New Roman" w:cs="Arial"/>
          <w:b/>
          <w:bCs/>
          <w:iCs/>
          <w:u w:val="single"/>
        </w:rPr>
      </w:pPr>
    </w:p>
    <w:p w14:paraId="19E08FC9" w14:textId="77777777" w:rsidR="005E17DB" w:rsidRDefault="005E17DB" w:rsidP="00BF1F95">
      <w:pPr>
        <w:spacing w:after="0" w:line="240" w:lineRule="auto"/>
        <w:rPr>
          <w:rFonts w:eastAsia="Times New Roman" w:cs="Arial"/>
          <w:b/>
          <w:bCs/>
          <w:iCs/>
          <w:u w:val="single"/>
        </w:rPr>
      </w:pPr>
    </w:p>
    <w:p w14:paraId="7D2D3D28" w14:textId="77777777" w:rsidR="003A558F" w:rsidRDefault="003A558F" w:rsidP="00BF1F95">
      <w:pPr>
        <w:spacing w:after="0" w:line="240" w:lineRule="auto"/>
        <w:rPr>
          <w:rFonts w:eastAsia="Times New Roman" w:cs="Tahoma"/>
          <w:b/>
          <w:bCs/>
          <w:iCs/>
          <w:szCs w:val="28"/>
          <w:u w:val="single"/>
        </w:rPr>
      </w:pPr>
    </w:p>
    <w:p w14:paraId="6DC52DDD" w14:textId="77777777" w:rsidR="00145481" w:rsidRDefault="00145481" w:rsidP="00BF1F95">
      <w:pPr>
        <w:spacing w:after="0" w:line="240" w:lineRule="auto"/>
        <w:rPr>
          <w:rFonts w:eastAsia="Times New Roman" w:cs="Tahoma"/>
          <w:b/>
          <w:bCs/>
          <w:iCs/>
          <w:szCs w:val="28"/>
          <w:u w:val="single"/>
        </w:rPr>
      </w:pPr>
    </w:p>
    <w:p w14:paraId="407D5F10" w14:textId="77777777" w:rsidR="00145481" w:rsidRPr="00DF0C08" w:rsidRDefault="00145481"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lastRenderedPageBreak/>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przytoczonej definicji oraz udokumentować prowadzenie takiej </w:t>
            </w:r>
            <w:r w:rsidRPr="00DB2D45">
              <w:rPr>
                <w:rFonts w:ascii="Calibri" w:eastAsia="Times New Roman" w:hAnsi="Calibri" w:cs="Times New Roman"/>
                <w:iCs/>
              </w:rPr>
              <w:lastRenderedPageBreak/>
              <w:t>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0E6901E9" w14:textId="03DD4550" w:rsidR="00223310" w:rsidRDefault="00223310" w:rsidP="00495940">
      <w:pPr>
        <w:jc w:val="both"/>
        <w:rPr>
          <w:rFonts w:ascii="Calibri" w:eastAsia="Times New Roman" w:hAnsi="Calibri" w:cs="Times New Roman"/>
          <w:b/>
        </w:rPr>
      </w:pPr>
      <w:r w:rsidRPr="00223310">
        <w:rPr>
          <w:rFonts w:ascii="Calibri" w:eastAsia="Times New Roman" w:hAnsi="Calibri" w:cs="Times New Roman"/>
          <w:b/>
        </w:rPr>
        <w:t>1.2.Ca Usługi dla przedsiębiorstw – profesjonalne usługi proinnowacyjne świadczone przez instytucje otoczenia biznesu</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223310" w:rsidRPr="006F1DA7" w14:paraId="5E943A37" w14:textId="77777777" w:rsidTr="00A376C0">
        <w:tc>
          <w:tcPr>
            <w:tcW w:w="567" w:type="dxa"/>
          </w:tcPr>
          <w:p w14:paraId="2572DECD" w14:textId="77777777" w:rsidR="00223310" w:rsidRPr="00A94E39" w:rsidRDefault="00223310" w:rsidP="00A376C0">
            <w:pPr>
              <w:spacing w:after="120"/>
              <w:jc w:val="center"/>
              <w:rPr>
                <w:rFonts w:ascii="Calibri" w:eastAsia="Times New Roman" w:hAnsi="Calibri"/>
                <w:b/>
                <w:kern w:val="1"/>
              </w:rPr>
            </w:pPr>
            <w:r>
              <w:rPr>
                <w:rFonts w:ascii="Calibri" w:eastAsia="Times New Roman" w:hAnsi="Calibri"/>
                <w:b/>
                <w:kern w:val="1"/>
              </w:rPr>
              <w:t>1.</w:t>
            </w:r>
          </w:p>
        </w:tc>
        <w:tc>
          <w:tcPr>
            <w:tcW w:w="3828" w:type="dxa"/>
          </w:tcPr>
          <w:p w14:paraId="42DA19D1" w14:textId="77777777" w:rsidR="00223310" w:rsidRDefault="00223310" w:rsidP="00A376C0">
            <w:pPr>
              <w:snapToGrid w:val="0"/>
              <w:rPr>
                <w:rFonts w:ascii="Calibri" w:eastAsia="Times New Roman" w:hAnsi="Calibri"/>
                <w:b/>
              </w:rPr>
            </w:pPr>
            <w:r>
              <w:rPr>
                <w:rFonts w:ascii="Calibri" w:eastAsia="Times New Roman" w:hAnsi="Calibri"/>
                <w:b/>
              </w:rPr>
              <w:t>Status podmiotu świadczącego usługę w ramach projektu</w:t>
            </w:r>
          </w:p>
        </w:tc>
        <w:tc>
          <w:tcPr>
            <w:tcW w:w="6308" w:type="dxa"/>
            <w:vAlign w:val="center"/>
          </w:tcPr>
          <w:p w14:paraId="441D3B5F" w14:textId="77777777" w:rsidR="00223310" w:rsidRPr="00AD0036" w:rsidRDefault="00223310" w:rsidP="00A376C0">
            <w:pPr>
              <w:snapToGrid w:val="0"/>
              <w:jc w:val="both"/>
              <w:rPr>
                <w:rFonts w:ascii="Calibri" w:eastAsia="Times New Roman" w:hAnsi="Calibri" w:cs="Times New Roman"/>
                <w:b/>
              </w:rPr>
            </w:pPr>
            <w:r w:rsidRPr="00AD0036">
              <w:rPr>
                <w:rFonts w:ascii="Calibri" w:eastAsia="Times New Roman" w:hAnsi="Calibri" w:cs="Times New Roman"/>
                <w:b/>
              </w:rPr>
              <w:t>Czy wykonawcą usługi proinnowacyjnej jest/będzie podmiot spełniający definicję IOB określoną w SZOOP?</w:t>
            </w:r>
          </w:p>
          <w:p w14:paraId="307B7A30" w14:textId="77777777" w:rsidR="00223310" w:rsidRPr="00BA3AAE" w:rsidRDefault="00223310" w:rsidP="00A376C0">
            <w:pPr>
              <w:snapToGrid w:val="0"/>
              <w:jc w:val="both"/>
              <w:rPr>
                <w:rFonts w:ascii="Calibri" w:eastAsia="Times New Roman" w:hAnsi="Calibri" w:cs="Times New Roman"/>
              </w:rPr>
            </w:pPr>
          </w:p>
          <w:p w14:paraId="0C0B52A4" w14:textId="77777777" w:rsidR="00223310" w:rsidRDefault="00223310" w:rsidP="00A376C0">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296E10D5" w14:textId="77777777" w:rsidR="00223310" w:rsidRPr="00DB2D45" w:rsidRDefault="00223310" w:rsidP="00A376C0">
            <w:pPr>
              <w:jc w:val="both"/>
              <w:rPr>
                <w:rFonts w:ascii="Calibri" w:eastAsia="Times New Roman" w:hAnsi="Calibri" w:cs="Times New Roman"/>
                <w:iCs/>
              </w:rPr>
            </w:pPr>
          </w:p>
          <w:p w14:paraId="7E887824" w14:textId="77777777" w:rsidR="00223310" w:rsidRDefault="00223310" w:rsidP="00A376C0">
            <w:pPr>
              <w:snapToGrid w:val="0"/>
              <w:jc w:val="both"/>
              <w:rPr>
                <w:rFonts w:ascii="Calibri" w:eastAsia="Times New Roman" w:hAnsi="Calibri" w:cs="Times New Roman"/>
                <w:iCs/>
              </w:rPr>
            </w:pPr>
            <w:r w:rsidRPr="00DB2D45">
              <w:rPr>
                <w:rFonts w:ascii="Calibri" w:eastAsia="Times New Roman" w:hAnsi="Calibri" w:cs="Times New Roman"/>
                <w:iCs/>
              </w:rPr>
              <w:t xml:space="preserve">Wnioskodawca powinien </w:t>
            </w:r>
            <w:r>
              <w:rPr>
                <w:rFonts w:ascii="Calibri" w:eastAsia="Times New Roman" w:hAnsi="Calibri" w:cs="Times New Roman"/>
                <w:iCs/>
              </w:rPr>
              <w:t xml:space="preserve">wykazać, że IOB – wykonawca usługi proinnowacyjnej prowadzi działalność: </w:t>
            </w:r>
          </w:p>
          <w:p w14:paraId="54760931" w14:textId="77777777" w:rsidR="00223310" w:rsidRPr="00D327B8"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 xml:space="preserve">wpisującą się w powyższą definicję, </w:t>
            </w:r>
          </w:p>
          <w:p w14:paraId="4F4B906A" w14:textId="77777777" w:rsidR="00223310" w:rsidRPr="00D327B8"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 xml:space="preserve">potwierdzoną poprzez zapisy w odpowiednich dokumentach rejestrowych, typu statut, oraz </w:t>
            </w:r>
          </w:p>
          <w:p w14:paraId="20F016C4" w14:textId="77777777" w:rsidR="00223310"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udokumentowaną w okresie co najmniej jednego zamkniętego roku obrotowego przed dniem ogłoszenia konkursu.</w:t>
            </w:r>
          </w:p>
          <w:p w14:paraId="3F0E728E" w14:textId="240FF05F" w:rsidR="00223310" w:rsidRPr="00223310" w:rsidRDefault="00223310" w:rsidP="00A376C0">
            <w:pPr>
              <w:snapToGrid w:val="0"/>
              <w:jc w:val="both"/>
              <w:rPr>
                <w:rFonts w:eastAsia="Times New Roman" w:cs="Times New Roman"/>
              </w:rPr>
            </w:pPr>
            <w:r w:rsidRPr="00D327B8">
              <w:rPr>
                <w:rFonts w:eastAsia="Times New Roman" w:cs="Times New Roman"/>
                <w:iCs/>
              </w:rPr>
              <w:t xml:space="preserve">Wnioskodawca powinien przedstawić </w:t>
            </w:r>
            <w:r>
              <w:rPr>
                <w:rFonts w:eastAsia="Times New Roman" w:cs="Times New Roman"/>
                <w:iCs/>
              </w:rPr>
              <w:t xml:space="preserve">(jako załącznik obligatoryjny do wniosku o dofinansowanie) dokument potwierdzający nawiązanie współpracy z wykonawcą usługi (np. umowę, list intencyjny, umowę warunkową/przedwstępną). </w:t>
            </w:r>
          </w:p>
        </w:tc>
        <w:tc>
          <w:tcPr>
            <w:tcW w:w="3472" w:type="dxa"/>
          </w:tcPr>
          <w:p w14:paraId="284D8D86" w14:textId="77777777" w:rsidR="00223310" w:rsidRDefault="00223310" w:rsidP="00A376C0">
            <w:pPr>
              <w:jc w:val="center"/>
              <w:rPr>
                <w:rFonts w:ascii="Calibri" w:hAnsi="Calibri"/>
              </w:rPr>
            </w:pPr>
            <w:r w:rsidRPr="00DF0C08">
              <w:rPr>
                <w:rFonts w:ascii="Calibri" w:hAnsi="Calibri"/>
              </w:rPr>
              <w:t>Tak/Nie</w:t>
            </w:r>
          </w:p>
          <w:p w14:paraId="423B22A6" w14:textId="77777777" w:rsidR="00223310" w:rsidRPr="00DF0C08" w:rsidRDefault="00223310" w:rsidP="00A376C0">
            <w:pPr>
              <w:jc w:val="center"/>
              <w:rPr>
                <w:rFonts w:ascii="Calibri" w:hAnsi="Calibri"/>
              </w:rPr>
            </w:pPr>
          </w:p>
          <w:p w14:paraId="71AD1364" w14:textId="77777777" w:rsidR="00223310" w:rsidRPr="00DF0C08" w:rsidRDefault="00223310" w:rsidP="00A376C0">
            <w:pPr>
              <w:jc w:val="center"/>
              <w:rPr>
                <w:rFonts w:ascii="Calibri" w:hAnsi="Calibri"/>
              </w:rPr>
            </w:pPr>
            <w:r w:rsidRPr="00DF0C08">
              <w:rPr>
                <w:rFonts w:ascii="Calibri" w:hAnsi="Calibri"/>
              </w:rPr>
              <w:t>Kryterium obligatoryjne</w:t>
            </w:r>
          </w:p>
          <w:p w14:paraId="17CDE269" w14:textId="77777777" w:rsidR="00223310" w:rsidRDefault="00223310" w:rsidP="00A376C0">
            <w:pPr>
              <w:jc w:val="center"/>
              <w:rPr>
                <w:rFonts w:ascii="Calibri" w:hAnsi="Calibri"/>
              </w:rPr>
            </w:pPr>
            <w:r w:rsidRPr="00DF0C08">
              <w:rPr>
                <w:rFonts w:ascii="Calibri" w:hAnsi="Calibri"/>
              </w:rPr>
              <w:t>(spełnienie jest niezbędne dla możliwości otrzymania dofinansowania)</w:t>
            </w:r>
          </w:p>
          <w:p w14:paraId="50738C04" w14:textId="77777777" w:rsidR="00223310" w:rsidRPr="00DF0C08" w:rsidRDefault="00223310" w:rsidP="00A376C0">
            <w:pPr>
              <w:jc w:val="center"/>
              <w:rPr>
                <w:rFonts w:ascii="Calibri" w:hAnsi="Calibri"/>
              </w:rPr>
            </w:pPr>
          </w:p>
          <w:p w14:paraId="6E5E64EB" w14:textId="77777777" w:rsidR="00223310" w:rsidRDefault="00223310" w:rsidP="00A376C0">
            <w:pPr>
              <w:jc w:val="center"/>
              <w:rPr>
                <w:rFonts w:ascii="Calibri" w:hAnsi="Calibri"/>
              </w:rPr>
            </w:pPr>
            <w:r w:rsidRPr="00DF0C08">
              <w:rPr>
                <w:rFonts w:ascii="Calibri" w:hAnsi="Calibri"/>
              </w:rPr>
              <w:t>Niespełnienie kryterium oznacza odrzucenie wniosku</w:t>
            </w:r>
          </w:p>
          <w:p w14:paraId="6E54AABF" w14:textId="77777777" w:rsidR="00853F43" w:rsidRDefault="00853F43" w:rsidP="00A376C0">
            <w:pPr>
              <w:jc w:val="center"/>
              <w:rPr>
                <w:rFonts w:ascii="Calibri" w:hAnsi="Calibri"/>
              </w:rPr>
            </w:pPr>
          </w:p>
          <w:p w14:paraId="7BCF664B" w14:textId="242D063A" w:rsidR="00853F43" w:rsidRPr="00853F43" w:rsidRDefault="00853F43" w:rsidP="00A376C0">
            <w:pPr>
              <w:jc w:val="center"/>
              <w:rPr>
                <w:rFonts w:ascii="Calibri" w:hAnsi="Calibri"/>
                <w:b/>
              </w:rPr>
            </w:pPr>
            <w:r w:rsidRPr="00853F43">
              <w:rPr>
                <w:rFonts w:ascii="Calibri" w:hAnsi="Calibri"/>
                <w:b/>
              </w:rPr>
              <w:t>Brak możliwości korekty</w:t>
            </w:r>
          </w:p>
        </w:tc>
      </w:tr>
      <w:tr w:rsidR="00223310" w:rsidRPr="006F1DA7" w14:paraId="21ADE63A" w14:textId="77777777" w:rsidTr="00A376C0">
        <w:tc>
          <w:tcPr>
            <w:tcW w:w="567" w:type="dxa"/>
          </w:tcPr>
          <w:p w14:paraId="778A2A44" w14:textId="77777777" w:rsidR="00223310" w:rsidRPr="006F1DA7" w:rsidRDefault="00223310" w:rsidP="00A376C0">
            <w:pPr>
              <w:spacing w:after="120"/>
              <w:jc w:val="center"/>
              <w:rPr>
                <w:rFonts w:eastAsia="Times New Roman"/>
                <w:b/>
                <w:kern w:val="1"/>
              </w:rPr>
            </w:pPr>
            <w:r>
              <w:rPr>
                <w:rFonts w:eastAsia="Times New Roman"/>
                <w:b/>
                <w:kern w:val="1"/>
              </w:rPr>
              <w:t>2</w:t>
            </w:r>
            <w:r w:rsidRPr="006F1DA7">
              <w:rPr>
                <w:rFonts w:eastAsia="Times New Roman"/>
                <w:b/>
                <w:kern w:val="1"/>
              </w:rPr>
              <w:t>.</w:t>
            </w:r>
          </w:p>
        </w:tc>
        <w:tc>
          <w:tcPr>
            <w:tcW w:w="3828" w:type="dxa"/>
          </w:tcPr>
          <w:p w14:paraId="0A846E30" w14:textId="77777777" w:rsidR="00223310" w:rsidRPr="006F1DA7" w:rsidRDefault="00223310" w:rsidP="00A376C0">
            <w:pPr>
              <w:rPr>
                <w:rFonts w:eastAsia="Times New Roman"/>
                <w:b/>
              </w:rPr>
            </w:pPr>
            <w:r w:rsidRPr="006F1DA7">
              <w:rPr>
                <w:rFonts w:eastAsia="Times New Roman"/>
                <w:kern w:val="1"/>
              </w:rPr>
              <w:t xml:space="preserve">Ocena występowania pomocy publicznej/pomocy de </w:t>
            </w:r>
            <w:proofErr w:type="spellStart"/>
            <w:r w:rsidRPr="006F1DA7">
              <w:rPr>
                <w:rFonts w:eastAsia="Times New Roman"/>
                <w:kern w:val="1"/>
              </w:rPr>
              <w:t>minimis</w:t>
            </w:r>
            <w:proofErr w:type="spellEnd"/>
          </w:p>
        </w:tc>
        <w:tc>
          <w:tcPr>
            <w:tcW w:w="6308" w:type="dxa"/>
          </w:tcPr>
          <w:p w14:paraId="1583E81B" w14:textId="77777777" w:rsidR="00223310" w:rsidRPr="006F1DA7" w:rsidRDefault="00223310" w:rsidP="00A376C0">
            <w:pPr>
              <w:jc w:val="both"/>
              <w:rPr>
                <w:rFonts w:eastAsia="Times New Roman"/>
                <w:kern w:val="1"/>
              </w:rPr>
            </w:pPr>
            <w:r w:rsidRPr="006F1DA7">
              <w:rPr>
                <w:rFonts w:eastAsia="Times New Roman"/>
                <w:kern w:val="1"/>
              </w:rPr>
              <w:t xml:space="preserve">Czy we wniosku wskazano, że projekt jest w całości objęty pomocą </w:t>
            </w:r>
            <w:proofErr w:type="spellStart"/>
            <w:r w:rsidRPr="006F1DA7">
              <w:rPr>
                <w:rFonts w:eastAsia="Times New Roman"/>
                <w:kern w:val="1"/>
              </w:rPr>
              <w:t>pomocą</w:t>
            </w:r>
            <w:proofErr w:type="spellEnd"/>
            <w:r w:rsidRPr="006F1DA7">
              <w:rPr>
                <w:rFonts w:eastAsia="Times New Roman"/>
                <w:kern w:val="1"/>
              </w:rPr>
              <w:t xml:space="preserve"> de </w:t>
            </w:r>
            <w:proofErr w:type="spellStart"/>
            <w:r w:rsidRPr="006F1DA7">
              <w:rPr>
                <w:rFonts w:eastAsia="Times New Roman"/>
                <w:kern w:val="1"/>
              </w:rPr>
              <w:t>minimis</w:t>
            </w:r>
            <w:proofErr w:type="spellEnd"/>
            <w:r w:rsidRPr="006F1DA7">
              <w:rPr>
                <w:rFonts w:eastAsia="Times New Roman"/>
                <w:kern w:val="1"/>
              </w:rPr>
              <w:t>?</w:t>
            </w:r>
          </w:p>
          <w:p w14:paraId="006BFDEC" w14:textId="77777777" w:rsidR="00223310" w:rsidRPr="006F1DA7" w:rsidRDefault="00223310" w:rsidP="00A376C0">
            <w:pPr>
              <w:jc w:val="both"/>
              <w:rPr>
                <w:rFonts w:eastAsia="Times New Roman"/>
                <w:kern w:val="1"/>
              </w:rPr>
            </w:pPr>
          </w:p>
          <w:p w14:paraId="49F8FD5B" w14:textId="77777777" w:rsidR="00223310" w:rsidRDefault="00223310" w:rsidP="00A376C0">
            <w:pPr>
              <w:jc w:val="both"/>
              <w:rPr>
                <w:rFonts w:eastAsia="Times New Roman"/>
                <w:kern w:val="1"/>
              </w:rPr>
            </w:pPr>
            <w:r w:rsidRPr="006F1DA7">
              <w:rPr>
                <w:rFonts w:eastAsia="Times New Roman"/>
                <w:kern w:val="1"/>
              </w:rPr>
              <w:t>Wsparcie w konkursie do schematu 1.</w:t>
            </w:r>
            <w:r>
              <w:rPr>
                <w:rFonts w:eastAsia="Times New Roman"/>
                <w:kern w:val="1"/>
              </w:rPr>
              <w:t>2</w:t>
            </w:r>
            <w:r w:rsidRPr="006F1DA7">
              <w:rPr>
                <w:rFonts w:eastAsia="Times New Roman"/>
                <w:kern w:val="1"/>
              </w:rPr>
              <w:t>.</w:t>
            </w:r>
            <w:r>
              <w:rPr>
                <w:rFonts w:eastAsia="Times New Roman"/>
                <w:kern w:val="1"/>
              </w:rPr>
              <w:t>Ca</w:t>
            </w:r>
            <w:r w:rsidRPr="006F1DA7">
              <w:rPr>
                <w:rFonts w:eastAsia="Times New Roman"/>
                <w:kern w:val="1"/>
              </w:rPr>
              <w:t xml:space="preserve"> będzie udzielane wyłącznie jako pomoc de </w:t>
            </w:r>
            <w:proofErr w:type="spellStart"/>
            <w:r w:rsidRPr="006F1DA7">
              <w:rPr>
                <w:rFonts w:eastAsia="Times New Roman"/>
                <w:kern w:val="1"/>
              </w:rPr>
              <w:t>minimis</w:t>
            </w:r>
            <w:proofErr w:type="spellEnd"/>
            <w:r w:rsidRPr="006F1DA7">
              <w:rPr>
                <w:rFonts w:eastAsia="Times New Roman"/>
                <w:kern w:val="1"/>
              </w:rPr>
              <w:t>.</w:t>
            </w:r>
          </w:p>
          <w:p w14:paraId="701C75DB" w14:textId="77777777" w:rsidR="00223310" w:rsidRPr="006F1DA7" w:rsidRDefault="00223310" w:rsidP="00A376C0">
            <w:pPr>
              <w:jc w:val="both"/>
              <w:rPr>
                <w:rFonts w:eastAsia="Times New Roman"/>
                <w:kern w:val="1"/>
              </w:rPr>
            </w:pPr>
          </w:p>
          <w:p w14:paraId="0EE24A26" w14:textId="77777777" w:rsidR="00223310" w:rsidRPr="006F1DA7" w:rsidRDefault="00223310" w:rsidP="00A376C0">
            <w:pPr>
              <w:snapToGrid w:val="0"/>
              <w:jc w:val="both"/>
              <w:rPr>
                <w:kern w:val="1"/>
              </w:rPr>
            </w:pPr>
            <w:r>
              <w:rPr>
                <w:kern w:val="1"/>
              </w:rPr>
              <w:t>W ramach kryterium w</w:t>
            </w:r>
            <w:r w:rsidRPr="006F1DA7">
              <w:rPr>
                <w:kern w:val="1"/>
              </w:rPr>
              <w:t xml:space="preserve">eryfikowane będzie, czy całkowita kwota pomocy de </w:t>
            </w:r>
            <w:proofErr w:type="spellStart"/>
            <w:r w:rsidRPr="006F1DA7">
              <w:rPr>
                <w:kern w:val="1"/>
              </w:rPr>
              <w:t>minimis</w:t>
            </w:r>
            <w:proofErr w:type="spellEnd"/>
            <w:r w:rsidRPr="006F1DA7">
              <w:rPr>
                <w:kern w:val="1"/>
              </w:rPr>
              <w:t xml:space="preserve"> dla danego podmiotu w okresie trzech lat podatkowych (z uwzględnieniem wnioskowanej kwoty pomocy de </w:t>
            </w:r>
            <w:proofErr w:type="spellStart"/>
            <w:r w:rsidRPr="006F1DA7">
              <w:rPr>
                <w:kern w:val="1"/>
              </w:rPr>
              <w:t>minimis</w:t>
            </w:r>
            <w:proofErr w:type="spellEnd"/>
            <w:r w:rsidRPr="006F1DA7">
              <w:rPr>
                <w:kern w:val="1"/>
              </w:rPr>
              <w:t xml:space="preserve"> oraz pomocy de </w:t>
            </w:r>
            <w:proofErr w:type="spellStart"/>
            <w:r w:rsidRPr="006F1DA7">
              <w:rPr>
                <w:kern w:val="1"/>
              </w:rPr>
              <w:t>minimis</w:t>
            </w:r>
            <w:proofErr w:type="spellEnd"/>
            <w:r w:rsidRPr="006F1DA7">
              <w:rPr>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1A434363" w14:textId="77777777" w:rsidR="00223310" w:rsidRPr="006F1DA7" w:rsidRDefault="00223310" w:rsidP="00A376C0">
            <w:pPr>
              <w:snapToGrid w:val="0"/>
              <w:jc w:val="both"/>
              <w:rPr>
                <w:kern w:val="1"/>
              </w:rPr>
            </w:pPr>
          </w:p>
          <w:p w14:paraId="217CED8E" w14:textId="77777777" w:rsidR="00223310" w:rsidRPr="006F1DA7" w:rsidRDefault="00223310" w:rsidP="00A376C0">
            <w:pPr>
              <w:snapToGrid w:val="0"/>
              <w:jc w:val="both"/>
              <w:rPr>
                <w:kern w:val="1"/>
              </w:rPr>
            </w:pPr>
            <w:r w:rsidRPr="006F1DA7">
              <w:rPr>
                <w:kern w:val="1"/>
              </w:rPr>
              <w:t xml:space="preserve">W trakcie oceny informacja o otrzymanej przez wnioskodawcę pomocy de </w:t>
            </w:r>
            <w:proofErr w:type="spellStart"/>
            <w:r w:rsidRPr="006F1DA7">
              <w:rPr>
                <w:kern w:val="1"/>
              </w:rPr>
              <w:t>minimis</w:t>
            </w:r>
            <w:proofErr w:type="spellEnd"/>
            <w:r w:rsidRPr="006F1DA7">
              <w:rPr>
                <w:kern w:val="1"/>
              </w:rPr>
              <w:t xml:space="preserve"> weryfikowana będzie w oparciu o dane dostępne w systemie SUDOP. Stwierdzenie przekroczenia dopuszczalnej kwoty pomocy de </w:t>
            </w:r>
            <w:proofErr w:type="spellStart"/>
            <w:r w:rsidRPr="006F1DA7">
              <w:rPr>
                <w:kern w:val="1"/>
              </w:rPr>
              <w:t>minimis</w:t>
            </w:r>
            <w:proofErr w:type="spellEnd"/>
            <w:r w:rsidRPr="006F1DA7">
              <w:rPr>
                <w:kern w:val="1"/>
              </w:rPr>
              <w:t xml:space="preserve"> będzie skutkowało zmniejszeniem dofinansowania lub odrzuceniem projektu podczas oceny wniosku.</w:t>
            </w:r>
          </w:p>
          <w:p w14:paraId="50B22A17" w14:textId="77777777" w:rsidR="00223310" w:rsidRPr="006F1DA7" w:rsidRDefault="00223310" w:rsidP="00A376C0">
            <w:pPr>
              <w:snapToGrid w:val="0"/>
              <w:jc w:val="both"/>
              <w:rPr>
                <w:kern w:val="1"/>
              </w:rPr>
            </w:pPr>
          </w:p>
          <w:p w14:paraId="5E059576" w14:textId="77777777" w:rsidR="00223310" w:rsidRPr="006F1DA7" w:rsidRDefault="00223310" w:rsidP="00A376C0">
            <w:pPr>
              <w:jc w:val="both"/>
              <w:rPr>
                <w:rFonts w:eastAsia="Times New Roman" w:cs="Times New Roman"/>
                <w:b/>
                <w:iCs/>
              </w:rPr>
            </w:pPr>
            <w:r w:rsidRPr="006F1DA7">
              <w:rPr>
                <w:kern w:val="1"/>
              </w:rPr>
              <w:t xml:space="preserve">Ponowna weryfikacja poziomu otrzymanej pomocy de </w:t>
            </w:r>
            <w:proofErr w:type="spellStart"/>
            <w:r w:rsidRPr="006F1DA7">
              <w:rPr>
                <w:kern w:val="1"/>
              </w:rPr>
              <w:t>minimis</w:t>
            </w:r>
            <w:proofErr w:type="spellEnd"/>
            <w:r w:rsidRPr="006F1DA7">
              <w:rPr>
                <w:kern w:val="1"/>
              </w:rPr>
              <w:t xml:space="preserve"> przez wnioskodawcę będzie występowała na etapie podpisywania umowy o dofinansowanie.</w:t>
            </w:r>
          </w:p>
        </w:tc>
        <w:tc>
          <w:tcPr>
            <w:tcW w:w="3472" w:type="dxa"/>
          </w:tcPr>
          <w:p w14:paraId="1743B94B" w14:textId="77777777" w:rsidR="00223310" w:rsidRPr="006F1DA7" w:rsidRDefault="00223310" w:rsidP="00A376C0">
            <w:pPr>
              <w:jc w:val="center"/>
              <w:rPr>
                <w:rFonts w:eastAsia="Times New Roman"/>
              </w:rPr>
            </w:pPr>
            <w:r w:rsidRPr="006F1DA7">
              <w:rPr>
                <w:rFonts w:eastAsia="Times New Roman"/>
              </w:rPr>
              <w:lastRenderedPageBreak/>
              <w:t>Tak/Nie</w:t>
            </w:r>
          </w:p>
          <w:p w14:paraId="1C283B87" w14:textId="77777777" w:rsidR="00223310" w:rsidRPr="006F1DA7" w:rsidRDefault="00223310" w:rsidP="00A376C0">
            <w:pPr>
              <w:jc w:val="center"/>
              <w:rPr>
                <w:rFonts w:eastAsia="Times New Roman"/>
              </w:rPr>
            </w:pPr>
          </w:p>
          <w:p w14:paraId="4E80763F" w14:textId="77777777" w:rsidR="00223310" w:rsidRPr="006F1DA7" w:rsidRDefault="00223310" w:rsidP="00A376C0">
            <w:pPr>
              <w:jc w:val="center"/>
              <w:rPr>
                <w:rFonts w:eastAsia="Times New Roman"/>
              </w:rPr>
            </w:pPr>
            <w:r w:rsidRPr="006F1DA7">
              <w:rPr>
                <w:rFonts w:eastAsia="Times New Roman"/>
              </w:rPr>
              <w:lastRenderedPageBreak/>
              <w:t>Kryterium obligatoryjne</w:t>
            </w:r>
          </w:p>
          <w:p w14:paraId="31451E50" w14:textId="77777777" w:rsidR="00223310" w:rsidRPr="006F1DA7" w:rsidRDefault="00223310" w:rsidP="00A376C0">
            <w:pPr>
              <w:jc w:val="center"/>
              <w:rPr>
                <w:rFonts w:eastAsia="Times New Roman"/>
              </w:rPr>
            </w:pPr>
            <w:r w:rsidRPr="006F1DA7">
              <w:rPr>
                <w:rFonts w:eastAsia="Times New Roman"/>
              </w:rPr>
              <w:t>(spełnienie jest niezbędne dla możliwości otrzymania dofinansowania)</w:t>
            </w:r>
          </w:p>
          <w:p w14:paraId="43A8AB38" w14:textId="77777777" w:rsidR="00223310" w:rsidRPr="006F1DA7" w:rsidRDefault="00223310" w:rsidP="00A376C0">
            <w:pPr>
              <w:jc w:val="center"/>
              <w:rPr>
                <w:rFonts w:eastAsia="Times New Roman"/>
              </w:rPr>
            </w:pPr>
          </w:p>
          <w:p w14:paraId="38BD5A1D" w14:textId="77777777" w:rsidR="00223310" w:rsidRPr="006F1DA7" w:rsidRDefault="00223310" w:rsidP="00A376C0">
            <w:pPr>
              <w:jc w:val="center"/>
              <w:rPr>
                <w:sz w:val="20"/>
              </w:rPr>
            </w:pPr>
            <w:r w:rsidRPr="006F1DA7">
              <w:rPr>
                <w:sz w:val="20"/>
              </w:rPr>
              <w:t xml:space="preserve">Dopuszcza się skierowanie projektu do poprawy/uzupełnienia w zakresie skutkującym spełnianiem kryterium. </w:t>
            </w:r>
          </w:p>
          <w:p w14:paraId="5336CB0C" w14:textId="77777777" w:rsidR="00223310" w:rsidRPr="006F1DA7" w:rsidRDefault="00223310" w:rsidP="00A376C0">
            <w:pPr>
              <w:jc w:val="center"/>
              <w:rPr>
                <w:sz w:val="20"/>
              </w:rPr>
            </w:pPr>
          </w:p>
          <w:p w14:paraId="78187442" w14:textId="77777777" w:rsidR="00223310" w:rsidRPr="006F1DA7" w:rsidRDefault="00223310" w:rsidP="00A376C0">
            <w:pPr>
              <w:jc w:val="center"/>
              <w:rPr>
                <w:sz w:val="20"/>
              </w:rPr>
            </w:pPr>
            <w:r w:rsidRPr="006F1DA7">
              <w:rPr>
                <w:sz w:val="20"/>
              </w:rPr>
              <w:t>Niespełnienie kryterium po wezwaniu do uzupełnienia/ poprawy skutkuje jego odrzuceniem.</w:t>
            </w:r>
          </w:p>
          <w:p w14:paraId="5D30ED34" w14:textId="77777777" w:rsidR="00223310" w:rsidRPr="006F1DA7" w:rsidRDefault="00223310" w:rsidP="00A376C0">
            <w:pPr>
              <w:jc w:val="center"/>
              <w:rPr>
                <w:sz w:val="20"/>
              </w:rPr>
            </w:pPr>
          </w:p>
          <w:p w14:paraId="3908CD04" w14:textId="77777777" w:rsidR="00223310" w:rsidRPr="006F1DA7" w:rsidRDefault="00223310" w:rsidP="00A376C0">
            <w:pPr>
              <w:jc w:val="center"/>
              <w:rPr>
                <w:rFonts w:eastAsia="Times New Roman"/>
              </w:rPr>
            </w:pPr>
            <w:r w:rsidRPr="006F1DA7">
              <w:rPr>
                <w:b/>
                <w:sz w:val="20"/>
              </w:rPr>
              <w:t>Możliwość jednorazowej korekty</w:t>
            </w:r>
          </w:p>
        </w:tc>
      </w:tr>
      <w:tr w:rsidR="00223310" w:rsidRPr="006F1DA7" w14:paraId="6984FF70" w14:textId="77777777" w:rsidTr="00A376C0">
        <w:tc>
          <w:tcPr>
            <w:tcW w:w="567" w:type="dxa"/>
          </w:tcPr>
          <w:p w14:paraId="2765F565" w14:textId="77777777" w:rsidR="00223310" w:rsidRPr="00B9651E" w:rsidRDefault="00223310" w:rsidP="00A376C0">
            <w:pPr>
              <w:spacing w:after="120"/>
              <w:jc w:val="center"/>
              <w:rPr>
                <w:rFonts w:eastAsia="Times New Roman"/>
                <w:b/>
                <w:kern w:val="1"/>
              </w:rPr>
            </w:pPr>
            <w:r w:rsidRPr="00B9651E">
              <w:rPr>
                <w:rFonts w:eastAsia="Times New Roman"/>
                <w:b/>
                <w:kern w:val="1"/>
              </w:rPr>
              <w:lastRenderedPageBreak/>
              <w:t>3.</w:t>
            </w:r>
          </w:p>
        </w:tc>
        <w:tc>
          <w:tcPr>
            <w:tcW w:w="3828" w:type="dxa"/>
          </w:tcPr>
          <w:p w14:paraId="0D83F19F" w14:textId="77777777" w:rsidR="00223310" w:rsidRPr="00B9651E" w:rsidRDefault="00223310" w:rsidP="00A376C0">
            <w:pPr>
              <w:rPr>
                <w:rFonts w:eastAsia="Times New Roman"/>
                <w:kern w:val="1"/>
              </w:rPr>
            </w:pPr>
            <w:r w:rsidRPr="00B9651E">
              <w:rPr>
                <w:rFonts w:eastAsia="Times New Roman"/>
                <w:kern w:val="1"/>
              </w:rPr>
              <w:t>Wnioskodawca wybrał wszystkie wskaźniki obligatoryjne dla danego typu projektu</w:t>
            </w:r>
          </w:p>
        </w:tc>
        <w:tc>
          <w:tcPr>
            <w:tcW w:w="6308" w:type="dxa"/>
          </w:tcPr>
          <w:p w14:paraId="19D910A5" w14:textId="77777777" w:rsidR="00223310" w:rsidRDefault="00223310" w:rsidP="00A376C0">
            <w:pPr>
              <w:jc w:val="both"/>
              <w:rPr>
                <w:rFonts w:eastAsia="Times New Roman"/>
                <w:kern w:val="1"/>
              </w:rPr>
            </w:pPr>
            <w:r w:rsidRPr="00B9651E">
              <w:rPr>
                <w:rFonts w:eastAsia="Times New Roman"/>
                <w:kern w:val="1"/>
              </w:rPr>
              <w:t>W ramach tego kryterium weryfikowane jest, czy wniosek o dofinansowanie projektu zawiera wszystkie wskaźniki obligatoryjne (adekwatne) dla danego typu projektu (w tym wskaźniki z ram wykonania, jeśli są takie które odpowiadają zakresowi projektu).</w:t>
            </w:r>
          </w:p>
          <w:p w14:paraId="3760400A" w14:textId="77777777" w:rsidR="00223310" w:rsidRPr="00B9651E" w:rsidRDefault="00223310" w:rsidP="00A376C0">
            <w:pPr>
              <w:jc w:val="both"/>
              <w:rPr>
                <w:rFonts w:eastAsia="Times New Roman"/>
                <w:kern w:val="1"/>
              </w:rPr>
            </w:pPr>
          </w:p>
          <w:p w14:paraId="02859F05" w14:textId="77777777" w:rsidR="00223310" w:rsidRDefault="00223310" w:rsidP="00A376C0">
            <w:pPr>
              <w:jc w:val="both"/>
              <w:rPr>
                <w:rFonts w:eastAsia="Times New Roman"/>
                <w:kern w:val="1"/>
              </w:rPr>
            </w:pPr>
            <w:r w:rsidRPr="00B9651E">
              <w:rPr>
                <w:rFonts w:eastAsia="Times New Roman"/>
                <w:kern w:val="1"/>
              </w:rPr>
              <w:t>W ramach Osi priorytetowej 1 Przedsiębiorstwa i innowacje, Działania 1.</w:t>
            </w:r>
            <w:r>
              <w:rPr>
                <w:rFonts w:eastAsia="Times New Roman"/>
                <w:kern w:val="1"/>
              </w:rPr>
              <w:t>2</w:t>
            </w:r>
            <w:r w:rsidRPr="00B9651E">
              <w:rPr>
                <w:rFonts w:eastAsia="Times New Roman"/>
                <w:kern w:val="1"/>
              </w:rPr>
              <w:t xml:space="preserve"> </w:t>
            </w:r>
            <w:r>
              <w:rPr>
                <w:rFonts w:eastAsia="Times New Roman"/>
                <w:kern w:val="1"/>
              </w:rPr>
              <w:t xml:space="preserve">Innowacyjne </w:t>
            </w:r>
            <w:r w:rsidRPr="00B9651E">
              <w:rPr>
                <w:rFonts w:eastAsia="Times New Roman"/>
                <w:kern w:val="1"/>
              </w:rPr>
              <w:t>przedsiębior</w:t>
            </w:r>
            <w:r>
              <w:rPr>
                <w:rFonts w:eastAsia="Times New Roman"/>
                <w:kern w:val="1"/>
              </w:rPr>
              <w:t>stwa</w:t>
            </w:r>
            <w:r w:rsidRPr="00B9651E">
              <w:rPr>
                <w:rFonts w:eastAsia="Times New Roman"/>
                <w:kern w:val="1"/>
              </w:rPr>
              <w:t>, Schematu 1.</w:t>
            </w:r>
            <w:r>
              <w:rPr>
                <w:rFonts w:eastAsia="Times New Roman"/>
                <w:kern w:val="1"/>
              </w:rPr>
              <w:t>2</w:t>
            </w:r>
            <w:r w:rsidRPr="00B9651E">
              <w:rPr>
                <w:rFonts w:eastAsia="Times New Roman"/>
                <w:kern w:val="1"/>
              </w:rPr>
              <w:t>.</w:t>
            </w:r>
            <w:r>
              <w:rPr>
                <w:rFonts w:eastAsia="Times New Roman"/>
                <w:kern w:val="1"/>
              </w:rPr>
              <w:t>Ca</w:t>
            </w:r>
            <w:r w:rsidRPr="00B9651E">
              <w:rPr>
                <w:rFonts w:eastAsia="Times New Roman"/>
                <w:kern w:val="1"/>
              </w:rPr>
              <w:t xml:space="preserve"> </w:t>
            </w:r>
            <w:r w:rsidRPr="00DD4215">
              <w:rPr>
                <w:rFonts w:eastAsia="Times New Roman"/>
                <w:i/>
                <w:kern w:val="1"/>
              </w:rPr>
              <w:t>Usługi dla przedsiębiorstw – profesjonalne usługi proinnowacyjne świadczone przez instytucje otoczenia biznesu</w:t>
            </w:r>
            <w:r w:rsidRPr="00B9651E">
              <w:rPr>
                <w:rFonts w:eastAsia="Times New Roman"/>
                <w:kern w:val="1"/>
              </w:rPr>
              <w:t xml:space="preserve"> dostępne są </w:t>
            </w:r>
            <w:r w:rsidRPr="00B9651E">
              <w:rPr>
                <w:rFonts w:eastAsia="Times New Roman"/>
                <w:kern w:val="1"/>
              </w:rPr>
              <w:lastRenderedPageBreak/>
              <w:t xml:space="preserve">następujące wskaźniki: </w:t>
            </w:r>
          </w:p>
          <w:p w14:paraId="5B323F0F" w14:textId="77777777" w:rsidR="00223310" w:rsidRPr="00B9651E" w:rsidRDefault="00223310" w:rsidP="00A376C0">
            <w:pPr>
              <w:jc w:val="both"/>
              <w:rPr>
                <w:rFonts w:eastAsia="Times New Roman"/>
                <w:kern w:val="1"/>
              </w:rPr>
            </w:pPr>
          </w:p>
          <w:p w14:paraId="31A9FDCA" w14:textId="77777777" w:rsidR="00223310" w:rsidRPr="00A62153" w:rsidRDefault="00223310" w:rsidP="00A376C0">
            <w:pPr>
              <w:jc w:val="both"/>
              <w:rPr>
                <w:rFonts w:eastAsia="Times New Roman"/>
                <w:kern w:val="1"/>
                <w:u w:val="single"/>
              </w:rPr>
            </w:pPr>
            <w:r w:rsidRPr="00A62153">
              <w:rPr>
                <w:rFonts w:eastAsia="Times New Roman"/>
                <w:kern w:val="1"/>
                <w:u w:val="single"/>
              </w:rPr>
              <w:t>Wskaźniki produktu:</w:t>
            </w:r>
          </w:p>
          <w:p w14:paraId="617A08F8"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CA217F">
              <w:rPr>
                <w:rFonts w:eastAsia="Times New Roman" w:cs="Arial"/>
                <w:kern w:val="1"/>
              </w:rPr>
              <w:t>Liczba przedsiębiorstw otrzymujących wsparcie (CI 1) [przedsiębiorstwa] – programowy</w:t>
            </w:r>
          </w:p>
          <w:p w14:paraId="21B70316" w14:textId="77777777" w:rsidR="00223310" w:rsidRDefault="00223310" w:rsidP="00223310">
            <w:pPr>
              <w:pStyle w:val="Akapitzlist"/>
              <w:numPr>
                <w:ilvl w:val="0"/>
                <w:numId w:val="272"/>
              </w:numPr>
              <w:spacing w:before="40" w:after="40"/>
              <w:ind w:left="404" w:hanging="425"/>
              <w:jc w:val="both"/>
              <w:rPr>
                <w:rFonts w:eastAsia="Times New Roman" w:cs="Arial"/>
                <w:kern w:val="1"/>
              </w:rPr>
            </w:pPr>
            <w:r w:rsidRPr="00CA217F">
              <w:rPr>
                <w:rFonts w:eastAsia="Times New Roman" w:cs="Arial"/>
                <w:kern w:val="1"/>
              </w:rPr>
              <w:t>Liczba przedsiębiorstw otrzymujących dotacje (CI 2) [przedsiębiorstwa]</w:t>
            </w:r>
          </w:p>
          <w:p w14:paraId="04FE398A"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BE41B6">
              <w:rPr>
                <w:rFonts w:cs="Arial"/>
              </w:rPr>
              <w:t>Liczba przedsiębiorstw wspartych w zakresie doradztwa specjalistycznego [szt.]</w:t>
            </w:r>
          </w:p>
          <w:p w14:paraId="27F20EBE"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BE41B6">
              <w:rPr>
                <w:rFonts w:cs="Arial"/>
              </w:rPr>
              <w:t xml:space="preserve">Liczba przedsiębiorstw wspartych w zakresie </w:t>
            </w:r>
            <w:proofErr w:type="spellStart"/>
            <w:r w:rsidRPr="00BE41B6">
              <w:rPr>
                <w:rFonts w:cs="Arial"/>
              </w:rPr>
              <w:t>ekoinnowacji</w:t>
            </w:r>
            <w:proofErr w:type="spellEnd"/>
            <w:r w:rsidRPr="00BE41B6">
              <w:rPr>
                <w:rFonts w:cs="Arial"/>
              </w:rPr>
              <w:t xml:space="preserve"> [szt.]</w:t>
            </w:r>
          </w:p>
          <w:p w14:paraId="0C2C5DED" w14:textId="77777777" w:rsidR="00223310" w:rsidRPr="00CA217F" w:rsidRDefault="00223310" w:rsidP="00223310">
            <w:pPr>
              <w:pStyle w:val="Akapitzlist"/>
              <w:numPr>
                <w:ilvl w:val="0"/>
                <w:numId w:val="272"/>
              </w:numPr>
              <w:spacing w:before="40" w:after="40"/>
              <w:ind w:left="459" w:hanging="459"/>
              <w:jc w:val="both"/>
              <w:rPr>
                <w:rFonts w:eastAsia="Times New Roman" w:cs="Arial"/>
                <w:kern w:val="1"/>
              </w:rPr>
            </w:pPr>
            <w:r w:rsidRPr="00CA217F">
              <w:rPr>
                <w:rFonts w:eastAsia="Times New Roman" w:cs="Arial"/>
                <w:kern w:val="1"/>
              </w:rPr>
              <w:t>Inwestycje prywatne uzupełniające wsparcie publiczne dla przedsiębiorstw (dotacje) (CI 6) [zł] – programowy</w:t>
            </w:r>
          </w:p>
          <w:p w14:paraId="1D1C0AD7"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obiektów dostosowanych do potrzeb osób z niepełnosprawnościami</w:t>
            </w:r>
          </w:p>
          <w:p w14:paraId="57D8A75B"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osób objętych szkoleniami/doradztwem w zakresie kompetencji cyfrowych O/K/M</w:t>
            </w:r>
          </w:p>
          <w:p w14:paraId="2D993250"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projektów, w których sfinansowano koszty racjonalnych usprawnień dla osób z niepełnosprawnościami</w:t>
            </w:r>
          </w:p>
          <w:p w14:paraId="692C023F"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podmiotów wykorzystujących technologie informacyjno-komunikacyjne (TIK)</w:t>
            </w:r>
          </w:p>
          <w:p w14:paraId="585F2D43" w14:textId="77777777" w:rsidR="00223310" w:rsidRPr="00A62153" w:rsidRDefault="00223310" w:rsidP="00A376C0">
            <w:pPr>
              <w:spacing w:before="240"/>
              <w:jc w:val="both"/>
              <w:rPr>
                <w:rFonts w:eastAsia="Times New Roman"/>
                <w:kern w:val="1"/>
                <w:u w:val="single"/>
              </w:rPr>
            </w:pPr>
            <w:r w:rsidRPr="00A62153">
              <w:rPr>
                <w:rFonts w:eastAsia="Times New Roman"/>
                <w:kern w:val="1"/>
                <w:u w:val="single"/>
              </w:rPr>
              <w:t>Wskaźniki rezultatu bezpośredniego:</w:t>
            </w:r>
          </w:p>
          <w:p w14:paraId="56583F47" w14:textId="77777777" w:rsidR="00223310" w:rsidRPr="00CA217F" w:rsidRDefault="00223310" w:rsidP="00223310">
            <w:pPr>
              <w:pStyle w:val="Akapitzlist"/>
              <w:numPr>
                <w:ilvl w:val="0"/>
                <w:numId w:val="273"/>
              </w:numPr>
              <w:spacing w:before="40" w:after="40"/>
              <w:ind w:left="316"/>
              <w:jc w:val="both"/>
              <w:rPr>
                <w:rFonts w:cs="Arial"/>
              </w:rPr>
            </w:pPr>
            <w:r w:rsidRPr="00CA217F">
              <w:rPr>
                <w:rFonts w:cs="Arial"/>
              </w:rPr>
              <w:t>Liczba przedsiębiorstw otrzymujących wsparcie (CI 1) [przedsiębiorstwa] – programowy</w:t>
            </w:r>
          </w:p>
          <w:p w14:paraId="12805BC4" w14:textId="77777777" w:rsidR="00223310" w:rsidRPr="00CA217F" w:rsidRDefault="00223310" w:rsidP="00223310">
            <w:pPr>
              <w:pStyle w:val="Akapitzlist"/>
              <w:numPr>
                <w:ilvl w:val="0"/>
                <w:numId w:val="273"/>
              </w:numPr>
              <w:spacing w:before="40" w:after="40"/>
              <w:ind w:left="316"/>
              <w:jc w:val="both"/>
              <w:rPr>
                <w:rFonts w:eastAsia="Times New Roman" w:cs="Times New Roman"/>
                <w:b/>
                <w:iCs/>
              </w:rPr>
            </w:pPr>
            <w:r w:rsidRPr="00CA217F">
              <w:rPr>
                <w:rFonts w:cs="Arial"/>
              </w:rPr>
              <w:t>Wzrost zatrudnienia we wspieranych przedsiębiorstwach O/K/M (CI 8) [EPC]</w:t>
            </w:r>
          </w:p>
          <w:p w14:paraId="614D20EE" w14:textId="77777777" w:rsidR="00223310" w:rsidRPr="00CA217F" w:rsidRDefault="00223310" w:rsidP="00223310">
            <w:pPr>
              <w:pStyle w:val="Akapitzlist"/>
              <w:numPr>
                <w:ilvl w:val="0"/>
                <w:numId w:val="273"/>
              </w:numPr>
              <w:spacing w:before="40" w:after="40"/>
              <w:ind w:left="316"/>
              <w:jc w:val="both"/>
              <w:rPr>
                <w:rFonts w:eastAsia="Times New Roman" w:cs="Times New Roman"/>
                <w:iCs/>
              </w:rPr>
            </w:pPr>
            <w:r w:rsidRPr="00CA217F">
              <w:rPr>
                <w:rFonts w:eastAsia="Times New Roman" w:cs="Times New Roman"/>
                <w:iCs/>
              </w:rPr>
              <w:t>Wzrost zatrudnienia we wspieranych podmiotach (innych niż przedsiębiorstwa) O/K/M</w:t>
            </w:r>
          </w:p>
          <w:p w14:paraId="66F5232D" w14:textId="77777777" w:rsidR="00223310" w:rsidRPr="00CA217F" w:rsidRDefault="00223310" w:rsidP="00223310">
            <w:pPr>
              <w:pStyle w:val="Akapitzlist"/>
              <w:numPr>
                <w:ilvl w:val="0"/>
                <w:numId w:val="273"/>
              </w:numPr>
              <w:spacing w:before="40" w:after="40"/>
              <w:ind w:left="316"/>
              <w:jc w:val="both"/>
              <w:rPr>
                <w:rFonts w:eastAsia="Times New Roman" w:cs="Times New Roman"/>
                <w:iCs/>
              </w:rPr>
            </w:pPr>
            <w:r w:rsidRPr="00CA217F">
              <w:rPr>
                <w:rFonts w:eastAsia="Times New Roman" w:cs="Times New Roman"/>
                <w:iCs/>
              </w:rPr>
              <w:t>Liczba utrzymanych miejsc pracy</w:t>
            </w:r>
          </w:p>
          <w:p w14:paraId="486DB1F9" w14:textId="535101F4" w:rsidR="00223310" w:rsidRPr="00C03C0D" w:rsidRDefault="00223310" w:rsidP="00C03C0D">
            <w:pPr>
              <w:pStyle w:val="Akapitzlist"/>
              <w:numPr>
                <w:ilvl w:val="0"/>
                <w:numId w:val="273"/>
              </w:numPr>
              <w:spacing w:before="40" w:after="40"/>
              <w:ind w:left="316"/>
              <w:jc w:val="both"/>
              <w:rPr>
                <w:rFonts w:eastAsia="Times New Roman" w:cs="Times New Roman"/>
                <w:iCs/>
              </w:rPr>
            </w:pPr>
            <w:r w:rsidRPr="00E42462">
              <w:rPr>
                <w:rFonts w:eastAsia="Times New Roman" w:cs="Times New Roman"/>
                <w:iCs/>
              </w:rPr>
              <w:t>Liczba nowo utworzonych miejsc pracy - pozostałe formy</w:t>
            </w:r>
          </w:p>
        </w:tc>
        <w:tc>
          <w:tcPr>
            <w:tcW w:w="3472" w:type="dxa"/>
          </w:tcPr>
          <w:p w14:paraId="33516610" w14:textId="77777777" w:rsidR="00223310" w:rsidRPr="00B9651E" w:rsidRDefault="00223310" w:rsidP="00A376C0">
            <w:pPr>
              <w:spacing w:after="120"/>
              <w:jc w:val="center"/>
              <w:rPr>
                <w:rFonts w:eastAsia="Times New Roman"/>
                <w:kern w:val="1"/>
              </w:rPr>
            </w:pPr>
            <w:r w:rsidRPr="00B9651E">
              <w:rPr>
                <w:rFonts w:eastAsia="Times New Roman"/>
                <w:kern w:val="1"/>
              </w:rPr>
              <w:lastRenderedPageBreak/>
              <w:t>Tak/Nie</w:t>
            </w:r>
          </w:p>
          <w:p w14:paraId="54C54E06" w14:textId="77777777" w:rsidR="00223310" w:rsidRPr="00B9651E" w:rsidRDefault="00223310" w:rsidP="00A376C0">
            <w:pPr>
              <w:jc w:val="center"/>
              <w:rPr>
                <w:sz w:val="20"/>
              </w:rPr>
            </w:pPr>
            <w:r w:rsidRPr="00B9651E">
              <w:rPr>
                <w:sz w:val="20"/>
              </w:rPr>
              <w:t xml:space="preserve">Kryterium obligatoryjne </w:t>
            </w:r>
          </w:p>
          <w:p w14:paraId="304F30B2" w14:textId="77777777" w:rsidR="00223310" w:rsidRPr="00B9651E" w:rsidRDefault="00223310" w:rsidP="00A376C0">
            <w:pPr>
              <w:jc w:val="center"/>
              <w:rPr>
                <w:sz w:val="20"/>
              </w:rPr>
            </w:pPr>
            <w:r w:rsidRPr="00B9651E">
              <w:rPr>
                <w:sz w:val="20"/>
              </w:rPr>
              <w:t xml:space="preserve">(spełnienie jest niezbędne dla możliwości otrzymania dofinansowania). </w:t>
            </w:r>
          </w:p>
          <w:p w14:paraId="690BE172" w14:textId="77777777" w:rsidR="00223310" w:rsidRPr="00B9651E" w:rsidRDefault="00223310" w:rsidP="00A376C0">
            <w:pPr>
              <w:jc w:val="center"/>
              <w:rPr>
                <w:sz w:val="20"/>
              </w:rPr>
            </w:pPr>
          </w:p>
          <w:p w14:paraId="07D4C8E1" w14:textId="77777777" w:rsidR="00223310" w:rsidRPr="00B9651E" w:rsidRDefault="00223310" w:rsidP="00A376C0">
            <w:pPr>
              <w:jc w:val="center"/>
              <w:rPr>
                <w:sz w:val="20"/>
              </w:rPr>
            </w:pPr>
            <w:r w:rsidRPr="00B9651E">
              <w:rPr>
                <w:sz w:val="20"/>
              </w:rPr>
              <w:t xml:space="preserve">Dopuszcza się skierowanie projektu do poprawy/uzupełnienia w zakresie skutkującym spełnianiem kryterium. </w:t>
            </w:r>
          </w:p>
          <w:p w14:paraId="092B19E3" w14:textId="77777777" w:rsidR="00223310" w:rsidRPr="00B9651E" w:rsidRDefault="00223310" w:rsidP="00A376C0">
            <w:pPr>
              <w:jc w:val="center"/>
              <w:rPr>
                <w:sz w:val="20"/>
              </w:rPr>
            </w:pPr>
          </w:p>
          <w:p w14:paraId="558CCB24" w14:textId="77777777" w:rsidR="00223310" w:rsidRPr="00B9651E" w:rsidRDefault="00223310" w:rsidP="00A376C0">
            <w:pPr>
              <w:jc w:val="center"/>
              <w:rPr>
                <w:sz w:val="20"/>
              </w:rPr>
            </w:pPr>
            <w:r w:rsidRPr="00B9651E">
              <w:rPr>
                <w:sz w:val="20"/>
              </w:rPr>
              <w:t xml:space="preserve">Niespełnienie kryterium po wezwaniu </w:t>
            </w:r>
            <w:r w:rsidRPr="00B9651E">
              <w:rPr>
                <w:sz w:val="20"/>
              </w:rPr>
              <w:lastRenderedPageBreak/>
              <w:t xml:space="preserve">do uzupełnienia/ poprawy skutkuje jego odrzuceniem.    </w:t>
            </w:r>
          </w:p>
          <w:p w14:paraId="155A0E54" w14:textId="77777777" w:rsidR="00223310" w:rsidRPr="00B9651E" w:rsidRDefault="00223310" w:rsidP="00A376C0">
            <w:pPr>
              <w:jc w:val="center"/>
              <w:rPr>
                <w:sz w:val="20"/>
              </w:rPr>
            </w:pPr>
          </w:p>
          <w:p w14:paraId="3AE475B9" w14:textId="77777777" w:rsidR="00223310" w:rsidRPr="00B9651E" w:rsidRDefault="00223310" w:rsidP="00A376C0">
            <w:pPr>
              <w:jc w:val="center"/>
              <w:rPr>
                <w:rFonts w:eastAsia="Times New Roman"/>
              </w:rPr>
            </w:pPr>
            <w:r w:rsidRPr="00B9651E">
              <w:rPr>
                <w:b/>
                <w:sz w:val="20"/>
              </w:rPr>
              <w:t>Możliwość jednorazowej korekty</w:t>
            </w:r>
          </w:p>
        </w:tc>
      </w:tr>
      <w:tr w:rsidR="00223310" w:rsidRPr="006F1DA7" w14:paraId="435DB180" w14:textId="77777777" w:rsidTr="00A376C0">
        <w:tc>
          <w:tcPr>
            <w:tcW w:w="567" w:type="dxa"/>
          </w:tcPr>
          <w:p w14:paraId="2E486599" w14:textId="77777777" w:rsidR="00223310" w:rsidRPr="00B9651E" w:rsidRDefault="00223310" w:rsidP="00A376C0">
            <w:pPr>
              <w:spacing w:after="120"/>
              <w:jc w:val="center"/>
              <w:rPr>
                <w:rFonts w:eastAsia="Times New Roman"/>
                <w:b/>
                <w:kern w:val="1"/>
              </w:rPr>
            </w:pPr>
            <w:r w:rsidRPr="00B9651E">
              <w:rPr>
                <w:rFonts w:eastAsia="Times New Roman"/>
                <w:b/>
                <w:kern w:val="1"/>
              </w:rPr>
              <w:lastRenderedPageBreak/>
              <w:t>4.</w:t>
            </w:r>
          </w:p>
        </w:tc>
        <w:tc>
          <w:tcPr>
            <w:tcW w:w="3828" w:type="dxa"/>
          </w:tcPr>
          <w:p w14:paraId="2A6E665D" w14:textId="77777777" w:rsidR="00223310" w:rsidRPr="00B9651E" w:rsidRDefault="00223310" w:rsidP="00A376C0">
            <w:pPr>
              <w:rPr>
                <w:rFonts w:eastAsia="Times New Roman"/>
                <w:kern w:val="1"/>
              </w:rPr>
            </w:pPr>
            <w:r w:rsidRPr="00B9651E">
              <w:rPr>
                <w:rFonts w:eastAsia="Times New Roman"/>
                <w:kern w:val="1"/>
              </w:rPr>
              <w:t>Maksymalny limit dofinansowania</w:t>
            </w:r>
          </w:p>
        </w:tc>
        <w:tc>
          <w:tcPr>
            <w:tcW w:w="6308" w:type="dxa"/>
          </w:tcPr>
          <w:p w14:paraId="6859D812" w14:textId="77777777" w:rsidR="00223310" w:rsidRPr="00B9651E" w:rsidRDefault="00223310" w:rsidP="00A376C0">
            <w:pPr>
              <w:snapToGrid w:val="0"/>
              <w:jc w:val="both"/>
              <w:rPr>
                <w:rFonts w:eastAsia="Times New Roman"/>
                <w:kern w:val="1"/>
              </w:rPr>
            </w:pPr>
            <w:r w:rsidRPr="00B9651E">
              <w:rPr>
                <w:rFonts w:eastAsia="Times New Roman"/>
                <w:kern w:val="1"/>
              </w:rPr>
              <w:t xml:space="preserve">W ramach tego kryterium sprawdzane jest, czy % poziomu dofinansowania projektu nie przekracza </w:t>
            </w:r>
            <w:r>
              <w:rPr>
                <w:rFonts w:eastAsia="Times New Roman"/>
                <w:kern w:val="1"/>
              </w:rPr>
              <w:t xml:space="preserve">poziomu 85 % kosztów </w:t>
            </w:r>
            <w:r>
              <w:rPr>
                <w:rFonts w:eastAsia="Times New Roman"/>
                <w:kern w:val="1"/>
              </w:rPr>
              <w:lastRenderedPageBreak/>
              <w:t xml:space="preserve">kwalifikowalnych </w:t>
            </w:r>
            <w:r w:rsidRPr="00B9651E">
              <w:rPr>
                <w:rFonts w:eastAsia="Times New Roman"/>
                <w:kern w:val="1"/>
              </w:rPr>
              <w:t xml:space="preserve">zgodnie z rozporządzeniem Ministra Infrastruktury i Rozwoju z dnia 19 marca 2015 r. w sprawie udzielania pomocy de </w:t>
            </w:r>
            <w:proofErr w:type="spellStart"/>
            <w:r w:rsidRPr="00B9651E">
              <w:rPr>
                <w:rFonts w:eastAsia="Times New Roman"/>
                <w:kern w:val="1"/>
              </w:rPr>
              <w:t>minimis</w:t>
            </w:r>
            <w:proofErr w:type="spellEnd"/>
            <w:r w:rsidRPr="00B9651E">
              <w:rPr>
                <w:rFonts w:eastAsia="Times New Roman"/>
                <w:kern w:val="1"/>
              </w:rPr>
              <w:t xml:space="preserve"> w ramach regionalnych programów operacyjnych na lata 2014–2020 </w:t>
            </w:r>
            <w:r>
              <w:rPr>
                <w:rFonts w:eastAsia="Times New Roman"/>
                <w:kern w:val="1"/>
              </w:rPr>
              <w:t>(</w:t>
            </w:r>
            <w:r w:rsidRPr="00B9651E">
              <w:rPr>
                <w:rFonts w:eastAsia="Times New Roman"/>
                <w:kern w:val="1"/>
              </w:rPr>
              <w:t xml:space="preserve">z zastrzeżeniem, że całkowita kwota pomocy de </w:t>
            </w:r>
            <w:proofErr w:type="spellStart"/>
            <w:r w:rsidRPr="00B9651E">
              <w:rPr>
                <w:rFonts w:eastAsia="Times New Roman"/>
                <w:kern w:val="1"/>
              </w:rPr>
              <w:t>minimis</w:t>
            </w:r>
            <w:proofErr w:type="spellEnd"/>
            <w:r w:rsidRPr="00B9651E">
              <w:rPr>
                <w:rFonts w:eastAsia="Times New Roman"/>
                <w:kern w:val="1"/>
              </w:rPr>
              <w:t xml:space="preserve"> dla danego podmiotu w okresie trzech lat podatkowych, z uwzględnieniem wnioskowanej kwoty pomocy de </w:t>
            </w:r>
            <w:proofErr w:type="spellStart"/>
            <w:r w:rsidRPr="00B9651E">
              <w:rPr>
                <w:rFonts w:eastAsia="Times New Roman"/>
                <w:kern w:val="1"/>
              </w:rPr>
              <w:t>minimis</w:t>
            </w:r>
            <w:proofErr w:type="spellEnd"/>
            <w:r w:rsidRPr="00B9651E">
              <w:rPr>
                <w:rFonts w:eastAsia="Times New Roman"/>
                <w:kern w:val="1"/>
              </w:rPr>
              <w:t xml:space="preserve"> oraz pomocy de </w:t>
            </w:r>
            <w:proofErr w:type="spellStart"/>
            <w:r w:rsidRPr="00B9651E">
              <w:rPr>
                <w:rFonts w:eastAsia="Times New Roman"/>
                <w:kern w:val="1"/>
              </w:rPr>
              <w:t>minimis</w:t>
            </w:r>
            <w:proofErr w:type="spellEnd"/>
            <w:r w:rsidRPr="00B9651E">
              <w:rPr>
                <w:rFonts w:eastAsia="Times New Roman"/>
                <w:kern w:val="1"/>
              </w:rPr>
              <w:t xml:space="preserve"> otrzymanej z innych źródeł) nie może przekroczyć równowartości 200 tys. euro)</w:t>
            </w:r>
            <w:r>
              <w:rPr>
                <w:rFonts w:eastAsia="Times New Roman"/>
                <w:kern w:val="1"/>
              </w:rPr>
              <w:t>.</w:t>
            </w:r>
          </w:p>
        </w:tc>
        <w:tc>
          <w:tcPr>
            <w:tcW w:w="3472" w:type="dxa"/>
          </w:tcPr>
          <w:p w14:paraId="59C32605" w14:textId="77777777" w:rsidR="00223310" w:rsidRPr="00B9651E" w:rsidRDefault="00223310" w:rsidP="00A376C0">
            <w:pPr>
              <w:jc w:val="center"/>
              <w:rPr>
                <w:rFonts w:eastAsia="Times New Roman"/>
                <w:kern w:val="1"/>
              </w:rPr>
            </w:pPr>
            <w:r w:rsidRPr="00B9651E">
              <w:rPr>
                <w:rFonts w:eastAsia="Times New Roman"/>
                <w:kern w:val="1"/>
              </w:rPr>
              <w:lastRenderedPageBreak/>
              <w:t>Tak/Nie</w:t>
            </w:r>
          </w:p>
          <w:p w14:paraId="2E9674D8" w14:textId="77777777" w:rsidR="00223310" w:rsidRPr="00B9651E" w:rsidRDefault="00223310" w:rsidP="00A376C0">
            <w:pPr>
              <w:jc w:val="center"/>
              <w:rPr>
                <w:rFonts w:eastAsia="Times New Roman"/>
                <w:kern w:val="1"/>
                <w:sz w:val="20"/>
              </w:rPr>
            </w:pPr>
            <w:r w:rsidRPr="00B9651E">
              <w:rPr>
                <w:rFonts w:eastAsia="Times New Roman"/>
                <w:kern w:val="1"/>
                <w:sz w:val="20"/>
              </w:rPr>
              <w:t>Kryterium obligatoryjne</w:t>
            </w:r>
          </w:p>
          <w:p w14:paraId="5D0D52F1" w14:textId="77777777" w:rsidR="00223310" w:rsidRPr="00B9651E" w:rsidRDefault="00223310" w:rsidP="00A376C0">
            <w:pPr>
              <w:jc w:val="center"/>
              <w:rPr>
                <w:rFonts w:eastAsia="Times New Roman"/>
                <w:kern w:val="1"/>
                <w:sz w:val="20"/>
              </w:rPr>
            </w:pPr>
            <w:r w:rsidRPr="00B9651E">
              <w:rPr>
                <w:rFonts w:eastAsia="Times New Roman"/>
                <w:kern w:val="1"/>
                <w:sz w:val="20"/>
              </w:rPr>
              <w:lastRenderedPageBreak/>
              <w:t>(spełnienie jest niezbędne dla możliwości otrzymania dofinansowania).</w:t>
            </w:r>
          </w:p>
          <w:p w14:paraId="6333C489" w14:textId="77777777" w:rsidR="00223310" w:rsidRPr="00B9651E" w:rsidRDefault="00223310" w:rsidP="00A376C0">
            <w:pPr>
              <w:jc w:val="center"/>
              <w:rPr>
                <w:rFonts w:eastAsia="Times New Roman"/>
                <w:kern w:val="1"/>
                <w:sz w:val="20"/>
              </w:rPr>
            </w:pPr>
          </w:p>
          <w:p w14:paraId="5407A591" w14:textId="77777777" w:rsidR="00223310" w:rsidRPr="00B9651E" w:rsidRDefault="00223310" w:rsidP="00A376C0">
            <w:pPr>
              <w:jc w:val="center"/>
              <w:rPr>
                <w:rFonts w:eastAsia="Times New Roman"/>
                <w:kern w:val="1"/>
                <w:sz w:val="20"/>
              </w:rPr>
            </w:pPr>
            <w:r w:rsidRPr="00B9651E">
              <w:rPr>
                <w:rFonts w:eastAsia="Times New Roman"/>
                <w:kern w:val="1"/>
                <w:sz w:val="20"/>
              </w:rPr>
              <w:t>Dopuszcza się skierowanie projektu do poprawy/uzupełnienia w zakresie skutkującym spełnianiem kryterium.</w:t>
            </w:r>
          </w:p>
          <w:p w14:paraId="446797CC" w14:textId="77777777" w:rsidR="00223310" w:rsidRPr="00B9651E" w:rsidRDefault="00223310" w:rsidP="00A376C0">
            <w:pPr>
              <w:jc w:val="center"/>
              <w:rPr>
                <w:rFonts w:eastAsia="Times New Roman"/>
                <w:kern w:val="1"/>
                <w:sz w:val="20"/>
              </w:rPr>
            </w:pPr>
          </w:p>
          <w:p w14:paraId="55374B12" w14:textId="77777777" w:rsidR="00223310" w:rsidRPr="00B9651E" w:rsidRDefault="00223310" w:rsidP="00A376C0">
            <w:pPr>
              <w:jc w:val="center"/>
              <w:rPr>
                <w:rFonts w:eastAsia="Times New Roman"/>
                <w:kern w:val="1"/>
                <w:sz w:val="20"/>
              </w:rPr>
            </w:pPr>
            <w:r w:rsidRPr="00B9651E">
              <w:rPr>
                <w:rFonts w:eastAsia="Times New Roman"/>
                <w:kern w:val="1"/>
                <w:sz w:val="20"/>
              </w:rPr>
              <w:t>Niespełnienie kryterium po wezwaniu do uzupełnienia/ poprawy skutkuje jego odrzuceniem.</w:t>
            </w:r>
          </w:p>
          <w:p w14:paraId="4547C2D6" w14:textId="77777777" w:rsidR="00223310" w:rsidRPr="00B9651E" w:rsidRDefault="00223310" w:rsidP="00A376C0">
            <w:pPr>
              <w:jc w:val="center"/>
              <w:rPr>
                <w:rFonts w:eastAsia="Times New Roman"/>
                <w:kern w:val="1"/>
                <w:sz w:val="20"/>
              </w:rPr>
            </w:pPr>
          </w:p>
          <w:p w14:paraId="6D0A68A7" w14:textId="77777777" w:rsidR="00223310" w:rsidRPr="00B9651E" w:rsidRDefault="00223310" w:rsidP="00A376C0">
            <w:pPr>
              <w:jc w:val="center"/>
              <w:rPr>
                <w:rFonts w:eastAsia="Times New Roman"/>
              </w:rPr>
            </w:pPr>
            <w:r w:rsidRPr="00B9651E">
              <w:rPr>
                <w:b/>
                <w:sz w:val="20"/>
              </w:rPr>
              <w:t>Możliwość jednorazowej korekty</w:t>
            </w:r>
          </w:p>
        </w:tc>
      </w:tr>
      <w:tr w:rsidR="00223310" w:rsidRPr="006F1DA7" w14:paraId="53489F31" w14:textId="77777777" w:rsidTr="00A376C0">
        <w:tc>
          <w:tcPr>
            <w:tcW w:w="567" w:type="dxa"/>
          </w:tcPr>
          <w:p w14:paraId="7C6F4573" w14:textId="77777777" w:rsidR="00223310" w:rsidRPr="00B9651E" w:rsidRDefault="00223310" w:rsidP="00A376C0">
            <w:pPr>
              <w:spacing w:after="120"/>
              <w:jc w:val="center"/>
              <w:rPr>
                <w:rFonts w:eastAsia="Times New Roman"/>
                <w:b/>
                <w:kern w:val="1"/>
              </w:rPr>
            </w:pPr>
            <w:r w:rsidRPr="00B9651E">
              <w:rPr>
                <w:rFonts w:eastAsia="Times New Roman"/>
                <w:b/>
                <w:kern w:val="1"/>
              </w:rPr>
              <w:lastRenderedPageBreak/>
              <w:t>5.</w:t>
            </w:r>
          </w:p>
        </w:tc>
        <w:tc>
          <w:tcPr>
            <w:tcW w:w="3828" w:type="dxa"/>
          </w:tcPr>
          <w:p w14:paraId="53C857B2" w14:textId="77777777" w:rsidR="00223310" w:rsidRPr="00B9651E" w:rsidRDefault="00223310" w:rsidP="00A376C0">
            <w:pPr>
              <w:snapToGrid w:val="0"/>
              <w:rPr>
                <w:rFonts w:eastAsia="Times New Roman"/>
                <w:kern w:val="1"/>
              </w:rPr>
            </w:pPr>
            <w:r>
              <w:rPr>
                <w:rFonts w:eastAsia="Times New Roman"/>
                <w:kern w:val="1"/>
              </w:rPr>
              <w:t>M</w:t>
            </w:r>
            <w:r w:rsidRPr="00B9651E">
              <w:rPr>
                <w:rFonts w:eastAsia="Times New Roman"/>
                <w:kern w:val="1"/>
              </w:rPr>
              <w:t>aksymalna wartość wydatków kwalifikowalnych projektu</w:t>
            </w:r>
          </w:p>
        </w:tc>
        <w:tc>
          <w:tcPr>
            <w:tcW w:w="6308" w:type="dxa"/>
          </w:tcPr>
          <w:p w14:paraId="47D91883" w14:textId="77777777" w:rsidR="00223310" w:rsidRPr="00B9651E" w:rsidRDefault="00223310" w:rsidP="00A376C0">
            <w:pPr>
              <w:snapToGrid w:val="0"/>
              <w:jc w:val="both"/>
              <w:rPr>
                <w:rFonts w:eastAsia="Times New Roman"/>
                <w:kern w:val="1"/>
              </w:rPr>
            </w:pPr>
            <w:r w:rsidRPr="00B9651E">
              <w:rPr>
                <w:rFonts w:eastAsia="Times New Roman"/>
                <w:kern w:val="1"/>
              </w:rPr>
              <w:t xml:space="preserve">W ramach tego kryterium sprawdzane jest, czy maksymalna wartość wydatków kwalifikowalnych projektu nie przekracza </w:t>
            </w:r>
            <w:r>
              <w:t xml:space="preserve">wartości </w:t>
            </w:r>
            <w:r w:rsidRPr="00BE41B6">
              <w:t>100 tys. PLN</w:t>
            </w:r>
            <w:r w:rsidRPr="00B9651E">
              <w:rPr>
                <w:rFonts w:eastAsia="Times New Roman"/>
                <w:kern w:val="1"/>
              </w:rPr>
              <w:t>.</w:t>
            </w:r>
          </w:p>
          <w:p w14:paraId="6E8E330D" w14:textId="77777777" w:rsidR="00223310" w:rsidRPr="00B9651E" w:rsidRDefault="00223310" w:rsidP="00A376C0">
            <w:pPr>
              <w:snapToGrid w:val="0"/>
              <w:jc w:val="both"/>
              <w:rPr>
                <w:rFonts w:eastAsia="Times New Roman"/>
                <w:kern w:val="1"/>
              </w:rPr>
            </w:pPr>
          </w:p>
        </w:tc>
        <w:tc>
          <w:tcPr>
            <w:tcW w:w="3472" w:type="dxa"/>
          </w:tcPr>
          <w:p w14:paraId="60497547" w14:textId="77777777" w:rsidR="00223310" w:rsidRPr="00B9651E" w:rsidRDefault="00223310" w:rsidP="00A376C0">
            <w:pPr>
              <w:jc w:val="center"/>
              <w:rPr>
                <w:rFonts w:eastAsia="Times New Roman"/>
                <w:kern w:val="1"/>
              </w:rPr>
            </w:pPr>
            <w:r w:rsidRPr="00B9651E">
              <w:rPr>
                <w:rFonts w:eastAsia="Times New Roman"/>
                <w:kern w:val="1"/>
              </w:rPr>
              <w:t>Tak/Nie</w:t>
            </w:r>
          </w:p>
          <w:p w14:paraId="7D2512DC" w14:textId="77777777" w:rsidR="00223310" w:rsidRPr="00B9651E" w:rsidRDefault="00223310" w:rsidP="00A376C0">
            <w:pPr>
              <w:jc w:val="center"/>
              <w:rPr>
                <w:rFonts w:eastAsia="Times New Roman"/>
                <w:kern w:val="1"/>
              </w:rPr>
            </w:pPr>
          </w:p>
          <w:p w14:paraId="12517B9C" w14:textId="77777777" w:rsidR="00223310" w:rsidRPr="00B9651E" w:rsidRDefault="00223310" w:rsidP="00A376C0">
            <w:pPr>
              <w:jc w:val="center"/>
              <w:rPr>
                <w:sz w:val="20"/>
              </w:rPr>
            </w:pPr>
            <w:r w:rsidRPr="00B9651E">
              <w:rPr>
                <w:sz w:val="20"/>
              </w:rPr>
              <w:t>Kryterium obligatoryjne</w:t>
            </w:r>
          </w:p>
          <w:p w14:paraId="5AFFC28C" w14:textId="77777777" w:rsidR="00223310" w:rsidRPr="00B9651E" w:rsidRDefault="00223310" w:rsidP="00A376C0">
            <w:pPr>
              <w:jc w:val="center"/>
              <w:rPr>
                <w:sz w:val="20"/>
              </w:rPr>
            </w:pPr>
            <w:r w:rsidRPr="00B9651E">
              <w:rPr>
                <w:sz w:val="20"/>
              </w:rPr>
              <w:t>(spełnienie jest niezbędne dla możliwości otrzymania dofinansowania)</w:t>
            </w:r>
          </w:p>
          <w:p w14:paraId="20D75B83" w14:textId="77777777" w:rsidR="00223310" w:rsidRPr="00B9651E" w:rsidRDefault="00223310" w:rsidP="00A376C0">
            <w:pPr>
              <w:jc w:val="center"/>
              <w:rPr>
                <w:sz w:val="20"/>
              </w:rPr>
            </w:pPr>
          </w:p>
          <w:p w14:paraId="00DE8497" w14:textId="77777777" w:rsidR="00223310" w:rsidRPr="00B9651E" w:rsidRDefault="00223310" w:rsidP="00A376C0">
            <w:pPr>
              <w:jc w:val="center"/>
              <w:rPr>
                <w:sz w:val="20"/>
              </w:rPr>
            </w:pPr>
            <w:r w:rsidRPr="00B9651E">
              <w:rPr>
                <w:sz w:val="20"/>
              </w:rPr>
              <w:t>Dopuszcza się skierowanie projektu do poprawy/uzupełnienia w zakresie skutkującym spełnianiem kryterium.</w:t>
            </w:r>
          </w:p>
          <w:p w14:paraId="739139B8" w14:textId="77777777" w:rsidR="00223310" w:rsidRPr="00B9651E" w:rsidRDefault="00223310" w:rsidP="00A376C0">
            <w:pPr>
              <w:jc w:val="center"/>
              <w:rPr>
                <w:sz w:val="20"/>
              </w:rPr>
            </w:pPr>
          </w:p>
          <w:p w14:paraId="25602FC6" w14:textId="77777777" w:rsidR="00223310" w:rsidRPr="00B9651E" w:rsidRDefault="00223310" w:rsidP="00A376C0">
            <w:pPr>
              <w:jc w:val="center"/>
              <w:rPr>
                <w:sz w:val="20"/>
              </w:rPr>
            </w:pPr>
            <w:r w:rsidRPr="00B9651E">
              <w:rPr>
                <w:sz w:val="20"/>
              </w:rPr>
              <w:t>Niespełnienie kryterium po wezwaniu do uzupełnienia/ poprawy skutkuje jego odrzuceniem.</w:t>
            </w:r>
          </w:p>
          <w:p w14:paraId="76157B8B" w14:textId="77777777" w:rsidR="00223310" w:rsidRPr="00B9651E" w:rsidRDefault="00223310" w:rsidP="00A376C0">
            <w:pPr>
              <w:jc w:val="center"/>
              <w:rPr>
                <w:sz w:val="20"/>
              </w:rPr>
            </w:pPr>
          </w:p>
          <w:p w14:paraId="313181AD" w14:textId="77777777" w:rsidR="00223310" w:rsidRPr="00B9651E" w:rsidRDefault="00223310" w:rsidP="00A376C0">
            <w:pPr>
              <w:jc w:val="center"/>
              <w:rPr>
                <w:rFonts w:eastAsia="Times New Roman"/>
                <w:kern w:val="1"/>
              </w:rPr>
            </w:pPr>
            <w:r w:rsidRPr="00B9651E">
              <w:rPr>
                <w:b/>
                <w:sz w:val="20"/>
              </w:rPr>
              <w:t>Możliwość jednorazowej korekty</w:t>
            </w:r>
          </w:p>
        </w:tc>
      </w:tr>
    </w:tbl>
    <w:p w14:paraId="5AB8B8D8" w14:textId="77777777" w:rsidR="00223310" w:rsidRDefault="00223310" w:rsidP="00495940">
      <w:pPr>
        <w:jc w:val="both"/>
        <w:rPr>
          <w:rFonts w:ascii="Calibri" w:eastAsia="Times New Roman" w:hAnsi="Calibri" w:cs="Times New Roman"/>
          <w:b/>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lastRenderedPageBreak/>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lastRenderedPageBreak/>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lastRenderedPageBreak/>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27969864"/>
      <w:r w:rsidRPr="00DF0C08">
        <w:rPr>
          <w:rFonts w:eastAsia="Times New Roman"/>
        </w:rPr>
        <w:lastRenderedPageBreak/>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25318" w:rsidRPr="00DB2D45" w14:paraId="782A2ADC" w14:textId="77777777" w:rsidTr="00D25318">
        <w:tc>
          <w:tcPr>
            <w:tcW w:w="567" w:type="dxa"/>
          </w:tcPr>
          <w:p w14:paraId="201311B8" w14:textId="77777777" w:rsidR="00D25318" w:rsidRPr="00A17034" w:rsidRDefault="00D25318" w:rsidP="00D25318">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6B99D675" w14:textId="77777777" w:rsidR="00D25318" w:rsidRPr="009D1AF1" w:rsidRDefault="00D25318" w:rsidP="00D25318">
            <w:pPr>
              <w:autoSpaceDN w:val="0"/>
              <w:rPr>
                <w:rFonts w:cs="Arial"/>
                <w:b/>
              </w:rPr>
            </w:pPr>
            <w:r w:rsidRPr="009D1AF1">
              <w:rPr>
                <w:rFonts w:cs="Arial"/>
                <w:b/>
              </w:rPr>
              <w:t xml:space="preserve">Wnioskodawca złożył w danym </w:t>
            </w:r>
          </w:p>
          <w:p w14:paraId="169B903F" w14:textId="07C526A4" w:rsidR="00D25318" w:rsidRPr="00DB2D45" w:rsidRDefault="00D25318" w:rsidP="00D25318">
            <w:pPr>
              <w:rPr>
                <w:rFonts w:ascii="Calibri" w:eastAsia="Times New Roman" w:hAnsi="Calibri" w:cs="Arial"/>
                <w:b/>
              </w:rPr>
            </w:pPr>
            <w:r w:rsidRPr="009D1AF1">
              <w:rPr>
                <w:rFonts w:cs="Arial"/>
                <w:b/>
              </w:rPr>
              <w:t>konkursie jeden wniosek</w:t>
            </w:r>
          </w:p>
        </w:tc>
        <w:tc>
          <w:tcPr>
            <w:tcW w:w="6308" w:type="dxa"/>
          </w:tcPr>
          <w:p w14:paraId="316816DA" w14:textId="77777777" w:rsidR="00D25318" w:rsidRPr="009D1AF1" w:rsidRDefault="00D25318" w:rsidP="00D25318">
            <w:pPr>
              <w:autoSpaceDN w:val="0"/>
              <w:rPr>
                <w:rFonts w:cs="Arial"/>
              </w:rPr>
            </w:pPr>
            <w:r w:rsidRPr="009D1AF1">
              <w:rPr>
                <w:rFonts w:cs="Arial"/>
              </w:rPr>
              <w:t>W ramach tego kryterium weryfikowane jest, czy w ramach danego naboru Wnioskodawca złożył tylko jeden wniosek o dofinansowanie lub – jeśli złożył więcej niż jeden – czy jest to pierwszy złożony Wniosek.</w:t>
            </w:r>
          </w:p>
          <w:p w14:paraId="014188A8" w14:textId="77777777" w:rsidR="00D25318" w:rsidRPr="009D1AF1" w:rsidRDefault="00D25318" w:rsidP="00D25318">
            <w:pPr>
              <w:autoSpaceDN w:val="0"/>
              <w:rPr>
                <w:rFonts w:cs="Arial"/>
              </w:rPr>
            </w:pPr>
          </w:p>
          <w:p w14:paraId="4A24583E" w14:textId="77777777" w:rsidR="00D25318" w:rsidRDefault="00D25318" w:rsidP="00D25318">
            <w:pPr>
              <w:rPr>
                <w:rFonts w:cs="Arial"/>
              </w:rPr>
            </w:pPr>
            <w:r w:rsidRPr="009D1AF1">
              <w:rPr>
                <w:rFonts w:cs="Arial"/>
              </w:rPr>
              <w:t>W ramach niniejszego konkursu Wnioskodawca może złożyć maksymalnie jeden projekt. Kolejne wnioski złożone przez tego samego Wnioskodawcę zostaną odrzucone.</w:t>
            </w:r>
          </w:p>
          <w:p w14:paraId="51E2D1CE" w14:textId="1169F35F" w:rsidR="00D25318" w:rsidRPr="00DB2D45" w:rsidRDefault="00D25318" w:rsidP="00D25318">
            <w:pPr>
              <w:rPr>
                <w:rFonts w:ascii="Calibri" w:eastAsia="Times New Roman" w:hAnsi="Calibri" w:cs="Times New Roman"/>
                <w:highlight w:val="yellow"/>
              </w:rPr>
            </w:pPr>
          </w:p>
        </w:tc>
        <w:tc>
          <w:tcPr>
            <w:tcW w:w="3472" w:type="dxa"/>
          </w:tcPr>
          <w:p w14:paraId="6F5A19BD" w14:textId="77777777" w:rsidR="00D25318" w:rsidRPr="009D1AF1" w:rsidRDefault="00D25318" w:rsidP="00D25318">
            <w:pPr>
              <w:autoSpaceDN w:val="0"/>
              <w:jc w:val="center"/>
              <w:rPr>
                <w:rFonts w:cs="Arial"/>
              </w:rPr>
            </w:pPr>
            <w:r w:rsidRPr="009D1AF1">
              <w:rPr>
                <w:rFonts w:cs="Arial"/>
              </w:rPr>
              <w:t>Tak/Nie</w:t>
            </w:r>
          </w:p>
          <w:p w14:paraId="6E9A5D72" w14:textId="77777777" w:rsidR="00D25318" w:rsidRPr="009D1AF1" w:rsidRDefault="00D25318" w:rsidP="00D25318">
            <w:pPr>
              <w:autoSpaceDN w:val="0"/>
              <w:jc w:val="center"/>
              <w:rPr>
                <w:rFonts w:cs="Arial"/>
              </w:rPr>
            </w:pPr>
            <w:r w:rsidRPr="009D1AF1">
              <w:rPr>
                <w:rFonts w:cs="Arial"/>
              </w:rPr>
              <w:t>Kryterium obligatoryjne (spełnienie jest niezbędne dla możliwości otrzymania dofinansowania).</w:t>
            </w:r>
          </w:p>
          <w:p w14:paraId="32FFCCEF" w14:textId="77777777" w:rsidR="00D25318" w:rsidRPr="009D1AF1" w:rsidRDefault="00D25318" w:rsidP="00D25318">
            <w:pPr>
              <w:autoSpaceDN w:val="0"/>
              <w:jc w:val="center"/>
              <w:rPr>
                <w:rFonts w:cs="Arial"/>
              </w:rPr>
            </w:pPr>
            <w:r w:rsidRPr="009D1AF1">
              <w:rPr>
                <w:rFonts w:cs="Arial"/>
              </w:rPr>
              <w:t>Niespełnienie kryterium oznacza odrzucenie wniosku</w:t>
            </w:r>
          </w:p>
          <w:p w14:paraId="1A65C3AB" w14:textId="77777777" w:rsidR="00D25318" w:rsidRPr="009D1AF1" w:rsidRDefault="00D25318" w:rsidP="00D25318">
            <w:pPr>
              <w:autoSpaceDN w:val="0"/>
              <w:jc w:val="center"/>
              <w:rPr>
                <w:rFonts w:cs="Arial"/>
              </w:rPr>
            </w:pPr>
          </w:p>
          <w:p w14:paraId="57FBF671" w14:textId="4D103E9A" w:rsidR="00D25318" w:rsidRPr="000C68DD" w:rsidRDefault="00D25318" w:rsidP="00D25318">
            <w:pPr>
              <w:jc w:val="center"/>
              <w:rPr>
                <w:rFonts w:ascii="Calibri" w:eastAsia="Times New Roman" w:hAnsi="Calibri" w:cs="Arial"/>
                <w:highlight w:val="yellow"/>
              </w:rPr>
            </w:pPr>
            <w:r w:rsidRPr="009D1AF1">
              <w:rPr>
                <w:rFonts w:cs="Arial"/>
                <w:b/>
              </w:rPr>
              <w:t>Brak możliwości korekty</w:t>
            </w:r>
          </w:p>
        </w:tc>
      </w:tr>
      <w:tr w:rsidR="000D6528" w:rsidRPr="00DB2D45" w14:paraId="201236E2" w14:textId="77777777" w:rsidTr="00A17034">
        <w:tc>
          <w:tcPr>
            <w:tcW w:w="567" w:type="dxa"/>
          </w:tcPr>
          <w:p w14:paraId="29119DAE" w14:textId="555BD2EB" w:rsidR="000D6528" w:rsidRPr="00A17034" w:rsidRDefault="00D25318" w:rsidP="00A17034">
            <w:pPr>
              <w:spacing w:after="120"/>
              <w:rPr>
                <w:rFonts w:ascii="Calibri" w:eastAsia="Times New Roman" w:hAnsi="Calibri" w:cs="Arial"/>
                <w:kern w:val="1"/>
              </w:rPr>
            </w:pPr>
            <w:r>
              <w:rPr>
                <w:rFonts w:ascii="Calibri" w:eastAsia="Times New Roman" w:hAnsi="Calibri" w:cs="Arial"/>
                <w:kern w:val="1"/>
              </w:rPr>
              <w:t>2</w:t>
            </w:r>
            <w:r w:rsidR="000D6528" w:rsidRPr="00A17034">
              <w:rPr>
                <w:rFonts w:ascii="Calibri" w:eastAsia="Times New Roman" w:hAnsi="Calibri" w:cs="Arial"/>
                <w:kern w:val="1"/>
              </w:rPr>
              <w:t>.</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3EB75B10"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t>3</w:t>
            </w:r>
            <w:r w:rsidR="003F6D77" w:rsidRPr="00A17034">
              <w:rPr>
                <w:rFonts w:ascii="Calibri" w:eastAsia="Times New Roman" w:hAnsi="Calibri" w:cs="Arial"/>
                <w:kern w:val="1"/>
              </w:rPr>
              <w:t>.</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 xml:space="preserve">Ocena występowania pomocy </w:t>
            </w:r>
            <w:r w:rsidRPr="00A17034">
              <w:rPr>
                <w:rFonts w:eastAsia="Times New Roman" w:cs="Arial"/>
                <w:b/>
                <w:kern w:val="1"/>
              </w:rPr>
              <w:lastRenderedPageBreak/>
              <w:t xml:space="preserve">publicznej/pomocy de </w:t>
            </w:r>
            <w:proofErr w:type="spellStart"/>
            <w:r w:rsidRPr="00A17034">
              <w:rPr>
                <w:rFonts w:eastAsia="Times New Roman" w:cs="Arial"/>
                <w:b/>
                <w:kern w:val="1"/>
              </w:rPr>
              <w:t>minimis</w:t>
            </w:r>
            <w:proofErr w:type="spellEnd"/>
          </w:p>
        </w:tc>
        <w:tc>
          <w:tcPr>
            <w:tcW w:w="6308" w:type="dxa"/>
          </w:tcPr>
          <w:p w14:paraId="0B84AECE" w14:textId="77777777" w:rsidR="003F6D77" w:rsidRDefault="003F6D77" w:rsidP="00A17034">
            <w:pPr>
              <w:rPr>
                <w:rFonts w:eastAsia="Times New Roman" w:cs="Arial"/>
                <w:kern w:val="1"/>
              </w:rPr>
            </w:pPr>
            <w:r>
              <w:rPr>
                <w:rFonts w:eastAsia="Times New Roman" w:cs="Arial"/>
                <w:kern w:val="1"/>
              </w:rPr>
              <w:lastRenderedPageBreak/>
              <w:t xml:space="preserve">Czy we wniosku wskazano, że projekt jest w całości objęty pomocą </w:t>
            </w:r>
            <w:r>
              <w:rPr>
                <w:rFonts w:eastAsia="Times New Roman" w:cs="Arial"/>
                <w:kern w:val="1"/>
              </w:rPr>
              <w:lastRenderedPageBreak/>
              <w:t xml:space="preserve">publiczną/pomocą de </w:t>
            </w:r>
            <w:proofErr w:type="spellStart"/>
            <w:r>
              <w:rPr>
                <w:rFonts w:eastAsia="Times New Roman" w:cs="Arial"/>
                <w:kern w:val="1"/>
              </w:rPr>
              <w:t>minimis</w:t>
            </w:r>
            <w:proofErr w:type="spellEnd"/>
            <w:r>
              <w:rPr>
                <w:rFonts w:eastAsia="Times New Roman" w:cs="Arial"/>
                <w:kern w:val="1"/>
              </w:rPr>
              <w:t>?</w:t>
            </w:r>
          </w:p>
          <w:p w14:paraId="7C32DA37" w14:textId="77777777" w:rsidR="003F6D77" w:rsidRDefault="003F6D77" w:rsidP="00A17034">
            <w:pPr>
              <w:rPr>
                <w:rFonts w:eastAsia="Times New Roman" w:cs="Arial"/>
                <w:kern w:val="1"/>
              </w:rPr>
            </w:pPr>
          </w:p>
          <w:p w14:paraId="584B1B9F" w14:textId="77777777" w:rsidR="00D25318" w:rsidRDefault="003F6D77" w:rsidP="00A17034">
            <w:pPr>
              <w:rPr>
                <w:rFonts w:eastAsia="Times New Roman" w:cs="Arial"/>
                <w:kern w:val="1"/>
              </w:rPr>
            </w:pPr>
            <w:r>
              <w:rPr>
                <w:rFonts w:eastAsia="Times New Roman" w:cs="Arial"/>
                <w:kern w:val="1"/>
              </w:rPr>
              <w:t>Wsparcie w konkursie do schematu 1.3.A będzie udzielane wyłącznie jako</w:t>
            </w:r>
            <w:r w:rsidR="00D25318">
              <w:rPr>
                <w:rFonts w:eastAsia="Times New Roman" w:cs="Arial"/>
                <w:kern w:val="1"/>
              </w:rPr>
              <w:t>:</w:t>
            </w:r>
          </w:p>
          <w:p w14:paraId="14C1E1DB" w14:textId="77777777" w:rsidR="00D25318" w:rsidRPr="009F15CB" w:rsidRDefault="003F6D77" w:rsidP="00471129">
            <w:pPr>
              <w:pStyle w:val="Akapitzlist"/>
              <w:numPr>
                <w:ilvl w:val="0"/>
                <w:numId w:val="419"/>
              </w:numPr>
              <w:jc w:val="both"/>
              <w:rPr>
                <w:rFonts w:eastAsia="Times New Roman" w:cs="Arial"/>
                <w:kern w:val="1"/>
              </w:rPr>
            </w:pPr>
            <w:r>
              <w:rPr>
                <w:rFonts w:eastAsia="Times New Roman" w:cs="Arial"/>
                <w:kern w:val="1"/>
              </w:rPr>
              <w:t xml:space="preserve"> </w:t>
            </w:r>
            <w:r w:rsidR="00D25318" w:rsidRPr="009F15CB">
              <w:rPr>
                <w:rFonts w:eastAsia="Times New Roman" w:cs="Arial"/>
                <w:kern w:val="1"/>
              </w:rPr>
              <w:t>pomoc inwestycyjna na infrastrukturę lokalną (w oparciu o rozporządzenie Ministra Infrastruktury i Rozwoju z dnia 5</w:t>
            </w:r>
            <w:r w:rsidR="00D25318">
              <w:rPr>
                <w:rFonts w:eastAsia="Times New Roman" w:cs="Arial"/>
                <w:kern w:val="1"/>
              </w:rPr>
              <w:t> </w:t>
            </w:r>
            <w:r w:rsidR="00D25318" w:rsidRPr="009F15CB">
              <w:rPr>
                <w:rFonts w:eastAsia="Times New Roman" w:cs="Arial"/>
                <w:kern w:val="1"/>
              </w:rPr>
              <w:t>sierpnia 2015 r. w sprawie udzielania pomocy inwestycyjnej na infrastrukturę lokalną w ramach regionalnych programów operacyjnych na lata 2014-2020)</w:t>
            </w:r>
            <w:r w:rsidR="00D25318">
              <w:rPr>
                <w:rFonts w:eastAsia="Times New Roman" w:cs="Arial"/>
                <w:kern w:val="1"/>
              </w:rPr>
              <w:t>;</w:t>
            </w:r>
          </w:p>
          <w:p w14:paraId="6D0258BC" w14:textId="77777777" w:rsidR="00D25318" w:rsidRPr="009F15CB" w:rsidRDefault="00D25318" w:rsidP="00471129">
            <w:pPr>
              <w:pStyle w:val="Akapitzlist"/>
              <w:numPr>
                <w:ilvl w:val="0"/>
                <w:numId w:val="419"/>
              </w:numPr>
              <w:jc w:val="both"/>
              <w:rPr>
                <w:rFonts w:eastAsia="Times New Roman" w:cs="Arial"/>
                <w:kern w:val="1"/>
              </w:rPr>
            </w:pPr>
            <w:r w:rsidRPr="009F15CB">
              <w:rPr>
                <w:rFonts w:eastAsia="Times New Roman" w:cs="Arial"/>
                <w:kern w:val="1"/>
              </w:rPr>
              <w:t xml:space="preserve">pomoc de </w:t>
            </w:r>
            <w:proofErr w:type="spellStart"/>
            <w:r w:rsidRPr="009F15CB">
              <w:rPr>
                <w:rFonts w:eastAsia="Times New Roman" w:cs="Arial"/>
                <w:kern w:val="1"/>
              </w:rPr>
              <w:t>minimis</w:t>
            </w:r>
            <w:proofErr w:type="spellEnd"/>
            <w:r w:rsidRPr="009F15CB">
              <w:rPr>
                <w:rFonts w:eastAsia="Times New Roman" w:cs="Arial"/>
                <w:kern w:val="1"/>
              </w:rPr>
              <w:t xml:space="preserve"> (w oparciu o rozporządzenie Ministra Infrastruktury i Rozwoju z dnia 19 marca 2015 r. w sprawie udzielania pomocy de </w:t>
            </w:r>
            <w:proofErr w:type="spellStart"/>
            <w:r w:rsidRPr="009F15CB">
              <w:rPr>
                <w:rFonts w:eastAsia="Times New Roman" w:cs="Arial"/>
                <w:kern w:val="1"/>
              </w:rPr>
              <w:t>minimis</w:t>
            </w:r>
            <w:proofErr w:type="spellEnd"/>
            <w:r w:rsidRPr="009F15CB">
              <w:rPr>
                <w:rFonts w:eastAsia="Times New Roman" w:cs="Arial"/>
                <w:kern w:val="1"/>
              </w:rPr>
              <w:t xml:space="preserve"> w ramach regionalnych programów operacyjnych na lata 2014–2020).</w:t>
            </w:r>
          </w:p>
          <w:p w14:paraId="50653444" w14:textId="1B2D388D" w:rsidR="00D25318" w:rsidRDefault="00D25318" w:rsidP="00D25318">
            <w:pPr>
              <w:jc w:val="both"/>
              <w:rPr>
                <w:rFonts w:eastAsia="Times New Roman" w:cs="Arial"/>
                <w:kern w:val="1"/>
              </w:rPr>
            </w:pPr>
          </w:p>
          <w:p w14:paraId="0E695FE4" w14:textId="5592F13D" w:rsidR="00D25318" w:rsidRPr="009F15CB" w:rsidRDefault="00D25318" w:rsidP="00D25318">
            <w:pPr>
              <w:jc w:val="both"/>
              <w:rPr>
                <w:rFonts w:eastAsia="Times New Roman" w:cs="Arial"/>
                <w:kern w:val="1"/>
              </w:rPr>
            </w:pPr>
            <w:r w:rsidRPr="009F15CB">
              <w:rPr>
                <w:rFonts w:eastAsia="Times New Roman" w:cs="Arial"/>
                <w:kern w:val="1"/>
              </w:rPr>
              <w:t>Możliwe jest łączenie w projekcie ww. rodzajów pomocy publicznej.</w:t>
            </w:r>
          </w:p>
          <w:p w14:paraId="45EA77D3" w14:textId="5D4E027A" w:rsidR="003F6D77" w:rsidRDefault="003F6D77" w:rsidP="00A17034">
            <w:pPr>
              <w:rPr>
                <w:rFonts w:eastAsia="Times New Roman" w:cs="Arial"/>
                <w:kern w:val="1"/>
              </w:rPr>
            </w:pP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w:t>
            </w:r>
            <w:r w:rsidRPr="001B5E6F">
              <w:rPr>
                <w:rFonts w:cs="Arial"/>
                <w:kern w:val="1"/>
              </w:rPr>
              <w:lastRenderedPageBreak/>
              <w:t xml:space="preserve">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lastRenderedPageBreak/>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30DF347E"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lastRenderedPageBreak/>
              <w:t>4</w:t>
            </w:r>
            <w:r w:rsidR="003F6D77" w:rsidRPr="00A17034">
              <w:rPr>
                <w:rFonts w:ascii="Calibri" w:eastAsia="Times New Roman" w:hAnsi="Calibri" w:cs="Arial"/>
                <w:kern w:val="1"/>
              </w:rPr>
              <w:t>.</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przedsiębiorstw otrzymujących dotacje (CI 2) [przedsiębiorstwa]</w:t>
            </w:r>
          </w:p>
          <w:p w14:paraId="795327B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 xml:space="preserve">Liczba inwestycji zlokalizowanych na przygotowanych terenach </w:t>
            </w:r>
            <w:r w:rsidRPr="000C68DD">
              <w:rPr>
                <w:rFonts w:cs="Arial"/>
                <w:sz w:val="20"/>
              </w:rPr>
              <w:lastRenderedPageBreak/>
              <w:t>inwestycyjnych [szt.]</w:t>
            </w:r>
          </w:p>
          <w:p w14:paraId="5BD8DCB2"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471129">
            <w:pPr>
              <w:pStyle w:val="Akapitzlist"/>
              <w:numPr>
                <w:ilvl w:val="0"/>
                <w:numId w:val="421"/>
              </w:numPr>
              <w:spacing w:before="40" w:after="40"/>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lastRenderedPageBreak/>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DED933F"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t>5</w:t>
            </w:r>
            <w:r w:rsidR="003F6D77" w:rsidRPr="00A17034">
              <w:rPr>
                <w:rFonts w:ascii="Calibri" w:eastAsia="Times New Roman" w:hAnsi="Calibri" w:cs="Arial"/>
                <w:kern w:val="1"/>
              </w:rPr>
              <w:t>.</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107D0143" w14:textId="77777777" w:rsidR="006A4FA7" w:rsidRDefault="006A4FA7" w:rsidP="00A17034">
            <w:pPr>
              <w:snapToGrid w:val="0"/>
              <w:rPr>
                <w:rFonts w:eastAsia="Times New Roman" w:cs="Arial"/>
                <w:kern w:val="1"/>
              </w:rPr>
            </w:pP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Dopuszcza się skierowanie projektu do poprawy/uzupełnienia w 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1E36D10C" w:rsidR="009A6846" w:rsidRPr="00A17034" w:rsidRDefault="00D25318" w:rsidP="00A17034">
            <w:pPr>
              <w:spacing w:after="120"/>
              <w:rPr>
                <w:rFonts w:ascii="Calibri" w:eastAsia="Times New Roman" w:hAnsi="Calibri" w:cs="Arial"/>
                <w:kern w:val="1"/>
              </w:rPr>
            </w:pPr>
            <w:r>
              <w:rPr>
                <w:rFonts w:ascii="Calibri" w:eastAsia="Times New Roman" w:hAnsi="Calibri" w:cs="Arial"/>
                <w:kern w:val="1"/>
              </w:rPr>
              <w:t>6</w:t>
            </w:r>
            <w:r w:rsidR="009A6846" w:rsidRPr="00A17034">
              <w:rPr>
                <w:rFonts w:ascii="Calibri" w:eastAsia="Times New Roman" w:hAnsi="Calibri" w:cs="Arial"/>
                <w:kern w:val="1"/>
              </w:rPr>
              <w:t>.</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 xml:space="preserve">Instytucje Otoczenia Biznesu (IOB) to, bez względu na formę prawną, podmioty prowadzące działalność na rzecz rozwoju przedsiębiorczości i innowacyjności, niedziałające dla zysku lub przeznaczające zysk na cele statutowe zgodnie z zapisami w statucie </w:t>
            </w:r>
            <w:r w:rsidRPr="00DB2D45">
              <w:rPr>
                <w:rFonts w:ascii="Calibri" w:eastAsia="Times New Roman" w:hAnsi="Calibri" w:cs="Times New Roman"/>
                <w:i/>
                <w:iCs/>
              </w:rPr>
              <w:lastRenderedPageBreak/>
              <w:t>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lastRenderedPageBreak/>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 xml:space="preserve">Niespełnienie kryterium oznacza </w:t>
            </w:r>
            <w:r w:rsidRPr="000C68DD">
              <w:rPr>
                <w:rFonts w:eastAsia="Times New Roman" w:cs="Arial"/>
                <w:kern w:val="1"/>
                <w:szCs w:val="24"/>
              </w:rPr>
              <w:lastRenderedPageBreak/>
              <w:t>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lastRenderedPageBreak/>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 xml:space="preserve">Ocena występowania pomocy publicznej/pomocy de </w:t>
            </w:r>
            <w:proofErr w:type="spellStart"/>
            <w:r w:rsidRPr="00A17034">
              <w:rPr>
                <w:rFonts w:eastAsia="Times New Roman" w:cs="Arial"/>
                <w:b/>
                <w:kern w:val="1"/>
              </w:rPr>
              <w:t>minimis</w:t>
            </w:r>
            <w:proofErr w:type="spellEnd"/>
          </w:p>
        </w:tc>
        <w:tc>
          <w:tcPr>
            <w:tcW w:w="6308" w:type="dxa"/>
          </w:tcPr>
          <w:p w14:paraId="163E3B28" w14:textId="77777777" w:rsidR="008C2A89" w:rsidRDefault="008C2A89" w:rsidP="00A17034">
            <w:pPr>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 xml:space="preserve">Wsparcie w konkursie do schematu 1.3.B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w:t>
            </w:r>
            <w:r w:rsidRPr="001B5E6F">
              <w:rPr>
                <w:rFonts w:cs="Arial"/>
                <w:kern w:val="1"/>
              </w:rPr>
              <w:lastRenderedPageBreak/>
              <w:t>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CC781A">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CC781A">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6552B73"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lastRenderedPageBreak/>
              <w:t>Liczba przedsiębiorstw otrzymujących wsparcie niefinansowe (CI 4) [przedsiębiorstwa] – programowy</w:t>
            </w:r>
          </w:p>
          <w:p w14:paraId="247CA33A"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lastRenderedPageBreak/>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Dopuszcza się skierowanie projektu do poprawy/uzupełnienia w 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lastRenderedPageBreak/>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27969865"/>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w:t>
            </w:r>
            <w:r w:rsidRPr="00DB2D45">
              <w:rPr>
                <w:rFonts w:ascii="Calibri" w:eastAsia="Times New Roman" w:hAnsi="Calibri" w:cs="Times New Roman"/>
                <w:iCs/>
              </w:rPr>
              <w:lastRenderedPageBreak/>
              <w:t>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27969866"/>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CC781A">
            <w:pPr>
              <w:numPr>
                <w:ilvl w:val="0"/>
                <w:numId w:val="279"/>
              </w:numPr>
              <w:spacing w:before="40" w:after="40"/>
              <w:ind w:left="316" w:hanging="284"/>
              <w:contextualSpacing/>
              <w:rPr>
                <w:rFonts w:ascii="Calibri" w:eastAsia="Times New Roman" w:hAnsi="Calibri" w:cs="Arial"/>
                <w:kern w:val="1"/>
                <w:sz w:val="20"/>
              </w:rPr>
            </w:pPr>
            <w:r w:rsidRPr="000C68DD">
              <w:rPr>
                <w:rFonts w:ascii="Calibri" w:hAnsi="Calibri" w:cs="Arial"/>
                <w:sz w:val="20"/>
              </w:rPr>
              <w:t xml:space="preserve">Liczba przedsiębiorstw wspartych w zakresie </w:t>
            </w:r>
            <w:proofErr w:type="spellStart"/>
            <w:r w:rsidRPr="000C68DD">
              <w:rPr>
                <w:rFonts w:ascii="Calibri" w:hAnsi="Calibri" w:cs="Arial"/>
                <w:sz w:val="20"/>
              </w:rPr>
              <w:t>ekoinnowacji</w:t>
            </w:r>
            <w:proofErr w:type="spellEnd"/>
            <w:r w:rsidRPr="000C68DD">
              <w:rPr>
                <w:rFonts w:ascii="Calibri" w:hAnsi="Calibri" w:cs="Arial"/>
                <w:sz w:val="20"/>
              </w:rPr>
              <w:t xml:space="preserve">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lastRenderedPageBreak/>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 xml:space="preserve">Liczba wprowadzonych innowacji </w:t>
            </w:r>
            <w:proofErr w:type="spellStart"/>
            <w:r w:rsidRPr="000C68DD">
              <w:rPr>
                <w:rFonts w:ascii="Calibri" w:eastAsia="Times New Roman" w:hAnsi="Calibri" w:cstheme="minorHAnsi"/>
                <w:sz w:val="20"/>
              </w:rPr>
              <w:t>nietechnologicznych</w:t>
            </w:r>
            <w:proofErr w:type="spellEnd"/>
            <w:r w:rsidRPr="000C68DD">
              <w:rPr>
                <w:rFonts w:ascii="Calibri" w:eastAsia="Times New Roman" w:hAnsi="Calibri" w:cstheme="minorHAnsi"/>
                <w:sz w:val="20"/>
              </w:rPr>
              <w:t xml:space="preserve">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proofErr w:type="spellStart"/>
            <w:r w:rsidRPr="00C565BF">
              <w:rPr>
                <w:rFonts w:ascii="Calibri" w:eastAsia="Times New Roman" w:hAnsi="Calibri" w:cs="Arial"/>
                <w:kern w:val="1"/>
              </w:rPr>
              <w:t>mikroprzedsiębiorców</w:t>
            </w:r>
            <w:proofErr w:type="spellEnd"/>
            <w:r w:rsidRPr="00C565BF">
              <w:rPr>
                <w:rFonts w:ascii="Calibri" w:eastAsia="Times New Roman" w:hAnsi="Calibri" w:cs="Arial"/>
                <w:kern w:val="1"/>
              </w:rPr>
              <w:t>,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przedsiębiorców w ramach regionalnych programów operacyjnych </w:t>
            </w:r>
            <w:r w:rsidRPr="00C565BF">
              <w:rPr>
                <w:rFonts w:ascii="Calibri" w:eastAsia="Times New Roman" w:hAnsi="Calibri" w:cs="Arial"/>
                <w:kern w:val="1"/>
              </w:rPr>
              <w:lastRenderedPageBreak/>
              <w:t>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lastRenderedPageBreak/>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proofErr w:type="spellStart"/>
            <w:r w:rsidRPr="00C565BF">
              <w:rPr>
                <w:rFonts w:ascii="Calibri" w:eastAsia="Times New Roman" w:hAnsi="Calibri" w:cs="Arial"/>
              </w:rPr>
              <w:lastRenderedPageBreak/>
              <w:t>mikroprzedsiębiorców</w:t>
            </w:r>
            <w:proofErr w:type="spellEnd"/>
            <w:r w:rsidRPr="00C565BF">
              <w:rPr>
                <w:rFonts w:ascii="Calibri" w:eastAsia="Times New Roman" w:hAnsi="Calibri" w:cs="Arial"/>
              </w:rPr>
              <w:t>,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lastRenderedPageBreak/>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w:t>
            </w:r>
            <w:r w:rsidRPr="00C565BF">
              <w:rPr>
                <w:rFonts w:ascii="Calibri" w:eastAsia="Times New Roman" w:hAnsi="Calibri" w:cs="Arial"/>
              </w:rPr>
              <w:lastRenderedPageBreak/>
              <w:t>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lastRenderedPageBreak/>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w:t>
            </w:r>
            <w:proofErr w:type="spellStart"/>
            <w:r w:rsidRPr="000C68DD">
              <w:rPr>
                <w:rFonts w:ascii="Calibri" w:eastAsia="Times New Roman" w:hAnsi="Calibri" w:cs="Arial"/>
                <w:kern w:val="1"/>
                <w:sz w:val="20"/>
              </w:rPr>
              <w:t>ekoinnowacji</w:t>
            </w:r>
            <w:proofErr w:type="spellEnd"/>
            <w:r w:rsidRPr="000C68DD">
              <w:rPr>
                <w:rFonts w:ascii="Calibri" w:eastAsia="Times New Roman" w:hAnsi="Calibri" w:cs="Arial"/>
                <w:kern w:val="1"/>
                <w:sz w:val="20"/>
              </w:rPr>
              <w:t xml:space="preserve">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 xml:space="preserve">Liczba wprowadzonych innowacji </w:t>
            </w:r>
            <w:proofErr w:type="spellStart"/>
            <w:r w:rsidRPr="000C68DD">
              <w:rPr>
                <w:rFonts w:ascii="Calibri" w:eastAsia="Times New Roman" w:hAnsi="Calibri" w:cs="Arial"/>
                <w:kern w:val="1"/>
                <w:sz w:val="20"/>
              </w:rPr>
              <w:t>nietechnologicznych</w:t>
            </w:r>
            <w:proofErr w:type="spellEnd"/>
            <w:r w:rsidRPr="000C68DD">
              <w:rPr>
                <w:rFonts w:ascii="Calibri" w:eastAsia="Times New Roman" w:hAnsi="Calibri" w:cs="Arial"/>
                <w:kern w:val="1"/>
                <w:sz w:val="20"/>
              </w:rPr>
              <w:t xml:space="preserve">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lastRenderedPageBreak/>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proofErr w:type="spellStart"/>
            <w:r w:rsidRPr="00334295">
              <w:rPr>
                <w:rFonts w:ascii="Calibri" w:eastAsia="Times New Roman" w:hAnsi="Calibri" w:cs="Arial"/>
                <w:kern w:val="1"/>
              </w:rPr>
              <w:t>mikroprzedsiębiorców</w:t>
            </w:r>
            <w:proofErr w:type="spellEnd"/>
            <w:r w:rsidRPr="00334295">
              <w:rPr>
                <w:rFonts w:ascii="Calibri" w:eastAsia="Times New Roman" w:hAnsi="Calibri" w:cs="Arial"/>
                <w:kern w:val="1"/>
              </w:rPr>
              <w:t xml:space="preserve">,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pomocą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zgodnie z rozporządzeniem Ministra Infrastruktury i Rozwoju z dnia 19 marca 2015 r. w sprawie udzielania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dla danego podmiotu w okresie trzech lat podatkowych, z uwzględnieniem wnioskowanej kwoty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oraz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lastRenderedPageBreak/>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CC781A">
            <w:pPr>
              <w:numPr>
                <w:ilvl w:val="0"/>
                <w:numId w:val="280"/>
              </w:numPr>
              <w:snapToGrid w:val="0"/>
              <w:contextualSpacing/>
              <w:rPr>
                <w:rFonts w:ascii="Calibri" w:eastAsia="Times New Roman" w:hAnsi="Calibri" w:cs="Arial"/>
              </w:rPr>
            </w:pPr>
            <w:r w:rsidRPr="00334295">
              <w:rPr>
                <w:rFonts w:ascii="Calibri" w:eastAsia="Times New Roman" w:hAnsi="Calibri" w:cs="Arial"/>
              </w:rPr>
              <w:t xml:space="preserve">rozporządzenia Ministra Infrastruktury i Rozwoju z dnia 3 września 2015 r. w sprawie udzielania regionalnej pomocy inwestycyjnej w ramach celu tematycznego 3 w zakresie wzmacniania konkurencyjności </w:t>
            </w:r>
            <w:proofErr w:type="spellStart"/>
            <w:r w:rsidRPr="00334295">
              <w:rPr>
                <w:rFonts w:ascii="Calibri" w:eastAsia="Times New Roman" w:hAnsi="Calibri" w:cs="Arial"/>
              </w:rPr>
              <w:t>mikroprzedsiębiorców</w:t>
            </w:r>
            <w:proofErr w:type="spellEnd"/>
            <w:r w:rsidRPr="00334295">
              <w:rPr>
                <w:rFonts w:ascii="Calibri" w:eastAsia="Times New Roman" w:hAnsi="Calibri" w:cs="Arial"/>
              </w:rPr>
              <w:t>, małych i średnich przedsiębiorców w ramach regionalnych programów operacyjnych na lata 2014–2020 (Dz. U. 2015.1377),</w:t>
            </w:r>
          </w:p>
          <w:p w14:paraId="1D2941C3" w14:textId="77777777" w:rsidR="00334295" w:rsidRPr="00334295" w:rsidRDefault="00334295" w:rsidP="00CC781A">
            <w:pPr>
              <w:numPr>
                <w:ilvl w:val="0"/>
                <w:numId w:val="280"/>
              </w:numPr>
              <w:snapToGrid w:val="0"/>
              <w:contextualSpacing/>
              <w:rPr>
                <w:rFonts w:ascii="Calibri" w:eastAsia="Times New Roman" w:hAnsi="Calibri" w:cs="Arial"/>
              </w:rPr>
            </w:pPr>
            <w:r w:rsidRPr="00334295">
              <w:rPr>
                <w:rFonts w:ascii="Calibri" w:eastAsia="Times New Roman" w:hAnsi="Calibri" w:cs="Arial"/>
              </w:rPr>
              <w:t xml:space="preserve">rozporządzeniem Ministra Infrastruktury i Rozwoju z dnia 19 marca 2015 r. w sprawie udzielania pomocy de </w:t>
            </w:r>
            <w:proofErr w:type="spellStart"/>
            <w:r w:rsidRPr="00334295">
              <w:rPr>
                <w:rFonts w:ascii="Calibri" w:eastAsia="Times New Roman" w:hAnsi="Calibri" w:cs="Arial"/>
              </w:rPr>
              <w:t>minimis</w:t>
            </w:r>
            <w:proofErr w:type="spellEnd"/>
            <w:r w:rsidRPr="00334295">
              <w:rPr>
                <w:rFonts w:ascii="Calibri" w:eastAsia="Times New Roman" w:hAnsi="Calibri" w:cs="Arial"/>
              </w:rPr>
              <w:t xml:space="preserve">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weryfikowane będzie, czy całkowita kwota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dla danego podmiotu w okresie trzech lat podatkowych (z uwzględnieniem wnioskowanej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oraz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otrzymanej z innych źródeł) nie przekracza równowartości 200 000 euro (w przypadku przedsiębiorstw prowadzących działalność zarobkową w zakresie drogowego </w:t>
            </w:r>
            <w:r w:rsidRPr="00334295">
              <w:rPr>
                <w:rFonts w:ascii="Calibri" w:eastAsia="Calibri" w:hAnsi="Calibri" w:cs="Times New Roman"/>
              </w:rPr>
              <w:lastRenderedPageBreak/>
              <w:t xml:space="preserve">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trakcie oceny weryfikowana będzie informacja o otrzymanej przez wnioskodawcę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 oparciu o dane dostępne w systemie SUDOP. Stwierdzenie przekroczenia dopuszczalnej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 xml:space="preserve">Ponowna weryfikacja poziomu otrzymanej pomocy de </w:t>
            </w:r>
            <w:proofErr w:type="spellStart"/>
            <w:r w:rsidRPr="00334295">
              <w:rPr>
                <w:rFonts w:ascii="Calibri" w:eastAsia="Calibri" w:hAnsi="Calibri" w:cs="Times New Roman"/>
                <w:lang w:eastAsia="en-US"/>
              </w:rPr>
              <w:t>minimis</w:t>
            </w:r>
            <w:proofErr w:type="spellEnd"/>
            <w:r w:rsidRPr="00334295">
              <w:rPr>
                <w:rFonts w:ascii="Calibri" w:eastAsia="Calibri" w:hAnsi="Calibri" w:cs="Times New Roman"/>
                <w:lang w:eastAsia="en-US"/>
              </w:rPr>
              <w:t xml:space="preserve">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lastRenderedPageBreak/>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27969867"/>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27969868"/>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 xml:space="preserve">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w:t>
            </w:r>
            <w:proofErr w:type="spellStart"/>
            <w:r w:rsidRPr="00DF0C08">
              <w:t>późń</w:t>
            </w:r>
            <w:proofErr w:type="spellEnd"/>
            <w:r w:rsidRPr="00DF0C08">
              <w:t xml:space="preserve">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27969869"/>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DF0C08">
        <w:rPr>
          <w:rFonts w:eastAsia="Calibri"/>
          <w:lang w:eastAsia="en-US"/>
        </w:rPr>
        <w:t>mikroinstalacji</w:t>
      </w:r>
      <w:proofErr w:type="spellEnd"/>
      <w:r w:rsidRPr="00DF0C08">
        <w:rPr>
          <w:rFonts w:eastAsia="Calibri"/>
          <w:vertAlign w:val="superscript"/>
          <w:lang w:eastAsia="en-US"/>
        </w:rPr>
        <w:footnoteReference w:id="5"/>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 xml:space="preserve">Kryterium oceniane na podstawie załącznika dołączonego do wniosku i </w:t>
            </w:r>
            <w:r w:rsidRPr="00DF0C08">
              <w:rPr>
                <w:rFonts w:eastAsiaTheme="minorHAnsi"/>
                <w:sz w:val="20"/>
              </w:rPr>
              <w:lastRenderedPageBreak/>
              <w:t>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lastRenderedPageBreak/>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 xml:space="preserve">Niespełnienie kryterium </w:t>
            </w:r>
            <w:r w:rsidRPr="00DF0C08">
              <w:rPr>
                <w:rFonts w:eastAsiaTheme="minorHAnsi" w:cs="Arial"/>
                <w:lang w:eastAsia="en-US"/>
              </w:rPr>
              <w:lastRenderedPageBreak/>
              <w:t>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6DB1D81" w:rsidR="00C162A3" w:rsidRDefault="005565E6" w:rsidP="008176B0">
      <w:pPr>
        <w:pStyle w:val="Nagwek5"/>
      </w:pPr>
      <w:bookmarkStart w:id="42" w:name="_Toc527969870"/>
      <w:r w:rsidRPr="005565E6">
        <w:t>Działanie 3.3 Efektywność energetyczna w budynkach użyteczności publicznej i sektorze mieszkaniowym</w:t>
      </w:r>
      <w:bookmarkEnd w:id="42"/>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6F6B4637" w:rsidR="00B9500A" w:rsidRPr="00E02A9B" w:rsidRDefault="00B9500A" w:rsidP="00B9500A">
      <w:pPr>
        <w:rPr>
          <w:szCs w:val="20"/>
        </w:rPr>
      </w:pP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423D93" w:rsidRDefault="007F3DBE" w:rsidP="00423D93">
            <w:pPr>
              <w:snapToGrid w:val="0"/>
              <w:spacing w:after="0" w:line="240" w:lineRule="auto"/>
              <w:jc w:val="both"/>
              <w:rPr>
                <w:rFonts w:cs="Arial"/>
              </w:rPr>
            </w:pPr>
            <w:r w:rsidRPr="00423D93">
              <w:rPr>
                <w:rFonts w:cs="Arial"/>
              </w:rPr>
              <w:t xml:space="preserve">W ramach kryterium należy zweryfikować czy </w:t>
            </w:r>
            <w:r w:rsidR="008449E1" w:rsidRPr="00423D93">
              <w:rPr>
                <w:rFonts w:cs="Arial"/>
              </w:rPr>
              <w:t>projekt</w:t>
            </w:r>
            <w:r w:rsidRPr="00423D93">
              <w:rPr>
                <w:rFonts w:cs="Arial"/>
              </w:rPr>
              <w:t xml:space="preserve"> </w:t>
            </w:r>
            <w:r w:rsidR="008449E1" w:rsidRPr="00423D93">
              <w:rPr>
                <w:rFonts w:cs="Arial"/>
              </w:rPr>
              <w:t xml:space="preserve">wynika z </w:t>
            </w:r>
            <w:r w:rsidRPr="00423D93">
              <w:rPr>
                <w:rFonts w:cs="Arial"/>
              </w:rPr>
              <w:t>Plan</w:t>
            </w:r>
            <w:r w:rsidR="008449E1" w:rsidRPr="00423D93">
              <w:rPr>
                <w:rFonts w:cs="Arial"/>
              </w:rPr>
              <w:t>u</w:t>
            </w:r>
            <w:r w:rsidRPr="00423D93">
              <w:rPr>
                <w:rFonts w:cs="Arial"/>
              </w:rPr>
              <w:t xml:space="preserve"> Gospodarki Niskoemisyjnej. </w:t>
            </w:r>
          </w:p>
          <w:p w14:paraId="76419458" w14:textId="77777777" w:rsidR="007F3DBE" w:rsidRPr="00423D93" w:rsidRDefault="007F3DBE" w:rsidP="00423D93">
            <w:pPr>
              <w:snapToGrid w:val="0"/>
              <w:spacing w:after="0" w:line="240" w:lineRule="auto"/>
              <w:jc w:val="both"/>
              <w:rPr>
                <w:rFonts w:cs="Arial"/>
              </w:rPr>
            </w:pPr>
          </w:p>
          <w:p w14:paraId="4CE4DF1E" w14:textId="77777777" w:rsidR="007F3DBE" w:rsidRPr="00423D93" w:rsidRDefault="007F3DBE" w:rsidP="00423D93">
            <w:pPr>
              <w:snapToGrid w:val="0"/>
              <w:spacing w:after="0" w:line="240" w:lineRule="auto"/>
              <w:jc w:val="both"/>
              <w:rPr>
                <w:rFonts w:eastAsia="Times New Roman" w:cs="Tahoma"/>
              </w:rPr>
            </w:pPr>
            <w:r w:rsidRPr="00423D93">
              <w:rPr>
                <w:rFonts w:cs="Arial"/>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423D93" w:rsidRDefault="007F3DBE" w:rsidP="00423D93">
            <w:pPr>
              <w:snapToGrid w:val="0"/>
              <w:spacing w:after="0" w:line="240" w:lineRule="auto"/>
              <w:jc w:val="both"/>
              <w:rPr>
                <w:rFonts w:eastAsia="Times New Roman" w:cs="Tahoma"/>
              </w:rPr>
            </w:pPr>
          </w:p>
          <w:p w14:paraId="3B6C43E3" w14:textId="57CDD7C6" w:rsidR="007F3DBE" w:rsidRPr="00423D93" w:rsidRDefault="007F3DBE" w:rsidP="00423D93">
            <w:pPr>
              <w:snapToGrid w:val="0"/>
              <w:spacing w:after="0" w:line="240" w:lineRule="auto"/>
              <w:jc w:val="both"/>
              <w:rPr>
                <w:rFonts w:eastAsia="Times New Roman" w:cs="Tahoma"/>
              </w:rPr>
            </w:pPr>
            <w:r w:rsidRPr="00423D93">
              <w:rPr>
                <w:rFonts w:eastAsia="Times New Roman" w:cs="Tahoma"/>
              </w:rPr>
              <w:t>Ocena dokonywana jest na podstawie zaświadczenia</w:t>
            </w:r>
            <w:r w:rsidR="00423D93">
              <w:rPr>
                <w:rFonts w:eastAsia="Times New Roman" w:cs="Tahoma"/>
              </w:rPr>
              <w:t xml:space="preserve"> </w:t>
            </w:r>
            <w:r w:rsidR="000C300E" w:rsidRPr="00423D93">
              <w:rPr>
                <w:rFonts w:eastAsia="Times New Roman" w:cs="Tahoma"/>
              </w:rPr>
              <w:t>/</w:t>
            </w:r>
            <w:r w:rsidR="00423D93">
              <w:rPr>
                <w:rFonts w:eastAsia="Times New Roman" w:cs="Tahoma"/>
              </w:rPr>
              <w:t xml:space="preserve"> </w:t>
            </w:r>
            <w:r w:rsidR="000C300E" w:rsidRPr="00423D93">
              <w:rPr>
                <w:rFonts w:eastAsia="Times New Roman" w:cs="Tahoma"/>
              </w:rPr>
              <w:t>potwierdzenia</w:t>
            </w:r>
            <w:r w:rsidR="00423D93">
              <w:rPr>
                <w:rFonts w:eastAsia="Times New Roman" w:cs="Tahoma"/>
              </w:rPr>
              <w:t xml:space="preserve"> </w:t>
            </w:r>
            <w:r w:rsidR="000C300E" w:rsidRPr="00423D93">
              <w:rPr>
                <w:rFonts w:eastAsia="Times New Roman" w:cs="Tahoma"/>
              </w:rPr>
              <w:t>/</w:t>
            </w:r>
            <w:r w:rsidR="00423D93">
              <w:rPr>
                <w:rFonts w:eastAsia="Times New Roman" w:cs="Tahoma"/>
              </w:rPr>
              <w:t xml:space="preserve"> </w:t>
            </w:r>
            <w:r w:rsidR="000C300E" w:rsidRPr="00423D93">
              <w:rPr>
                <w:rFonts w:eastAsia="Times New Roman" w:cs="Tahoma"/>
              </w:rPr>
              <w:t>oświadczenia*</w:t>
            </w:r>
            <w:r w:rsidRPr="00423D93">
              <w:rPr>
                <w:rFonts w:eastAsia="Times New Roman" w:cs="Tahoma"/>
              </w:rPr>
              <w:t xml:space="preserve"> wydanego przez właściwy urząd gminy. </w:t>
            </w:r>
            <w:proofErr w:type="spellStart"/>
            <w:r w:rsidR="000C300E" w:rsidRPr="00423D93">
              <w:rPr>
                <w:rFonts w:eastAsia="Times New Roman" w:cs="Tahoma"/>
              </w:rPr>
              <w:t>Dokument</w:t>
            </w:r>
            <w:r w:rsidRPr="00423D93">
              <w:rPr>
                <w:rFonts w:eastAsia="Times New Roman" w:cs="Tahoma"/>
              </w:rPr>
              <w:t>obligatoryjnie</w:t>
            </w:r>
            <w:proofErr w:type="spellEnd"/>
            <w:r w:rsidRPr="00423D93">
              <w:rPr>
                <w:rFonts w:eastAsia="Times New Roman" w:cs="Tahoma"/>
              </w:rPr>
              <w:t xml:space="preserve"> zawiera: </w:t>
            </w:r>
          </w:p>
          <w:p w14:paraId="43752B44"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informację  o tym że projekt wynika z Planu Gospodarki Niskoemisyjnej, przyjętego do realizacji uchwałą rady gminy;</w:t>
            </w:r>
          </w:p>
          <w:p w14:paraId="0109AB58"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krótkie uzasadnienie merytoryczne;</w:t>
            </w:r>
          </w:p>
          <w:p w14:paraId="6AFF0810"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numer uchwały przyjmującej PGN do realizacji. </w:t>
            </w:r>
          </w:p>
          <w:p w14:paraId="54E53763" w14:textId="77777777" w:rsidR="007F3DBE" w:rsidRPr="00423D93" w:rsidRDefault="007F3DBE" w:rsidP="00423D93">
            <w:pPr>
              <w:snapToGrid w:val="0"/>
              <w:spacing w:after="0" w:line="240" w:lineRule="auto"/>
              <w:jc w:val="both"/>
              <w:rPr>
                <w:rFonts w:eastAsia="Times New Roman" w:cs="Tahoma"/>
              </w:rPr>
            </w:pPr>
          </w:p>
          <w:p w14:paraId="788AB3CB" w14:textId="77777777" w:rsidR="00A010C7" w:rsidRPr="00423D93" w:rsidRDefault="00A010C7" w:rsidP="00423D93">
            <w:pPr>
              <w:snapToGrid w:val="0"/>
              <w:spacing w:after="0" w:line="240" w:lineRule="auto"/>
              <w:jc w:val="both"/>
              <w:rPr>
                <w:rFonts w:eastAsia="Times New Roman" w:cs="Tahoma"/>
              </w:rPr>
            </w:pPr>
            <w:r w:rsidRPr="00423D93">
              <w:rPr>
                <w:rFonts w:eastAsia="Times New Roman" w:cs="Tahoma"/>
              </w:rPr>
              <w:t>W przypadku zaświadczeń wydawanych na podstawie Kodeksu Postępowania Administracyjnego uzasadnienie nie jest wymagane.</w:t>
            </w:r>
          </w:p>
          <w:p w14:paraId="7C2062FC" w14:textId="77777777" w:rsidR="00A010C7" w:rsidRPr="00423D93" w:rsidRDefault="00A010C7" w:rsidP="00423D93">
            <w:pPr>
              <w:snapToGrid w:val="0"/>
              <w:spacing w:after="0" w:line="240" w:lineRule="auto"/>
              <w:jc w:val="both"/>
              <w:rPr>
                <w:rFonts w:eastAsia="Times New Roman" w:cs="Tahoma"/>
              </w:rPr>
            </w:pPr>
          </w:p>
          <w:p w14:paraId="018261A6" w14:textId="77777777" w:rsidR="00A010C7" w:rsidRPr="00423D93" w:rsidRDefault="00A010C7" w:rsidP="00423D93">
            <w:pPr>
              <w:snapToGrid w:val="0"/>
              <w:spacing w:after="0" w:line="240" w:lineRule="auto"/>
              <w:jc w:val="both"/>
              <w:rPr>
                <w:rFonts w:eastAsia="Times New Roman" w:cs="Tahoma"/>
              </w:rPr>
            </w:pPr>
            <w:r w:rsidRPr="00423D93">
              <w:rPr>
                <w:rFonts w:eastAsia="Times New Roman" w:cs="Tahoma"/>
              </w:rPr>
              <w:t>* Oświadczenie - dopuszczalne tylko w przypadku projektów własnych gminy.</w:t>
            </w:r>
          </w:p>
          <w:p w14:paraId="01E8D9C7" w14:textId="77777777" w:rsidR="007F3DBE" w:rsidRPr="00423D93" w:rsidRDefault="00A010C7" w:rsidP="00423D93">
            <w:pPr>
              <w:snapToGrid w:val="0"/>
              <w:spacing w:after="0" w:line="240" w:lineRule="auto"/>
              <w:jc w:val="both"/>
              <w:rPr>
                <w:rFonts w:eastAsia="Times New Roman" w:cs="Tahoma"/>
              </w:rPr>
            </w:pPr>
            <w:r w:rsidRPr="00423D93">
              <w:rPr>
                <w:rFonts w:eastAsia="Times New Roman" w:cs="Tahoma"/>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lastRenderedPageBreak/>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1CC172AF" w14:textId="77777777" w:rsidR="00AE6169" w:rsidRDefault="00AE6169" w:rsidP="00AE6169">
      <w:pPr>
        <w:pStyle w:val="Nagwek5"/>
        <w:spacing w:before="0" w:line="240" w:lineRule="auto"/>
        <w:rPr>
          <w:b w:val="0"/>
          <w:szCs w:val="20"/>
        </w:rPr>
      </w:pPr>
      <w:bookmarkStart w:id="43" w:name="_Toc517084182"/>
      <w:bookmarkStart w:id="44" w:name="_Toc517092122"/>
      <w:bookmarkStart w:id="45" w:name="_Toc517092293"/>
    </w:p>
    <w:p w14:paraId="66D1DC70" w14:textId="0C7D896E" w:rsidR="00CA113F" w:rsidRDefault="00CA113F" w:rsidP="00024BC8">
      <w:r w:rsidRPr="00E02A9B">
        <w:rPr>
          <w:b/>
        </w:rPr>
        <w:t>3.3.C</w:t>
      </w:r>
      <w:r w:rsidRPr="00E02A9B">
        <w:t xml:space="preserve"> Projekty demonstracyjne – publiczne inwestycje w zakresie budownictwa o znacznie podwyższonych parametrach charakterystyki energetycznej w budynkach użyteczności publicznej</w:t>
      </w:r>
    </w:p>
    <w:p w14:paraId="4459776B" w14:textId="77777777" w:rsidR="00AE6169" w:rsidRPr="00AE6169" w:rsidRDefault="00AE6169" w:rsidP="00AE6169"/>
    <w:tbl>
      <w:tblPr>
        <w:tblW w:w="14742" w:type="dxa"/>
        <w:tblInd w:w="108" w:type="dxa"/>
        <w:tblLayout w:type="fixed"/>
        <w:tblLook w:val="0000" w:firstRow="0" w:lastRow="0" w:firstColumn="0" w:lastColumn="0" w:noHBand="0" w:noVBand="0"/>
      </w:tblPr>
      <w:tblGrid>
        <w:gridCol w:w="709"/>
        <w:gridCol w:w="3686"/>
        <w:gridCol w:w="6804"/>
        <w:gridCol w:w="3543"/>
      </w:tblGrid>
      <w:tr w:rsidR="008B5DAB" w:rsidRPr="008B5DAB" w14:paraId="1C184811" w14:textId="77777777" w:rsidTr="008B5DAB">
        <w:trPr>
          <w:trHeight w:val="476"/>
        </w:trPr>
        <w:tc>
          <w:tcPr>
            <w:tcW w:w="709" w:type="dxa"/>
            <w:tcBorders>
              <w:top w:val="single" w:sz="4" w:space="0" w:color="auto"/>
              <w:left w:val="single" w:sz="4" w:space="0" w:color="auto"/>
              <w:bottom w:val="single" w:sz="4" w:space="0" w:color="auto"/>
              <w:right w:val="single" w:sz="4" w:space="0" w:color="auto"/>
            </w:tcBorders>
          </w:tcPr>
          <w:p w14:paraId="4AB4F7E9" w14:textId="77777777" w:rsidR="008B5DAB" w:rsidRPr="008B5DAB" w:rsidRDefault="008B5DAB" w:rsidP="00003AB8">
            <w:pPr>
              <w:snapToGrid w:val="0"/>
              <w:spacing w:line="240" w:lineRule="auto"/>
              <w:ind w:left="502" w:hanging="360"/>
              <w:contextualSpacing/>
              <w:jc w:val="center"/>
              <w:rPr>
                <w:rFonts w:cs="Arial"/>
                <w:b/>
                <w:sz w:val="20"/>
                <w:szCs w:val="20"/>
              </w:rPr>
            </w:pPr>
            <w:r w:rsidRPr="008B5DAB">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tcPr>
          <w:p w14:paraId="1B9790DF" w14:textId="77777777" w:rsidR="008B5DAB" w:rsidRPr="008B5DAB" w:rsidRDefault="008B5DAB" w:rsidP="00003AB8">
            <w:pPr>
              <w:snapToGrid w:val="0"/>
              <w:spacing w:after="0" w:line="240" w:lineRule="auto"/>
              <w:jc w:val="center"/>
              <w:rPr>
                <w:rFonts w:eastAsia="Times New Roman" w:cs="Arial"/>
                <w:b/>
                <w:sz w:val="20"/>
                <w:szCs w:val="20"/>
              </w:rPr>
            </w:pPr>
            <w:r w:rsidRPr="008B5DAB">
              <w:rPr>
                <w:rFonts w:eastAsia="Times New Roman" w:cs="Arial"/>
                <w:b/>
                <w:sz w:val="20"/>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209D6BB8"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523A27DE"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Opis znaczenia kryterium</w:t>
            </w:r>
          </w:p>
        </w:tc>
      </w:tr>
      <w:tr w:rsidR="008B5DAB" w:rsidRPr="00423D93" w14:paraId="70C3F5F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6A917489" w14:textId="77777777" w:rsidR="008B5DAB" w:rsidRPr="00423D93" w:rsidRDefault="008B5DAB" w:rsidP="00CC781A">
            <w:pPr>
              <w:pStyle w:val="Akapitzlist"/>
              <w:numPr>
                <w:ilvl w:val="0"/>
                <w:numId w:val="355"/>
              </w:numPr>
              <w:snapToGrid w:val="0"/>
              <w:spacing w:line="240" w:lineRule="auto"/>
              <w:ind w:left="322"/>
              <w:rPr>
                <w:rFonts w:cs="Arial"/>
              </w:rPr>
            </w:pPr>
          </w:p>
        </w:tc>
        <w:tc>
          <w:tcPr>
            <w:tcW w:w="3686" w:type="dxa"/>
          </w:tcPr>
          <w:p w14:paraId="6930AD18"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 xml:space="preserve">Czy projekt wynika z  Planu Gospodarki Niskoemisyjnej </w:t>
            </w:r>
          </w:p>
          <w:p w14:paraId="0B6D5F31" w14:textId="77777777" w:rsidR="008B5DAB" w:rsidRPr="00423D93" w:rsidRDefault="008B5DAB" w:rsidP="00003AB8">
            <w:pPr>
              <w:snapToGrid w:val="0"/>
              <w:spacing w:after="0" w:line="240" w:lineRule="auto"/>
              <w:rPr>
                <w:rFonts w:eastAsia="Times New Roman" w:cs="Arial"/>
                <w:b/>
              </w:rPr>
            </w:pPr>
          </w:p>
        </w:tc>
        <w:tc>
          <w:tcPr>
            <w:tcW w:w="6804" w:type="dxa"/>
          </w:tcPr>
          <w:p w14:paraId="7DE99CBC" w14:textId="77777777" w:rsidR="008B5DAB" w:rsidRPr="00423D93" w:rsidRDefault="008B5DAB" w:rsidP="00003AB8">
            <w:pPr>
              <w:snapToGrid w:val="0"/>
              <w:spacing w:after="0" w:line="240" w:lineRule="auto"/>
              <w:jc w:val="both"/>
              <w:rPr>
                <w:rFonts w:cs="Arial"/>
              </w:rPr>
            </w:pPr>
            <w:r w:rsidRPr="00423D93">
              <w:rPr>
                <w:rFonts w:cs="Arial"/>
              </w:rPr>
              <w:t xml:space="preserve">W ramach kryterium należy zweryfikować czy projekt wynika z Planu Gospodarki Niskoemisyjnej. </w:t>
            </w:r>
          </w:p>
          <w:p w14:paraId="062ED282" w14:textId="77777777" w:rsidR="008B5DAB" w:rsidRPr="00423D93" w:rsidRDefault="008B5DAB" w:rsidP="00003AB8">
            <w:pPr>
              <w:snapToGrid w:val="0"/>
              <w:spacing w:after="0" w:line="240" w:lineRule="auto"/>
              <w:jc w:val="both"/>
              <w:rPr>
                <w:rFonts w:cs="Arial"/>
              </w:rPr>
            </w:pPr>
          </w:p>
          <w:p w14:paraId="4D4E8298" w14:textId="77777777" w:rsidR="008B5DAB" w:rsidRPr="00423D93" w:rsidRDefault="008B5DAB" w:rsidP="00003AB8">
            <w:pPr>
              <w:snapToGrid w:val="0"/>
              <w:spacing w:after="0" w:line="240" w:lineRule="auto"/>
              <w:jc w:val="both"/>
              <w:rPr>
                <w:rFonts w:eastAsia="Times New Roman" w:cs="Tahoma"/>
              </w:rPr>
            </w:pPr>
            <w:r w:rsidRPr="00423D93">
              <w:rPr>
                <w:rFonts w:cs="Arial"/>
              </w:rPr>
              <w:t>Plan Gospodarki Niskoemisyjnej powinien zostać przyjęty do realizacji uchwałą rady gminy, właściwej dla miejsca realizacji projektu. Jeśli projekt realizowany jest na obszarze kilku gmin, powinien być ujęty w planach właściwych gmin.</w:t>
            </w:r>
          </w:p>
          <w:p w14:paraId="57F4D1FE" w14:textId="77777777" w:rsidR="008B5DAB" w:rsidRPr="00423D93" w:rsidRDefault="008B5DAB" w:rsidP="00003AB8">
            <w:pPr>
              <w:snapToGrid w:val="0"/>
              <w:spacing w:after="0" w:line="240" w:lineRule="auto"/>
              <w:jc w:val="both"/>
              <w:rPr>
                <w:rFonts w:eastAsia="Times New Roman" w:cs="Tahoma"/>
              </w:rPr>
            </w:pPr>
          </w:p>
          <w:p w14:paraId="6628CFC4"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 xml:space="preserve">Ocena dokonywana jest na podstawie zaświadczenia / potwierdzenia / oświadczenia* wydanego przez właściwy urząd gminy. Dokument obligatoryjnie zawiera: </w:t>
            </w:r>
          </w:p>
          <w:p w14:paraId="46B791E1"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informację  o tym że projekt wynika z Planu Gospodarki </w:t>
            </w:r>
            <w:r w:rsidRPr="00423D93">
              <w:rPr>
                <w:rFonts w:eastAsia="Times New Roman" w:cs="Tahoma"/>
              </w:rPr>
              <w:lastRenderedPageBreak/>
              <w:t>Niskoemisyjnej, przyjętego do realizacji uchwałą rady gminy;</w:t>
            </w:r>
          </w:p>
          <w:p w14:paraId="0B64525D"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krótkie uzasadnienie merytoryczne;</w:t>
            </w:r>
          </w:p>
          <w:p w14:paraId="22B8634C"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numer uchwały przyjmującej PGN do realizacji. </w:t>
            </w:r>
          </w:p>
          <w:p w14:paraId="16C62637" w14:textId="77777777" w:rsidR="008B5DAB" w:rsidRPr="00423D93" w:rsidRDefault="008B5DAB" w:rsidP="00003AB8">
            <w:pPr>
              <w:snapToGrid w:val="0"/>
              <w:spacing w:after="0" w:line="240" w:lineRule="auto"/>
              <w:jc w:val="both"/>
              <w:rPr>
                <w:rFonts w:eastAsia="Times New Roman" w:cs="Tahoma"/>
              </w:rPr>
            </w:pPr>
          </w:p>
          <w:p w14:paraId="4AB4CA05"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W przypadku zaświadczeń wydawanych na podstawie Kodeksu Postępowania Administracyjnego uzasadnienie nie jest wymagane.</w:t>
            </w:r>
          </w:p>
          <w:p w14:paraId="14B70AF2" w14:textId="77777777" w:rsidR="008B5DAB" w:rsidRPr="00423D93" w:rsidRDefault="008B5DAB" w:rsidP="00003AB8">
            <w:pPr>
              <w:snapToGrid w:val="0"/>
              <w:spacing w:after="0" w:line="240" w:lineRule="auto"/>
              <w:jc w:val="both"/>
              <w:rPr>
                <w:rFonts w:eastAsia="Times New Roman" w:cs="Tahoma"/>
              </w:rPr>
            </w:pPr>
          </w:p>
          <w:p w14:paraId="4D2B9352"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 Oświadczenie - dopuszczalne tylko w przypadku projektów własnych gminy.</w:t>
            </w:r>
          </w:p>
          <w:p w14:paraId="1BBF8D7A"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Zaświadczenie/potwierdzenie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Pr>
          <w:p w14:paraId="1EA34F40" w14:textId="77777777" w:rsidR="008B5DAB" w:rsidRPr="00423D93" w:rsidRDefault="008B5DAB" w:rsidP="00003AB8">
            <w:pPr>
              <w:snapToGrid w:val="0"/>
              <w:spacing w:after="0" w:line="240" w:lineRule="auto"/>
              <w:jc w:val="center"/>
              <w:rPr>
                <w:rFonts w:cs="Arial"/>
              </w:rPr>
            </w:pPr>
            <w:r w:rsidRPr="00423D93">
              <w:rPr>
                <w:rFonts w:cs="Arial"/>
              </w:rPr>
              <w:lastRenderedPageBreak/>
              <w:t>Tak/Nie</w:t>
            </w:r>
          </w:p>
          <w:p w14:paraId="7A23FA20" w14:textId="77777777" w:rsidR="008B5DAB" w:rsidRPr="00423D93" w:rsidRDefault="008B5DAB" w:rsidP="00003AB8">
            <w:pPr>
              <w:snapToGrid w:val="0"/>
              <w:spacing w:after="0" w:line="240" w:lineRule="auto"/>
              <w:jc w:val="center"/>
              <w:rPr>
                <w:rFonts w:cs="Arial"/>
              </w:rPr>
            </w:pPr>
          </w:p>
          <w:p w14:paraId="513FA073"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10FB3B50" w14:textId="77777777" w:rsidR="008B5DAB" w:rsidRPr="00423D93" w:rsidRDefault="008B5DAB" w:rsidP="00003AB8">
            <w:pPr>
              <w:spacing w:after="0" w:line="240" w:lineRule="auto"/>
              <w:jc w:val="center"/>
              <w:rPr>
                <w:rFonts w:eastAsia="Times New Roman" w:cs="Arial"/>
              </w:rPr>
            </w:pPr>
            <w:r w:rsidRPr="00423D93">
              <w:rPr>
                <w:rFonts w:eastAsia="Times New Roman" w:cs="Arial"/>
              </w:rPr>
              <w:t>(spełnienie jest niezbędne dla możliwości otrzymania dofinansowania)</w:t>
            </w:r>
          </w:p>
          <w:p w14:paraId="111F363F"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7570BB9E" w14:textId="77777777" w:rsidR="008B5DAB" w:rsidRPr="00423D93" w:rsidRDefault="008B5DAB" w:rsidP="00003AB8">
            <w:pPr>
              <w:snapToGrid w:val="0"/>
              <w:spacing w:after="0" w:line="240" w:lineRule="auto"/>
              <w:jc w:val="center"/>
              <w:rPr>
                <w:rFonts w:cs="Arial"/>
              </w:rPr>
            </w:pPr>
          </w:p>
          <w:p w14:paraId="00DA871A"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t>
            </w:r>
            <w:r w:rsidRPr="00423D93">
              <w:rPr>
                <w:rFonts w:cs="Arial"/>
              </w:rPr>
              <w:lastRenderedPageBreak/>
              <w:t>wezwaniu do uzupełnienia / poprawy skutkuje jego odrzuceniem.</w:t>
            </w:r>
          </w:p>
          <w:p w14:paraId="5A7D96BB" w14:textId="77777777" w:rsidR="008B5DAB" w:rsidRPr="00423D93" w:rsidRDefault="008B5DAB" w:rsidP="00003AB8">
            <w:pPr>
              <w:snapToGrid w:val="0"/>
              <w:spacing w:after="0" w:line="240" w:lineRule="auto"/>
              <w:jc w:val="center"/>
              <w:rPr>
                <w:rFonts w:cs="Arial"/>
              </w:rPr>
            </w:pPr>
            <w:r w:rsidRPr="00423D93">
              <w:rPr>
                <w:rFonts w:cs="Arial"/>
              </w:rPr>
              <w:t>Możliwość jednorazowej korekty</w:t>
            </w:r>
          </w:p>
          <w:p w14:paraId="1F0C7D2C" w14:textId="77777777" w:rsidR="008B5DAB" w:rsidRPr="00423D93" w:rsidRDefault="008B5DAB" w:rsidP="00003AB8">
            <w:pPr>
              <w:spacing w:after="0" w:line="240" w:lineRule="auto"/>
              <w:jc w:val="center"/>
              <w:rPr>
                <w:rFonts w:eastAsia="Times New Roman" w:cs="Arial"/>
              </w:rPr>
            </w:pPr>
          </w:p>
          <w:p w14:paraId="3D2ABBE1" w14:textId="77777777" w:rsidR="008B5DAB" w:rsidRPr="00423D93" w:rsidRDefault="008B5DAB" w:rsidP="00003AB8">
            <w:pPr>
              <w:snapToGrid w:val="0"/>
              <w:spacing w:after="0" w:line="240" w:lineRule="auto"/>
              <w:jc w:val="center"/>
              <w:rPr>
                <w:rFonts w:cs="Arial"/>
              </w:rPr>
            </w:pPr>
          </w:p>
          <w:p w14:paraId="2B7677BD" w14:textId="77777777" w:rsidR="008B5DAB" w:rsidRPr="00423D93" w:rsidRDefault="008B5DAB" w:rsidP="00003AB8">
            <w:pPr>
              <w:snapToGrid w:val="0"/>
              <w:spacing w:after="0" w:line="240" w:lineRule="auto"/>
              <w:jc w:val="center"/>
              <w:rPr>
                <w:rFonts w:cs="Arial"/>
              </w:rPr>
            </w:pPr>
          </w:p>
          <w:p w14:paraId="7ADC4EB2" w14:textId="77777777" w:rsidR="008B5DAB" w:rsidRPr="00423D93" w:rsidRDefault="008B5DAB" w:rsidP="00003AB8">
            <w:pPr>
              <w:snapToGrid w:val="0"/>
              <w:spacing w:after="0" w:line="240" w:lineRule="auto"/>
              <w:jc w:val="center"/>
              <w:rPr>
                <w:rFonts w:cs="Arial"/>
              </w:rPr>
            </w:pPr>
          </w:p>
        </w:tc>
      </w:tr>
      <w:tr w:rsidR="008B5DAB" w:rsidRPr="00423D93" w14:paraId="3710834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C3FEB8" w14:textId="77777777" w:rsidR="008B5DAB" w:rsidRPr="00423D93" w:rsidRDefault="008B5DAB" w:rsidP="00CC781A">
            <w:pPr>
              <w:pStyle w:val="Akapitzlist"/>
              <w:numPr>
                <w:ilvl w:val="0"/>
                <w:numId w:val="355"/>
              </w:numPr>
              <w:snapToGrid w:val="0"/>
              <w:spacing w:line="240" w:lineRule="auto"/>
              <w:rPr>
                <w:rFonts w:cs="Arial"/>
              </w:rPr>
            </w:pPr>
          </w:p>
          <w:p w14:paraId="6B0F97EE" w14:textId="77777777" w:rsidR="008B5DAB" w:rsidRPr="00423D93" w:rsidRDefault="008B5DAB" w:rsidP="00003AB8">
            <w:pPr>
              <w:snapToGrid w:val="0"/>
              <w:spacing w:line="240" w:lineRule="auto"/>
              <w:ind w:left="502" w:hanging="360"/>
              <w:contextualSpacing/>
              <w:rPr>
                <w:rFonts w:cs="Arial"/>
              </w:rPr>
            </w:pPr>
          </w:p>
          <w:p w14:paraId="5044836A" w14:textId="77777777" w:rsidR="008B5DAB" w:rsidRPr="00423D93" w:rsidRDefault="008B5DAB" w:rsidP="00003AB8">
            <w:pPr>
              <w:snapToGrid w:val="0"/>
              <w:spacing w:line="240" w:lineRule="auto"/>
              <w:ind w:left="502" w:hanging="360"/>
              <w:contextualSpacing/>
              <w:rPr>
                <w:rFonts w:cs="Arial"/>
              </w:rPr>
            </w:pPr>
          </w:p>
          <w:p w14:paraId="6F726062" w14:textId="77777777" w:rsidR="008B5DAB" w:rsidRPr="00423D93" w:rsidRDefault="008B5DAB" w:rsidP="00003AB8">
            <w:pPr>
              <w:snapToGrid w:val="0"/>
              <w:spacing w:line="240" w:lineRule="auto"/>
              <w:ind w:left="502" w:hanging="360"/>
              <w:contextualSpacing/>
              <w:rPr>
                <w:rFonts w:cs="Arial"/>
              </w:rPr>
            </w:pPr>
          </w:p>
          <w:p w14:paraId="11E87881" w14:textId="77777777" w:rsidR="008B5DAB" w:rsidRPr="00423D93" w:rsidRDefault="008B5DAB" w:rsidP="00003AB8">
            <w:pPr>
              <w:snapToGrid w:val="0"/>
              <w:spacing w:line="240" w:lineRule="auto"/>
              <w:ind w:left="502" w:hanging="360"/>
              <w:contextualSpacing/>
              <w:rPr>
                <w:rFonts w:cs="Arial"/>
              </w:rPr>
            </w:pPr>
          </w:p>
          <w:p w14:paraId="1E63ABBB" w14:textId="77777777" w:rsidR="008B5DAB" w:rsidRPr="00423D93" w:rsidRDefault="008B5DAB" w:rsidP="00003AB8">
            <w:pPr>
              <w:snapToGrid w:val="0"/>
              <w:spacing w:line="240" w:lineRule="auto"/>
              <w:ind w:left="502" w:hanging="360"/>
              <w:contextualSpacing/>
              <w:rPr>
                <w:rFonts w:cs="Arial"/>
              </w:rPr>
            </w:pPr>
          </w:p>
          <w:p w14:paraId="70BFE79E" w14:textId="77777777" w:rsidR="008B5DAB" w:rsidRPr="00423D93" w:rsidRDefault="008B5DAB" w:rsidP="00003AB8">
            <w:pPr>
              <w:snapToGrid w:val="0"/>
              <w:spacing w:line="240" w:lineRule="auto"/>
              <w:ind w:left="502" w:hanging="36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58B91"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 xml:space="preserve">Ocena występowania pomocy publicznej/pomoc de </w:t>
            </w:r>
            <w:proofErr w:type="spellStart"/>
            <w:r w:rsidRPr="00423D93">
              <w:rPr>
                <w:rFonts w:eastAsia="Times New Roman" w:cs="Arial"/>
                <w:b/>
              </w:rPr>
              <w:t>minimis</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67F431" w14:textId="77777777" w:rsidR="008B5DAB" w:rsidRPr="00423D93" w:rsidRDefault="008B5DAB" w:rsidP="00003AB8">
            <w:pPr>
              <w:snapToGrid w:val="0"/>
              <w:spacing w:after="0" w:line="240" w:lineRule="auto"/>
              <w:jc w:val="both"/>
              <w:rPr>
                <w:rFonts w:cs="Arial"/>
              </w:rPr>
            </w:pPr>
            <w:r w:rsidRPr="00423D93">
              <w:rPr>
                <w:rFonts w:cs="Arial"/>
              </w:rPr>
              <w:t xml:space="preserve">W ramach tego kryterium należy zweryfikować czy Wnioskodawca prawidłowo zakwalifikował projekt pod kątem występowania pomocy publicznej / pomocy de </w:t>
            </w:r>
            <w:proofErr w:type="spellStart"/>
            <w:r w:rsidRPr="00423D93">
              <w:rPr>
                <w:rFonts w:cs="Arial"/>
              </w:rPr>
              <w:t>minimis</w:t>
            </w:r>
            <w:proofErr w:type="spellEnd"/>
            <w:r w:rsidRPr="00423D93">
              <w:rPr>
                <w:rFonts w:cs="Arial"/>
              </w:rPr>
              <w:t xml:space="preserve">. </w:t>
            </w:r>
          </w:p>
          <w:p w14:paraId="530FF6AF" w14:textId="77777777" w:rsidR="008B5DAB" w:rsidRPr="00423D93" w:rsidRDefault="008B5DAB" w:rsidP="00003AB8">
            <w:pPr>
              <w:snapToGrid w:val="0"/>
              <w:spacing w:after="0" w:line="240" w:lineRule="auto"/>
              <w:jc w:val="both"/>
              <w:rPr>
                <w:rFonts w:cs="Arial"/>
              </w:rPr>
            </w:pPr>
          </w:p>
          <w:p w14:paraId="26776D38" w14:textId="77777777" w:rsidR="008B5DAB" w:rsidRPr="00423D93" w:rsidRDefault="008B5DAB" w:rsidP="00003AB8">
            <w:pPr>
              <w:snapToGrid w:val="0"/>
              <w:spacing w:after="0" w:line="240" w:lineRule="auto"/>
              <w:jc w:val="both"/>
              <w:rPr>
                <w:rFonts w:cs="Arial"/>
              </w:rPr>
            </w:pPr>
            <w:r w:rsidRPr="00423D93">
              <w:rPr>
                <w:rFonts w:cs="Arial"/>
              </w:rPr>
              <w:t xml:space="preserve">Pomoc publiczna może przyjąć formę pomocy de </w:t>
            </w:r>
            <w:proofErr w:type="spellStart"/>
            <w:r w:rsidRPr="00423D93">
              <w:rPr>
                <w:rFonts w:cs="Arial"/>
              </w:rPr>
              <w:t>minimis</w:t>
            </w:r>
            <w:proofErr w:type="spellEnd"/>
            <w:r w:rsidRPr="00423D93">
              <w:rPr>
                <w:rFonts w:cs="Arial"/>
              </w:rPr>
              <w:t xml:space="preserve"> lub pomocy inwestycyjnej na wcześniejsze dostosowanie do przyszłych norm unijnych (art. 37 GBER), pomocy inwestycyjnej na środki wspierające efektywność energetyczną (art. 38 GBER) ewentualnie pomocy inwestycyjnej na propagowanie energii ze źródeł odnawialnych (art. 41 GBER).  </w:t>
            </w:r>
          </w:p>
          <w:p w14:paraId="4EA5C86C" w14:textId="77777777" w:rsidR="008B5DAB" w:rsidRPr="00423D93" w:rsidRDefault="008B5DAB" w:rsidP="00003AB8">
            <w:pPr>
              <w:snapToGrid w:val="0"/>
              <w:spacing w:after="0" w:line="240" w:lineRule="auto"/>
              <w:jc w:val="both"/>
              <w:rPr>
                <w:rFonts w:cs="Arial"/>
              </w:rPr>
            </w:pPr>
          </w:p>
          <w:p w14:paraId="4906B139" w14:textId="77777777" w:rsidR="008B5DAB" w:rsidRPr="00423D93" w:rsidRDefault="008B5DAB" w:rsidP="00003AB8">
            <w:pPr>
              <w:snapToGrid w:val="0"/>
              <w:spacing w:after="0" w:line="240" w:lineRule="auto"/>
              <w:jc w:val="both"/>
              <w:rPr>
                <w:rFonts w:cs="Arial"/>
              </w:rPr>
            </w:pPr>
            <w:r w:rsidRPr="00423D93">
              <w:rPr>
                <w:rFonts w:cs="Arial"/>
              </w:rPr>
              <w:t xml:space="preserve">W przypadku projektów objętych pomocą de </w:t>
            </w:r>
            <w:proofErr w:type="spellStart"/>
            <w:r w:rsidRPr="00423D93">
              <w:rPr>
                <w:rFonts w:cs="Arial"/>
              </w:rPr>
              <w:t>minimis</w:t>
            </w:r>
            <w:proofErr w:type="spellEnd"/>
            <w:r w:rsidRPr="00423D93">
              <w:rPr>
                <w:rFonts w:cs="Arial"/>
              </w:rPr>
              <w:t xml:space="preserve"> należy zweryfikować czy całkowita kwota pomocy de </w:t>
            </w:r>
            <w:proofErr w:type="spellStart"/>
            <w:r w:rsidRPr="00423D93">
              <w:rPr>
                <w:rFonts w:cs="Arial"/>
              </w:rPr>
              <w:t>minimis</w:t>
            </w:r>
            <w:proofErr w:type="spellEnd"/>
            <w:r w:rsidRPr="00423D93">
              <w:rPr>
                <w:rFonts w:cs="Arial"/>
              </w:rPr>
              <w:t xml:space="preserve"> dla danego podmiotu w okresie trzech lat podatkowych (z uwzględnieniem wnioskowanej kwoty pomocy de </w:t>
            </w:r>
            <w:proofErr w:type="spellStart"/>
            <w:r w:rsidRPr="00423D93">
              <w:rPr>
                <w:rFonts w:cs="Arial"/>
              </w:rPr>
              <w:t>minimis</w:t>
            </w:r>
            <w:proofErr w:type="spellEnd"/>
            <w:r w:rsidRPr="00423D93">
              <w:rPr>
                <w:rFonts w:cs="Arial"/>
              </w:rPr>
              <w:t xml:space="preserve"> oraz pomocy de </w:t>
            </w:r>
            <w:proofErr w:type="spellStart"/>
            <w:r w:rsidRPr="00423D93">
              <w:rPr>
                <w:rFonts w:cs="Arial"/>
              </w:rPr>
              <w:t>minimis</w:t>
            </w:r>
            <w:proofErr w:type="spellEnd"/>
            <w:r w:rsidRPr="00423D93">
              <w:rPr>
                <w:rFonts w:cs="Arial"/>
              </w:rPr>
              <w:t xml:space="preserve"> </w:t>
            </w:r>
            <w:r w:rsidRPr="00423D93">
              <w:rPr>
                <w:rFonts w:cs="Arial"/>
              </w:rPr>
              <w:lastRenderedPageBreak/>
              <w:t xml:space="preserve">otrzymanej z innych źródeł) nie przekracza równowartości 200 000 euro. </w:t>
            </w:r>
          </w:p>
          <w:p w14:paraId="20C9B751" w14:textId="77777777" w:rsidR="008B5DAB" w:rsidRPr="00423D93" w:rsidRDefault="008B5DAB" w:rsidP="00003AB8">
            <w:pPr>
              <w:snapToGrid w:val="0"/>
              <w:spacing w:after="0" w:line="240" w:lineRule="auto"/>
              <w:jc w:val="both"/>
              <w:rPr>
                <w:rFonts w:cs="Arial"/>
              </w:rPr>
            </w:pPr>
          </w:p>
          <w:p w14:paraId="758A6F92" w14:textId="77777777" w:rsidR="008B5DAB" w:rsidRPr="00423D93" w:rsidRDefault="008B5DAB" w:rsidP="00003AB8">
            <w:pPr>
              <w:snapToGrid w:val="0"/>
              <w:spacing w:after="0" w:line="240" w:lineRule="auto"/>
              <w:jc w:val="both"/>
              <w:rPr>
                <w:rFonts w:cs="Arial"/>
              </w:rPr>
            </w:pPr>
            <w:r w:rsidRPr="00423D93">
              <w:rPr>
                <w:rFonts w:cs="Arial"/>
              </w:rPr>
              <w:t xml:space="preserve">W trakcie oceny weryfikowana będzie informacja o otrzymanej przez Wnioskodawcę pomocy de </w:t>
            </w:r>
            <w:proofErr w:type="spellStart"/>
            <w:r w:rsidRPr="00423D93">
              <w:rPr>
                <w:rFonts w:cs="Arial"/>
              </w:rPr>
              <w:t>minimis</w:t>
            </w:r>
            <w:proofErr w:type="spellEnd"/>
            <w:r w:rsidRPr="00423D93">
              <w:rPr>
                <w:rFonts w:cs="Arial"/>
              </w:rPr>
              <w:t xml:space="preserve"> w oparciu o dane dostępne w systemie SUDOP. Stwierdzenie przekroczenia dopuszczalnej kwoty pomocy de </w:t>
            </w:r>
            <w:proofErr w:type="spellStart"/>
            <w:r w:rsidRPr="00423D93">
              <w:rPr>
                <w:rFonts w:cs="Arial"/>
              </w:rPr>
              <w:t>minimis</w:t>
            </w:r>
            <w:proofErr w:type="spellEnd"/>
            <w:r w:rsidRPr="00423D93">
              <w:rPr>
                <w:rFonts w:cs="Arial"/>
              </w:rPr>
              <w:t xml:space="preserve"> będzie skutkowało zmniejszeniem dofinansowania lub odrzuceniem projektu podczas oceny wniosku.</w:t>
            </w:r>
          </w:p>
          <w:p w14:paraId="5AE72960" w14:textId="77777777" w:rsidR="008B5DAB" w:rsidRPr="00423D93" w:rsidRDefault="008B5DAB" w:rsidP="00003AB8">
            <w:pPr>
              <w:snapToGrid w:val="0"/>
              <w:spacing w:after="0" w:line="240" w:lineRule="auto"/>
              <w:jc w:val="both"/>
              <w:rPr>
                <w:rFonts w:cs="Arial"/>
              </w:rPr>
            </w:pPr>
          </w:p>
          <w:p w14:paraId="712B3318" w14:textId="77777777" w:rsidR="008B5DAB" w:rsidRPr="00423D93" w:rsidRDefault="008B5DAB" w:rsidP="00003AB8">
            <w:pPr>
              <w:snapToGrid w:val="0"/>
              <w:spacing w:after="0" w:line="240" w:lineRule="auto"/>
              <w:jc w:val="both"/>
              <w:rPr>
                <w:rFonts w:cs="Arial"/>
              </w:rPr>
            </w:pPr>
            <w:r w:rsidRPr="00423D93">
              <w:rPr>
                <w:rFonts w:cs="Arial"/>
              </w:rPr>
              <w:t xml:space="preserve">Ponowna weryfikacja poziomu otrzymanej pomocy de </w:t>
            </w:r>
            <w:proofErr w:type="spellStart"/>
            <w:r w:rsidRPr="00423D93">
              <w:rPr>
                <w:rFonts w:cs="Arial"/>
              </w:rPr>
              <w:t>minimis</w:t>
            </w:r>
            <w:proofErr w:type="spellEnd"/>
            <w:r w:rsidRPr="00423D93">
              <w:rPr>
                <w:rFonts w:cs="Arial"/>
              </w:rPr>
              <w:t xml:space="preserve"> przez Wnioskodawcę będzie występowała na etapie podpisywania umowy o dofinansowanie.</w:t>
            </w:r>
          </w:p>
          <w:p w14:paraId="21541D27" w14:textId="77777777" w:rsidR="008B5DAB" w:rsidRPr="00423D93" w:rsidRDefault="008B5DAB" w:rsidP="00003AB8">
            <w:pPr>
              <w:snapToGrid w:val="0"/>
              <w:spacing w:after="0" w:line="240" w:lineRule="auto"/>
              <w:jc w:val="both"/>
              <w:rPr>
                <w:rFonts w:cs="Arial"/>
              </w:rPr>
            </w:pPr>
          </w:p>
          <w:p w14:paraId="32EF1758" w14:textId="77777777" w:rsidR="008B5DAB" w:rsidRPr="00423D93" w:rsidRDefault="008B5DAB" w:rsidP="00003AB8">
            <w:pPr>
              <w:suppressAutoHyphens/>
              <w:spacing w:before="120" w:after="120" w:line="240" w:lineRule="auto"/>
              <w:jc w:val="both"/>
              <w:rPr>
                <w:rFonts w:eastAsia="Droid Sans Fallback" w:cs="Calibri"/>
              </w:rPr>
            </w:pPr>
            <w:r w:rsidRPr="00423D93">
              <w:rPr>
                <w:rFonts w:eastAsia="Times New Roman" w:cs="Arial"/>
                <w:kern w:val="1"/>
              </w:rPr>
              <w:t xml:space="preserve">W przypadku projektów objętych pomocą publiczną w ramach tego kryterium będzie weryfikowane czy projekt nie rozpoczął się przed złożeniem wniosku o dofinansowanie – „efekt zachęty” (jeżeli dotyczy). </w:t>
            </w:r>
            <w:r w:rsidRPr="00423D93">
              <w:rPr>
                <w:rFonts w:eastAsia="Droid Sans Fallback" w:cs="Calibri"/>
              </w:rPr>
              <w:t>W przypadku projektów „mieszanych” konieczność spełnienia „efektu zachęty” oznacza rozpoczęcie realizacji części projektu objętej pomocą publiczną po złożeniu wniosku o dofinansowanie.</w:t>
            </w:r>
          </w:p>
          <w:p w14:paraId="195F4AF6" w14:textId="77777777" w:rsidR="008B5DAB" w:rsidRPr="00423D93" w:rsidRDefault="008B5DAB" w:rsidP="00003AB8">
            <w:pPr>
              <w:snapToGrid w:val="0"/>
              <w:spacing w:after="0" w:line="240" w:lineRule="auto"/>
              <w:jc w:val="both"/>
              <w:rPr>
                <w:rFonts w:cs="Arial"/>
              </w:rPr>
            </w:pPr>
          </w:p>
          <w:p w14:paraId="77CB777C" w14:textId="77777777" w:rsidR="008B5DAB" w:rsidRPr="00423D93" w:rsidRDefault="008B5DAB" w:rsidP="00003AB8">
            <w:pPr>
              <w:snapToGrid w:val="0"/>
              <w:spacing w:after="0" w:line="240" w:lineRule="auto"/>
              <w:jc w:val="both"/>
              <w:rPr>
                <w:rFonts w:cs="Arial"/>
                <w:b/>
              </w:rPr>
            </w:pPr>
            <w:r w:rsidRPr="00423D93">
              <w:rPr>
                <w:rFonts w:cs="Arial"/>
                <w:b/>
              </w:rPr>
              <w:t xml:space="preserve">Kryterium niespełnione jeśli Wnioskodawca nieprawidłowo zakwalifikował projekt pod kątem występowania pomocy publicznej / de </w:t>
            </w:r>
            <w:proofErr w:type="spellStart"/>
            <w:r w:rsidRPr="00423D93">
              <w:rPr>
                <w:rFonts w:cs="Arial"/>
                <w:b/>
              </w:rPr>
              <w:t>minimis</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B3D21F" w14:textId="77777777" w:rsidR="008B5DAB" w:rsidRPr="00423D93" w:rsidRDefault="008B5DAB" w:rsidP="00003AB8">
            <w:pPr>
              <w:snapToGrid w:val="0"/>
              <w:spacing w:after="0" w:line="240" w:lineRule="auto"/>
              <w:jc w:val="center"/>
              <w:rPr>
                <w:rFonts w:cs="Arial"/>
                <w:b/>
              </w:rPr>
            </w:pPr>
            <w:r w:rsidRPr="00423D93">
              <w:rPr>
                <w:rFonts w:cs="Arial"/>
                <w:b/>
              </w:rPr>
              <w:lastRenderedPageBreak/>
              <w:t>Tak/Nie</w:t>
            </w:r>
          </w:p>
          <w:p w14:paraId="3490D5B1" w14:textId="77777777" w:rsidR="008B5DAB" w:rsidRPr="00423D93" w:rsidRDefault="008B5DAB" w:rsidP="00003AB8">
            <w:pPr>
              <w:snapToGrid w:val="0"/>
              <w:spacing w:after="0" w:line="240" w:lineRule="auto"/>
              <w:jc w:val="center"/>
              <w:rPr>
                <w:rFonts w:cs="Arial"/>
              </w:rPr>
            </w:pPr>
          </w:p>
          <w:p w14:paraId="3362A664"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6A9621EB"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1CA01B2D" w14:textId="77777777" w:rsidR="008B5DAB" w:rsidRPr="00423D93" w:rsidRDefault="008B5DAB" w:rsidP="00003AB8">
            <w:pPr>
              <w:snapToGrid w:val="0"/>
              <w:spacing w:after="0" w:line="240" w:lineRule="auto"/>
              <w:jc w:val="center"/>
              <w:rPr>
                <w:rFonts w:cs="Arial"/>
              </w:rPr>
            </w:pPr>
          </w:p>
          <w:p w14:paraId="453F48EA" w14:textId="77777777" w:rsidR="008B5DAB" w:rsidRPr="00423D93" w:rsidRDefault="008B5DAB" w:rsidP="00003AB8">
            <w:pPr>
              <w:snapToGrid w:val="0"/>
              <w:spacing w:after="0" w:line="240" w:lineRule="auto"/>
              <w:jc w:val="center"/>
              <w:rPr>
                <w:rFonts w:cs="Arial"/>
              </w:rPr>
            </w:pPr>
            <w:r w:rsidRPr="00423D93">
              <w:rPr>
                <w:rFonts w:cs="Arial"/>
              </w:rPr>
              <w:t xml:space="preserve">Dopuszcza się skierowanie projektu do poprawy / uzupełnienia w zakresie skutkującym spełnianiem kryterium. </w:t>
            </w:r>
          </w:p>
          <w:p w14:paraId="27DD225C" w14:textId="77777777" w:rsidR="008B5DAB" w:rsidRPr="00423D93" w:rsidRDefault="008B5DAB" w:rsidP="00003AB8">
            <w:pPr>
              <w:snapToGrid w:val="0"/>
              <w:spacing w:after="0" w:line="240" w:lineRule="auto"/>
              <w:jc w:val="center"/>
              <w:rPr>
                <w:rFonts w:cs="Arial"/>
              </w:rPr>
            </w:pPr>
          </w:p>
          <w:p w14:paraId="697BE5BB"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wezwaniu do uzupełnienia / </w:t>
            </w:r>
            <w:r w:rsidRPr="00423D93">
              <w:rPr>
                <w:rFonts w:cs="Arial"/>
              </w:rPr>
              <w:lastRenderedPageBreak/>
              <w:t xml:space="preserve">poprawy skutkuje jego odrzuceniem.    </w:t>
            </w:r>
          </w:p>
          <w:p w14:paraId="51292D9F" w14:textId="77777777" w:rsidR="008B5DAB" w:rsidRPr="00423D93" w:rsidRDefault="008B5DAB" w:rsidP="00003AB8">
            <w:pPr>
              <w:snapToGrid w:val="0"/>
              <w:spacing w:after="0" w:line="240" w:lineRule="auto"/>
              <w:jc w:val="center"/>
              <w:rPr>
                <w:rFonts w:cs="Arial"/>
              </w:rPr>
            </w:pPr>
          </w:p>
          <w:p w14:paraId="33C7FBD0" w14:textId="77777777" w:rsidR="008B5DAB" w:rsidRPr="00423D93" w:rsidRDefault="008B5DAB" w:rsidP="00003AB8">
            <w:pPr>
              <w:snapToGrid w:val="0"/>
              <w:spacing w:after="0" w:line="240" w:lineRule="auto"/>
              <w:jc w:val="center"/>
              <w:rPr>
                <w:rFonts w:cs="Arial"/>
                <w:b/>
              </w:rPr>
            </w:pPr>
            <w:r w:rsidRPr="00423D93">
              <w:rPr>
                <w:rFonts w:cs="Arial"/>
                <w:b/>
              </w:rPr>
              <w:t>Możliwości jednorazowej korekty</w:t>
            </w:r>
          </w:p>
          <w:p w14:paraId="1A14263E" w14:textId="77777777" w:rsidR="008B5DAB" w:rsidRPr="00423D93" w:rsidRDefault="008B5DAB" w:rsidP="00003AB8">
            <w:pPr>
              <w:snapToGrid w:val="0"/>
              <w:spacing w:after="0" w:line="240" w:lineRule="auto"/>
              <w:jc w:val="center"/>
              <w:rPr>
                <w:rFonts w:cs="Arial"/>
              </w:rPr>
            </w:pPr>
          </w:p>
          <w:p w14:paraId="120BDD89" w14:textId="77777777" w:rsidR="008B5DAB" w:rsidRPr="00423D93" w:rsidRDefault="008B5DAB" w:rsidP="00003AB8">
            <w:pPr>
              <w:snapToGrid w:val="0"/>
              <w:spacing w:after="0" w:line="240" w:lineRule="auto"/>
              <w:jc w:val="center"/>
              <w:rPr>
                <w:rFonts w:cs="Arial"/>
              </w:rPr>
            </w:pPr>
          </w:p>
          <w:p w14:paraId="6C3E8F68" w14:textId="77777777" w:rsidR="008B5DAB" w:rsidRPr="00423D93" w:rsidRDefault="008B5DAB" w:rsidP="00003AB8">
            <w:pPr>
              <w:snapToGrid w:val="0"/>
              <w:spacing w:after="0" w:line="240" w:lineRule="auto"/>
              <w:jc w:val="center"/>
              <w:rPr>
                <w:rFonts w:cs="Arial"/>
              </w:rPr>
            </w:pPr>
          </w:p>
        </w:tc>
      </w:tr>
      <w:tr w:rsidR="008B5DAB" w:rsidRPr="00423D93" w14:paraId="2DF9669F"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98720"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1196EA"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Wnioskodawca wybrał wszystkie wskaźniki obligatoryjne dla danego typu projektu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D76300" w14:textId="77777777" w:rsidR="008B5DAB" w:rsidRPr="00423D93" w:rsidRDefault="008B5DAB" w:rsidP="00003AB8">
            <w:pPr>
              <w:snapToGrid w:val="0"/>
              <w:spacing w:after="0" w:line="240" w:lineRule="auto"/>
              <w:jc w:val="both"/>
              <w:rPr>
                <w:rFonts w:cs="Arial"/>
              </w:rPr>
            </w:pPr>
            <w:r w:rsidRPr="00423D93">
              <w:rPr>
                <w:rFonts w:cs="Arial"/>
              </w:rPr>
              <w:t>W ramach tego kryterium należy zweryfikować, czy wniosek o dofinansowanie projektu zawiera wszystkie wskaźniki obligatoryjne (adekwatne) dla danego typu projektu.</w:t>
            </w:r>
          </w:p>
          <w:p w14:paraId="04FDE898" w14:textId="77777777" w:rsidR="008B5DAB" w:rsidRPr="00423D93" w:rsidRDefault="008B5DAB" w:rsidP="00003AB8">
            <w:pPr>
              <w:snapToGrid w:val="0"/>
              <w:spacing w:after="0" w:line="240" w:lineRule="auto"/>
              <w:jc w:val="both"/>
              <w:rPr>
                <w:rFonts w:cs="Arial"/>
              </w:rPr>
            </w:pPr>
            <w:r w:rsidRPr="00423D93">
              <w:rPr>
                <w:rFonts w:cs="Arial"/>
              </w:rPr>
              <w:t xml:space="preserve">W ramach Osi priorytetowej 3 Gospodarka niskoemisyjna, Działanie 3.3 Efektywność energetyczna w budynkach użyteczności publicznej i sektorze mieszkaniowym, dostępne są następujące wskaźniki: </w:t>
            </w:r>
          </w:p>
          <w:p w14:paraId="1BD0D0C9" w14:textId="77777777" w:rsidR="008B5DAB" w:rsidRPr="00423D93" w:rsidRDefault="008B5DAB" w:rsidP="00003AB8">
            <w:pPr>
              <w:snapToGrid w:val="0"/>
              <w:spacing w:after="0" w:line="240" w:lineRule="auto"/>
              <w:jc w:val="both"/>
              <w:rPr>
                <w:rFonts w:cs="Arial"/>
              </w:rPr>
            </w:pPr>
          </w:p>
          <w:p w14:paraId="34E66006" w14:textId="77777777" w:rsidR="008B5DAB" w:rsidRPr="00423D93" w:rsidRDefault="008B5DAB" w:rsidP="00003AB8">
            <w:pPr>
              <w:snapToGrid w:val="0"/>
              <w:spacing w:after="0" w:line="240" w:lineRule="auto"/>
              <w:jc w:val="both"/>
              <w:rPr>
                <w:rFonts w:cs="Arial"/>
              </w:rPr>
            </w:pPr>
            <w:r w:rsidRPr="00423D93">
              <w:rPr>
                <w:rFonts w:cs="Arial"/>
              </w:rPr>
              <w:t>Wskaźniki produktu:</w:t>
            </w:r>
          </w:p>
          <w:p w14:paraId="04FE9815" w14:textId="77777777" w:rsidR="008B5DAB" w:rsidRPr="00423D93" w:rsidRDefault="008B5DAB" w:rsidP="00CC781A">
            <w:pPr>
              <w:pStyle w:val="Akapitzlist"/>
              <w:numPr>
                <w:ilvl w:val="0"/>
                <w:numId w:val="350"/>
              </w:numPr>
              <w:spacing w:before="40" w:after="40" w:line="240" w:lineRule="auto"/>
              <w:jc w:val="both"/>
              <w:rPr>
                <w:rFonts w:cs="Arial"/>
              </w:rPr>
            </w:pPr>
            <w:r w:rsidRPr="00423D93">
              <w:t>Powierzchnia użytkowa budynków poddanych termomodernizacji [m</w:t>
            </w:r>
            <w:r w:rsidRPr="00423D93">
              <w:rPr>
                <w:vertAlign w:val="superscript"/>
              </w:rPr>
              <w:t>2</w:t>
            </w:r>
            <w:r w:rsidRPr="00423D93">
              <w:t xml:space="preserve">] </w:t>
            </w:r>
          </w:p>
          <w:p w14:paraId="361CFF33"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lastRenderedPageBreak/>
              <w:t>Liczba zmodernizowanych energetycznie budynków [szt.]</w:t>
            </w:r>
          </w:p>
          <w:p w14:paraId="11770964"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budynków uwzględniających standardy budownictwa pasywnego [szt.] - wskaźnik agregujący</w:t>
            </w:r>
          </w:p>
          <w:p w14:paraId="1EB00E35" w14:textId="77777777" w:rsidR="008B5DAB" w:rsidRPr="00423D93" w:rsidRDefault="008B5DAB" w:rsidP="00CC781A">
            <w:pPr>
              <w:pStyle w:val="Akapitzlist"/>
              <w:numPr>
                <w:ilvl w:val="1"/>
                <w:numId w:val="350"/>
              </w:numPr>
              <w:spacing w:before="40" w:after="40" w:line="240" w:lineRule="auto"/>
              <w:jc w:val="both"/>
              <w:rPr>
                <w:rFonts w:cs="Arial"/>
              </w:rPr>
            </w:pPr>
            <w:r w:rsidRPr="00423D93">
              <w:t>Liczba wybudowanych budynków z uwzględnieniem standardów budownictwa pasywnego [szt.]</w:t>
            </w:r>
          </w:p>
          <w:p w14:paraId="631DC8AA" w14:textId="77777777" w:rsidR="008B5DAB" w:rsidRPr="00423D93" w:rsidRDefault="008B5DAB" w:rsidP="00CC781A">
            <w:pPr>
              <w:pStyle w:val="Akapitzlist"/>
              <w:numPr>
                <w:ilvl w:val="1"/>
                <w:numId w:val="350"/>
              </w:numPr>
              <w:spacing w:before="40" w:after="40" w:line="240" w:lineRule="auto"/>
              <w:jc w:val="both"/>
              <w:rPr>
                <w:rFonts w:cs="Arial"/>
              </w:rPr>
            </w:pPr>
            <w:r w:rsidRPr="00423D93">
              <w:t>Liczba przebudowanych budynków z uwzględnieniem standardów budownictwa pasywnego [szt.]</w:t>
            </w:r>
          </w:p>
          <w:p w14:paraId="08A8118E"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 xml:space="preserve">Liczba zmodernizowanych źródeł ciepła [szt.] </w:t>
            </w:r>
          </w:p>
          <w:p w14:paraId="32B6285D"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wybudowanych jednostek wytwarzania energii elektrycznej z OZE [szt.]</w:t>
            </w:r>
          </w:p>
          <w:p w14:paraId="11373EF8"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wybudowanych jednostek wytwarzania energii cieplnej z OZE [szt.]</w:t>
            </w:r>
          </w:p>
          <w:p w14:paraId="0F777901"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obiektów dostosowanych do potrzeb osób z niepełnosprawnościami [szt.]</w:t>
            </w:r>
          </w:p>
          <w:p w14:paraId="7569C4B9"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projektów, w których sfinansowano koszty racjonalnych usprawnień dla osób z niepełnosprawnościami [szt.]</w:t>
            </w:r>
          </w:p>
          <w:p w14:paraId="75ACD13C"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podmiotów wykorzystujących technologie informacyjno-komunikacyjne (TIK) [szt.]</w:t>
            </w:r>
          </w:p>
          <w:p w14:paraId="01E3D786"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osób objętych szkoleniami / doradztwem w zakresie kompetencji cyfrowych O/K/M [os.]</w:t>
            </w:r>
          </w:p>
          <w:p w14:paraId="1CCFD260" w14:textId="77777777" w:rsidR="008B5DAB" w:rsidRPr="00423D93" w:rsidRDefault="008B5DAB" w:rsidP="00003AB8">
            <w:pPr>
              <w:snapToGrid w:val="0"/>
              <w:spacing w:after="0" w:line="240" w:lineRule="auto"/>
              <w:jc w:val="both"/>
              <w:rPr>
                <w:rFonts w:cs="Arial"/>
              </w:rPr>
            </w:pPr>
            <w:r w:rsidRPr="00423D93">
              <w:rPr>
                <w:rFonts w:cs="Arial"/>
              </w:rPr>
              <w:t>Wskaźniki rezultatu bezpośredniego:</w:t>
            </w:r>
          </w:p>
          <w:p w14:paraId="6BC6642C" w14:textId="77777777" w:rsidR="008B5DAB" w:rsidRPr="00423D93" w:rsidRDefault="008B5DAB" w:rsidP="00CC781A">
            <w:pPr>
              <w:pStyle w:val="Akapitzlist"/>
              <w:numPr>
                <w:ilvl w:val="0"/>
                <w:numId w:val="404"/>
              </w:numPr>
              <w:spacing w:before="40" w:after="40" w:line="240" w:lineRule="auto"/>
              <w:jc w:val="both"/>
              <w:rPr>
                <w:rFonts w:cs="Arial"/>
              </w:rPr>
            </w:pPr>
            <w:r w:rsidRPr="00423D93">
              <w:rPr>
                <w:rFonts w:cs="Arial"/>
              </w:rPr>
              <w:t>Szacowany roczny spadek emisji gazów cieplarnianych (CI 34) [tony równoważnika CO2] – programowy</w:t>
            </w:r>
          </w:p>
          <w:p w14:paraId="34FDDEC7" w14:textId="77777777" w:rsidR="008B5DAB" w:rsidRPr="00423D93" w:rsidRDefault="008B5DAB" w:rsidP="00CC781A">
            <w:pPr>
              <w:pStyle w:val="Akapitzlist"/>
              <w:numPr>
                <w:ilvl w:val="0"/>
                <w:numId w:val="404"/>
              </w:numPr>
              <w:spacing w:line="240" w:lineRule="auto"/>
              <w:rPr>
                <w:rFonts w:cs="Arial"/>
              </w:rPr>
            </w:pPr>
            <w:r w:rsidRPr="00423D93">
              <w:rPr>
                <w:rFonts w:cs="Arial"/>
              </w:rPr>
              <w:t>Roczny spadek emisji PM 10 [tony]</w:t>
            </w:r>
          </w:p>
          <w:p w14:paraId="0A583643" w14:textId="77777777" w:rsidR="008B5DAB" w:rsidRPr="00423D93" w:rsidRDefault="008B5DAB" w:rsidP="00CC781A">
            <w:pPr>
              <w:pStyle w:val="Akapitzlist"/>
              <w:numPr>
                <w:ilvl w:val="0"/>
                <w:numId w:val="404"/>
              </w:numPr>
              <w:spacing w:line="240" w:lineRule="auto"/>
              <w:rPr>
                <w:rFonts w:cs="Arial"/>
              </w:rPr>
            </w:pPr>
            <w:r w:rsidRPr="00423D93">
              <w:rPr>
                <w:rFonts w:cs="Arial"/>
              </w:rPr>
              <w:t>Roczny spadek emisji PM 2,5 [tony]</w:t>
            </w:r>
          </w:p>
          <w:p w14:paraId="75266421" w14:textId="25A7D984" w:rsidR="008B5DAB" w:rsidRDefault="008B5DAB" w:rsidP="00CC781A">
            <w:pPr>
              <w:pStyle w:val="Akapitzlist"/>
              <w:numPr>
                <w:ilvl w:val="0"/>
                <w:numId w:val="404"/>
              </w:numPr>
              <w:spacing w:line="240" w:lineRule="auto"/>
              <w:rPr>
                <w:rFonts w:cs="Arial"/>
              </w:rPr>
            </w:pPr>
            <w:r w:rsidRPr="00423D93">
              <w:rPr>
                <w:rFonts w:cs="Arial"/>
              </w:rPr>
              <w:t>Ilość zaoszczędzonej energii cieplnej [GJ/rok]</w:t>
            </w:r>
          </w:p>
          <w:p w14:paraId="33505E24" w14:textId="7F015751" w:rsidR="00423D93" w:rsidRDefault="00423D93" w:rsidP="00CC781A">
            <w:pPr>
              <w:pStyle w:val="Akapitzlist"/>
              <w:numPr>
                <w:ilvl w:val="0"/>
                <w:numId w:val="404"/>
              </w:numPr>
              <w:spacing w:line="240" w:lineRule="auto"/>
              <w:rPr>
                <w:rFonts w:cs="Arial"/>
              </w:rPr>
            </w:pPr>
            <w:r>
              <w:rPr>
                <w:rFonts w:cs="Arial"/>
              </w:rPr>
              <w:t>ilość zaoszczędzonej energii elektrycznej [MWh/rok]</w:t>
            </w:r>
          </w:p>
          <w:p w14:paraId="717FBE8D" w14:textId="1B0FE6CC" w:rsidR="00423D93" w:rsidRPr="00423D93" w:rsidRDefault="00423D93" w:rsidP="00CC781A">
            <w:pPr>
              <w:pStyle w:val="Akapitzlist"/>
              <w:numPr>
                <w:ilvl w:val="0"/>
                <w:numId w:val="404"/>
              </w:numPr>
              <w:spacing w:line="240" w:lineRule="auto"/>
              <w:rPr>
                <w:rFonts w:cs="Arial"/>
              </w:rPr>
            </w:pPr>
            <w:r>
              <w:rPr>
                <w:rFonts w:cs="Arial"/>
              </w:rPr>
              <w:t>Zmniejszenie rocznego zużycia energii pierwotnej w budynkach publicznych (CI 32) [kWh/rok]</w:t>
            </w:r>
          </w:p>
          <w:p w14:paraId="5CDC443E" w14:textId="77777777" w:rsidR="008B5DAB" w:rsidRPr="00423D93" w:rsidRDefault="008B5DAB" w:rsidP="00CC781A">
            <w:pPr>
              <w:pStyle w:val="Akapitzlist"/>
              <w:numPr>
                <w:ilvl w:val="0"/>
                <w:numId w:val="404"/>
              </w:numPr>
              <w:spacing w:line="240" w:lineRule="auto"/>
              <w:jc w:val="both"/>
              <w:rPr>
                <w:rFonts w:cs="Arial"/>
              </w:rPr>
            </w:pPr>
            <w:r w:rsidRPr="00423D93">
              <w:rPr>
                <w:rFonts w:cs="Arial"/>
              </w:rPr>
              <w:t>Wzrost zatrudnienia we wspieranych podmiotach (innych niż przedsiębiorstwa) O/K/M [EPC]</w:t>
            </w:r>
          </w:p>
          <w:p w14:paraId="0932DAEA" w14:textId="77777777" w:rsidR="008B5DAB" w:rsidRPr="00423D93" w:rsidRDefault="008B5DAB" w:rsidP="00CC781A">
            <w:pPr>
              <w:pStyle w:val="Akapitzlist"/>
              <w:numPr>
                <w:ilvl w:val="0"/>
                <w:numId w:val="404"/>
              </w:numPr>
              <w:spacing w:line="240" w:lineRule="auto"/>
              <w:rPr>
                <w:rFonts w:cs="Arial"/>
              </w:rPr>
            </w:pPr>
            <w:r w:rsidRPr="00423D93">
              <w:rPr>
                <w:rFonts w:cs="Arial"/>
              </w:rPr>
              <w:t>Liczba utrzymanych miejsc pracy [EPC]</w:t>
            </w:r>
          </w:p>
          <w:p w14:paraId="7F04F50E" w14:textId="77777777" w:rsidR="008B5DAB" w:rsidRPr="00423D93" w:rsidRDefault="008B5DAB" w:rsidP="00CC781A">
            <w:pPr>
              <w:pStyle w:val="Akapitzlist"/>
              <w:numPr>
                <w:ilvl w:val="0"/>
                <w:numId w:val="404"/>
              </w:numPr>
              <w:spacing w:line="240" w:lineRule="auto"/>
              <w:rPr>
                <w:rFonts w:cs="Arial"/>
              </w:rPr>
            </w:pPr>
            <w:r w:rsidRPr="00423D93">
              <w:rPr>
                <w:rFonts w:cs="Arial"/>
              </w:rPr>
              <w:lastRenderedPageBreak/>
              <w:t>Liczba nowo utworzonych miejsc pracy - pozostałe formy [EPC]</w:t>
            </w:r>
          </w:p>
          <w:p w14:paraId="7C3A272C" w14:textId="77777777" w:rsidR="008B5DAB" w:rsidRPr="00423D93" w:rsidRDefault="008B5DAB" w:rsidP="00003AB8">
            <w:pPr>
              <w:snapToGrid w:val="0"/>
              <w:spacing w:after="0" w:line="240" w:lineRule="auto"/>
              <w:jc w:val="both"/>
              <w:rPr>
                <w:rFonts w:cs="Arial"/>
              </w:rPr>
            </w:pPr>
            <w:r w:rsidRPr="00423D93">
              <w:rPr>
                <w:rFonts w:cs="Arial"/>
              </w:rPr>
              <w:t>Projekt musi obowiązkowo realizować wskaźniki Szacowany roczny spadek emisji gazów cieplarnianych (CI 34) [tony równoważnika CO2], Roczny spadek emisji PM 10 [tony], Roczny spadek emisji PM 2,5 [tony].</w:t>
            </w:r>
          </w:p>
          <w:p w14:paraId="5DFDC462" w14:textId="77777777" w:rsidR="008B5DAB" w:rsidRPr="00423D93" w:rsidRDefault="008B5DAB" w:rsidP="00003AB8">
            <w:pPr>
              <w:snapToGrid w:val="0"/>
              <w:spacing w:after="0" w:line="240" w:lineRule="auto"/>
              <w:jc w:val="both"/>
              <w:rPr>
                <w:rFonts w:cs="Arial"/>
              </w:rPr>
            </w:pPr>
          </w:p>
          <w:p w14:paraId="6B63D81D" w14:textId="77777777" w:rsidR="008B5DAB" w:rsidRPr="00423D93" w:rsidRDefault="008B5DAB" w:rsidP="00003AB8">
            <w:pPr>
              <w:snapToGrid w:val="0"/>
              <w:spacing w:after="0" w:line="240" w:lineRule="auto"/>
              <w:jc w:val="both"/>
              <w:rPr>
                <w:rFonts w:cs="Arial"/>
              </w:rPr>
            </w:pPr>
            <w:r w:rsidRPr="00423D93">
              <w:rPr>
                <w:rFonts w:cs="Arial"/>
              </w:rPr>
              <w:t xml:space="preserve">Przez źródło ciepła należy rozumieć urządzenie (lub zestaw urządzeń) do wytwarzania ciepła na potrzeby ogrzewania pomieszczeń poprzez spalanie paliw i będące jednocześnie źródłem emisji zanieczyszczeń oraz CO2. </w:t>
            </w:r>
          </w:p>
          <w:p w14:paraId="7066BBAE" w14:textId="77777777" w:rsidR="008B5DAB" w:rsidRPr="00423D93" w:rsidRDefault="008B5DAB" w:rsidP="00003AB8">
            <w:pPr>
              <w:snapToGrid w:val="0"/>
              <w:spacing w:after="0" w:line="240" w:lineRule="auto"/>
              <w:jc w:val="both"/>
              <w:rPr>
                <w:rFonts w:cs="Arial"/>
              </w:rPr>
            </w:pPr>
            <w:r w:rsidRPr="00423D93">
              <w:rPr>
                <w:rFonts w:cs="Arial"/>
              </w:rPr>
              <w:t>Źródło ciepła może jednocześnie dostarczać ciepłą wodę użytkową (CWU), jednak urządzenie dostarczające wyłącznie CWU nie jest źródłem ciepła.</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3AF8D3" w14:textId="77777777" w:rsidR="008B5DAB" w:rsidRPr="00423D93" w:rsidRDefault="008B5DAB" w:rsidP="00003AB8">
            <w:pPr>
              <w:snapToGrid w:val="0"/>
              <w:spacing w:after="0" w:line="240" w:lineRule="auto"/>
              <w:jc w:val="center"/>
              <w:rPr>
                <w:rFonts w:cs="Arial"/>
                <w:b/>
              </w:rPr>
            </w:pPr>
            <w:r w:rsidRPr="00423D93">
              <w:rPr>
                <w:rFonts w:cs="Arial"/>
                <w:b/>
              </w:rPr>
              <w:lastRenderedPageBreak/>
              <w:t>Tak/Nie</w:t>
            </w:r>
          </w:p>
          <w:p w14:paraId="61687ECE" w14:textId="77777777" w:rsidR="008B5DAB" w:rsidRPr="00423D93" w:rsidRDefault="008B5DAB" w:rsidP="00003AB8">
            <w:pPr>
              <w:snapToGrid w:val="0"/>
              <w:spacing w:after="0" w:line="240" w:lineRule="auto"/>
              <w:jc w:val="center"/>
              <w:rPr>
                <w:rFonts w:cs="Arial"/>
              </w:rPr>
            </w:pPr>
            <w:r w:rsidRPr="00423D93">
              <w:rPr>
                <w:rFonts w:cs="Arial"/>
              </w:rPr>
              <w:t xml:space="preserve">Kryterium obligatoryjne </w:t>
            </w:r>
          </w:p>
          <w:p w14:paraId="00D5A1F8" w14:textId="77777777" w:rsidR="008B5DAB" w:rsidRPr="00423D93" w:rsidRDefault="008B5DAB" w:rsidP="00003AB8">
            <w:pPr>
              <w:snapToGrid w:val="0"/>
              <w:spacing w:after="0" w:line="240" w:lineRule="auto"/>
              <w:jc w:val="center"/>
              <w:rPr>
                <w:rFonts w:cs="Arial"/>
              </w:rPr>
            </w:pPr>
            <w:r w:rsidRPr="00423D93">
              <w:rPr>
                <w:rFonts w:cs="Arial"/>
              </w:rPr>
              <w:t xml:space="preserve">(spełnienie jest niezbędne dla możliwości otrzymania dofinansowania). </w:t>
            </w:r>
          </w:p>
          <w:p w14:paraId="1EB3679C" w14:textId="77777777" w:rsidR="008B5DAB" w:rsidRPr="00423D93" w:rsidRDefault="008B5DAB" w:rsidP="00003AB8">
            <w:pPr>
              <w:snapToGrid w:val="0"/>
              <w:spacing w:after="0" w:line="240" w:lineRule="auto"/>
              <w:jc w:val="center"/>
              <w:rPr>
                <w:rFonts w:cs="Arial"/>
              </w:rPr>
            </w:pPr>
          </w:p>
          <w:p w14:paraId="639A8E35" w14:textId="77777777" w:rsidR="008B5DAB" w:rsidRPr="00423D93" w:rsidRDefault="008B5DAB" w:rsidP="00003AB8">
            <w:pPr>
              <w:snapToGrid w:val="0"/>
              <w:spacing w:after="0" w:line="240" w:lineRule="auto"/>
              <w:jc w:val="center"/>
              <w:rPr>
                <w:rFonts w:cs="Arial"/>
              </w:rPr>
            </w:pPr>
            <w:r w:rsidRPr="00423D93">
              <w:rPr>
                <w:rFonts w:cs="Arial"/>
              </w:rPr>
              <w:t xml:space="preserve">Dopuszcza się skierowanie projektu do poprawy / uzupełnienia w zakresie skutkującym spełnianiem kryterium. </w:t>
            </w:r>
          </w:p>
          <w:p w14:paraId="3B4E77FC" w14:textId="77777777" w:rsidR="008B5DAB" w:rsidRPr="00423D93" w:rsidRDefault="008B5DAB" w:rsidP="00003AB8">
            <w:pPr>
              <w:snapToGrid w:val="0"/>
              <w:spacing w:after="0" w:line="240" w:lineRule="auto"/>
              <w:jc w:val="center"/>
              <w:rPr>
                <w:rFonts w:cs="Arial"/>
              </w:rPr>
            </w:pPr>
          </w:p>
          <w:p w14:paraId="4C5DCFEB"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wezwaniu do uzupełnienia / poprawy skutkuje jego odrzuceniem.    </w:t>
            </w:r>
          </w:p>
          <w:p w14:paraId="45FE4E40" w14:textId="77777777" w:rsidR="008B5DAB" w:rsidRPr="00423D93" w:rsidRDefault="008B5DAB" w:rsidP="00003AB8">
            <w:pPr>
              <w:snapToGrid w:val="0"/>
              <w:spacing w:after="0" w:line="240" w:lineRule="auto"/>
              <w:jc w:val="center"/>
              <w:rPr>
                <w:rFonts w:cs="Arial"/>
              </w:rPr>
            </w:pPr>
          </w:p>
          <w:p w14:paraId="480CCBF6"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r w:rsidR="008B5DAB" w:rsidRPr="00423D93" w14:paraId="0858B635"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E2BBD3"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4C743B"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Maksymalny limit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13C875" w14:textId="77777777" w:rsidR="008B5DAB" w:rsidRPr="00423D93" w:rsidRDefault="008B5DAB" w:rsidP="00003AB8">
            <w:pPr>
              <w:snapToGrid w:val="0"/>
              <w:spacing w:after="0" w:line="240" w:lineRule="auto"/>
              <w:jc w:val="both"/>
              <w:rPr>
                <w:rFonts w:cs="Arial"/>
              </w:rPr>
            </w:pPr>
            <w:r w:rsidRPr="00423D93">
              <w:rPr>
                <w:rFonts w:cs="Arial"/>
              </w:rPr>
              <w:t>W ramach tego kryterium należy zweryfikować czy wyrażony procentowo (%) poziom dofinansowania projektu nie przekracza maksymalnego limitu.</w:t>
            </w:r>
          </w:p>
          <w:p w14:paraId="7DFE2636" w14:textId="77777777" w:rsidR="008B5DAB" w:rsidRPr="00423D93" w:rsidRDefault="008B5DAB" w:rsidP="00003AB8">
            <w:pPr>
              <w:snapToGrid w:val="0"/>
              <w:spacing w:after="0" w:line="240" w:lineRule="auto"/>
              <w:jc w:val="both"/>
              <w:rPr>
                <w:rFonts w:cs="Arial"/>
              </w:rPr>
            </w:pPr>
            <w:r w:rsidRPr="00423D93">
              <w:rPr>
                <w:rFonts w:cs="Arial"/>
              </w:rPr>
              <w:t xml:space="preserve">W przypadku projektów nie objętych pomocą publiczną oraz objętych pomocą de </w:t>
            </w:r>
            <w:proofErr w:type="spellStart"/>
            <w:r w:rsidRPr="00423D93">
              <w:rPr>
                <w:rFonts w:cs="Arial"/>
              </w:rPr>
              <w:t>minimis</w:t>
            </w:r>
            <w:proofErr w:type="spellEnd"/>
            <w:r w:rsidRPr="00423D93">
              <w:rPr>
                <w:rFonts w:cs="Arial"/>
              </w:rPr>
              <w:t xml:space="preserve"> maksymalny limit dofinansowania środków EFRR wynosi 85% wydatków kwalifikowalnych (z ewentualnym uwzględnieniem dochodu). </w:t>
            </w:r>
          </w:p>
          <w:p w14:paraId="1A0CF389" w14:textId="77777777" w:rsidR="008B5DAB" w:rsidRPr="00423D93" w:rsidRDefault="008B5DAB" w:rsidP="00003AB8">
            <w:pPr>
              <w:snapToGrid w:val="0"/>
              <w:spacing w:after="0" w:line="240" w:lineRule="auto"/>
              <w:jc w:val="both"/>
              <w:rPr>
                <w:rFonts w:cs="Arial"/>
              </w:rPr>
            </w:pPr>
          </w:p>
          <w:p w14:paraId="7DE78371" w14:textId="77777777" w:rsidR="008B5DAB" w:rsidRPr="00423D93" w:rsidRDefault="008B5DAB" w:rsidP="00003AB8">
            <w:pPr>
              <w:snapToGrid w:val="0"/>
              <w:spacing w:after="0" w:line="240" w:lineRule="auto"/>
              <w:jc w:val="both"/>
              <w:rPr>
                <w:rFonts w:cs="Arial"/>
              </w:rPr>
            </w:pPr>
            <w:r w:rsidRPr="00423D93">
              <w:rPr>
                <w:rFonts w:cs="Arial"/>
              </w:rPr>
              <w:t>W przypadku pomocy udzielanej na podstawie GBER – zgodnie z limitem z rozporządzenia.</w:t>
            </w:r>
          </w:p>
          <w:p w14:paraId="35AA7A7E" w14:textId="77777777" w:rsidR="008B5DAB" w:rsidRPr="00423D93" w:rsidRDefault="008B5DAB" w:rsidP="00003AB8">
            <w:pPr>
              <w:snapToGrid w:val="0"/>
              <w:spacing w:after="0" w:line="240" w:lineRule="auto"/>
              <w:jc w:val="both"/>
              <w:rPr>
                <w:rFonts w:cs="Arial"/>
              </w:rPr>
            </w:pPr>
          </w:p>
          <w:p w14:paraId="6829F1BD" w14:textId="77777777" w:rsidR="008B5DAB" w:rsidRPr="00423D93" w:rsidRDefault="008B5DAB" w:rsidP="00003AB8">
            <w:pPr>
              <w:snapToGrid w:val="0"/>
              <w:spacing w:after="0" w:line="240" w:lineRule="auto"/>
              <w:jc w:val="both"/>
              <w:rPr>
                <w:rFonts w:cs="Arial"/>
              </w:rPr>
            </w:pPr>
            <w:r w:rsidRPr="00423D93">
              <w:rPr>
                <w:rFonts w:cs="Arial"/>
              </w:rPr>
              <w:t xml:space="preserve">W przypadku pomocy de </w:t>
            </w:r>
            <w:proofErr w:type="spellStart"/>
            <w:r w:rsidRPr="00423D93">
              <w:rPr>
                <w:rFonts w:cs="Arial"/>
              </w:rPr>
              <w:t>minimis</w:t>
            </w:r>
            <w:proofErr w:type="spellEnd"/>
            <w:r w:rsidRPr="00423D93">
              <w:rPr>
                <w:rFonts w:cs="Arial"/>
              </w:rPr>
              <w:t xml:space="preserve"> weryfikowany będzie limit dla danego podmiotu w okresie trzech lat podatkowych, z uwzględnieniem wnioskowanej kwoty pomocy de </w:t>
            </w:r>
            <w:proofErr w:type="spellStart"/>
            <w:r w:rsidRPr="00423D93">
              <w:rPr>
                <w:rFonts w:cs="Arial"/>
              </w:rPr>
              <w:t>minimis</w:t>
            </w:r>
            <w:proofErr w:type="spellEnd"/>
            <w:r w:rsidRPr="00423D93">
              <w:rPr>
                <w:rFonts w:cs="Arial"/>
              </w:rPr>
              <w:t xml:space="preserve"> oraz pomocy de </w:t>
            </w:r>
            <w:proofErr w:type="spellStart"/>
            <w:r w:rsidRPr="00423D93">
              <w:rPr>
                <w:rFonts w:cs="Arial"/>
              </w:rPr>
              <w:t>minimis</w:t>
            </w:r>
            <w:proofErr w:type="spellEnd"/>
            <w:r w:rsidRPr="00423D93">
              <w:rPr>
                <w:rFonts w:cs="Arial"/>
              </w:rPr>
              <w:t xml:space="preserve"> otrzymanej z innych źródeł) który nie może przekroczyć równowartości 200 000 euro.</w:t>
            </w:r>
          </w:p>
          <w:p w14:paraId="2C2BC1D1" w14:textId="77777777" w:rsidR="008B5DAB" w:rsidRPr="00423D93" w:rsidRDefault="008B5DAB" w:rsidP="00003AB8">
            <w:pPr>
              <w:snapToGrid w:val="0"/>
              <w:spacing w:after="0" w:line="240" w:lineRule="auto"/>
              <w:jc w:val="both"/>
              <w:rPr>
                <w:rFonts w:cs="Arial"/>
              </w:rPr>
            </w:pPr>
            <w:r w:rsidRPr="00423D93">
              <w:rPr>
                <w:rFonts w:cs="Arial"/>
              </w:rPr>
              <w:t>Kryterium niespełnione jeśli:</w:t>
            </w:r>
          </w:p>
          <w:p w14:paraId="25B746D2" w14:textId="77777777" w:rsidR="008B5DAB" w:rsidRPr="00423D93" w:rsidRDefault="008B5DAB" w:rsidP="00CC781A">
            <w:pPr>
              <w:pStyle w:val="Akapitzlist"/>
              <w:numPr>
                <w:ilvl w:val="0"/>
                <w:numId w:val="353"/>
              </w:numPr>
              <w:spacing w:line="240" w:lineRule="auto"/>
              <w:jc w:val="both"/>
              <w:rPr>
                <w:rFonts w:cs="Arial"/>
              </w:rPr>
            </w:pPr>
            <w:r w:rsidRPr="00423D93">
              <w:rPr>
                <w:rFonts w:cs="Arial"/>
              </w:rPr>
              <w:t>przekroczony został wyrażony procentowo poziom dofinansowania projektu oraz</w:t>
            </w:r>
          </w:p>
          <w:p w14:paraId="03249C3E" w14:textId="77777777" w:rsidR="008B5DAB" w:rsidRPr="00423D93" w:rsidRDefault="008B5DAB" w:rsidP="00CC781A">
            <w:pPr>
              <w:pStyle w:val="Akapitzlist"/>
              <w:numPr>
                <w:ilvl w:val="0"/>
                <w:numId w:val="353"/>
              </w:numPr>
              <w:spacing w:line="240" w:lineRule="auto"/>
              <w:jc w:val="both"/>
              <w:rPr>
                <w:rFonts w:cs="Arial"/>
              </w:rPr>
            </w:pPr>
            <w:r w:rsidRPr="00423D93">
              <w:rPr>
                <w:rFonts w:cs="Arial"/>
              </w:rPr>
              <w:t xml:space="preserve">przekroczona została kwota limitu dla podmiotu otrzymującego </w:t>
            </w:r>
            <w:r w:rsidRPr="00423D93">
              <w:rPr>
                <w:rFonts w:cs="Arial"/>
              </w:rPr>
              <w:lastRenderedPageBreak/>
              <w:t xml:space="preserve">pomoc de </w:t>
            </w:r>
            <w:proofErr w:type="spellStart"/>
            <w:r w:rsidRPr="00423D93">
              <w:rPr>
                <w:rFonts w:cs="Arial"/>
              </w:rPr>
              <w:t>minimis</w:t>
            </w:r>
            <w:proofErr w:type="spellEnd"/>
            <w:r w:rsidRPr="00423D93">
              <w:rPr>
                <w:rFonts w:cs="Arial"/>
              </w:rPr>
              <w:t xml:space="preserve"> / pomoc publiczną </w:t>
            </w:r>
            <w:r w:rsidRPr="00423D93">
              <w:rPr>
                <w:rFonts w:cs="Arial"/>
                <w:kern w:val="2"/>
              </w:rPr>
              <w:t>/ projektu przynoszącego dochód</w:t>
            </w:r>
            <w:r w:rsidRPr="00423D93">
              <w:rPr>
                <w:rFonts w:cs="Arial"/>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8AA19C" w14:textId="77777777" w:rsidR="008B5DAB" w:rsidRPr="00423D93" w:rsidRDefault="008B5DAB" w:rsidP="00003AB8">
            <w:pPr>
              <w:snapToGrid w:val="0"/>
              <w:spacing w:after="0" w:line="240" w:lineRule="auto"/>
              <w:jc w:val="center"/>
              <w:rPr>
                <w:rFonts w:cs="Arial"/>
                <w:b/>
              </w:rPr>
            </w:pPr>
            <w:r w:rsidRPr="00423D93">
              <w:rPr>
                <w:rFonts w:cs="Arial"/>
                <w:b/>
              </w:rPr>
              <w:lastRenderedPageBreak/>
              <w:t>Tak/Nie</w:t>
            </w:r>
          </w:p>
          <w:p w14:paraId="1766A229" w14:textId="77777777" w:rsidR="008B5DAB" w:rsidRPr="00423D93" w:rsidRDefault="008B5DAB" w:rsidP="00003AB8">
            <w:pPr>
              <w:snapToGrid w:val="0"/>
              <w:spacing w:after="0" w:line="240" w:lineRule="auto"/>
              <w:jc w:val="center"/>
              <w:rPr>
                <w:rFonts w:cs="Arial"/>
              </w:rPr>
            </w:pPr>
          </w:p>
          <w:p w14:paraId="5767CA1F"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43C1EF30"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0201DBCF" w14:textId="77777777" w:rsidR="008B5DAB" w:rsidRPr="00423D93" w:rsidRDefault="008B5DAB" w:rsidP="00003AB8">
            <w:pPr>
              <w:snapToGrid w:val="0"/>
              <w:spacing w:after="0" w:line="240" w:lineRule="auto"/>
              <w:jc w:val="center"/>
              <w:rPr>
                <w:rFonts w:cs="Arial"/>
              </w:rPr>
            </w:pPr>
          </w:p>
          <w:p w14:paraId="1C5A3FBC"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4D4BD73B" w14:textId="77777777" w:rsidR="008B5DAB" w:rsidRPr="00423D93" w:rsidRDefault="008B5DAB" w:rsidP="00003AB8">
            <w:pPr>
              <w:snapToGrid w:val="0"/>
              <w:spacing w:after="0" w:line="240" w:lineRule="auto"/>
              <w:jc w:val="center"/>
              <w:rPr>
                <w:rFonts w:cs="Arial"/>
              </w:rPr>
            </w:pPr>
          </w:p>
          <w:p w14:paraId="718CCB4C" w14:textId="77777777" w:rsidR="008B5DAB" w:rsidRPr="00423D93" w:rsidRDefault="008B5DAB" w:rsidP="00003AB8">
            <w:pPr>
              <w:snapToGrid w:val="0"/>
              <w:spacing w:after="0" w:line="240" w:lineRule="auto"/>
              <w:jc w:val="center"/>
              <w:rPr>
                <w:rFonts w:cs="Arial"/>
              </w:rPr>
            </w:pPr>
            <w:r w:rsidRPr="00423D93">
              <w:rPr>
                <w:rFonts w:cs="Arial"/>
              </w:rPr>
              <w:t>Niespełnienie kryterium po wezwaniu do uzupełnienia / poprawy skutkuje jego odrzuceniem.</w:t>
            </w:r>
          </w:p>
          <w:p w14:paraId="41600CC8" w14:textId="77777777" w:rsidR="008B5DAB" w:rsidRPr="00423D93" w:rsidRDefault="008B5DAB" w:rsidP="00003AB8">
            <w:pPr>
              <w:snapToGrid w:val="0"/>
              <w:spacing w:after="0" w:line="240" w:lineRule="auto"/>
              <w:jc w:val="center"/>
              <w:rPr>
                <w:rFonts w:cs="Arial"/>
              </w:rPr>
            </w:pPr>
          </w:p>
          <w:p w14:paraId="1CD73D55"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r w:rsidR="008B5DAB" w:rsidRPr="00423D93" w14:paraId="10213934"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52B7F0"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7643A" w14:textId="77777777" w:rsidR="008B5DAB" w:rsidRPr="00423D93" w:rsidRDefault="008B5DAB" w:rsidP="00003AB8">
            <w:pPr>
              <w:snapToGrid w:val="0"/>
              <w:spacing w:after="0" w:line="240" w:lineRule="auto"/>
              <w:rPr>
                <w:rFonts w:eastAsia="Times New Roman" w:cs="Arial"/>
                <w:b/>
              </w:rPr>
            </w:pPr>
          </w:p>
          <w:p w14:paraId="577CF071"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Wartość wnioskowanego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21040D" w14:textId="77777777" w:rsidR="008B5DAB" w:rsidRPr="00423D93" w:rsidRDefault="008B5DAB" w:rsidP="00003AB8">
            <w:pPr>
              <w:snapToGrid w:val="0"/>
              <w:spacing w:after="0" w:line="240" w:lineRule="auto"/>
              <w:jc w:val="both"/>
              <w:rPr>
                <w:rFonts w:cs="Arial"/>
              </w:rPr>
            </w:pPr>
            <w:r w:rsidRPr="00423D93">
              <w:rPr>
                <w:rFonts w:cs="Arial"/>
              </w:rPr>
              <w:t xml:space="preserve">W ramach kryterium należy zweryfikować czy całkowita wartość wnioskowanego dofinansowania projektu nie jest niższa niż 500 000 PLN. </w:t>
            </w:r>
          </w:p>
          <w:p w14:paraId="60A5613B" w14:textId="77777777" w:rsidR="008B5DAB" w:rsidRPr="00423D93" w:rsidRDefault="008B5DAB" w:rsidP="00003AB8">
            <w:pPr>
              <w:snapToGrid w:val="0"/>
              <w:spacing w:after="0" w:line="240" w:lineRule="auto"/>
              <w:jc w:val="both"/>
              <w:rPr>
                <w:rFonts w:cs="Arial"/>
              </w:rPr>
            </w:pPr>
            <w:r w:rsidRPr="00423D93">
              <w:rPr>
                <w:rFonts w:cs="Arial"/>
              </w:rPr>
              <w:t xml:space="preserve">Kryterium jest weryfikowane jednorazowo, wyłącznie na etapie oceny wniosku o dofinansowanie. </w:t>
            </w:r>
          </w:p>
          <w:p w14:paraId="438FEDAC" w14:textId="77777777" w:rsidR="008B5DAB" w:rsidRPr="00423D93" w:rsidRDefault="008B5DAB" w:rsidP="00003AB8">
            <w:pPr>
              <w:snapToGrid w:val="0"/>
              <w:spacing w:after="0" w:line="240" w:lineRule="auto"/>
              <w:jc w:val="both"/>
              <w:rPr>
                <w:rFonts w:cs="Arial"/>
              </w:rPr>
            </w:pPr>
          </w:p>
          <w:p w14:paraId="039DC624" w14:textId="77777777" w:rsidR="008B5DAB" w:rsidRPr="00423D93" w:rsidRDefault="008B5DAB" w:rsidP="00003AB8">
            <w:pPr>
              <w:snapToGrid w:val="0"/>
              <w:spacing w:after="0" w:line="240" w:lineRule="auto"/>
              <w:jc w:val="both"/>
              <w:rPr>
                <w:rFonts w:cs="Arial"/>
              </w:rPr>
            </w:pPr>
            <w:r w:rsidRPr="00423D93">
              <w:rPr>
                <w:rFonts w:cs="Arial"/>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C700B5" w14:textId="77777777" w:rsidR="008B5DAB" w:rsidRPr="00423D93" w:rsidRDefault="008B5DAB" w:rsidP="00003AB8">
            <w:pPr>
              <w:snapToGrid w:val="0"/>
              <w:spacing w:after="0" w:line="240" w:lineRule="auto"/>
              <w:jc w:val="center"/>
              <w:rPr>
                <w:rFonts w:cs="Arial"/>
                <w:b/>
              </w:rPr>
            </w:pPr>
            <w:r w:rsidRPr="00423D93">
              <w:rPr>
                <w:rFonts w:cs="Arial"/>
                <w:b/>
              </w:rPr>
              <w:t>Tak/Nie</w:t>
            </w:r>
          </w:p>
          <w:p w14:paraId="2B731159" w14:textId="77777777" w:rsidR="008B5DAB" w:rsidRPr="00423D93" w:rsidRDefault="008B5DAB" w:rsidP="00003AB8">
            <w:pPr>
              <w:snapToGrid w:val="0"/>
              <w:spacing w:after="0" w:line="240" w:lineRule="auto"/>
              <w:jc w:val="center"/>
              <w:rPr>
                <w:rFonts w:cs="Arial"/>
              </w:rPr>
            </w:pPr>
          </w:p>
          <w:p w14:paraId="786D44E4"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12F8DC90"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70322BFE"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4FCEAB81" w14:textId="77777777" w:rsidR="008B5DAB" w:rsidRPr="00423D93" w:rsidRDefault="008B5DAB" w:rsidP="00003AB8">
            <w:pPr>
              <w:snapToGrid w:val="0"/>
              <w:spacing w:after="0" w:line="240" w:lineRule="auto"/>
              <w:jc w:val="center"/>
              <w:rPr>
                <w:rFonts w:cs="Arial"/>
              </w:rPr>
            </w:pPr>
            <w:r w:rsidRPr="00423D93">
              <w:rPr>
                <w:rFonts w:cs="Arial"/>
              </w:rPr>
              <w:t>Niespełnienie kryterium po wezwaniu do uzupełnienia / poprawy skutkuje jego odrzuceniem.</w:t>
            </w:r>
          </w:p>
          <w:p w14:paraId="469653FF"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bl>
    <w:p w14:paraId="470DE59A" w14:textId="77777777" w:rsidR="00CA113F" w:rsidRPr="00CA113F" w:rsidRDefault="00CA113F" w:rsidP="00CA113F"/>
    <w:p w14:paraId="0D985644" w14:textId="7F01100E" w:rsidR="00261D74" w:rsidRDefault="00BF259E" w:rsidP="00145481">
      <w:r w:rsidRPr="00BF259E">
        <w:t>Typ 3.3 e Modernizacja systemów grzewczych i odnawialne źródła energii - projekty dotyczące zwalczania emisji kominowej – formuła grantowa</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BF259E" w:rsidRPr="00DE6D6D" w14:paraId="6048A78F"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1019F9" w14:textId="77777777" w:rsidR="00BF259E" w:rsidRPr="00DE6D6D" w:rsidRDefault="00BF259E" w:rsidP="00003AB8">
            <w:pPr>
              <w:spacing w:after="120" w:line="240" w:lineRule="auto"/>
              <w:jc w:val="center"/>
              <w:rPr>
                <w:rFonts w:cs="Arial"/>
                <w:kern w:val="2"/>
                <w:sz w:val="20"/>
                <w:szCs w:val="20"/>
              </w:rPr>
            </w:pPr>
          </w:p>
          <w:p w14:paraId="52C12A47" w14:textId="77777777" w:rsidR="00BF259E" w:rsidRPr="00DE6D6D" w:rsidRDefault="00BF259E" w:rsidP="00003AB8">
            <w:pPr>
              <w:spacing w:after="120" w:line="240" w:lineRule="auto"/>
              <w:jc w:val="center"/>
              <w:rPr>
                <w:rFonts w:cs="Arial"/>
                <w:kern w:val="2"/>
                <w:sz w:val="20"/>
                <w:szCs w:val="20"/>
              </w:rPr>
            </w:pPr>
          </w:p>
          <w:p w14:paraId="577FCC8E" w14:textId="77777777" w:rsidR="00BF259E" w:rsidRPr="00DE6D6D" w:rsidRDefault="00BF259E" w:rsidP="00003AB8">
            <w:pPr>
              <w:spacing w:after="120" w:line="240" w:lineRule="auto"/>
              <w:jc w:val="center"/>
              <w:rPr>
                <w:rFonts w:cs="Arial"/>
                <w:kern w:val="2"/>
                <w:sz w:val="20"/>
                <w:szCs w:val="20"/>
              </w:rPr>
            </w:pPr>
          </w:p>
          <w:p w14:paraId="5CD7552D" w14:textId="77777777" w:rsidR="00BF259E" w:rsidRPr="00DE6D6D" w:rsidRDefault="00BF259E" w:rsidP="00003AB8">
            <w:pPr>
              <w:spacing w:after="120" w:line="240" w:lineRule="auto"/>
              <w:jc w:val="center"/>
              <w:rPr>
                <w:rFonts w:cs="Arial"/>
                <w:kern w:val="2"/>
                <w:sz w:val="20"/>
                <w:szCs w:val="20"/>
              </w:rPr>
            </w:pPr>
          </w:p>
          <w:p w14:paraId="4BEB8746" w14:textId="77777777" w:rsidR="00BF259E" w:rsidRPr="003D2F70" w:rsidRDefault="00BF259E" w:rsidP="00003AB8">
            <w:pPr>
              <w:spacing w:after="120" w:line="240" w:lineRule="auto"/>
              <w:jc w:val="center"/>
              <w:rPr>
                <w:rFonts w:cs="Arial"/>
                <w:b/>
                <w:kern w:val="2"/>
                <w:sz w:val="20"/>
                <w:szCs w:val="20"/>
              </w:rPr>
            </w:pPr>
            <w:r w:rsidRPr="003D2F70">
              <w:rPr>
                <w:rFonts w:cs="Arial"/>
                <w:b/>
                <w:kern w:val="2"/>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5FCC"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Ocena występowania pomocy publicznej</w:t>
            </w:r>
            <w:r>
              <w:rPr>
                <w:rFonts w:cs="Arial"/>
                <w:b/>
                <w:kern w:val="2"/>
                <w:sz w:val="20"/>
                <w:szCs w:val="20"/>
              </w:rPr>
              <w:t xml:space="preserve">  </w:t>
            </w:r>
            <w:r w:rsidRPr="00DE6D6D">
              <w:rPr>
                <w:rFonts w:cs="Arial"/>
                <w:b/>
                <w:kern w:val="2"/>
                <w:sz w:val="20"/>
                <w:szCs w:val="20"/>
              </w:rPr>
              <w:t xml:space="preserve">/pomoc de </w:t>
            </w:r>
            <w:proofErr w:type="spellStart"/>
            <w:r w:rsidRPr="00DE6D6D">
              <w:rPr>
                <w:rFonts w:cs="Arial"/>
                <w:b/>
                <w:kern w:val="2"/>
                <w:sz w:val="20"/>
                <w:szCs w:val="20"/>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E702"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 xml:space="preserve">W ramach tego kryterium należy zweryfikować czy Wnioskodawca prawidłowo zakwalifikował projekt pod kątem występowania pomocy publicznej / pomocy de </w:t>
            </w:r>
            <w:proofErr w:type="spellStart"/>
            <w:r w:rsidRPr="00687B35">
              <w:rPr>
                <w:rFonts w:cs="Arial"/>
                <w:kern w:val="2"/>
                <w:sz w:val="20"/>
                <w:szCs w:val="20"/>
              </w:rPr>
              <w:t>minimis</w:t>
            </w:r>
            <w:proofErr w:type="spellEnd"/>
            <w:r w:rsidRPr="00687B35">
              <w:rPr>
                <w:sz w:val="20"/>
                <w:szCs w:val="20"/>
              </w:rPr>
              <w:t xml:space="preserve">. W projekcie  dopuszcza się wystąpienie pomocy de </w:t>
            </w:r>
            <w:proofErr w:type="spellStart"/>
            <w:r w:rsidRPr="00687B35">
              <w:rPr>
                <w:sz w:val="20"/>
                <w:szCs w:val="20"/>
              </w:rPr>
              <w:t>minimis</w:t>
            </w:r>
            <w:proofErr w:type="spellEnd"/>
            <w:r w:rsidRPr="00687B35">
              <w:rPr>
                <w:sz w:val="20"/>
                <w:szCs w:val="20"/>
              </w:rPr>
              <w:t xml:space="preserve"> - na poziomie </w:t>
            </w:r>
            <w:proofErr w:type="spellStart"/>
            <w:r w:rsidRPr="00687B35">
              <w:rPr>
                <w:sz w:val="20"/>
                <w:szCs w:val="20"/>
              </w:rPr>
              <w:t>grantodawcy</w:t>
            </w:r>
            <w:proofErr w:type="spellEnd"/>
            <w:r w:rsidRPr="00687B35">
              <w:rPr>
                <w:sz w:val="20"/>
                <w:szCs w:val="20"/>
              </w:rPr>
              <w:t xml:space="preserve"> i </w:t>
            </w:r>
            <w:proofErr w:type="spellStart"/>
            <w:r w:rsidRPr="00687B35">
              <w:rPr>
                <w:sz w:val="20"/>
                <w:szCs w:val="20"/>
              </w:rPr>
              <w:t>grantobiorców</w:t>
            </w:r>
            <w:proofErr w:type="spellEnd"/>
            <w:r w:rsidRPr="00687B35">
              <w:rPr>
                <w:sz w:val="20"/>
                <w:szCs w:val="20"/>
              </w:rPr>
              <w:t xml:space="preserve"> - lub – na poziomie </w:t>
            </w:r>
            <w:proofErr w:type="spellStart"/>
            <w:r w:rsidRPr="00687B35">
              <w:rPr>
                <w:sz w:val="20"/>
                <w:szCs w:val="20"/>
              </w:rPr>
              <w:t>grantobiorców</w:t>
            </w:r>
            <w:proofErr w:type="spellEnd"/>
            <w:r w:rsidRPr="00687B35">
              <w:rPr>
                <w:sz w:val="20"/>
                <w:szCs w:val="20"/>
              </w:rPr>
              <w:t xml:space="preserve"> - pomocy inwestycyjnej na wcześniejsze dostosowanie do przyszłych norm unijnych (art. 37 GBER) i ewentualnie pomocy inwestycyjnej na propagowanie energii ze źródeł odnawialnych (art. 41 GBER).. </w:t>
            </w:r>
          </w:p>
          <w:p w14:paraId="570EFFA8"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 xml:space="preserve">W przypadku projektów objętych pomocą de </w:t>
            </w:r>
            <w:proofErr w:type="spellStart"/>
            <w:r w:rsidRPr="00687B35">
              <w:rPr>
                <w:rFonts w:cs="Arial"/>
                <w:kern w:val="2"/>
                <w:sz w:val="20"/>
                <w:szCs w:val="20"/>
              </w:rPr>
              <w:t>minimis</w:t>
            </w:r>
            <w:proofErr w:type="spellEnd"/>
            <w:r w:rsidRPr="00687B35">
              <w:rPr>
                <w:rFonts w:cs="Arial"/>
                <w:kern w:val="2"/>
                <w:sz w:val="20"/>
                <w:szCs w:val="20"/>
              </w:rPr>
              <w:t xml:space="preserve"> na poziomie </w:t>
            </w:r>
            <w:proofErr w:type="spellStart"/>
            <w:r w:rsidRPr="00687B35">
              <w:rPr>
                <w:rFonts w:cs="Arial"/>
                <w:kern w:val="2"/>
                <w:sz w:val="20"/>
                <w:szCs w:val="20"/>
              </w:rPr>
              <w:t>grantodawcy</w:t>
            </w:r>
            <w:proofErr w:type="spellEnd"/>
            <w:r w:rsidRPr="00687B35">
              <w:rPr>
                <w:rFonts w:cs="Arial"/>
                <w:kern w:val="2"/>
                <w:sz w:val="20"/>
                <w:szCs w:val="20"/>
              </w:rPr>
              <w:t xml:space="preserve"> i </w:t>
            </w:r>
            <w:proofErr w:type="spellStart"/>
            <w:r w:rsidRPr="00687B35">
              <w:rPr>
                <w:rFonts w:cs="Arial"/>
                <w:kern w:val="2"/>
                <w:sz w:val="20"/>
                <w:szCs w:val="20"/>
              </w:rPr>
              <w:t>grantobiorcy</w:t>
            </w:r>
            <w:proofErr w:type="spellEnd"/>
            <w:r w:rsidRPr="00687B35">
              <w:rPr>
                <w:rFonts w:cs="Arial"/>
                <w:kern w:val="2"/>
                <w:sz w:val="20"/>
                <w:szCs w:val="20"/>
              </w:rPr>
              <w:t xml:space="preserve"> (w tym przypadku taki obowiązek będzie ciążył na </w:t>
            </w:r>
            <w:proofErr w:type="spellStart"/>
            <w:r w:rsidRPr="00687B35">
              <w:rPr>
                <w:rFonts w:cs="Arial"/>
                <w:kern w:val="2"/>
                <w:sz w:val="20"/>
                <w:szCs w:val="20"/>
              </w:rPr>
              <w:t>grantodawcy</w:t>
            </w:r>
            <w:proofErr w:type="spellEnd"/>
            <w:r w:rsidRPr="00687B35">
              <w:rPr>
                <w:rFonts w:cs="Arial"/>
                <w:kern w:val="2"/>
                <w:sz w:val="20"/>
                <w:szCs w:val="20"/>
              </w:rPr>
              <w:t xml:space="preserve">) należy zweryfikować czy całkowita kwota pomocy de </w:t>
            </w:r>
            <w:proofErr w:type="spellStart"/>
            <w:r w:rsidRPr="00687B35">
              <w:rPr>
                <w:rFonts w:cs="Arial"/>
                <w:kern w:val="2"/>
                <w:sz w:val="20"/>
                <w:szCs w:val="20"/>
              </w:rPr>
              <w:t>minimis</w:t>
            </w:r>
            <w:proofErr w:type="spellEnd"/>
            <w:r w:rsidRPr="00687B35">
              <w:rPr>
                <w:rFonts w:cs="Arial"/>
                <w:kern w:val="2"/>
                <w:sz w:val="20"/>
                <w:szCs w:val="20"/>
              </w:rPr>
              <w:t xml:space="preserve"> dla danego podmiotu w okresie trzech lat podatkowych (z uwzględnieniem wnioskowanej kwoty pomocy de </w:t>
            </w:r>
            <w:proofErr w:type="spellStart"/>
            <w:r w:rsidRPr="00687B35">
              <w:rPr>
                <w:rFonts w:cs="Arial"/>
                <w:kern w:val="2"/>
                <w:sz w:val="20"/>
                <w:szCs w:val="20"/>
              </w:rPr>
              <w:t>minimis</w:t>
            </w:r>
            <w:proofErr w:type="spellEnd"/>
            <w:r w:rsidRPr="00687B35">
              <w:rPr>
                <w:rFonts w:cs="Arial"/>
                <w:kern w:val="2"/>
                <w:sz w:val="20"/>
                <w:szCs w:val="20"/>
              </w:rPr>
              <w:t xml:space="preserve"> oraz pomocy de </w:t>
            </w:r>
            <w:proofErr w:type="spellStart"/>
            <w:r w:rsidRPr="00687B35">
              <w:rPr>
                <w:rFonts w:cs="Arial"/>
                <w:kern w:val="2"/>
                <w:sz w:val="20"/>
                <w:szCs w:val="20"/>
              </w:rPr>
              <w:t>minimis</w:t>
            </w:r>
            <w:proofErr w:type="spellEnd"/>
            <w:r w:rsidRPr="00687B35">
              <w:rPr>
                <w:rFonts w:cs="Arial"/>
                <w:kern w:val="2"/>
                <w:sz w:val="20"/>
                <w:szCs w:val="20"/>
              </w:rPr>
              <w:t xml:space="preserve"> otrzymanej z innych źródeł) </w:t>
            </w:r>
            <w:r w:rsidRPr="00687B35">
              <w:rPr>
                <w:rFonts w:cs="Arial"/>
                <w:kern w:val="2"/>
                <w:sz w:val="20"/>
                <w:szCs w:val="20"/>
              </w:rPr>
              <w:lastRenderedPageBreak/>
              <w:t xml:space="preserve">nie przekracza równowartości 200 000 euro. </w:t>
            </w:r>
          </w:p>
          <w:p w14:paraId="7572B84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W trakcie oceny weryfikowana będzie informacja o otrzymanej przez </w:t>
            </w:r>
            <w:proofErr w:type="spellStart"/>
            <w:r w:rsidRPr="00687B35">
              <w:rPr>
                <w:rFonts w:cs="Arial"/>
                <w:kern w:val="2"/>
                <w:sz w:val="20"/>
                <w:szCs w:val="20"/>
              </w:rPr>
              <w:t>grantodawcę</w:t>
            </w:r>
            <w:proofErr w:type="spellEnd"/>
            <w:r w:rsidRPr="00687B35">
              <w:rPr>
                <w:rFonts w:cs="Arial"/>
                <w:kern w:val="2"/>
                <w:sz w:val="20"/>
                <w:szCs w:val="20"/>
              </w:rPr>
              <w:t xml:space="preserve"> i </w:t>
            </w:r>
            <w:proofErr w:type="spellStart"/>
            <w:r w:rsidRPr="00687B35">
              <w:rPr>
                <w:rFonts w:cs="Arial"/>
                <w:kern w:val="2"/>
                <w:sz w:val="20"/>
                <w:szCs w:val="20"/>
              </w:rPr>
              <w:t>grantobiorcę</w:t>
            </w:r>
            <w:proofErr w:type="spellEnd"/>
            <w:r w:rsidRPr="00687B35">
              <w:rPr>
                <w:rFonts w:cs="Arial"/>
                <w:kern w:val="2"/>
                <w:sz w:val="20"/>
                <w:szCs w:val="20"/>
              </w:rPr>
              <w:t xml:space="preserve"> (w tym przypadku taki obowiązek będzie ciążył na </w:t>
            </w:r>
            <w:proofErr w:type="spellStart"/>
            <w:r w:rsidRPr="00687B35">
              <w:rPr>
                <w:rFonts w:cs="Arial"/>
                <w:kern w:val="2"/>
                <w:sz w:val="20"/>
                <w:szCs w:val="20"/>
              </w:rPr>
              <w:t>grantodawcy</w:t>
            </w:r>
            <w:proofErr w:type="spellEnd"/>
            <w:r w:rsidRPr="00687B35">
              <w:rPr>
                <w:rFonts w:cs="Arial"/>
                <w:kern w:val="2"/>
                <w:sz w:val="20"/>
                <w:szCs w:val="20"/>
              </w:rPr>
              <w:t xml:space="preserve">) pomocy de </w:t>
            </w:r>
            <w:proofErr w:type="spellStart"/>
            <w:r w:rsidRPr="00687B35">
              <w:rPr>
                <w:rFonts w:cs="Arial"/>
                <w:kern w:val="2"/>
                <w:sz w:val="20"/>
                <w:szCs w:val="20"/>
              </w:rPr>
              <w:t>minimis</w:t>
            </w:r>
            <w:proofErr w:type="spellEnd"/>
            <w:r w:rsidRPr="00687B35">
              <w:rPr>
                <w:rFonts w:cs="Arial"/>
                <w:kern w:val="2"/>
                <w:sz w:val="20"/>
                <w:szCs w:val="20"/>
              </w:rPr>
              <w:t xml:space="preserve"> w oparciu o dane dostępne w systemie SUDOP. Stwierdzenie przekroczenia dopuszczalnej kwoty pomocy de </w:t>
            </w:r>
            <w:proofErr w:type="spellStart"/>
            <w:r w:rsidRPr="00687B35">
              <w:rPr>
                <w:rFonts w:cs="Arial"/>
                <w:kern w:val="2"/>
                <w:sz w:val="20"/>
                <w:szCs w:val="20"/>
              </w:rPr>
              <w:t>minimis</w:t>
            </w:r>
            <w:proofErr w:type="spellEnd"/>
            <w:r w:rsidRPr="00687B35">
              <w:rPr>
                <w:rFonts w:cs="Arial"/>
                <w:kern w:val="2"/>
                <w:sz w:val="20"/>
                <w:szCs w:val="20"/>
              </w:rPr>
              <w:t xml:space="preserve"> będzie skutkowało zmniejszeniem dofinansowania lub odrzuceniem projektu podczas oceny wniosku.</w:t>
            </w:r>
          </w:p>
          <w:p w14:paraId="4D1388DA"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Ponowna weryfikacja poziomu otrzymanej pomocy de </w:t>
            </w:r>
            <w:proofErr w:type="spellStart"/>
            <w:r w:rsidRPr="00687B35">
              <w:rPr>
                <w:rFonts w:cs="Arial"/>
                <w:kern w:val="2"/>
                <w:sz w:val="20"/>
                <w:szCs w:val="20"/>
              </w:rPr>
              <w:t>minimis</w:t>
            </w:r>
            <w:proofErr w:type="spellEnd"/>
            <w:r w:rsidRPr="00687B35">
              <w:rPr>
                <w:rFonts w:cs="Arial"/>
                <w:kern w:val="2"/>
                <w:sz w:val="20"/>
                <w:szCs w:val="20"/>
              </w:rPr>
              <w:t xml:space="preserve"> przez </w:t>
            </w:r>
            <w:proofErr w:type="spellStart"/>
            <w:r w:rsidRPr="00687B35">
              <w:rPr>
                <w:rFonts w:cs="Arial"/>
                <w:kern w:val="2"/>
                <w:sz w:val="20"/>
                <w:szCs w:val="20"/>
              </w:rPr>
              <w:t>grantodawcę</w:t>
            </w:r>
            <w:proofErr w:type="spellEnd"/>
            <w:r w:rsidRPr="00687B35">
              <w:rPr>
                <w:rFonts w:cs="Arial"/>
                <w:kern w:val="2"/>
                <w:sz w:val="20"/>
                <w:szCs w:val="20"/>
              </w:rPr>
              <w:t xml:space="preserve"> / </w:t>
            </w:r>
            <w:proofErr w:type="spellStart"/>
            <w:r w:rsidRPr="00687B35">
              <w:rPr>
                <w:rFonts w:cs="Arial"/>
                <w:kern w:val="2"/>
                <w:sz w:val="20"/>
                <w:szCs w:val="20"/>
              </w:rPr>
              <w:t>grantobiorcę</w:t>
            </w:r>
            <w:proofErr w:type="spellEnd"/>
            <w:r w:rsidRPr="00687B35">
              <w:rPr>
                <w:rFonts w:cs="Arial"/>
                <w:kern w:val="2"/>
                <w:sz w:val="20"/>
                <w:szCs w:val="20"/>
              </w:rPr>
              <w:t xml:space="preserve"> (w tym przypadku taki obowiązek będzie ciążył na </w:t>
            </w:r>
            <w:proofErr w:type="spellStart"/>
            <w:r w:rsidRPr="00687B35">
              <w:rPr>
                <w:rFonts w:cs="Arial"/>
                <w:kern w:val="2"/>
                <w:sz w:val="20"/>
                <w:szCs w:val="20"/>
              </w:rPr>
              <w:t>grantodawcy</w:t>
            </w:r>
            <w:proofErr w:type="spellEnd"/>
            <w:r w:rsidRPr="00687B35">
              <w:rPr>
                <w:rFonts w:cs="Arial"/>
                <w:kern w:val="2"/>
                <w:sz w:val="20"/>
                <w:szCs w:val="20"/>
              </w:rPr>
              <w:t>) będzie występowała na etapie podpisywania umowy o dofinansowanie / o udzielenie grantu.</w:t>
            </w:r>
          </w:p>
          <w:p w14:paraId="0175FB20"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Kryterium niespełnione jeśli:</w:t>
            </w:r>
          </w:p>
          <w:p w14:paraId="262FABA1"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rFonts w:cs="Arial"/>
                <w:kern w:val="2"/>
                <w:sz w:val="20"/>
                <w:szCs w:val="20"/>
              </w:rPr>
              <w:t xml:space="preserve">Wnioskodawca nieprawidłowo zakwalifikował projekt pod kątem występowania pomocy publicznej / de </w:t>
            </w:r>
            <w:proofErr w:type="spellStart"/>
            <w:r w:rsidRPr="00687B35">
              <w:rPr>
                <w:rFonts w:cs="Arial"/>
                <w:kern w:val="2"/>
                <w:sz w:val="20"/>
                <w:szCs w:val="20"/>
              </w:rPr>
              <w:t>minimis</w:t>
            </w:r>
            <w:proofErr w:type="spellEnd"/>
            <w:r w:rsidRPr="00687B35">
              <w:rPr>
                <w:rFonts w:cs="Arial"/>
                <w:kern w:val="2"/>
                <w:sz w:val="20"/>
                <w:szCs w:val="20"/>
              </w:rPr>
              <w:t>;</w:t>
            </w:r>
          </w:p>
          <w:p w14:paraId="0DD81164"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sz w:val="20"/>
                <w:szCs w:val="20"/>
              </w:rPr>
              <w:t xml:space="preserve"> jeżeli w projekcie nie zapewniono (nie opisano) mechanizmów wyboru </w:t>
            </w:r>
            <w:proofErr w:type="spellStart"/>
            <w:r w:rsidRPr="00687B35">
              <w:rPr>
                <w:sz w:val="20"/>
                <w:szCs w:val="20"/>
              </w:rPr>
              <w:t>grantobiorców</w:t>
            </w:r>
            <w:proofErr w:type="spellEnd"/>
            <w:r w:rsidRPr="00687B35">
              <w:rPr>
                <w:sz w:val="20"/>
                <w:szCs w:val="20"/>
              </w:rPr>
              <w:t xml:space="preserve"> z uwzględnieniem niniejszego kryterium;</w:t>
            </w:r>
          </w:p>
          <w:p w14:paraId="351FD666"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D791"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lastRenderedPageBreak/>
              <w:t>Tak/Nie</w:t>
            </w:r>
          </w:p>
          <w:p w14:paraId="010AA2F8" w14:textId="77777777" w:rsidR="00BF259E" w:rsidRPr="00DE6D6D" w:rsidRDefault="00BF259E" w:rsidP="00003AB8">
            <w:pPr>
              <w:spacing w:line="240" w:lineRule="auto"/>
              <w:jc w:val="center"/>
              <w:rPr>
                <w:rFonts w:cs="Arial"/>
                <w:kern w:val="2"/>
                <w:sz w:val="20"/>
                <w:szCs w:val="20"/>
              </w:rPr>
            </w:pPr>
          </w:p>
          <w:p w14:paraId="101AB24A"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6B3686D4"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5DF5AB8" w14:textId="77777777" w:rsidR="00BF259E" w:rsidRPr="00DE6D6D" w:rsidRDefault="00BF259E" w:rsidP="00003AB8">
            <w:pPr>
              <w:spacing w:line="240" w:lineRule="auto"/>
              <w:jc w:val="center"/>
              <w:rPr>
                <w:rFonts w:cs="Arial"/>
                <w:sz w:val="20"/>
                <w:szCs w:val="20"/>
              </w:rPr>
            </w:pPr>
          </w:p>
          <w:p w14:paraId="04A8074F"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w:t>
            </w:r>
            <w:r w:rsidRPr="00DE6D6D">
              <w:rPr>
                <w:rFonts w:cs="Arial"/>
                <w:sz w:val="20"/>
                <w:szCs w:val="20"/>
              </w:rPr>
              <w:lastRenderedPageBreak/>
              <w:t xml:space="preserve">skutkującym spełnianiem kryterium. </w:t>
            </w:r>
          </w:p>
          <w:p w14:paraId="3D2D1999" w14:textId="77777777" w:rsidR="00BF259E" w:rsidRPr="00DE6D6D" w:rsidRDefault="00BF259E" w:rsidP="00003AB8">
            <w:pPr>
              <w:spacing w:line="240" w:lineRule="auto"/>
              <w:jc w:val="center"/>
              <w:rPr>
                <w:rFonts w:cs="Arial"/>
                <w:sz w:val="20"/>
                <w:szCs w:val="20"/>
              </w:rPr>
            </w:pPr>
          </w:p>
          <w:p w14:paraId="063BC965"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3EA9CDC1" w14:textId="77777777" w:rsidR="00BF259E" w:rsidRPr="00DE6D6D" w:rsidRDefault="00BF259E" w:rsidP="00003AB8">
            <w:pPr>
              <w:spacing w:line="240" w:lineRule="auto"/>
              <w:jc w:val="center"/>
              <w:rPr>
                <w:rFonts w:cs="Arial"/>
                <w:sz w:val="20"/>
                <w:szCs w:val="20"/>
              </w:rPr>
            </w:pPr>
          </w:p>
          <w:p w14:paraId="13474972" w14:textId="77777777" w:rsidR="00BF259E" w:rsidRPr="00DE6D6D" w:rsidRDefault="00BF259E" w:rsidP="00003AB8">
            <w:pPr>
              <w:spacing w:line="240" w:lineRule="auto"/>
              <w:jc w:val="center"/>
              <w:rPr>
                <w:rFonts w:cs="Arial"/>
                <w:b/>
                <w:sz w:val="20"/>
                <w:szCs w:val="20"/>
              </w:rPr>
            </w:pPr>
            <w:r w:rsidRPr="00DE6D6D">
              <w:rPr>
                <w:rFonts w:cs="Arial"/>
                <w:b/>
                <w:sz w:val="20"/>
                <w:szCs w:val="20"/>
              </w:rPr>
              <w:t>Możliwości jednorazowej korekty</w:t>
            </w:r>
          </w:p>
          <w:p w14:paraId="30D95635" w14:textId="77777777" w:rsidR="00BF259E" w:rsidRPr="00DE6D6D" w:rsidRDefault="00BF259E" w:rsidP="00003AB8">
            <w:pPr>
              <w:spacing w:line="240" w:lineRule="auto"/>
              <w:jc w:val="center"/>
              <w:rPr>
                <w:rFonts w:cs="Arial"/>
                <w:sz w:val="20"/>
                <w:szCs w:val="20"/>
              </w:rPr>
            </w:pPr>
          </w:p>
          <w:p w14:paraId="1CCD0726" w14:textId="77777777" w:rsidR="00BF259E" w:rsidRPr="00DE6D6D" w:rsidRDefault="00BF259E" w:rsidP="00003AB8">
            <w:pPr>
              <w:spacing w:line="240" w:lineRule="auto"/>
              <w:jc w:val="center"/>
              <w:rPr>
                <w:rFonts w:cs="Arial"/>
                <w:sz w:val="20"/>
                <w:szCs w:val="20"/>
              </w:rPr>
            </w:pPr>
          </w:p>
          <w:p w14:paraId="0097F2C2" w14:textId="77777777" w:rsidR="00BF259E" w:rsidRPr="00DE6D6D" w:rsidRDefault="00BF259E" w:rsidP="00003AB8">
            <w:pPr>
              <w:spacing w:after="120" w:line="240" w:lineRule="auto"/>
              <w:jc w:val="center"/>
              <w:rPr>
                <w:rFonts w:cs="Arial"/>
                <w:kern w:val="2"/>
                <w:sz w:val="20"/>
                <w:szCs w:val="20"/>
              </w:rPr>
            </w:pPr>
          </w:p>
        </w:tc>
      </w:tr>
      <w:tr w:rsidR="00BF259E" w:rsidRPr="00DE6D6D" w14:paraId="634A5D78"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103CC"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8F29"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8000DF"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wniosek o dofinansowanie projektu zawiera wszystkie wskaźniki obligatoryjne (adekwatne) dla danego typu projektu.</w:t>
            </w:r>
          </w:p>
          <w:p w14:paraId="54AE30D8"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3994B366"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Wskaźniki produktu:</w:t>
            </w:r>
          </w:p>
          <w:p w14:paraId="18B31D3C" w14:textId="77777777" w:rsidR="00BF259E" w:rsidRPr="00687B35" w:rsidRDefault="00BF259E" w:rsidP="00CC781A">
            <w:pPr>
              <w:pStyle w:val="Akapitzlist"/>
              <w:numPr>
                <w:ilvl w:val="0"/>
                <w:numId w:val="403"/>
              </w:numPr>
              <w:spacing w:before="40" w:after="40" w:line="240" w:lineRule="auto"/>
              <w:ind w:left="457" w:hanging="380"/>
              <w:jc w:val="both"/>
              <w:rPr>
                <w:sz w:val="20"/>
                <w:szCs w:val="20"/>
              </w:rPr>
            </w:pPr>
            <w:r w:rsidRPr="00687B35">
              <w:rPr>
                <w:sz w:val="20"/>
                <w:szCs w:val="20"/>
              </w:rPr>
              <w:t xml:space="preserve">Liczba zmodernizowanych źródeł ciepła [szt.] - wskaźnik programowy; </w:t>
            </w:r>
          </w:p>
          <w:p w14:paraId="2A753DB9"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sz w:val="20"/>
                <w:szCs w:val="20"/>
              </w:rPr>
              <w:t>Liczba wybudowanych jednostek wytwarzania energii elektrycznej z OZE [szt.];</w:t>
            </w:r>
          </w:p>
          <w:p w14:paraId="6ECD9B26"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sz w:val="20"/>
                <w:szCs w:val="20"/>
              </w:rPr>
              <w:t>Liczba wybudowanych jednostek wytwarzania energii cieplnej z OZE [szt.];</w:t>
            </w:r>
          </w:p>
          <w:p w14:paraId="60C602CE"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lastRenderedPageBreak/>
              <w:t>Liczba obiektów dostosowanych do potrzeb osób z niepełnosprawnościami [szt.];</w:t>
            </w:r>
          </w:p>
          <w:p w14:paraId="2766785F"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cs="Arial"/>
                <w:sz w:val="20"/>
                <w:szCs w:val="20"/>
                <w:lang w:eastAsia="en-US"/>
              </w:rPr>
              <w:t>Liczba projektów, w których sfinansowano koszty racjonalnych usprawnień dla osób z niepełnosprawnościami [szt.];</w:t>
            </w:r>
          </w:p>
          <w:p w14:paraId="21249EB1"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t>Liczba podmiotów wykorzystujących technologie informacyjno-komunikacyjne (TIK) [szt.];</w:t>
            </w:r>
          </w:p>
          <w:p w14:paraId="14E8BF66"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t>Liczba osób objętych szkoleniami / doradztwem w zakresie kompetencji cyfrowych O/K/M [os.].</w:t>
            </w:r>
          </w:p>
          <w:p w14:paraId="40037064" w14:textId="77777777" w:rsidR="00BF259E" w:rsidRPr="00687B35" w:rsidRDefault="00BF259E" w:rsidP="00003AB8">
            <w:pPr>
              <w:spacing w:before="240" w:line="240" w:lineRule="auto"/>
              <w:jc w:val="both"/>
              <w:rPr>
                <w:rFonts w:cs="Arial"/>
                <w:kern w:val="2"/>
                <w:sz w:val="20"/>
                <w:szCs w:val="20"/>
              </w:rPr>
            </w:pPr>
            <w:r w:rsidRPr="00687B35">
              <w:rPr>
                <w:rFonts w:cs="Arial"/>
                <w:kern w:val="2"/>
                <w:sz w:val="20"/>
                <w:szCs w:val="20"/>
              </w:rPr>
              <w:t>Wskaźniki rezultatu bezpośredniego:</w:t>
            </w:r>
          </w:p>
          <w:p w14:paraId="5EFB78FA" w14:textId="77777777" w:rsidR="00BF259E" w:rsidRPr="00687B35" w:rsidRDefault="00BF259E" w:rsidP="00CC781A">
            <w:pPr>
              <w:pStyle w:val="Akapitzlist"/>
              <w:numPr>
                <w:ilvl w:val="0"/>
                <w:numId w:val="351"/>
              </w:numPr>
              <w:spacing w:before="40" w:after="40" w:line="240" w:lineRule="auto"/>
              <w:jc w:val="both"/>
              <w:rPr>
                <w:sz w:val="20"/>
                <w:szCs w:val="20"/>
              </w:rPr>
            </w:pPr>
            <w:r w:rsidRPr="00687B35">
              <w:rPr>
                <w:sz w:val="20"/>
                <w:szCs w:val="20"/>
              </w:rPr>
              <w:t>Szacowany roczny spadek emisji gazów cieplarnianych (CI 34) [tony równoważnika CO</w:t>
            </w:r>
            <w:r w:rsidRPr="00687B35">
              <w:rPr>
                <w:sz w:val="20"/>
                <w:szCs w:val="20"/>
                <w:vertAlign w:val="subscript"/>
              </w:rPr>
              <w:t>2</w:t>
            </w:r>
            <w:r w:rsidRPr="00687B35">
              <w:rPr>
                <w:sz w:val="20"/>
                <w:szCs w:val="20"/>
              </w:rPr>
              <w:t>] – programowy</w:t>
            </w:r>
          </w:p>
          <w:p w14:paraId="705D080D"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Roczny spadek emisji PM 10 [tony]</w:t>
            </w:r>
          </w:p>
          <w:p w14:paraId="3C0AD6E1"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Roczny spadek emisji PM 2,5 [tony]</w:t>
            </w:r>
          </w:p>
          <w:p w14:paraId="06E24ED5"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 xml:space="preserve">Ilość zaoszczędzonej energii cieplnej [GJ/rok] </w:t>
            </w:r>
          </w:p>
          <w:p w14:paraId="32F6F3BB" w14:textId="77777777" w:rsidR="00BF259E" w:rsidRPr="00687B35" w:rsidRDefault="00BF259E" w:rsidP="00CC781A">
            <w:pPr>
              <w:pStyle w:val="Akapitzlist"/>
              <w:numPr>
                <w:ilvl w:val="0"/>
                <w:numId w:val="351"/>
              </w:numPr>
              <w:spacing w:line="240" w:lineRule="auto"/>
              <w:jc w:val="both"/>
              <w:rPr>
                <w:sz w:val="20"/>
                <w:szCs w:val="20"/>
              </w:rPr>
            </w:pPr>
            <w:r w:rsidRPr="00687B35">
              <w:rPr>
                <w:sz w:val="20"/>
                <w:szCs w:val="20"/>
              </w:rPr>
              <w:t>Wzrost zatrudnienia we wspieranych podmiotach (innych niż przedsiębiorstwa) O/K/M [EPC]</w:t>
            </w:r>
          </w:p>
          <w:p w14:paraId="46F1292C"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Liczba utrzymanych miejsc pracy [EPC]</w:t>
            </w:r>
          </w:p>
          <w:p w14:paraId="2CC54777"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Liczba nowo utworzonych miejsc pracy - pozostałe formy [EPC]</w:t>
            </w:r>
          </w:p>
          <w:p w14:paraId="275368D6" w14:textId="77777777" w:rsidR="00BF259E" w:rsidRPr="00687B35" w:rsidRDefault="00BF259E" w:rsidP="00003AB8">
            <w:pPr>
              <w:pStyle w:val="Akapitzlist"/>
              <w:spacing w:before="40" w:after="40" w:line="240" w:lineRule="auto"/>
              <w:ind w:left="360"/>
              <w:jc w:val="both"/>
              <w:rPr>
                <w:sz w:val="20"/>
                <w:szCs w:val="20"/>
              </w:rPr>
            </w:pPr>
          </w:p>
          <w:p w14:paraId="45E9B3F5" w14:textId="77777777" w:rsidR="00BF259E" w:rsidRPr="00687B35" w:rsidRDefault="00BF259E" w:rsidP="00003AB8">
            <w:pPr>
              <w:snapToGrid w:val="0"/>
              <w:spacing w:line="240" w:lineRule="auto"/>
              <w:jc w:val="both"/>
              <w:rPr>
                <w:sz w:val="20"/>
                <w:szCs w:val="20"/>
              </w:rPr>
            </w:pPr>
            <w:r w:rsidRPr="00687B35">
              <w:rPr>
                <w:sz w:val="20"/>
                <w:szCs w:val="20"/>
              </w:rPr>
              <w:t xml:space="preserve">Projekt musi obowiązkowo realizować wskaźniki </w:t>
            </w:r>
            <w:r w:rsidRPr="00687B35">
              <w:rPr>
                <w:b/>
                <w:bCs/>
                <w:sz w:val="20"/>
                <w:szCs w:val="20"/>
              </w:rPr>
              <w:t xml:space="preserve">Liczba zmodernizowanych źródeł ciepła [szt.] </w:t>
            </w:r>
            <w:r w:rsidRPr="00687B35">
              <w:rPr>
                <w:sz w:val="20"/>
                <w:szCs w:val="20"/>
              </w:rPr>
              <w:t xml:space="preserve">oraz </w:t>
            </w:r>
            <w:r w:rsidRPr="00687B35">
              <w:rPr>
                <w:b/>
                <w:bCs/>
                <w:sz w:val="20"/>
                <w:szCs w:val="20"/>
              </w:rPr>
              <w:t>Szacowany roczny spadek emisji gazów cieplarnianych (CI 34) [tony równoważnika CO</w:t>
            </w:r>
            <w:r w:rsidRPr="00687B35">
              <w:rPr>
                <w:b/>
                <w:bCs/>
                <w:sz w:val="20"/>
                <w:szCs w:val="20"/>
                <w:vertAlign w:val="subscript"/>
              </w:rPr>
              <w:t>2</w:t>
            </w:r>
            <w:r w:rsidRPr="00687B35">
              <w:rPr>
                <w:b/>
                <w:bCs/>
                <w:sz w:val="20"/>
                <w:szCs w:val="20"/>
              </w:rPr>
              <w:t>], Roczny spadek emisji PM 10 [tony], Roczny spadek emisji PM 2,5 [tony]</w:t>
            </w:r>
          </w:p>
          <w:p w14:paraId="31A98C28" w14:textId="77777777" w:rsidR="00BF259E" w:rsidRPr="00687B35" w:rsidRDefault="00BF259E" w:rsidP="00003AB8">
            <w:pPr>
              <w:spacing w:before="40" w:after="40" w:line="240" w:lineRule="auto"/>
              <w:jc w:val="both"/>
              <w:rPr>
                <w:sz w:val="20"/>
                <w:szCs w:val="20"/>
              </w:rPr>
            </w:pPr>
            <w:r w:rsidRPr="00687B35">
              <w:rPr>
                <w:sz w:val="20"/>
                <w:szCs w:val="20"/>
              </w:rPr>
              <w:t>Przez źródło ciepła należy rozumieć urządzenie (lub zestaw urządzeń) do wytwarzania ciepła na potrzeby ogrzewania pomieszczeń poprzez spalanie paliw i będące jednocześnie źródłem emisji zanieczyszczeń oraz CO2. Źródło ciepła może być indywidualne, służące do ogrzania pojedynczego domu/mieszkania lub poszczególnych pomieszczeń w tym domu / mieszkaniu oraz zbiorcze ogrzewające więcej niż jeden dom /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0729F51" w14:textId="77777777" w:rsidR="00BF259E" w:rsidRPr="003446A6" w:rsidRDefault="00BF259E" w:rsidP="00003AB8">
            <w:pPr>
              <w:spacing w:after="120" w:line="240" w:lineRule="auto"/>
              <w:jc w:val="center"/>
              <w:rPr>
                <w:rFonts w:cs="Arial"/>
                <w:b/>
                <w:kern w:val="2"/>
                <w:sz w:val="20"/>
                <w:szCs w:val="20"/>
              </w:rPr>
            </w:pPr>
            <w:r w:rsidRPr="003446A6">
              <w:rPr>
                <w:rFonts w:cs="Arial"/>
                <w:b/>
                <w:kern w:val="2"/>
                <w:sz w:val="20"/>
                <w:szCs w:val="20"/>
              </w:rPr>
              <w:lastRenderedPageBreak/>
              <w:t>Tak/Nie</w:t>
            </w:r>
          </w:p>
          <w:p w14:paraId="5856B686"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Kryterium obligatoryjne </w:t>
            </w:r>
          </w:p>
          <w:p w14:paraId="11A51331"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(spełnienie jest niezbędne dla możliwości otrzymania dofinansowania). </w:t>
            </w:r>
          </w:p>
          <w:p w14:paraId="04DDF07B" w14:textId="77777777" w:rsidR="00BF259E" w:rsidRPr="00DE6D6D" w:rsidRDefault="00BF259E" w:rsidP="00003AB8">
            <w:pPr>
              <w:spacing w:line="240" w:lineRule="auto"/>
              <w:jc w:val="center"/>
              <w:rPr>
                <w:rFonts w:cs="Arial"/>
                <w:sz w:val="20"/>
                <w:szCs w:val="20"/>
              </w:rPr>
            </w:pPr>
          </w:p>
          <w:p w14:paraId="515F6291"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5355443E" w14:textId="77777777" w:rsidR="00BF259E" w:rsidRPr="00DE6D6D" w:rsidRDefault="00BF259E" w:rsidP="00003AB8">
            <w:pPr>
              <w:spacing w:line="240" w:lineRule="auto"/>
              <w:jc w:val="center"/>
              <w:rPr>
                <w:rFonts w:cs="Arial"/>
                <w:sz w:val="20"/>
                <w:szCs w:val="20"/>
              </w:rPr>
            </w:pPr>
          </w:p>
          <w:p w14:paraId="0927EA20" w14:textId="77777777" w:rsidR="00BF259E" w:rsidRPr="00DE6D6D" w:rsidRDefault="00BF259E" w:rsidP="00003AB8">
            <w:pPr>
              <w:spacing w:line="240" w:lineRule="auto"/>
              <w:jc w:val="center"/>
              <w:rPr>
                <w:rFonts w:cs="Arial"/>
                <w:sz w:val="20"/>
                <w:szCs w:val="20"/>
              </w:rPr>
            </w:pPr>
            <w:r w:rsidRPr="00DE6D6D">
              <w:rPr>
                <w:rFonts w:cs="Arial"/>
                <w:sz w:val="20"/>
                <w:szCs w:val="20"/>
              </w:rPr>
              <w:lastRenderedPageBreak/>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5B4D7ACE" w14:textId="77777777" w:rsidR="00BF259E" w:rsidRPr="00DE6D6D" w:rsidRDefault="00BF259E" w:rsidP="00003AB8">
            <w:pPr>
              <w:spacing w:line="240" w:lineRule="auto"/>
              <w:jc w:val="center"/>
              <w:rPr>
                <w:rFonts w:cs="Arial"/>
                <w:sz w:val="20"/>
                <w:szCs w:val="20"/>
              </w:rPr>
            </w:pPr>
          </w:p>
          <w:p w14:paraId="466D1EFB"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6144AFA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C014"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7FEE" w14:textId="77777777" w:rsidR="00BF259E" w:rsidRPr="00DE6D6D" w:rsidRDefault="00BF259E" w:rsidP="00003AB8">
            <w:pPr>
              <w:spacing w:line="240" w:lineRule="auto"/>
              <w:jc w:val="both"/>
              <w:rPr>
                <w:rFonts w:cs="Arial"/>
                <w:b/>
                <w:sz w:val="20"/>
                <w:szCs w:val="20"/>
              </w:rPr>
            </w:pPr>
            <w:r w:rsidRPr="00DE6D6D">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7099DE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tego kryterium należy zweryfikować czy wyrażony procentowo (%) poziom dofinansowania projektu nie przekracza maksymalnego limitu.</w:t>
            </w:r>
          </w:p>
          <w:p w14:paraId="76FCB6C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lastRenderedPageBreak/>
              <w:t xml:space="preserve">W przypadku projektów nie objętych pomocą publiczną oraz objętych pomocą de </w:t>
            </w:r>
            <w:proofErr w:type="spellStart"/>
            <w:r w:rsidRPr="00687B35">
              <w:rPr>
                <w:rFonts w:cs="Arial"/>
                <w:kern w:val="2"/>
                <w:sz w:val="20"/>
                <w:szCs w:val="20"/>
              </w:rPr>
              <w:t>minimis</w:t>
            </w:r>
            <w:proofErr w:type="spellEnd"/>
            <w:r w:rsidRPr="00687B35">
              <w:rPr>
                <w:rFonts w:cs="Arial"/>
                <w:kern w:val="2"/>
                <w:sz w:val="20"/>
                <w:szCs w:val="20"/>
              </w:rPr>
              <w:t xml:space="preserve"> maksymalny limit dofinansowania środków EFRR wynosi 85% wydatków kwalifikowalnych (dotyczy to zarówno poziomu </w:t>
            </w:r>
            <w:proofErr w:type="spellStart"/>
            <w:r w:rsidRPr="00687B35">
              <w:rPr>
                <w:rFonts w:cs="Arial"/>
                <w:kern w:val="2"/>
                <w:sz w:val="20"/>
                <w:szCs w:val="20"/>
              </w:rPr>
              <w:t>grantodawcy</w:t>
            </w:r>
            <w:proofErr w:type="spellEnd"/>
            <w:r w:rsidRPr="00687B35">
              <w:rPr>
                <w:rFonts w:cs="Arial"/>
                <w:kern w:val="2"/>
                <w:sz w:val="20"/>
                <w:szCs w:val="20"/>
              </w:rPr>
              <w:t xml:space="preserve"> jak i </w:t>
            </w:r>
            <w:proofErr w:type="spellStart"/>
            <w:r w:rsidRPr="00687B35">
              <w:rPr>
                <w:rFonts w:cs="Arial"/>
                <w:kern w:val="2"/>
                <w:sz w:val="20"/>
                <w:szCs w:val="20"/>
              </w:rPr>
              <w:t>grantobiorcy</w:t>
            </w:r>
            <w:proofErr w:type="spellEnd"/>
            <w:r w:rsidRPr="00687B35">
              <w:rPr>
                <w:rFonts w:cs="Arial"/>
                <w:kern w:val="2"/>
                <w:sz w:val="20"/>
                <w:szCs w:val="20"/>
              </w:rPr>
              <w:t xml:space="preserve">). W przypadku pomocy udzielanej na podstawie GBER – zgodnie z limitem z rozporządzenia (dotyczy </w:t>
            </w:r>
            <w:proofErr w:type="spellStart"/>
            <w:r w:rsidRPr="00687B35">
              <w:rPr>
                <w:rFonts w:cs="Arial"/>
                <w:kern w:val="2"/>
                <w:sz w:val="20"/>
                <w:szCs w:val="20"/>
              </w:rPr>
              <w:t>grantobiorcy</w:t>
            </w:r>
            <w:proofErr w:type="spellEnd"/>
            <w:r w:rsidRPr="00687B35">
              <w:rPr>
                <w:rFonts w:cs="Arial"/>
                <w:kern w:val="2"/>
                <w:sz w:val="20"/>
                <w:szCs w:val="20"/>
              </w:rPr>
              <w:t>).</w:t>
            </w:r>
          </w:p>
          <w:p w14:paraId="57FE0CFF"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 xml:space="preserve">W przypadku pomocy de </w:t>
            </w:r>
            <w:proofErr w:type="spellStart"/>
            <w:r w:rsidRPr="00687B35">
              <w:rPr>
                <w:rFonts w:cs="Arial"/>
                <w:kern w:val="2"/>
                <w:sz w:val="20"/>
                <w:szCs w:val="20"/>
              </w:rPr>
              <w:t>minimis</w:t>
            </w:r>
            <w:proofErr w:type="spellEnd"/>
            <w:r w:rsidRPr="00687B35">
              <w:rPr>
                <w:rFonts w:cs="Arial"/>
                <w:kern w:val="2"/>
                <w:sz w:val="20"/>
                <w:szCs w:val="20"/>
              </w:rPr>
              <w:t xml:space="preserve"> weryfikowany będzie limit dla danego podmiotu (</w:t>
            </w:r>
            <w:proofErr w:type="spellStart"/>
            <w:r w:rsidRPr="00687B35">
              <w:rPr>
                <w:rFonts w:cs="Arial"/>
                <w:kern w:val="2"/>
                <w:sz w:val="20"/>
                <w:szCs w:val="20"/>
              </w:rPr>
              <w:t>grantodawcy</w:t>
            </w:r>
            <w:proofErr w:type="spellEnd"/>
            <w:r w:rsidRPr="00687B35">
              <w:rPr>
                <w:rFonts w:cs="Arial"/>
                <w:kern w:val="2"/>
                <w:sz w:val="20"/>
                <w:szCs w:val="20"/>
              </w:rPr>
              <w:t xml:space="preserve"> jak i </w:t>
            </w:r>
            <w:proofErr w:type="spellStart"/>
            <w:r w:rsidRPr="00687B35">
              <w:rPr>
                <w:rFonts w:cs="Arial"/>
                <w:kern w:val="2"/>
                <w:sz w:val="20"/>
                <w:szCs w:val="20"/>
              </w:rPr>
              <w:t>grantobiorcy</w:t>
            </w:r>
            <w:proofErr w:type="spellEnd"/>
            <w:r w:rsidRPr="00687B35">
              <w:rPr>
                <w:rFonts w:cs="Arial"/>
                <w:kern w:val="2"/>
                <w:sz w:val="20"/>
                <w:szCs w:val="20"/>
              </w:rPr>
              <w:t xml:space="preserve">) w okresie trzech lat podatkowych, z uwzględnieniem wnioskowanej kwoty pomocy de </w:t>
            </w:r>
            <w:proofErr w:type="spellStart"/>
            <w:r w:rsidRPr="00687B35">
              <w:rPr>
                <w:rFonts w:cs="Arial"/>
                <w:kern w:val="2"/>
                <w:sz w:val="20"/>
                <w:szCs w:val="20"/>
              </w:rPr>
              <w:t>minimis</w:t>
            </w:r>
            <w:proofErr w:type="spellEnd"/>
            <w:r w:rsidRPr="00687B35">
              <w:rPr>
                <w:rFonts w:cs="Arial"/>
                <w:kern w:val="2"/>
                <w:sz w:val="20"/>
                <w:szCs w:val="20"/>
              </w:rPr>
              <w:t xml:space="preserve"> oraz pomocy de </w:t>
            </w:r>
            <w:proofErr w:type="spellStart"/>
            <w:r w:rsidRPr="00687B35">
              <w:rPr>
                <w:rFonts w:cs="Arial"/>
                <w:kern w:val="2"/>
                <w:sz w:val="20"/>
                <w:szCs w:val="20"/>
              </w:rPr>
              <w:t>minimis</w:t>
            </w:r>
            <w:proofErr w:type="spellEnd"/>
            <w:r w:rsidRPr="00687B35">
              <w:rPr>
                <w:rFonts w:cs="Arial"/>
                <w:kern w:val="2"/>
                <w:sz w:val="20"/>
                <w:szCs w:val="20"/>
              </w:rPr>
              <w:t xml:space="preserve"> otrzymanej z innych źródeł) który nie może przekroczyć równowartości 200 000 euro.</w:t>
            </w:r>
          </w:p>
          <w:p w14:paraId="48457EC2"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Kryterium niespełnione jeśli:</w:t>
            </w:r>
          </w:p>
          <w:p w14:paraId="2D1CB670"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rFonts w:cs="Arial"/>
                <w:kern w:val="2"/>
                <w:sz w:val="20"/>
                <w:szCs w:val="20"/>
              </w:rPr>
              <w:t>przekroczony został wyrażony procentowo poziom dofinansowania projektu oraz</w:t>
            </w:r>
          </w:p>
          <w:p w14:paraId="418FB7FC"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rFonts w:cs="Arial"/>
                <w:kern w:val="2"/>
                <w:sz w:val="20"/>
                <w:szCs w:val="20"/>
              </w:rPr>
              <w:t xml:space="preserve">przekroczona została kwota limitu dla podmiotu otrzymującego pomoc de </w:t>
            </w:r>
            <w:proofErr w:type="spellStart"/>
            <w:r w:rsidRPr="00687B35">
              <w:rPr>
                <w:rFonts w:cs="Arial"/>
                <w:kern w:val="2"/>
                <w:sz w:val="20"/>
                <w:szCs w:val="20"/>
              </w:rPr>
              <w:t>minimis</w:t>
            </w:r>
            <w:proofErr w:type="spellEnd"/>
            <w:r w:rsidRPr="00687B35">
              <w:rPr>
                <w:rFonts w:cs="Arial"/>
                <w:kern w:val="2"/>
                <w:sz w:val="20"/>
                <w:szCs w:val="20"/>
              </w:rPr>
              <w:t xml:space="preserve"> (</w:t>
            </w:r>
            <w:proofErr w:type="spellStart"/>
            <w:r w:rsidRPr="00687B35">
              <w:rPr>
                <w:rFonts w:cs="Arial"/>
                <w:kern w:val="2"/>
                <w:sz w:val="20"/>
                <w:szCs w:val="20"/>
              </w:rPr>
              <w:t>grantodawcy</w:t>
            </w:r>
            <w:proofErr w:type="spellEnd"/>
            <w:r w:rsidRPr="00687B35">
              <w:rPr>
                <w:rFonts w:cs="Arial"/>
                <w:kern w:val="2"/>
                <w:sz w:val="20"/>
                <w:szCs w:val="20"/>
              </w:rPr>
              <w:t>) oraz</w:t>
            </w:r>
          </w:p>
          <w:p w14:paraId="41921B75"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sz w:val="20"/>
                <w:szCs w:val="20"/>
              </w:rPr>
              <w:t xml:space="preserve">jeżeli w projekcie nie zapewniono (nie opisano) mechanizmów wyboru </w:t>
            </w:r>
            <w:proofErr w:type="spellStart"/>
            <w:r w:rsidRPr="00687B35">
              <w:rPr>
                <w:sz w:val="20"/>
                <w:szCs w:val="20"/>
              </w:rPr>
              <w:t>grantobiorców</w:t>
            </w:r>
            <w:proofErr w:type="spellEnd"/>
            <w:r w:rsidRPr="00687B35">
              <w:rPr>
                <w:sz w:val="20"/>
                <w:szCs w:val="20"/>
              </w:rPr>
              <w:t xml:space="preserve"> z uwzględnieniem niniejszego kryterium oraz</w:t>
            </w:r>
          </w:p>
          <w:p w14:paraId="1D343A56"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7AEBF1E"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lastRenderedPageBreak/>
              <w:t>Tak/Nie</w:t>
            </w:r>
          </w:p>
          <w:p w14:paraId="05E6E5DA" w14:textId="77777777" w:rsidR="00BF259E" w:rsidRPr="00DE6D6D" w:rsidRDefault="00BF259E" w:rsidP="00003AB8">
            <w:pPr>
              <w:spacing w:line="240" w:lineRule="auto"/>
              <w:jc w:val="center"/>
              <w:rPr>
                <w:rFonts w:cs="Arial"/>
                <w:kern w:val="2"/>
                <w:sz w:val="20"/>
                <w:szCs w:val="20"/>
              </w:rPr>
            </w:pPr>
          </w:p>
          <w:p w14:paraId="060C8ABB"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Kryterium obligatoryjne</w:t>
            </w:r>
          </w:p>
          <w:p w14:paraId="2A32D3B2"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(spełnienie jest niezbędne dla możliwości otrzymania dofinansowania).</w:t>
            </w:r>
          </w:p>
          <w:p w14:paraId="7AF00A22" w14:textId="77777777" w:rsidR="00BF259E" w:rsidRPr="00DE6D6D" w:rsidRDefault="00BF259E" w:rsidP="00003AB8">
            <w:pPr>
              <w:spacing w:line="240" w:lineRule="auto"/>
              <w:jc w:val="center"/>
              <w:rPr>
                <w:rFonts w:cs="Arial"/>
                <w:kern w:val="2"/>
                <w:sz w:val="20"/>
                <w:szCs w:val="20"/>
              </w:rPr>
            </w:pPr>
          </w:p>
          <w:p w14:paraId="65C1BC93"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Dopuszcza się skierowanie projektu do poprawy</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uzupełnienia w zakresie skutkującym spełnianiem kryterium.</w:t>
            </w:r>
          </w:p>
          <w:p w14:paraId="546C47EA" w14:textId="77777777" w:rsidR="00BF259E" w:rsidRPr="00DE6D6D" w:rsidRDefault="00BF259E" w:rsidP="00003AB8">
            <w:pPr>
              <w:spacing w:line="240" w:lineRule="auto"/>
              <w:jc w:val="center"/>
              <w:rPr>
                <w:rFonts w:cs="Arial"/>
                <w:kern w:val="2"/>
                <w:sz w:val="20"/>
                <w:szCs w:val="20"/>
              </w:rPr>
            </w:pPr>
          </w:p>
          <w:p w14:paraId="590FC727"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Niespełnienie kryterium po wezwaniu do uzupełnienia</w:t>
            </w:r>
            <w:r>
              <w:rPr>
                <w:rFonts w:cs="Arial"/>
                <w:kern w:val="2"/>
                <w:sz w:val="20"/>
                <w:szCs w:val="20"/>
              </w:rPr>
              <w:t xml:space="preserve"> </w:t>
            </w:r>
            <w:r w:rsidRPr="00DE6D6D">
              <w:rPr>
                <w:rFonts w:cs="Arial"/>
                <w:kern w:val="2"/>
                <w:sz w:val="20"/>
                <w:szCs w:val="20"/>
              </w:rPr>
              <w:t>/ poprawy skutkuje jego odrzuceniem.</w:t>
            </w:r>
          </w:p>
          <w:p w14:paraId="4D5819A1" w14:textId="77777777" w:rsidR="00BF259E" w:rsidRPr="00DE6D6D" w:rsidRDefault="00BF259E" w:rsidP="00003AB8">
            <w:pPr>
              <w:spacing w:line="240" w:lineRule="auto"/>
              <w:jc w:val="center"/>
              <w:rPr>
                <w:rFonts w:cs="Arial"/>
                <w:kern w:val="2"/>
                <w:sz w:val="20"/>
                <w:szCs w:val="20"/>
              </w:rPr>
            </w:pPr>
          </w:p>
          <w:p w14:paraId="47DC15FF"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1B4D690C"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6A19"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0A49" w14:textId="77777777" w:rsidR="00BF259E" w:rsidRPr="00DE6D6D" w:rsidRDefault="00BF259E" w:rsidP="00003AB8">
            <w:pPr>
              <w:snapToGrid w:val="0"/>
              <w:spacing w:line="240" w:lineRule="auto"/>
              <w:rPr>
                <w:rFonts w:cs="Arial"/>
                <w:kern w:val="2"/>
                <w:sz w:val="20"/>
                <w:szCs w:val="20"/>
              </w:rPr>
            </w:pPr>
          </w:p>
          <w:p w14:paraId="17927E1F" w14:textId="77777777" w:rsidR="00BF259E" w:rsidRPr="00DE6D6D" w:rsidRDefault="00BF259E" w:rsidP="00003AB8">
            <w:pPr>
              <w:snapToGrid w:val="0"/>
              <w:spacing w:line="240" w:lineRule="auto"/>
              <w:jc w:val="both"/>
              <w:rPr>
                <w:sz w:val="20"/>
                <w:szCs w:val="20"/>
              </w:rPr>
            </w:pPr>
            <w:r w:rsidRPr="00DE6D6D">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9FD18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kryterium należy zweryfikować czy całkowita wartość wnioskowanego dofinansowania projektu nie jest niższa niż 500 000 PLN. Niniejsze kryterium odnosi się do całego projektu grantowego, a nie do pojedynczego grantu.</w:t>
            </w:r>
          </w:p>
          <w:p w14:paraId="2D9F9532"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Kryterium jest weryfikowane jednorazowo, wyłącznie na etapie oceny wniosku o dofinansowanie. </w:t>
            </w:r>
          </w:p>
          <w:p w14:paraId="5E2B7973"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uzasadnionych przypadkach w trakcie realizacji projektu dopuszczalne jest zmniejszenie za zgodą IOK wnioskowanego dofinansowania (np. spadek wartości projektu po przetargu, wycofanie się partnera itp.</w:t>
            </w:r>
            <w:bookmarkStart w:id="46" w:name="_Hlk522708765"/>
            <w:bookmarkEnd w:id="46"/>
            <w:r w:rsidRPr="00687B35">
              <w:rPr>
                <w:rFonts w:cs="Arial"/>
                <w:kern w:val="2"/>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DF2C42"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40B1C701" w14:textId="77777777" w:rsidR="00BF259E" w:rsidRPr="00DE6D6D" w:rsidRDefault="00BF259E" w:rsidP="00003AB8">
            <w:pPr>
              <w:spacing w:line="240" w:lineRule="auto"/>
              <w:jc w:val="center"/>
              <w:rPr>
                <w:rFonts w:cs="Arial"/>
                <w:kern w:val="2"/>
                <w:sz w:val="20"/>
                <w:szCs w:val="20"/>
              </w:rPr>
            </w:pPr>
          </w:p>
          <w:p w14:paraId="7F2C41D5"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5FE68BBA"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A8B4872"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3C670A24"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Niespełnienie kryterium po wezwaniu do </w:t>
            </w:r>
            <w:r w:rsidRPr="00DE6D6D">
              <w:rPr>
                <w:rFonts w:cs="Arial"/>
                <w:sz w:val="20"/>
                <w:szCs w:val="20"/>
              </w:rPr>
              <w:lastRenderedPageBreak/>
              <w:t>uzupełnienia</w:t>
            </w:r>
            <w:r>
              <w:rPr>
                <w:rFonts w:cs="Arial"/>
                <w:sz w:val="20"/>
                <w:szCs w:val="20"/>
              </w:rPr>
              <w:t xml:space="preserve"> </w:t>
            </w:r>
            <w:r w:rsidRPr="00DE6D6D">
              <w:rPr>
                <w:rFonts w:cs="Arial"/>
                <w:sz w:val="20"/>
                <w:szCs w:val="20"/>
              </w:rPr>
              <w:t>/ poprawy skutkuje jego odrzuceniem.</w:t>
            </w:r>
          </w:p>
          <w:p w14:paraId="57FCE0EA" w14:textId="77777777" w:rsidR="00BF259E" w:rsidRPr="00DE6D6D" w:rsidRDefault="00BF259E" w:rsidP="00003AB8">
            <w:pPr>
              <w:spacing w:line="240" w:lineRule="auto"/>
              <w:jc w:val="center"/>
              <w:rPr>
                <w:rFonts w:cs="Arial"/>
                <w:kern w:val="2"/>
                <w:sz w:val="20"/>
                <w:szCs w:val="20"/>
              </w:rPr>
            </w:pPr>
            <w:r w:rsidRPr="00DE6D6D">
              <w:rPr>
                <w:rFonts w:cs="Arial"/>
                <w:b/>
                <w:sz w:val="20"/>
                <w:szCs w:val="20"/>
              </w:rPr>
              <w:t>Możliwość jednorazowej korekty</w:t>
            </w:r>
          </w:p>
        </w:tc>
      </w:tr>
      <w:tr w:rsidR="00BF259E" w:rsidRPr="00DE6D6D" w14:paraId="439BC3E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A464" w14:textId="77777777" w:rsidR="00BF259E" w:rsidRPr="003D2F70" w:rsidRDefault="00BF259E" w:rsidP="00003AB8">
            <w:pPr>
              <w:spacing w:after="120" w:line="240" w:lineRule="auto"/>
              <w:jc w:val="center"/>
              <w:rPr>
                <w:b/>
                <w:sz w:val="20"/>
                <w:szCs w:val="20"/>
              </w:rPr>
            </w:pPr>
            <w:r w:rsidRPr="003D2F70">
              <w:rPr>
                <w:rFonts w:cs="Arial"/>
                <w:b/>
                <w:kern w:val="2"/>
                <w:sz w:val="20"/>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3832" w14:textId="77777777" w:rsidR="00BF259E" w:rsidRPr="00F95EB2" w:rsidRDefault="00BF259E" w:rsidP="00003AB8">
            <w:pPr>
              <w:snapToGrid w:val="0"/>
              <w:spacing w:line="240" w:lineRule="auto"/>
              <w:jc w:val="both"/>
              <w:rPr>
                <w:rFonts w:cs="Arial"/>
                <w:b/>
                <w:kern w:val="2"/>
                <w:sz w:val="20"/>
                <w:szCs w:val="20"/>
              </w:rPr>
            </w:pPr>
            <w:r w:rsidRPr="00F95EB2">
              <w:rPr>
                <w:rFonts w:cs="Arial"/>
                <w:b/>
                <w:kern w:val="2"/>
                <w:sz w:val="20"/>
                <w:szCs w:val="20"/>
              </w:rPr>
              <w:t>Wnioskodawca złożył w danym konkursie jeden wniosek</w:t>
            </w:r>
          </w:p>
          <w:p w14:paraId="4F267B8D" w14:textId="77777777" w:rsidR="00BF259E" w:rsidRPr="00F95EB2" w:rsidRDefault="00BF259E" w:rsidP="00003AB8">
            <w:pPr>
              <w:snapToGrid w:val="0"/>
              <w:spacing w:line="240" w:lineRule="auto"/>
              <w:jc w:val="both"/>
              <w:rPr>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25EC291"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 ramach danego naboru Wnioskodawca złożył tylko jeden wniosek o dofinansowanie lub jeśli złożył więcej niż jeden czy jest to pierwszy złożony Wniosek.</w:t>
            </w:r>
          </w:p>
          <w:p w14:paraId="585AEF32" w14:textId="77777777" w:rsidR="00BF259E" w:rsidRPr="00687B35" w:rsidRDefault="00BF259E" w:rsidP="00003AB8">
            <w:pPr>
              <w:spacing w:line="240" w:lineRule="auto"/>
              <w:jc w:val="both"/>
              <w:rPr>
                <w:sz w:val="20"/>
                <w:szCs w:val="20"/>
              </w:rPr>
            </w:pPr>
            <w:r w:rsidRPr="00687B35">
              <w:rPr>
                <w:rFonts w:cs="Arial"/>
                <w:kern w:val="2"/>
                <w:sz w:val="20"/>
                <w:szCs w:val="20"/>
              </w:rPr>
              <w:t>Kryterium dotyczy również projektów partnerskich – Wnioskodawca nie może brać udziału w projekcie partnerskim jako partner, jeśli składa wniosek samodzielnie w tym samym konkursie.</w:t>
            </w:r>
          </w:p>
          <w:p w14:paraId="339725AF" w14:textId="77777777" w:rsidR="00BF259E" w:rsidRPr="00687B35" w:rsidRDefault="00BF259E" w:rsidP="00003AB8">
            <w:pPr>
              <w:spacing w:line="240" w:lineRule="auto"/>
              <w:jc w:val="both"/>
              <w:rPr>
                <w:sz w:val="20"/>
                <w:szCs w:val="20"/>
              </w:rPr>
            </w:pPr>
            <w:r w:rsidRPr="00687B35">
              <w:rPr>
                <w:rFonts w:cs="Arial"/>
                <w:kern w:val="2"/>
                <w:sz w:val="20"/>
                <w:szCs w:val="20"/>
              </w:rPr>
              <w:t>Weryfikacja kryterium na podstawie załączonego do wniosku o dofinansowanie oświadczenia, że w ramach danego konkursu Wnioskodawca / partnerzy nie ubiegają się o dofinansowanie jako Wnioskodawcy / partnerzy w innych projektach.</w:t>
            </w:r>
          </w:p>
          <w:p w14:paraId="488D8038"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Kolejne wnioski złożone przez tego samego Wnioskodawcę, w tym również dotyczące projektów partnerskich z udziałem Wnioskodawcy, zostaną odrzucone (decyduje data złożenia).</w:t>
            </w:r>
          </w:p>
          <w:p w14:paraId="777CAF6B" w14:textId="77777777" w:rsidR="00BF259E" w:rsidRPr="00687B35" w:rsidRDefault="00BF259E" w:rsidP="00003AB8">
            <w:pPr>
              <w:snapToGrid w:val="0"/>
              <w:spacing w:line="240" w:lineRule="auto"/>
              <w:jc w:val="both"/>
              <w:rPr>
                <w:sz w:val="20"/>
                <w:szCs w:val="20"/>
                <w:highlight w:val="yellow"/>
              </w:rPr>
            </w:pPr>
            <w:r w:rsidRPr="00687B35">
              <w:rPr>
                <w:sz w:val="20"/>
                <w:szCs w:val="20"/>
              </w:rPr>
              <w:t>W przypadku konkursu dla OSI dopuszcza się, by jeden Wnioskodawca aplikował do więcej niż do jednego OSI, przy zachowaniu zasady, że w ramach jednego OSI składa tylko jeden wniosek.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5629C3A" w14:textId="77777777" w:rsidR="00BF259E" w:rsidRPr="00BE5791" w:rsidRDefault="00BF259E" w:rsidP="00003AB8">
            <w:pPr>
              <w:spacing w:line="240" w:lineRule="auto"/>
              <w:jc w:val="center"/>
              <w:rPr>
                <w:b/>
                <w:sz w:val="20"/>
                <w:szCs w:val="20"/>
              </w:rPr>
            </w:pPr>
            <w:r w:rsidRPr="00BE5791">
              <w:rPr>
                <w:rFonts w:cs="Arial"/>
                <w:b/>
                <w:kern w:val="2"/>
                <w:sz w:val="20"/>
                <w:szCs w:val="20"/>
              </w:rPr>
              <w:t>Tak/Nie</w:t>
            </w:r>
          </w:p>
          <w:p w14:paraId="33101664" w14:textId="77777777" w:rsidR="00BF259E" w:rsidRPr="00BE5791" w:rsidRDefault="00BF259E" w:rsidP="00003AB8">
            <w:pPr>
              <w:spacing w:line="240" w:lineRule="auto"/>
              <w:jc w:val="center"/>
              <w:rPr>
                <w:rFonts w:cs="Arial"/>
                <w:kern w:val="2"/>
                <w:sz w:val="20"/>
                <w:szCs w:val="20"/>
              </w:rPr>
            </w:pPr>
          </w:p>
          <w:p w14:paraId="0B37D273" w14:textId="77777777" w:rsidR="00BF259E" w:rsidRPr="00BE5791" w:rsidRDefault="00BF259E" w:rsidP="00003AB8">
            <w:pPr>
              <w:spacing w:line="240" w:lineRule="auto"/>
              <w:jc w:val="both"/>
              <w:rPr>
                <w:sz w:val="20"/>
                <w:szCs w:val="20"/>
              </w:rPr>
            </w:pPr>
            <w:r w:rsidRPr="00BE5791">
              <w:rPr>
                <w:rFonts w:cs="Arial"/>
                <w:sz w:val="20"/>
                <w:szCs w:val="20"/>
              </w:rPr>
              <w:t xml:space="preserve">Kryterium obligatoryjne (spełnienie jest niezbędne dla możliwości otrzymania dofinansowania). Niespełnienie kryterium oznacza odrzucenie wniosku </w:t>
            </w:r>
          </w:p>
          <w:p w14:paraId="77912A44" w14:textId="77777777" w:rsidR="00BF259E" w:rsidRPr="00BE5791" w:rsidRDefault="00BF259E" w:rsidP="00003AB8">
            <w:pPr>
              <w:spacing w:line="240" w:lineRule="auto"/>
              <w:jc w:val="both"/>
              <w:rPr>
                <w:rFonts w:cs="Arial"/>
                <w:kern w:val="2"/>
                <w:sz w:val="20"/>
                <w:szCs w:val="20"/>
              </w:rPr>
            </w:pPr>
          </w:p>
          <w:p w14:paraId="170F5E27" w14:textId="77777777" w:rsidR="00BF259E" w:rsidRPr="00DE6D6D" w:rsidRDefault="00BF259E" w:rsidP="00003AB8">
            <w:pPr>
              <w:snapToGrid w:val="0"/>
              <w:spacing w:line="240" w:lineRule="auto"/>
              <w:jc w:val="center"/>
              <w:rPr>
                <w:sz w:val="20"/>
                <w:szCs w:val="20"/>
              </w:rPr>
            </w:pPr>
            <w:r w:rsidRPr="00BE5791">
              <w:rPr>
                <w:rFonts w:cs="Arial"/>
                <w:b/>
                <w:sz w:val="20"/>
                <w:szCs w:val="20"/>
              </w:rPr>
              <w:t>Brak możliwości korekty</w:t>
            </w:r>
          </w:p>
        </w:tc>
      </w:tr>
      <w:tr w:rsidR="00BF259E" w:rsidRPr="00DE6D6D" w14:paraId="59D17971"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390F" w14:textId="77777777" w:rsidR="00BF259E" w:rsidRPr="003D2F70" w:rsidRDefault="00BF259E" w:rsidP="00003AB8">
            <w:pPr>
              <w:spacing w:after="120" w:line="240" w:lineRule="auto"/>
              <w:jc w:val="center"/>
              <w:rPr>
                <w:b/>
                <w:sz w:val="20"/>
                <w:szCs w:val="20"/>
              </w:rPr>
            </w:pPr>
            <w:r w:rsidRPr="003D2F70">
              <w:rPr>
                <w:rFonts w:cs="Arial"/>
                <w:b/>
                <w:kern w:val="2"/>
                <w:sz w:val="20"/>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1C5BF" w14:textId="77777777" w:rsidR="00BF259E" w:rsidRPr="0060258C" w:rsidRDefault="00BF259E" w:rsidP="00003AB8">
            <w:pPr>
              <w:snapToGrid w:val="0"/>
              <w:spacing w:line="240" w:lineRule="auto"/>
              <w:jc w:val="both"/>
              <w:rPr>
                <w:rFonts w:cs="Arial"/>
                <w:b/>
                <w:kern w:val="2"/>
                <w:sz w:val="20"/>
                <w:szCs w:val="20"/>
              </w:rPr>
            </w:pPr>
            <w:r w:rsidRPr="0060258C">
              <w:rPr>
                <w:rFonts w:cs="Arial"/>
                <w:b/>
                <w:kern w:val="2"/>
                <w:sz w:val="20"/>
                <w:szCs w:val="20"/>
              </w:rPr>
              <w:t>Limit kwotowy na źródło ciepła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BC0D4D"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 xml:space="preserve">Należy zweryfikować czy w ramach projektu średnia wartość grantu na dom jednorodzinny / mieszkanie nie przekracza kwoty 35 000 zł niezależnie od liczby źródeł ciepła podlegających modernizacji (lub iloczynu tej kwoty i liczby mieszkań, jeśli </w:t>
            </w:r>
            <w:proofErr w:type="spellStart"/>
            <w:r w:rsidRPr="00687B35">
              <w:rPr>
                <w:rFonts w:cs="Arial"/>
                <w:kern w:val="2"/>
                <w:sz w:val="20"/>
                <w:szCs w:val="20"/>
              </w:rPr>
              <w:t>grantobiorcą</w:t>
            </w:r>
            <w:proofErr w:type="spellEnd"/>
            <w:r w:rsidRPr="00687B35">
              <w:rPr>
                <w:rFonts w:cs="Arial"/>
                <w:kern w:val="2"/>
                <w:sz w:val="20"/>
                <w:szCs w:val="20"/>
              </w:rPr>
              <w:t xml:space="preserve"> będzie podmiot inny niż osoba fizyczna, np. wspólnota czy spółdzielnia mieszkaniowa).</w:t>
            </w:r>
          </w:p>
          <w:p w14:paraId="4756FF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Np. w domu jednorodzinnym, w którym kocioł węglowy zastępowany jest kotłem gazowym, wysokość grantu nie może przekroczyć w/w limitu, chyba że źródło ciepła w innym domu zostanie wymienione za niższą kwotę i średnia cena wymiany źródeł ciepła w projekcie nie przekroczy kwoty limitu.</w:t>
            </w:r>
          </w:p>
          <w:p w14:paraId="6F925BED"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W budynku wielorodzinnym, w którym w 10 mieszkaniach znajduje się 20 źródła </w:t>
            </w:r>
            <w:r w:rsidRPr="00687B35">
              <w:rPr>
                <w:rFonts w:cs="Arial"/>
                <w:kern w:val="2"/>
                <w:sz w:val="20"/>
                <w:szCs w:val="20"/>
              </w:rPr>
              <w:lastRenderedPageBreak/>
              <w:t>ciepła (np. po 2 piece kaflowe w mieszkaniu) zastępowane 10 kotłami gazowymi (po jednym na mieszkanie) limit wynosi 10 x 35 000 zł = 350 000 zł.</w:t>
            </w:r>
          </w:p>
          <w:p w14:paraId="5CDD970C"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budynkach jednorodzinnych / mieszkaniach ogrzewanych źródłami zbiorczymi projekt oceniany będzie wyłącznie w oparciu o kryterium „</w:t>
            </w:r>
            <w:r w:rsidRPr="00687B35">
              <w:rPr>
                <w:rFonts w:cs="Arial"/>
                <w:b/>
                <w:sz w:val="20"/>
                <w:szCs w:val="20"/>
              </w:rPr>
              <w:t>Zasadność i adekwatność wydatków”. W takim przypadku należy wybrać „Nie dotyczy”.</w:t>
            </w:r>
          </w:p>
          <w:p w14:paraId="3BF87C41"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Kwota 35 000 zł nie jest ryczałtem. W trakcie realizacji projektu rozliczeniu podlegają rzeczywiście poniesione wydatki.</w:t>
            </w:r>
          </w:p>
          <w:p w14:paraId="46C39BBC" w14:textId="77777777" w:rsidR="00BF259E" w:rsidRPr="00687B35" w:rsidRDefault="00BF259E" w:rsidP="00003AB8">
            <w:pPr>
              <w:snapToGrid w:val="0"/>
              <w:spacing w:line="240" w:lineRule="auto"/>
              <w:jc w:val="both"/>
              <w:rPr>
                <w:sz w:val="20"/>
                <w:szCs w:val="20"/>
              </w:rPr>
            </w:pPr>
            <w:r w:rsidRPr="00687B35">
              <w:rPr>
                <w:sz w:val="20"/>
                <w:szCs w:val="20"/>
              </w:rPr>
              <w:t xml:space="preserve">Kryterium uznaje się za spełnione, jeżeli w projekcie zapewniono (opisano) mechanizmy wyboru </w:t>
            </w:r>
            <w:proofErr w:type="spellStart"/>
            <w:r w:rsidRPr="00687B35">
              <w:rPr>
                <w:sz w:val="20"/>
                <w:szCs w:val="20"/>
              </w:rPr>
              <w:t>grantobiorców</w:t>
            </w:r>
            <w:proofErr w:type="spellEnd"/>
            <w:r w:rsidRPr="00687B35">
              <w:rPr>
                <w:sz w:val="20"/>
                <w:szCs w:val="20"/>
              </w:rPr>
              <w:t xml:space="preserve">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93A5822" w14:textId="77777777" w:rsidR="00BF259E" w:rsidRPr="0086733C" w:rsidRDefault="00BF259E" w:rsidP="00003AB8">
            <w:pPr>
              <w:spacing w:line="240" w:lineRule="auto"/>
              <w:jc w:val="center"/>
              <w:rPr>
                <w:rFonts w:cs="Arial"/>
                <w:b/>
                <w:kern w:val="2"/>
                <w:sz w:val="20"/>
                <w:szCs w:val="20"/>
              </w:rPr>
            </w:pPr>
            <w:r w:rsidRPr="0086733C">
              <w:rPr>
                <w:rFonts w:cs="Arial"/>
                <w:b/>
                <w:kern w:val="2"/>
                <w:sz w:val="20"/>
                <w:szCs w:val="20"/>
              </w:rPr>
              <w:lastRenderedPageBreak/>
              <w:t>Tak/Nie</w:t>
            </w:r>
            <w:r>
              <w:rPr>
                <w:rFonts w:cs="Arial"/>
                <w:b/>
                <w:kern w:val="2"/>
                <w:sz w:val="20"/>
                <w:szCs w:val="20"/>
              </w:rPr>
              <w:t>/Nie dotyczy</w:t>
            </w:r>
          </w:p>
          <w:p w14:paraId="2E53EC37" w14:textId="77777777" w:rsidR="00BF259E" w:rsidRPr="0086733C" w:rsidRDefault="00BF259E" w:rsidP="00003AB8">
            <w:pPr>
              <w:spacing w:line="240" w:lineRule="auto"/>
              <w:jc w:val="center"/>
              <w:rPr>
                <w:rFonts w:cs="Arial"/>
                <w:kern w:val="2"/>
                <w:sz w:val="20"/>
                <w:szCs w:val="20"/>
              </w:rPr>
            </w:pPr>
          </w:p>
          <w:p w14:paraId="6499C7FB" w14:textId="77777777" w:rsidR="00BF259E" w:rsidRPr="0086733C" w:rsidRDefault="00BF259E" w:rsidP="00003AB8">
            <w:pPr>
              <w:spacing w:line="240" w:lineRule="auto"/>
              <w:jc w:val="center"/>
              <w:rPr>
                <w:rFonts w:cs="Arial"/>
                <w:sz w:val="20"/>
                <w:szCs w:val="20"/>
              </w:rPr>
            </w:pPr>
            <w:r w:rsidRPr="0086733C">
              <w:rPr>
                <w:rFonts w:cs="Arial"/>
                <w:sz w:val="20"/>
                <w:szCs w:val="20"/>
              </w:rPr>
              <w:t>Kryterium obligatoryjne</w:t>
            </w:r>
          </w:p>
          <w:p w14:paraId="7A99C564" w14:textId="77777777" w:rsidR="00BF259E" w:rsidRPr="0086733C" w:rsidRDefault="00BF259E" w:rsidP="00003AB8">
            <w:pPr>
              <w:spacing w:line="240" w:lineRule="auto"/>
              <w:jc w:val="center"/>
              <w:rPr>
                <w:rFonts w:cs="Arial"/>
                <w:sz w:val="20"/>
                <w:szCs w:val="20"/>
              </w:rPr>
            </w:pPr>
            <w:r w:rsidRPr="0086733C">
              <w:rPr>
                <w:rFonts w:cs="Arial"/>
                <w:sz w:val="20"/>
                <w:szCs w:val="20"/>
              </w:rPr>
              <w:t>(spełnienie jest niezbędne dla możliwości otrzymania dofinansowania)</w:t>
            </w:r>
          </w:p>
          <w:p w14:paraId="78368C07" w14:textId="77777777" w:rsidR="00BF259E" w:rsidRPr="0086733C" w:rsidRDefault="00BF259E" w:rsidP="00003AB8">
            <w:pPr>
              <w:spacing w:line="240" w:lineRule="auto"/>
              <w:jc w:val="center"/>
              <w:rPr>
                <w:rFonts w:cs="Arial"/>
                <w:sz w:val="20"/>
                <w:szCs w:val="20"/>
              </w:rPr>
            </w:pPr>
          </w:p>
          <w:p w14:paraId="5FA6EEBD" w14:textId="77777777" w:rsidR="00BF259E" w:rsidRPr="0086733C" w:rsidRDefault="00BF259E" w:rsidP="00003AB8">
            <w:pPr>
              <w:spacing w:line="240" w:lineRule="auto"/>
              <w:jc w:val="center"/>
              <w:rPr>
                <w:rFonts w:cs="Arial"/>
                <w:sz w:val="20"/>
                <w:szCs w:val="20"/>
              </w:rPr>
            </w:pPr>
            <w:r w:rsidRPr="0086733C">
              <w:rPr>
                <w:rFonts w:cs="Arial"/>
                <w:sz w:val="20"/>
                <w:szCs w:val="20"/>
              </w:rPr>
              <w:t>Dopuszcza się skierowanie projektu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 xml:space="preserve">uzupełnienia w zakresie </w:t>
            </w:r>
            <w:r w:rsidRPr="0086733C">
              <w:rPr>
                <w:rFonts w:cs="Arial"/>
                <w:sz w:val="20"/>
                <w:szCs w:val="20"/>
              </w:rPr>
              <w:lastRenderedPageBreak/>
              <w:t>skutkującym spełnianiem kryterium.</w:t>
            </w:r>
          </w:p>
          <w:p w14:paraId="2221AECA" w14:textId="77777777" w:rsidR="00BF259E" w:rsidRPr="0086733C" w:rsidRDefault="00BF259E" w:rsidP="00003AB8">
            <w:pPr>
              <w:spacing w:line="240" w:lineRule="auto"/>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013B44F7" w14:textId="77777777" w:rsidR="00BF259E" w:rsidRPr="00DE6D6D" w:rsidRDefault="00BF259E" w:rsidP="00003AB8">
            <w:pPr>
              <w:spacing w:line="240" w:lineRule="auto"/>
              <w:jc w:val="center"/>
              <w:rPr>
                <w:rFonts w:cs="Arial"/>
                <w:kern w:val="2"/>
                <w:sz w:val="20"/>
                <w:szCs w:val="20"/>
              </w:rPr>
            </w:pPr>
            <w:r w:rsidRPr="0086733C">
              <w:rPr>
                <w:rFonts w:cs="Arial"/>
                <w:b/>
                <w:sz w:val="20"/>
                <w:szCs w:val="20"/>
              </w:rPr>
              <w:t>Możliwość jednorazowej korekty</w:t>
            </w:r>
          </w:p>
        </w:tc>
      </w:tr>
      <w:tr w:rsidR="00BF259E" w:rsidRPr="00DE6D6D" w14:paraId="7F6FFD76"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2CC95B" w14:textId="5ABFCE4A" w:rsidR="00BF259E" w:rsidRPr="003D2F70" w:rsidRDefault="00BF259E" w:rsidP="00003AB8">
            <w:pPr>
              <w:spacing w:after="120" w:line="240" w:lineRule="auto"/>
              <w:jc w:val="center"/>
              <w:rPr>
                <w:rFonts w:cs="Arial"/>
                <w:b/>
                <w:kern w:val="2"/>
                <w:sz w:val="20"/>
                <w:szCs w:val="20"/>
              </w:rPr>
            </w:pPr>
            <w:r w:rsidRPr="003D2F70">
              <w:rPr>
                <w:rFonts w:cs="Arial"/>
                <w:b/>
                <w:sz w:val="20"/>
                <w:szCs w:val="20"/>
              </w:rPr>
              <w:lastRenderedPageBreak/>
              <w:t>7</w:t>
            </w:r>
            <w:r w:rsidR="00ED2FC2" w:rsidRPr="003D2F70">
              <w:rPr>
                <w:rFonts w:cs="Arial"/>
                <w:b/>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357D2D" w14:textId="77777777" w:rsidR="00BF259E" w:rsidRPr="00DE6D6D" w:rsidRDefault="00BF259E" w:rsidP="00003AB8">
            <w:pPr>
              <w:snapToGrid w:val="0"/>
              <w:spacing w:line="240" w:lineRule="auto"/>
              <w:rPr>
                <w:rFonts w:cs="Arial"/>
                <w:b/>
                <w:sz w:val="20"/>
                <w:szCs w:val="20"/>
              </w:rPr>
            </w:pPr>
            <w:r w:rsidRPr="00DE6D6D">
              <w:rPr>
                <w:rFonts w:cs="Arial"/>
                <w:b/>
                <w:sz w:val="20"/>
                <w:szCs w:val="20"/>
              </w:rPr>
              <w:t xml:space="preserve">Czy projekt wynika z  Planu Gospodarki Niskoemisyjnej </w:t>
            </w:r>
          </w:p>
          <w:p w14:paraId="00100E61" w14:textId="77777777" w:rsidR="00BF259E" w:rsidRPr="00DE6D6D" w:rsidRDefault="00BF259E"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304495A"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 xml:space="preserve">W ramach kryterium należy zweryfikować czy projekt wynika z Planu Gospodarki Niskoemisyjnej. </w:t>
            </w:r>
          </w:p>
          <w:p w14:paraId="567EB852"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671F2E1"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Ocena dokonywana jest na podstawie zaświadczenia / potwierdzenia / oświadczenia</w:t>
            </w:r>
            <w:r w:rsidRPr="00687B35">
              <w:rPr>
                <w:rStyle w:val="Zakotwiczenieprzypisudolnego"/>
                <w:rFonts w:cs="Arial"/>
                <w:sz w:val="20"/>
                <w:szCs w:val="20"/>
              </w:rPr>
              <w:footnoteReference w:id="6"/>
            </w:r>
            <w:r w:rsidRPr="00687B35">
              <w:rPr>
                <w:rFonts w:cs="Arial"/>
                <w:sz w:val="20"/>
                <w:szCs w:val="20"/>
              </w:rPr>
              <w:t xml:space="preserve"> wydanego przez właściwy urząd gminy. Dokument obligatoryjnie zawiera: </w:t>
            </w:r>
          </w:p>
          <w:p w14:paraId="6C7F883D"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informację  o tym że projekt wynika z Planu Gospodarki Niskoemisyjnej, przyjętego do realizacji uchwałą rady gminy;</w:t>
            </w:r>
          </w:p>
          <w:p w14:paraId="739A7894"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krótkie uzasadnienie merytoryczne;</w:t>
            </w:r>
          </w:p>
          <w:p w14:paraId="0810BFAD"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 xml:space="preserve">numer uchwały przyjmującej PGN do realizacji. </w:t>
            </w:r>
          </w:p>
          <w:p w14:paraId="059617B5" w14:textId="77777777" w:rsidR="00BF259E" w:rsidRPr="00687B35" w:rsidRDefault="00BF259E" w:rsidP="00003AB8">
            <w:pPr>
              <w:snapToGrid w:val="0"/>
              <w:spacing w:line="240" w:lineRule="auto"/>
              <w:jc w:val="both"/>
              <w:rPr>
                <w:rFonts w:cs="Tahoma"/>
                <w:sz w:val="20"/>
                <w:szCs w:val="20"/>
              </w:rPr>
            </w:pPr>
            <w:r w:rsidRPr="00687B35">
              <w:rPr>
                <w:rFonts w:cs="Tahoma"/>
                <w:sz w:val="20"/>
                <w:szCs w:val="20"/>
              </w:rPr>
              <w:t xml:space="preserve">W przypadku zaświadczeń wydawanych na podstawie Kodeksu Postępowania </w:t>
            </w:r>
            <w:r w:rsidRPr="00687B35">
              <w:rPr>
                <w:rFonts w:cs="Tahoma"/>
                <w:sz w:val="20"/>
                <w:szCs w:val="20"/>
              </w:rPr>
              <w:lastRenderedPageBreak/>
              <w:t>Administracyjnego uzasadnienie nie jest wymagane.</w:t>
            </w:r>
          </w:p>
          <w:p w14:paraId="6A1835A5" w14:textId="77777777" w:rsidR="00BF259E" w:rsidRPr="00687B35" w:rsidRDefault="00BF259E" w:rsidP="00003AB8">
            <w:pPr>
              <w:snapToGrid w:val="0"/>
              <w:spacing w:line="240" w:lineRule="auto"/>
              <w:jc w:val="both"/>
              <w:rPr>
                <w:rFonts w:cs="Arial"/>
                <w:kern w:val="2"/>
                <w:sz w:val="20"/>
                <w:szCs w:val="20"/>
              </w:rPr>
            </w:pPr>
            <w:r w:rsidRPr="00687B35">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CEF24D" w14:textId="77777777" w:rsidR="00BF259E" w:rsidRPr="003446A6" w:rsidRDefault="00BF259E" w:rsidP="00003AB8">
            <w:pPr>
              <w:snapToGrid w:val="0"/>
              <w:spacing w:line="240" w:lineRule="auto"/>
              <w:jc w:val="center"/>
              <w:rPr>
                <w:rFonts w:cs="Arial"/>
                <w:b/>
                <w:sz w:val="20"/>
                <w:szCs w:val="20"/>
              </w:rPr>
            </w:pPr>
            <w:r w:rsidRPr="003446A6">
              <w:rPr>
                <w:rFonts w:cs="Arial"/>
                <w:b/>
                <w:sz w:val="20"/>
                <w:szCs w:val="20"/>
              </w:rPr>
              <w:lastRenderedPageBreak/>
              <w:t>Tak/Nie</w:t>
            </w:r>
          </w:p>
          <w:p w14:paraId="47325B60" w14:textId="77777777" w:rsidR="00BF259E" w:rsidRPr="00DE6D6D" w:rsidRDefault="00BF259E" w:rsidP="00003AB8">
            <w:pPr>
              <w:snapToGrid w:val="0"/>
              <w:spacing w:line="240" w:lineRule="auto"/>
              <w:jc w:val="center"/>
              <w:rPr>
                <w:rFonts w:cs="Arial"/>
                <w:sz w:val="20"/>
                <w:szCs w:val="20"/>
              </w:rPr>
            </w:pPr>
          </w:p>
          <w:p w14:paraId="71E83ED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Kryterium obligatoryjne</w:t>
            </w:r>
          </w:p>
          <w:p w14:paraId="75BF1365"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3E57F58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4F728B1D" w14:textId="77777777" w:rsidR="00BF259E" w:rsidRPr="00DE6D6D" w:rsidRDefault="00BF259E" w:rsidP="00003AB8">
            <w:pPr>
              <w:snapToGrid w:val="0"/>
              <w:spacing w:line="240" w:lineRule="auto"/>
              <w:jc w:val="center"/>
              <w:rPr>
                <w:rFonts w:cs="Arial"/>
                <w:sz w:val="20"/>
                <w:szCs w:val="20"/>
              </w:rPr>
            </w:pPr>
          </w:p>
          <w:p w14:paraId="784FC048"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poprawy skutkuje jego odrzuceniem.</w:t>
            </w:r>
          </w:p>
          <w:p w14:paraId="269087D0"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lastRenderedPageBreak/>
              <w:t>Możliwość jednorazowej korekty</w:t>
            </w:r>
          </w:p>
          <w:p w14:paraId="11B70192" w14:textId="77777777" w:rsidR="00BF259E" w:rsidRPr="00DE6D6D" w:rsidRDefault="00BF259E" w:rsidP="00003AB8">
            <w:pPr>
              <w:snapToGrid w:val="0"/>
              <w:spacing w:line="240" w:lineRule="auto"/>
              <w:jc w:val="center"/>
              <w:rPr>
                <w:rFonts w:cs="Arial"/>
                <w:sz w:val="20"/>
                <w:szCs w:val="20"/>
              </w:rPr>
            </w:pPr>
          </w:p>
          <w:p w14:paraId="34C3EAB3" w14:textId="77777777" w:rsidR="00BF259E" w:rsidRPr="00DE6D6D" w:rsidRDefault="00BF259E" w:rsidP="00003AB8">
            <w:pPr>
              <w:snapToGrid w:val="0"/>
              <w:spacing w:line="240" w:lineRule="auto"/>
              <w:jc w:val="center"/>
              <w:rPr>
                <w:rFonts w:cs="Arial"/>
                <w:sz w:val="20"/>
                <w:szCs w:val="20"/>
              </w:rPr>
            </w:pPr>
          </w:p>
          <w:p w14:paraId="5B0F9264" w14:textId="77777777" w:rsidR="00BF259E" w:rsidRPr="00DE6D6D" w:rsidRDefault="00BF259E" w:rsidP="00003AB8">
            <w:pPr>
              <w:spacing w:line="240" w:lineRule="auto"/>
              <w:jc w:val="center"/>
              <w:rPr>
                <w:rFonts w:cs="Arial"/>
                <w:kern w:val="2"/>
                <w:sz w:val="20"/>
                <w:szCs w:val="20"/>
              </w:rPr>
            </w:pPr>
          </w:p>
        </w:tc>
      </w:tr>
    </w:tbl>
    <w:p w14:paraId="00320492" w14:textId="559398EE" w:rsidR="00BF259E" w:rsidRDefault="00BF259E" w:rsidP="00BF259E"/>
    <w:p w14:paraId="1A5EBAA7" w14:textId="1BBC8298" w:rsidR="00E04E96" w:rsidRPr="00687B35" w:rsidRDefault="00E04E96" w:rsidP="00BF259E">
      <w:pPr>
        <w:rPr>
          <w:b/>
          <w:sz w:val="20"/>
          <w:szCs w:val="20"/>
        </w:rPr>
      </w:pPr>
      <w:r w:rsidRPr="00687B35">
        <w:rPr>
          <w:b/>
          <w:sz w:val="20"/>
          <w:szCs w:val="20"/>
        </w:rPr>
        <w:t xml:space="preserve">Typ 3.3 e Modernizacja systemów grzewczych i odnawialne źródła energii - projekty dotyczące zwalczania emisji kominowej – projekty </w:t>
      </w:r>
      <w:proofErr w:type="spellStart"/>
      <w:r w:rsidRPr="00687B35">
        <w:rPr>
          <w:b/>
          <w:sz w:val="20"/>
          <w:szCs w:val="20"/>
        </w:rPr>
        <w:t>niegrantowe</w:t>
      </w:r>
      <w:proofErr w:type="spellEnd"/>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E04E96" w:rsidRPr="007040BD" w14:paraId="3092E87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7458EC"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23E2" w14:textId="77777777" w:rsidR="00E04E96" w:rsidRPr="007040BD" w:rsidRDefault="00E04E96" w:rsidP="00003AB8">
            <w:pPr>
              <w:spacing w:line="240" w:lineRule="auto"/>
              <w:jc w:val="both"/>
              <w:rPr>
                <w:rFonts w:cs="Arial"/>
                <w:b/>
                <w:kern w:val="2"/>
                <w:sz w:val="20"/>
                <w:szCs w:val="20"/>
              </w:rPr>
            </w:pPr>
            <w:r w:rsidRPr="007040BD">
              <w:rPr>
                <w:rFonts w:cs="Arial"/>
                <w:b/>
                <w:kern w:val="2"/>
                <w:sz w:val="20"/>
                <w:szCs w:val="20"/>
              </w:rPr>
              <w:t xml:space="preserve">Ocena występowania pomocy publicznej/pomoc de </w:t>
            </w:r>
            <w:proofErr w:type="spellStart"/>
            <w:r w:rsidRPr="007040BD">
              <w:rPr>
                <w:rFonts w:cs="Arial"/>
                <w:b/>
                <w:kern w:val="2"/>
                <w:sz w:val="20"/>
                <w:szCs w:val="20"/>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8040"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ramach tego kryterium należy zweryfikować czy Wnioskodawca prawidłowo zakwalifikował projekt pod kątem występowania pomocy publicznej / pomocy de </w:t>
            </w:r>
            <w:proofErr w:type="spellStart"/>
            <w:r w:rsidRPr="001A0687">
              <w:rPr>
                <w:rFonts w:cs="Arial"/>
                <w:kern w:val="2"/>
                <w:sz w:val="20"/>
                <w:szCs w:val="20"/>
              </w:rPr>
              <w:t>minimis</w:t>
            </w:r>
            <w:proofErr w:type="spellEnd"/>
            <w:r w:rsidRPr="001A0687">
              <w:rPr>
                <w:sz w:val="20"/>
                <w:szCs w:val="20"/>
              </w:rPr>
              <w:t xml:space="preserve">. W projekcie  dopuszcza się wystąpienie pomocy publicznej / </w:t>
            </w:r>
            <w:proofErr w:type="spellStart"/>
            <w:r w:rsidRPr="001A0687">
              <w:rPr>
                <w:sz w:val="20"/>
                <w:szCs w:val="20"/>
              </w:rPr>
              <w:t>deminimis</w:t>
            </w:r>
            <w:proofErr w:type="spellEnd"/>
            <w:r w:rsidRPr="001A0687">
              <w:rPr>
                <w:sz w:val="20"/>
                <w:szCs w:val="20"/>
              </w:rPr>
              <w:t xml:space="preserve"> </w:t>
            </w:r>
          </w:p>
          <w:p w14:paraId="2881E75A" w14:textId="77777777" w:rsidR="00E04E96" w:rsidRPr="001A0687" w:rsidRDefault="00E04E96" w:rsidP="00003AB8">
            <w:pPr>
              <w:snapToGrid w:val="0"/>
              <w:spacing w:line="240" w:lineRule="auto"/>
              <w:jc w:val="both"/>
              <w:rPr>
                <w:sz w:val="20"/>
                <w:szCs w:val="20"/>
              </w:rPr>
            </w:pPr>
            <w:r w:rsidRPr="001A0687">
              <w:rPr>
                <w:sz w:val="20"/>
                <w:szCs w:val="20"/>
              </w:rPr>
              <w:t xml:space="preserve"> Pomoc publiczna może przyjąć formę pomocy de </w:t>
            </w:r>
            <w:proofErr w:type="spellStart"/>
            <w:r w:rsidRPr="001A0687">
              <w:rPr>
                <w:sz w:val="20"/>
                <w:szCs w:val="20"/>
              </w:rPr>
              <w:t>minimis</w:t>
            </w:r>
            <w:proofErr w:type="spellEnd"/>
            <w:r w:rsidRPr="001A0687">
              <w:rPr>
                <w:sz w:val="20"/>
                <w:szCs w:val="20"/>
              </w:rPr>
              <w:t xml:space="preserve"> lub pomocy inwestycyjnej na wcześniejsze dostosowanie do przyszłych norm unijnych (art. 37 GBER) i ewentualnie pomocy inwestycyjnej na propagowanie energii ze źródeł odnawialnych (art. 41 GBER).  </w:t>
            </w:r>
          </w:p>
          <w:p w14:paraId="1A9521D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przypadku projektów objętych pomocą de </w:t>
            </w:r>
            <w:proofErr w:type="spellStart"/>
            <w:r w:rsidRPr="001A0687">
              <w:rPr>
                <w:rFonts w:cs="Arial"/>
                <w:kern w:val="2"/>
                <w:sz w:val="20"/>
                <w:szCs w:val="20"/>
              </w:rPr>
              <w:t>minimis</w:t>
            </w:r>
            <w:proofErr w:type="spellEnd"/>
            <w:r w:rsidRPr="001A0687">
              <w:rPr>
                <w:rFonts w:cs="Arial"/>
                <w:kern w:val="2"/>
                <w:sz w:val="20"/>
                <w:szCs w:val="20"/>
              </w:rPr>
              <w:t xml:space="preserve"> na poziomie należy zweryfikować czy całkowita kwota pomocy de </w:t>
            </w:r>
            <w:proofErr w:type="spellStart"/>
            <w:r w:rsidRPr="001A0687">
              <w:rPr>
                <w:rFonts w:cs="Arial"/>
                <w:kern w:val="2"/>
                <w:sz w:val="20"/>
                <w:szCs w:val="20"/>
              </w:rPr>
              <w:t>minimis</w:t>
            </w:r>
            <w:proofErr w:type="spellEnd"/>
            <w:r w:rsidRPr="001A0687">
              <w:rPr>
                <w:rFonts w:cs="Arial"/>
                <w:kern w:val="2"/>
                <w:sz w:val="20"/>
                <w:szCs w:val="20"/>
              </w:rPr>
              <w:t xml:space="preserve"> dla danego podmiotu w okresie trzech lat podatkowych (z uwzględnieniem wnioskowanej kwoty pomocy de </w:t>
            </w:r>
            <w:proofErr w:type="spellStart"/>
            <w:r w:rsidRPr="001A0687">
              <w:rPr>
                <w:rFonts w:cs="Arial"/>
                <w:kern w:val="2"/>
                <w:sz w:val="20"/>
                <w:szCs w:val="20"/>
              </w:rPr>
              <w:t>minimis</w:t>
            </w:r>
            <w:proofErr w:type="spellEnd"/>
            <w:r w:rsidRPr="001A0687">
              <w:rPr>
                <w:rFonts w:cs="Arial"/>
                <w:kern w:val="2"/>
                <w:sz w:val="20"/>
                <w:szCs w:val="20"/>
              </w:rPr>
              <w:t xml:space="preserve"> oraz pomocy de </w:t>
            </w:r>
            <w:proofErr w:type="spellStart"/>
            <w:r w:rsidRPr="001A0687">
              <w:rPr>
                <w:rFonts w:cs="Arial"/>
                <w:kern w:val="2"/>
                <w:sz w:val="20"/>
                <w:szCs w:val="20"/>
              </w:rPr>
              <w:t>minimis</w:t>
            </w:r>
            <w:proofErr w:type="spellEnd"/>
            <w:r w:rsidRPr="001A0687">
              <w:rPr>
                <w:rFonts w:cs="Arial"/>
                <w:kern w:val="2"/>
                <w:sz w:val="20"/>
                <w:szCs w:val="20"/>
              </w:rPr>
              <w:t xml:space="preserve"> otrzymanej z innych źródeł) nie przekracza równowartości 200 000 euro. </w:t>
            </w:r>
          </w:p>
          <w:p w14:paraId="66400D2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trakcie oceny weryfikowana będzie informacja o otrzymanej przez Wnioskodawcę pomocy de </w:t>
            </w:r>
            <w:proofErr w:type="spellStart"/>
            <w:r w:rsidRPr="001A0687">
              <w:rPr>
                <w:rFonts w:cs="Arial"/>
                <w:kern w:val="2"/>
                <w:sz w:val="20"/>
                <w:szCs w:val="20"/>
              </w:rPr>
              <w:t>minimis</w:t>
            </w:r>
            <w:proofErr w:type="spellEnd"/>
            <w:r w:rsidRPr="001A0687">
              <w:rPr>
                <w:rFonts w:cs="Arial"/>
                <w:kern w:val="2"/>
                <w:sz w:val="20"/>
                <w:szCs w:val="20"/>
              </w:rPr>
              <w:t xml:space="preserve"> w oparciu o dane dostępne w systemie SUDOP. Stwierdzenie przekroczenia dopuszczalnej kwoty pomocy de </w:t>
            </w:r>
            <w:proofErr w:type="spellStart"/>
            <w:r w:rsidRPr="001A0687">
              <w:rPr>
                <w:rFonts w:cs="Arial"/>
                <w:kern w:val="2"/>
                <w:sz w:val="20"/>
                <w:szCs w:val="20"/>
              </w:rPr>
              <w:t>minimis</w:t>
            </w:r>
            <w:proofErr w:type="spellEnd"/>
            <w:r w:rsidRPr="001A0687">
              <w:rPr>
                <w:rFonts w:cs="Arial"/>
                <w:kern w:val="2"/>
                <w:sz w:val="20"/>
                <w:szCs w:val="20"/>
              </w:rPr>
              <w:t xml:space="preserve"> będzie skutkowało zmniejszeniem dofinansowania lub odrzuceniem projektu podczas oceny wniosku.</w:t>
            </w:r>
          </w:p>
          <w:p w14:paraId="42452EB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lastRenderedPageBreak/>
              <w:t xml:space="preserve">Ponowna weryfikacja poziomu otrzymanej pomocy de </w:t>
            </w:r>
            <w:proofErr w:type="spellStart"/>
            <w:r w:rsidRPr="001A0687">
              <w:rPr>
                <w:rFonts w:cs="Arial"/>
                <w:kern w:val="2"/>
                <w:sz w:val="20"/>
                <w:szCs w:val="20"/>
              </w:rPr>
              <w:t>minimis</w:t>
            </w:r>
            <w:proofErr w:type="spellEnd"/>
            <w:r w:rsidRPr="001A0687">
              <w:rPr>
                <w:rFonts w:cs="Arial"/>
                <w:kern w:val="2"/>
                <w:sz w:val="20"/>
                <w:szCs w:val="20"/>
              </w:rPr>
              <w:t xml:space="preserve"> przez Wnioskodawcę będzie występowała na etapie podpisywania umowy o dofinansowanie.</w:t>
            </w:r>
          </w:p>
          <w:p w14:paraId="731D058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Kryterium niespełnione jeśli Wnioskodawca nieprawidłowo zakwalifikował projekt pod kątem występowania pomocy publicznej / de </w:t>
            </w:r>
            <w:proofErr w:type="spellStart"/>
            <w:r w:rsidRPr="001A0687">
              <w:rPr>
                <w:rFonts w:cs="Arial"/>
                <w:kern w:val="2"/>
                <w:sz w:val="20"/>
                <w:szCs w:val="20"/>
              </w:rPr>
              <w:t>minimis</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1176"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lastRenderedPageBreak/>
              <w:t>Tak/Nie</w:t>
            </w:r>
          </w:p>
          <w:p w14:paraId="48CFAF69" w14:textId="77777777" w:rsidR="00E04E96" w:rsidRPr="007040BD" w:rsidRDefault="00E04E96" w:rsidP="00003AB8">
            <w:pPr>
              <w:spacing w:line="240" w:lineRule="auto"/>
              <w:jc w:val="center"/>
              <w:rPr>
                <w:rFonts w:cs="Arial"/>
                <w:kern w:val="2"/>
                <w:sz w:val="20"/>
                <w:szCs w:val="20"/>
              </w:rPr>
            </w:pPr>
          </w:p>
          <w:p w14:paraId="62893D4A" w14:textId="77777777" w:rsidR="00E04E96" w:rsidRPr="007040BD" w:rsidRDefault="00E04E96" w:rsidP="00003AB8">
            <w:pPr>
              <w:spacing w:line="240" w:lineRule="auto"/>
              <w:jc w:val="center"/>
              <w:rPr>
                <w:rFonts w:cs="Arial"/>
                <w:sz w:val="20"/>
                <w:szCs w:val="20"/>
              </w:rPr>
            </w:pPr>
            <w:r w:rsidRPr="007040BD">
              <w:rPr>
                <w:rFonts w:cs="Arial"/>
                <w:sz w:val="20"/>
                <w:szCs w:val="20"/>
              </w:rPr>
              <w:t>Kryterium obligatoryjne</w:t>
            </w:r>
          </w:p>
          <w:p w14:paraId="46011A2C" w14:textId="77777777" w:rsidR="00E04E96" w:rsidRPr="007040BD" w:rsidRDefault="00E04E96" w:rsidP="00003AB8">
            <w:pPr>
              <w:spacing w:line="240" w:lineRule="auto"/>
              <w:jc w:val="center"/>
              <w:rPr>
                <w:rFonts w:cs="Arial"/>
                <w:sz w:val="20"/>
                <w:szCs w:val="20"/>
              </w:rPr>
            </w:pPr>
            <w:r w:rsidRPr="007040BD">
              <w:rPr>
                <w:rFonts w:cs="Arial"/>
                <w:sz w:val="20"/>
                <w:szCs w:val="20"/>
              </w:rPr>
              <w:t>(spełnienie jest niezbędne dla możliwości otrzymania dofinansowania).</w:t>
            </w:r>
          </w:p>
          <w:p w14:paraId="3355DF1B" w14:textId="77777777" w:rsidR="00E04E96" w:rsidRPr="007040BD" w:rsidRDefault="00E04E96" w:rsidP="00003AB8">
            <w:pPr>
              <w:spacing w:line="240" w:lineRule="auto"/>
              <w:jc w:val="center"/>
              <w:rPr>
                <w:rFonts w:cs="Arial"/>
                <w:sz w:val="20"/>
                <w:szCs w:val="20"/>
              </w:rPr>
            </w:pPr>
          </w:p>
          <w:p w14:paraId="005CCF7A" w14:textId="77777777" w:rsidR="00E04E96" w:rsidRPr="007040BD" w:rsidRDefault="00E04E96" w:rsidP="00003AB8">
            <w:pPr>
              <w:spacing w:line="240" w:lineRule="auto"/>
              <w:jc w:val="center"/>
              <w:rPr>
                <w:rFonts w:cs="Arial"/>
                <w:sz w:val="20"/>
                <w:szCs w:val="20"/>
              </w:rPr>
            </w:pPr>
            <w:r w:rsidRPr="007040BD">
              <w:rPr>
                <w:rFonts w:cs="Arial"/>
                <w:sz w:val="20"/>
                <w:szCs w:val="20"/>
              </w:rPr>
              <w:t>Dopuszcza się skierowanie projektu do poprawy</w:t>
            </w:r>
            <w:r>
              <w:rPr>
                <w:rFonts w:cs="Arial"/>
                <w:sz w:val="20"/>
                <w:szCs w:val="20"/>
              </w:rPr>
              <w:t xml:space="preserve"> </w:t>
            </w:r>
            <w:r w:rsidRPr="007040BD">
              <w:rPr>
                <w:rFonts w:cs="Arial"/>
                <w:sz w:val="20"/>
                <w:szCs w:val="20"/>
              </w:rPr>
              <w:t>/</w:t>
            </w:r>
            <w:r>
              <w:rPr>
                <w:rFonts w:cs="Arial"/>
                <w:sz w:val="20"/>
                <w:szCs w:val="20"/>
              </w:rPr>
              <w:t xml:space="preserve"> </w:t>
            </w:r>
            <w:r w:rsidRPr="007040BD">
              <w:rPr>
                <w:rFonts w:cs="Arial"/>
                <w:sz w:val="20"/>
                <w:szCs w:val="20"/>
              </w:rPr>
              <w:t xml:space="preserve">uzupełnienia w zakresie skutkującym spełnianiem kryterium. </w:t>
            </w:r>
          </w:p>
          <w:p w14:paraId="0390256F" w14:textId="77777777" w:rsidR="00E04E96" w:rsidRPr="007040BD" w:rsidRDefault="00E04E96" w:rsidP="00003AB8">
            <w:pPr>
              <w:spacing w:line="240" w:lineRule="auto"/>
              <w:jc w:val="center"/>
              <w:rPr>
                <w:rFonts w:cs="Arial"/>
                <w:sz w:val="20"/>
                <w:szCs w:val="20"/>
              </w:rPr>
            </w:pPr>
          </w:p>
          <w:p w14:paraId="4BF8C9F3" w14:textId="77777777" w:rsidR="00E04E96" w:rsidRPr="007040BD" w:rsidRDefault="00E04E96" w:rsidP="00003AB8">
            <w:pPr>
              <w:spacing w:line="240" w:lineRule="auto"/>
              <w:jc w:val="center"/>
              <w:rPr>
                <w:rFonts w:cs="Arial"/>
                <w:sz w:val="20"/>
                <w:szCs w:val="20"/>
              </w:rPr>
            </w:pPr>
            <w:r w:rsidRPr="007040BD">
              <w:rPr>
                <w:rFonts w:cs="Arial"/>
                <w:sz w:val="20"/>
                <w:szCs w:val="20"/>
              </w:rPr>
              <w:t>Niespełnienie kryterium po wezwaniu do uzupełnienia</w:t>
            </w:r>
            <w:r>
              <w:rPr>
                <w:rFonts w:cs="Arial"/>
                <w:sz w:val="20"/>
                <w:szCs w:val="20"/>
              </w:rPr>
              <w:t xml:space="preserve"> </w:t>
            </w:r>
            <w:r w:rsidRPr="007040BD">
              <w:rPr>
                <w:rFonts w:cs="Arial"/>
                <w:sz w:val="20"/>
                <w:szCs w:val="20"/>
              </w:rPr>
              <w:t xml:space="preserve">/ poprawy skutkuje jego odrzuceniem.    </w:t>
            </w:r>
          </w:p>
          <w:p w14:paraId="22684116" w14:textId="77777777" w:rsidR="00E04E96" w:rsidRPr="007040BD" w:rsidRDefault="00E04E96" w:rsidP="00003AB8">
            <w:pPr>
              <w:spacing w:line="240" w:lineRule="auto"/>
              <w:jc w:val="center"/>
              <w:rPr>
                <w:rFonts w:cs="Arial"/>
                <w:sz w:val="20"/>
                <w:szCs w:val="20"/>
              </w:rPr>
            </w:pPr>
          </w:p>
          <w:p w14:paraId="1495B978" w14:textId="77777777" w:rsidR="00E04E96" w:rsidRPr="007040BD" w:rsidRDefault="00E04E96" w:rsidP="00003AB8">
            <w:pPr>
              <w:spacing w:line="240" w:lineRule="auto"/>
              <w:jc w:val="center"/>
              <w:rPr>
                <w:rFonts w:cs="Arial"/>
                <w:b/>
                <w:sz w:val="20"/>
                <w:szCs w:val="20"/>
              </w:rPr>
            </w:pPr>
            <w:r w:rsidRPr="007040BD">
              <w:rPr>
                <w:rFonts w:cs="Arial"/>
                <w:b/>
                <w:sz w:val="20"/>
                <w:szCs w:val="20"/>
              </w:rPr>
              <w:t>Możliwości jednorazowej korekty</w:t>
            </w:r>
          </w:p>
          <w:p w14:paraId="4EF8E737" w14:textId="77777777" w:rsidR="00E04E96" w:rsidRPr="007040BD" w:rsidRDefault="00E04E96" w:rsidP="00003AB8">
            <w:pPr>
              <w:spacing w:line="240" w:lineRule="auto"/>
              <w:jc w:val="center"/>
              <w:rPr>
                <w:rFonts w:cs="Arial"/>
                <w:sz w:val="20"/>
                <w:szCs w:val="20"/>
              </w:rPr>
            </w:pPr>
          </w:p>
          <w:p w14:paraId="3DCB12C8" w14:textId="77777777" w:rsidR="00E04E96" w:rsidRPr="007040BD" w:rsidRDefault="00E04E96" w:rsidP="00003AB8">
            <w:pPr>
              <w:spacing w:line="240" w:lineRule="auto"/>
              <w:jc w:val="center"/>
              <w:rPr>
                <w:rFonts w:cs="Arial"/>
                <w:sz w:val="20"/>
                <w:szCs w:val="20"/>
              </w:rPr>
            </w:pPr>
          </w:p>
          <w:p w14:paraId="329C486A" w14:textId="77777777" w:rsidR="00E04E96" w:rsidRPr="007040BD" w:rsidRDefault="00E04E96" w:rsidP="00003AB8">
            <w:pPr>
              <w:spacing w:after="120" w:line="240" w:lineRule="auto"/>
              <w:jc w:val="center"/>
              <w:rPr>
                <w:rFonts w:cs="Arial"/>
                <w:kern w:val="2"/>
                <w:sz w:val="20"/>
                <w:szCs w:val="20"/>
              </w:rPr>
            </w:pPr>
          </w:p>
        </w:tc>
      </w:tr>
      <w:tr w:rsidR="00E04E96" w:rsidRPr="008344DA" w14:paraId="365F2F84"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14E5"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4BBD" w14:textId="77777777" w:rsidR="00E04E96" w:rsidRPr="008344DA" w:rsidRDefault="00E04E96" w:rsidP="00003AB8">
            <w:pPr>
              <w:spacing w:line="240" w:lineRule="auto"/>
              <w:jc w:val="both"/>
              <w:rPr>
                <w:rFonts w:cs="Arial"/>
                <w:b/>
                <w:kern w:val="2"/>
                <w:sz w:val="20"/>
                <w:szCs w:val="20"/>
              </w:rPr>
            </w:pPr>
            <w:r w:rsidRPr="008344DA">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231747E" w14:textId="77777777" w:rsidR="00E04E96" w:rsidRPr="001A0687" w:rsidRDefault="00E04E96" w:rsidP="00003AB8">
            <w:pPr>
              <w:spacing w:line="240" w:lineRule="auto"/>
              <w:jc w:val="both"/>
              <w:rPr>
                <w:sz w:val="20"/>
                <w:szCs w:val="20"/>
              </w:rPr>
            </w:pPr>
            <w:r w:rsidRPr="001A0687">
              <w:rPr>
                <w:rFonts w:cs="Arial"/>
                <w:kern w:val="2"/>
                <w:sz w:val="20"/>
                <w:szCs w:val="20"/>
              </w:rPr>
              <w:t>W ramach tego kryterium należy zweryfikować, czy wniosek o dofinansowanie projektu zawiera wszystkie wskaźniki obligatoryjne (adekwatne) dla danego typu projektu.</w:t>
            </w:r>
          </w:p>
          <w:p w14:paraId="5E4ECFA7"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108117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Wskaźniki produktu:</w:t>
            </w:r>
          </w:p>
          <w:p w14:paraId="4365ED6F" w14:textId="77777777" w:rsidR="00E04E96" w:rsidRPr="001A0687" w:rsidRDefault="00E04E96" w:rsidP="00CC781A">
            <w:pPr>
              <w:pStyle w:val="Akapitzlist"/>
              <w:numPr>
                <w:ilvl w:val="0"/>
                <w:numId w:val="405"/>
              </w:numPr>
              <w:spacing w:before="40" w:after="40" w:line="240" w:lineRule="auto"/>
              <w:ind w:left="457"/>
              <w:jc w:val="both"/>
              <w:rPr>
                <w:sz w:val="20"/>
                <w:szCs w:val="20"/>
              </w:rPr>
            </w:pPr>
            <w:r w:rsidRPr="001A0687">
              <w:rPr>
                <w:sz w:val="20"/>
                <w:szCs w:val="20"/>
              </w:rPr>
              <w:t xml:space="preserve">Liczba zmodernizowanych źródeł ciepła [szt.] - wskaźnik programowy </w:t>
            </w:r>
          </w:p>
          <w:p w14:paraId="3852867A"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sz w:val="20"/>
                <w:szCs w:val="20"/>
              </w:rPr>
              <w:t>Liczba wybudowanych jednostek wytwarzania energii elektrycznej z OZE [szt.]</w:t>
            </w:r>
          </w:p>
          <w:p w14:paraId="50FDD747"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sz w:val="20"/>
                <w:szCs w:val="20"/>
              </w:rPr>
              <w:t>Liczba wybudowanych jednostek wytwarzania energii cieplnej z OZE [szt.]</w:t>
            </w:r>
          </w:p>
          <w:p w14:paraId="35389A48"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obiektów dostosowanych do potrzeb osób z niepełnosprawnościami [szt.]</w:t>
            </w:r>
          </w:p>
          <w:p w14:paraId="57838DAD"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cs="Arial"/>
                <w:sz w:val="20"/>
                <w:szCs w:val="20"/>
                <w:lang w:eastAsia="en-US"/>
              </w:rPr>
              <w:t>Liczba projektów, w których sfinansowano koszty racjonalnych usprawnień dla osób z niepełnosprawnościami [szt.]</w:t>
            </w:r>
          </w:p>
          <w:p w14:paraId="6CDF17A9"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podmiotów wykorzystujących technologie informacyjno-komunikacyjne (TIK) [szt.]</w:t>
            </w:r>
          </w:p>
          <w:p w14:paraId="459BAB3A"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osób objętych szkoleniami / doradztwem w zakresie kompetencji cyfrowych O/K/M [os.]</w:t>
            </w:r>
          </w:p>
          <w:p w14:paraId="00049B3A" w14:textId="77777777" w:rsidR="00E04E96" w:rsidRPr="001A0687" w:rsidRDefault="00E04E96" w:rsidP="00003AB8">
            <w:pPr>
              <w:spacing w:before="240" w:line="240" w:lineRule="auto"/>
              <w:jc w:val="both"/>
              <w:rPr>
                <w:rFonts w:cs="Arial"/>
                <w:kern w:val="2"/>
                <w:sz w:val="20"/>
                <w:szCs w:val="20"/>
              </w:rPr>
            </w:pPr>
            <w:r w:rsidRPr="001A0687">
              <w:rPr>
                <w:rFonts w:cs="Arial"/>
                <w:kern w:val="2"/>
                <w:sz w:val="20"/>
                <w:szCs w:val="20"/>
              </w:rPr>
              <w:t>Wskaźniki rezultatu bezpośredniego:</w:t>
            </w:r>
          </w:p>
          <w:p w14:paraId="4BC3BAAA" w14:textId="77777777" w:rsidR="00E04E96" w:rsidRPr="001A0687" w:rsidRDefault="00E04E96" w:rsidP="00CC781A">
            <w:pPr>
              <w:pStyle w:val="Akapitzlist"/>
              <w:numPr>
                <w:ilvl w:val="0"/>
                <w:numId w:val="406"/>
              </w:numPr>
              <w:spacing w:before="40" w:after="40" w:line="240" w:lineRule="auto"/>
              <w:jc w:val="both"/>
              <w:rPr>
                <w:sz w:val="20"/>
                <w:szCs w:val="20"/>
              </w:rPr>
            </w:pPr>
            <w:r w:rsidRPr="001A0687">
              <w:rPr>
                <w:sz w:val="20"/>
                <w:szCs w:val="20"/>
              </w:rPr>
              <w:t>Szacowany roczny spadek emisji gazów cieplarnianych (CI 34) [tony równoważnika CO</w:t>
            </w:r>
            <w:r w:rsidRPr="001A0687">
              <w:rPr>
                <w:sz w:val="20"/>
                <w:szCs w:val="20"/>
                <w:vertAlign w:val="subscript"/>
              </w:rPr>
              <w:t>2</w:t>
            </w:r>
            <w:r w:rsidRPr="001A0687">
              <w:rPr>
                <w:sz w:val="20"/>
                <w:szCs w:val="20"/>
              </w:rPr>
              <w:t>] – programowy</w:t>
            </w:r>
          </w:p>
          <w:p w14:paraId="2EDCE73F"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Roczny spadek emisji PM 10 [tony]</w:t>
            </w:r>
          </w:p>
          <w:p w14:paraId="6BA03B45"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lastRenderedPageBreak/>
              <w:t>Roczny spadek emisji PM 2,5 [tony]</w:t>
            </w:r>
          </w:p>
          <w:p w14:paraId="7D0EA8AB"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Ilość zaoszczędzonej energii cieplnej [GJ/rok]</w:t>
            </w:r>
          </w:p>
          <w:p w14:paraId="3669A9D3" w14:textId="77777777" w:rsidR="00E04E96" w:rsidRPr="001A0687" w:rsidRDefault="00E04E96" w:rsidP="00CC781A">
            <w:pPr>
              <w:pStyle w:val="Akapitzlist"/>
              <w:numPr>
                <w:ilvl w:val="0"/>
                <w:numId w:val="406"/>
              </w:numPr>
              <w:spacing w:line="240" w:lineRule="auto"/>
              <w:jc w:val="both"/>
              <w:rPr>
                <w:sz w:val="20"/>
                <w:szCs w:val="20"/>
              </w:rPr>
            </w:pPr>
            <w:r w:rsidRPr="001A0687">
              <w:rPr>
                <w:sz w:val="20"/>
                <w:szCs w:val="20"/>
              </w:rPr>
              <w:t>Wzrost zatrudnienia we wspieranych podmiotach (innych niż przedsiębiorstwa) O/K/M [EPC]</w:t>
            </w:r>
          </w:p>
          <w:p w14:paraId="0EA4C751"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Liczba utrzymanych miejsc pracy [EPC]</w:t>
            </w:r>
          </w:p>
          <w:p w14:paraId="627F22B9"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Liczba nowo utworzonych miejsc pracy - pozostałe formy [EPC]</w:t>
            </w:r>
          </w:p>
          <w:p w14:paraId="42640B2B" w14:textId="77777777" w:rsidR="00E04E96" w:rsidRPr="001A0687" w:rsidRDefault="00E04E96" w:rsidP="00003AB8">
            <w:pPr>
              <w:snapToGrid w:val="0"/>
              <w:spacing w:line="240" w:lineRule="auto"/>
              <w:jc w:val="both"/>
              <w:rPr>
                <w:sz w:val="20"/>
                <w:szCs w:val="20"/>
              </w:rPr>
            </w:pPr>
            <w:r w:rsidRPr="001A0687">
              <w:rPr>
                <w:sz w:val="20"/>
                <w:szCs w:val="20"/>
              </w:rPr>
              <w:t xml:space="preserve">Projekt musi obowiązkowo realizować wskaźniki </w:t>
            </w:r>
            <w:r w:rsidRPr="001A0687">
              <w:rPr>
                <w:b/>
                <w:bCs/>
                <w:sz w:val="20"/>
                <w:szCs w:val="20"/>
              </w:rPr>
              <w:t xml:space="preserve">Liczba zmodernizowanych źródeł ciepła [szt.] </w:t>
            </w:r>
            <w:r w:rsidRPr="001A0687">
              <w:rPr>
                <w:sz w:val="20"/>
                <w:szCs w:val="20"/>
              </w:rPr>
              <w:t xml:space="preserve">oraz </w:t>
            </w:r>
            <w:r w:rsidRPr="001A0687">
              <w:rPr>
                <w:b/>
                <w:bCs/>
                <w:sz w:val="20"/>
                <w:szCs w:val="20"/>
              </w:rPr>
              <w:t>Szacowany roczny spadek emisji gazów cieplarnianych (CI 34) [tony równoważnika CO</w:t>
            </w:r>
            <w:r w:rsidRPr="001A0687">
              <w:rPr>
                <w:b/>
                <w:bCs/>
                <w:sz w:val="20"/>
                <w:szCs w:val="20"/>
                <w:vertAlign w:val="subscript"/>
              </w:rPr>
              <w:t>2</w:t>
            </w:r>
            <w:r w:rsidRPr="001A0687">
              <w:rPr>
                <w:b/>
                <w:bCs/>
                <w:sz w:val="20"/>
                <w:szCs w:val="20"/>
              </w:rPr>
              <w:t>], Roczny spadek emisji PM 10 [tony], Roczny spadek emisji PM 2,5 [tony]</w:t>
            </w:r>
          </w:p>
          <w:p w14:paraId="130D430C" w14:textId="77777777" w:rsidR="00E04E96" w:rsidRPr="001A0687" w:rsidRDefault="00E04E96" w:rsidP="00003AB8">
            <w:pPr>
              <w:spacing w:before="40" w:after="40" w:line="240" w:lineRule="auto"/>
              <w:jc w:val="both"/>
              <w:rPr>
                <w:sz w:val="20"/>
                <w:szCs w:val="20"/>
              </w:rPr>
            </w:pPr>
            <w:r w:rsidRPr="001A0687">
              <w:rPr>
                <w:sz w:val="20"/>
                <w:szCs w:val="20"/>
              </w:rPr>
              <w:t>Przez źródło ciepła należy rozumieć urządzenie (lub zestaw urządzeń) do wytwarzania ciepła na potrzeby ogrzewania pomieszczeń poprzez spalanie paliw i będące jednocześnie źródłem emisji zanieczyszczeń oraz CO</w:t>
            </w:r>
            <w:r w:rsidRPr="001A0687">
              <w:rPr>
                <w:sz w:val="20"/>
                <w:szCs w:val="20"/>
                <w:vertAlign w:val="subscript"/>
              </w:rPr>
              <w:t>2</w:t>
            </w:r>
            <w:r w:rsidRPr="001A0687">
              <w:rPr>
                <w:sz w:val="20"/>
                <w:szCs w:val="20"/>
              </w:rPr>
              <w:t>. Źródło ciepła może być indywidualne, służące do ogrzania pojedynczego mieszkania lub poszczególnych pomieszczeń w tym mieszkaniu oraz zbiorcze ogrzewające więcej niż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ED1CF57" w14:textId="77777777" w:rsidR="00E04E96" w:rsidRPr="006C721B" w:rsidRDefault="00E04E96" w:rsidP="00003AB8">
            <w:pPr>
              <w:spacing w:after="120" w:line="240" w:lineRule="auto"/>
              <w:jc w:val="center"/>
              <w:rPr>
                <w:rFonts w:cs="Arial"/>
                <w:b/>
                <w:kern w:val="2"/>
                <w:sz w:val="20"/>
                <w:szCs w:val="20"/>
              </w:rPr>
            </w:pPr>
            <w:r w:rsidRPr="006C721B">
              <w:rPr>
                <w:rFonts w:cs="Arial"/>
                <w:b/>
                <w:kern w:val="2"/>
                <w:sz w:val="20"/>
                <w:szCs w:val="20"/>
              </w:rPr>
              <w:lastRenderedPageBreak/>
              <w:t>Tak/Nie</w:t>
            </w:r>
          </w:p>
          <w:p w14:paraId="520C2E59"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Kryterium obligatoryjne </w:t>
            </w:r>
          </w:p>
          <w:p w14:paraId="385ADBFB"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(spełnienie jest niezbędne dla możliwości otrzymania dofinansowania). </w:t>
            </w:r>
          </w:p>
          <w:p w14:paraId="10B6093F" w14:textId="77777777" w:rsidR="00E04E96" w:rsidRPr="008344DA" w:rsidRDefault="00E04E96" w:rsidP="00003AB8">
            <w:pPr>
              <w:spacing w:line="240" w:lineRule="auto"/>
              <w:jc w:val="center"/>
              <w:rPr>
                <w:rFonts w:cs="Arial"/>
                <w:sz w:val="20"/>
                <w:szCs w:val="20"/>
              </w:rPr>
            </w:pPr>
          </w:p>
          <w:p w14:paraId="328D804B" w14:textId="77777777" w:rsidR="00E04E96" w:rsidRPr="008344DA" w:rsidRDefault="00E04E96" w:rsidP="00003AB8">
            <w:pPr>
              <w:spacing w:line="240" w:lineRule="auto"/>
              <w:jc w:val="center"/>
              <w:rPr>
                <w:rFonts w:cs="Arial"/>
                <w:sz w:val="20"/>
                <w:szCs w:val="20"/>
              </w:rPr>
            </w:pPr>
            <w:r w:rsidRPr="008344DA">
              <w:rPr>
                <w:rFonts w:cs="Arial"/>
                <w:sz w:val="20"/>
                <w:szCs w:val="20"/>
              </w:rPr>
              <w:t>Dopuszcza się skierowanie projektu do poprawy</w:t>
            </w:r>
            <w:r>
              <w:rPr>
                <w:rFonts w:cs="Arial"/>
                <w:sz w:val="20"/>
                <w:szCs w:val="20"/>
              </w:rPr>
              <w:t xml:space="preserve"> </w:t>
            </w:r>
            <w:r w:rsidRPr="008344DA">
              <w:rPr>
                <w:rFonts w:cs="Arial"/>
                <w:sz w:val="20"/>
                <w:szCs w:val="20"/>
              </w:rPr>
              <w:t>/</w:t>
            </w:r>
            <w:r>
              <w:rPr>
                <w:rFonts w:cs="Arial"/>
                <w:sz w:val="20"/>
                <w:szCs w:val="20"/>
              </w:rPr>
              <w:t xml:space="preserve"> </w:t>
            </w:r>
            <w:r w:rsidRPr="008344DA">
              <w:rPr>
                <w:rFonts w:cs="Arial"/>
                <w:sz w:val="20"/>
                <w:szCs w:val="20"/>
              </w:rPr>
              <w:t xml:space="preserve">uzupełnienia w zakresie skutkującym spełnianiem kryterium. </w:t>
            </w:r>
          </w:p>
          <w:p w14:paraId="797F7EE1" w14:textId="77777777" w:rsidR="00E04E96" w:rsidRPr="008344DA" w:rsidRDefault="00E04E96" w:rsidP="00003AB8">
            <w:pPr>
              <w:spacing w:line="240" w:lineRule="auto"/>
              <w:jc w:val="center"/>
              <w:rPr>
                <w:rFonts w:cs="Arial"/>
                <w:sz w:val="20"/>
                <w:szCs w:val="20"/>
              </w:rPr>
            </w:pPr>
          </w:p>
          <w:p w14:paraId="2B338270" w14:textId="77777777" w:rsidR="00E04E96" w:rsidRPr="008344DA" w:rsidRDefault="00E04E96" w:rsidP="00003AB8">
            <w:pPr>
              <w:spacing w:line="240" w:lineRule="auto"/>
              <w:jc w:val="center"/>
              <w:rPr>
                <w:rFonts w:cs="Arial"/>
                <w:sz w:val="20"/>
                <w:szCs w:val="20"/>
              </w:rPr>
            </w:pPr>
            <w:r w:rsidRPr="008344DA">
              <w:rPr>
                <w:rFonts w:cs="Arial"/>
                <w:sz w:val="20"/>
                <w:szCs w:val="20"/>
              </w:rPr>
              <w:t>Niespełnienie kryterium po wezwaniu do uzupełnienia</w:t>
            </w:r>
            <w:r>
              <w:rPr>
                <w:rFonts w:cs="Arial"/>
                <w:sz w:val="20"/>
                <w:szCs w:val="20"/>
              </w:rPr>
              <w:t xml:space="preserve"> </w:t>
            </w:r>
            <w:r w:rsidRPr="008344DA">
              <w:rPr>
                <w:rFonts w:cs="Arial"/>
                <w:sz w:val="20"/>
                <w:szCs w:val="20"/>
              </w:rPr>
              <w:t xml:space="preserve">/ poprawy skutkuje jego odrzuceniem.    </w:t>
            </w:r>
          </w:p>
          <w:p w14:paraId="721FD089" w14:textId="77777777" w:rsidR="00E04E96" w:rsidRPr="008344DA" w:rsidRDefault="00E04E96" w:rsidP="00003AB8">
            <w:pPr>
              <w:spacing w:line="240" w:lineRule="auto"/>
              <w:jc w:val="center"/>
              <w:rPr>
                <w:rFonts w:cs="Arial"/>
                <w:sz w:val="20"/>
                <w:szCs w:val="20"/>
              </w:rPr>
            </w:pPr>
          </w:p>
          <w:p w14:paraId="49900D68"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8344DA" w14:paraId="7D0DC3BE"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EA188"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E2A7" w14:textId="77777777" w:rsidR="00E04E96" w:rsidRPr="008344DA" w:rsidRDefault="00E04E96" w:rsidP="00003AB8">
            <w:pPr>
              <w:spacing w:line="240" w:lineRule="auto"/>
              <w:jc w:val="both"/>
              <w:rPr>
                <w:rFonts w:cs="Arial"/>
                <w:b/>
                <w:sz w:val="20"/>
                <w:szCs w:val="20"/>
              </w:rPr>
            </w:pPr>
            <w:r w:rsidRPr="008344DA">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3F116F"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ramach tego kryterium należy zweryfikować czy wyrażony procentowo (%) poziom dofinansowania projektu nie przekracza maksymalnego limitu.</w:t>
            </w:r>
          </w:p>
          <w:p w14:paraId="7A8CB752"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przypadku projektów nie objętych pomocą publiczną oraz objętych pomocą de </w:t>
            </w:r>
            <w:proofErr w:type="spellStart"/>
            <w:r w:rsidRPr="001A0687">
              <w:rPr>
                <w:rFonts w:cs="Arial"/>
                <w:kern w:val="2"/>
                <w:sz w:val="20"/>
                <w:szCs w:val="20"/>
              </w:rPr>
              <w:t>minimis</w:t>
            </w:r>
            <w:proofErr w:type="spellEnd"/>
            <w:r w:rsidRPr="001A0687">
              <w:rPr>
                <w:rFonts w:cs="Arial"/>
                <w:kern w:val="2"/>
                <w:sz w:val="20"/>
                <w:szCs w:val="20"/>
              </w:rPr>
              <w:t xml:space="preserve"> maksymalny limit dofinansowania środków EFRR wynosi 85% wydatków kwalifikowalnych (z ewentualnym uwzględnieniem dochodu). </w:t>
            </w:r>
          </w:p>
          <w:p w14:paraId="0361C97E"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przypadku pomocy udzielanej na podstawie GBER – zgodnie z limitem z rozporządzenia.</w:t>
            </w:r>
          </w:p>
          <w:p w14:paraId="597B8E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 xml:space="preserve">W przypadku pomocy de </w:t>
            </w:r>
            <w:proofErr w:type="spellStart"/>
            <w:r w:rsidRPr="001A0687">
              <w:rPr>
                <w:rFonts w:cs="Arial"/>
                <w:kern w:val="2"/>
                <w:sz w:val="20"/>
                <w:szCs w:val="20"/>
              </w:rPr>
              <w:t>minimis</w:t>
            </w:r>
            <w:proofErr w:type="spellEnd"/>
            <w:r w:rsidRPr="001A0687">
              <w:rPr>
                <w:rFonts w:cs="Arial"/>
                <w:kern w:val="2"/>
                <w:sz w:val="20"/>
                <w:szCs w:val="20"/>
              </w:rPr>
              <w:t xml:space="preserve"> weryfikowany będzie limit dla danego podmiotu w okresie trzech lat podatkowych, z uwzględnieniem wnioskowanej kwoty pomocy de </w:t>
            </w:r>
            <w:proofErr w:type="spellStart"/>
            <w:r w:rsidRPr="001A0687">
              <w:rPr>
                <w:rFonts w:cs="Arial"/>
                <w:kern w:val="2"/>
                <w:sz w:val="20"/>
                <w:szCs w:val="20"/>
              </w:rPr>
              <w:t>minimis</w:t>
            </w:r>
            <w:proofErr w:type="spellEnd"/>
            <w:r w:rsidRPr="001A0687">
              <w:rPr>
                <w:rFonts w:cs="Arial"/>
                <w:kern w:val="2"/>
                <w:sz w:val="20"/>
                <w:szCs w:val="20"/>
              </w:rPr>
              <w:t xml:space="preserve"> oraz pomocy de </w:t>
            </w:r>
            <w:proofErr w:type="spellStart"/>
            <w:r w:rsidRPr="001A0687">
              <w:rPr>
                <w:rFonts w:cs="Arial"/>
                <w:kern w:val="2"/>
                <w:sz w:val="20"/>
                <w:szCs w:val="20"/>
              </w:rPr>
              <w:t>minimis</w:t>
            </w:r>
            <w:proofErr w:type="spellEnd"/>
            <w:r w:rsidRPr="001A0687">
              <w:rPr>
                <w:rFonts w:cs="Arial"/>
                <w:kern w:val="2"/>
                <w:sz w:val="20"/>
                <w:szCs w:val="20"/>
              </w:rPr>
              <w:t xml:space="preserve"> otrzymanej z innych źródeł) który nie może przekroczyć równowartości 200 000 euro.</w:t>
            </w:r>
          </w:p>
          <w:p w14:paraId="740D6F9C"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Kryterium niespełnione jeśli:</w:t>
            </w:r>
          </w:p>
          <w:p w14:paraId="427FBA9E" w14:textId="77777777" w:rsidR="00E04E96" w:rsidRPr="001A0687" w:rsidRDefault="00E04E96" w:rsidP="00CC781A">
            <w:pPr>
              <w:pStyle w:val="Akapitzlist"/>
              <w:numPr>
                <w:ilvl w:val="0"/>
                <w:numId w:val="353"/>
              </w:numPr>
              <w:spacing w:line="240" w:lineRule="auto"/>
              <w:jc w:val="both"/>
              <w:rPr>
                <w:rFonts w:cs="Arial"/>
                <w:kern w:val="2"/>
                <w:sz w:val="20"/>
                <w:szCs w:val="20"/>
              </w:rPr>
            </w:pPr>
            <w:r w:rsidRPr="001A0687">
              <w:rPr>
                <w:rFonts w:cs="Arial"/>
                <w:kern w:val="2"/>
                <w:sz w:val="20"/>
                <w:szCs w:val="20"/>
              </w:rPr>
              <w:t xml:space="preserve">przekroczony został wyrażony procentowo poziom dofinansowania </w:t>
            </w:r>
            <w:r w:rsidRPr="001A0687">
              <w:rPr>
                <w:rFonts w:cs="Arial"/>
                <w:kern w:val="2"/>
                <w:sz w:val="20"/>
                <w:szCs w:val="20"/>
              </w:rPr>
              <w:lastRenderedPageBreak/>
              <w:t>projektu oraz</w:t>
            </w:r>
          </w:p>
          <w:p w14:paraId="39271E7C" w14:textId="77777777" w:rsidR="00E04E96" w:rsidRPr="001A0687" w:rsidRDefault="00E04E96" w:rsidP="00CC781A">
            <w:pPr>
              <w:pStyle w:val="Akapitzlist"/>
              <w:numPr>
                <w:ilvl w:val="0"/>
                <w:numId w:val="353"/>
              </w:numPr>
              <w:spacing w:line="240" w:lineRule="auto"/>
              <w:jc w:val="both"/>
              <w:rPr>
                <w:iCs/>
                <w:sz w:val="20"/>
                <w:szCs w:val="20"/>
              </w:rPr>
            </w:pPr>
            <w:r w:rsidRPr="001A0687">
              <w:rPr>
                <w:rFonts w:cs="Arial"/>
                <w:kern w:val="2"/>
                <w:sz w:val="20"/>
                <w:szCs w:val="20"/>
              </w:rPr>
              <w:t xml:space="preserve">przekroczona została kwota limitu dla podmiotu otrzymującego pomoc de </w:t>
            </w:r>
            <w:proofErr w:type="spellStart"/>
            <w:r w:rsidRPr="001A0687">
              <w:rPr>
                <w:rFonts w:cs="Arial"/>
                <w:kern w:val="2"/>
                <w:sz w:val="20"/>
                <w:szCs w:val="20"/>
              </w:rPr>
              <w:t>minimis</w:t>
            </w:r>
            <w:proofErr w:type="spellEnd"/>
            <w:r w:rsidRPr="001A0687">
              <w:rPr>
                <w:rFonts w:cs="Arial"/>
                <w:kern w:val="2"/>
                <w:sz w:val="20"/>
                <w:szCs w:val="20"/>
              </w:rPr>
              <w:t xml:space="preserve">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C941C8"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lastRenderedPageBreak/>
              <w:t>Tak/Nie</w:t>
            </w:r>
          </w:p>
          <w:p w14:paraId="3FED5B1D" w14:textId="77777777" w:rsidR="00E04E96" w:rsidRPr="008344DA" w:rsidRDefault="00E04E96" w:rsidP="00003AB8">
            <w:pPr>
              <w:spacing w:line="240" w:lineRule="auto"/>
              <w:jc w:val="center"/>
              <w:rPr>
                <w:rFonts w:cs="Arial"/>
                <w:kern w:val="2"/>
                <w:sz w:val="20"/>
                <w:szCs w:val="20"/>
              </w:rPr>
            </w:pPr>
          </w:p>
          <w:p w14:paraId="0FCD4FFD"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Kryterium obligatoryjne</w:t>
            </w:r>
          </w:p>
          <w:p w14:paraId="52825854"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(spełnienie jest niezbędne dla możliwości otrzymania dofinansowania).</w:t>
            </w:r>
          </w:p>
          <w:p w14:paraId="6D8369ED" w14:textId="77777777" w:rsidR="00E04E96" w:rsidRPr="008344DA" w:rsidRDefault="00E04E96" w:rsidP="00003AB8">
            <w:pPr>
              <w:spacing w:line="240" w:lineRule="auto"/>
              <w:jc w:val="center"/>
              <w:rPr>
                <w:rFonts w:cs="Arial"/>
                <w:kern w:val="2"/>
                <w:sz w:val="20"/>
                <w:szCs w:val="20"/>
              </w:rPr>
            </w:pPr>
          </w:p>
          <w:p w14:paraId="65839A03"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Dopuszcza się skierowanie projektu do poprawy</w:t>
            </w:r>
            <w:r>
              <w:rPr>
                <w:rFonts w:cs="Arial"/>
                <w:kern w:val="2"/>
                <w:sz w:val="20"/>
                <w:szCs w:val="20"/>
              </w:rPr>
              <w:t xml:space="preserve"> </w:t>
            </w:r>
            <w:r w:rsidRPr="008344DA">
              <w:rPr>
                <w:rFonts w:cs="Arial"/>
                <w:kern w:val="2"/>
                <w:sz w:val="20"/>
                <w:szCs w:val="20"/>
              </w:rPr>
              <w:t>/</w:t>
            </w:r>
            <w:r>
              <w:rPr>
                <w:rFonts w:cs="Arial"/>
                <w:kern w:val="2"/>
                <w:sz w:val="20"/>
                <w:szCs w:val="20"/>
              </w:rPr>
              <w:t xml:space="preserve"> </w:t>
            </w:r>
            <w:r w:rsidRPr="008344DA">
              <w:rPr>
                <w:rFonts w:cs="Arial"/>
                <w:kern w:val="2"/>
                <w:sz w:val="20"/>
                <w:szCs w:val="20"/>
              </w:rPr>
              <w:t>uzupełnienia w zakresie skutkującym spełnianiem kryterium.</w:t>
            </w:r>
          </w:p>
          <w:p w14:paraId="04B85B1B" w14:textId="77777777" w:rsidR="00E04E96" w:rsidRPr="008344DA" w:rsidRDefault="00E04E96" w:rsidP="00003AB8">
            <w:pPr>
              <w:spacing w:line="240" w:lineRule="auto"/>
              <w:jc w:val="center"/>
              <w:rPr>
                <w:rFonts w:cs="Arial"/>
                <w:kern w:val="2"/>
                <w:sz w:val="20"/>
                <w:szCs w:val="20"/>
              </w:rPr>
            </w:pPr>
          </w:p>
          <w:p w14:paraId="2F8BD182"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 xml:space="preserve">Niespełnienie kryterium po wezwaniu do </w:t>
            </w:r>
            <w:r w:rsidRPr="008344DA">
              <w:rPr>
                <w:rFonts w:cs="Arial"/>
                <w:kern w:val="2"/>
                <w:sz w:val="20"/>
                <w:szCs w:val="20"/>
              </w:rPr>
              <w:lastRenderedPageBreak/>
              <w:t>uzupełnienia</w:t>
            </w:r>
            <w:r>
              <w:rPr>
                <w:rFonts w:cs="Arial"/>
                <w:kern w:val="2"/>
                <w:sz w:val="20"/>
                <w:szCs w:val="20"/>
              </w:rPr>
              <w:t xml:space="preserve"> </w:t>
            </w:r>
            <w:r w:rsidRPr="008344DA">
              <w:rPr>
                <w:rFonts w:cs="Arial"/>
                <w:kern w:val="2"/>
                <w:sz w:val="20"/>
                <w:szCs w:val="20"/>
              </w:rPr>
              <w:t>/ poprawy skutkuje jego odrzuceniem.</w:t>
            </w:r>
          </w:p>
          <w:p w14:paraId="21F132A2" w14:textId="77777777" w:rsidR="00E04E96" w:rsidRPr="008344DA" w:rsidRDefault="00E04E96" w:rsidP="00003AB8">
            <w:pPr>
              <w:spacing w:line="240" w:lineRule="auto"/>
              <w:jc w:val="center"/>
              <w:rPr>
                <w:rFonts w:cs="Arial"/>
                <w:kern w:val="2"/>
                <w:sz w:val="20"/>
                <w:szCs w:val="20"/>
              </w:rPr>
            </w:pPr>
          </w:p>
          <w:p w14:paraId="3D30327D"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456B17" w14:paraId="5315E41C"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442A"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C7B6" w14:textId="77777777" w:rsidR="00E04E96" w:rsidRPr="00456B17" w:rsidRDefault="00E04E96" w:rsidP="00003AB8">
            <w:pPr>
              <w:snapToGrid w:val="0"/>
              <w:spacing w:line="240" w:lineRule="auto"/>
              <w:rPr>
                <w:rFonts w:cs="Arial"/>
                <w:kern w:val="2"/>
                <w:sz w:val="20"/>
                <w:szCs w:val="20"/>
              </w:rPr>
            </w:pPr>
          </w:p>
          <w:p w14:paraId="6C8483C1" w14:textId="77777777" w:rsidR="00E04E96" w:rsidRPr="00456B17" w:rsidRDefault="00E04E96" w:rsidP="00003AB8">
            <w:pPr>
              <w:snapToGrid w:val="0"/>
              <w:spacing w:line="240" w:lineRule="auto"/>
              <w:rPr>
                <w:sz w:val="20"/>
                <w:szCs w:val="20"/>
              </w:rPr>
            </w:pPr>
            <w:r w:rsidRPr="00456B17">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2BF800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ramach kryterium należy zweryfikować czy całkowita wartość wnioskowanego dofinansowania projektu nie jest niższa niż 500 000 PLN. </w:t>
            </w:r>
          </w:p>
          <w:p w14:paraId="779F11DC"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Kryterium jest weryfikowane jednorazowo, wyłącznie na etapie oceny wniosku o dofinansowanie. </w:t>
            </w:r>
          </w:p>
          <w:p w14:paraId="2C7D212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76DB54D"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26D12689" w14:textId="77777777" w:rsidR="00E04E96" w:rsidRPr="00456B17" w:rsidRDefault="00E04E96" w:rsidP="00003AB8">
            <w:pPr>
              <w:spacing w:line="240" w:lineRule="auto"/>
              <w:jc w:val="center"/>
              <w:rPr>
                <w:rFonts w:cs="Arial"/>
                <w:kern w:val="2"/>
                <w:sz w:val="20"/>
                <w:szCs w:val="20"/>
              </w:rPr>
            </w:pPr>
          </w:p>
          <w:p w14:paraId="40C02E43" w14:textId="77777777" w:rsidR="00E04E96" w:rsidRPr="00456B17" w:rsidRDefault="00E04E96" w:rsidP="00003AB8">
            <w:pPr>
              <w:spacing w:line="240" w:lineRule="auto"/>
              <w:jc w:val="center"/>
              <w:rPr>
                <w:rFonts w:cs="Arial"/>
                <w:sz w:val="20"/>
                <w:szCs w:val="20"/>
              </w:rPr>
            </w:pPr>
            <w:r w:rsidRPr="00456B17">
              <w:rPr>
                <w:rFonts w:cs="Arial"/>
                <w:sz w:val="20"/>
                <w:szCs w:val="20"/>
              </w:rPr>
              <w:t>Kryterium obligatoryjne</w:t>
            </w:r>
          </w:p>
          <w:p w14:paraId="27BB87AC" w14:textId="77777777" w:rsidR="00E04E96" w:rsidRPr="00456B17" w:rsidRDefault="00E04E96" w:rsidP="00003AB8">
            <w:pPr>
              <w:spacing w:line="240" w:lineRule="auto"/>
              <w:jc w:val="center"/>
              <w:rPr>
                <w:rFonts w:cs="Arial"/>
                <w:sz w:val="20"/>
                <w:szCs w:val="20"/>
              </w:rPr>
            </w:pPr>
            <w:r w:rsidRPr="00456B17">
              <w:rPr>
                <w:rFonts w:cs="Arial"/>
                <w:sz w:val="20"/>
                <w:szCs w:val="20"/>
              </w:rPr>
              <w:t>(spełnienie jest niezbędne dla możliwości otrzymania dofinansowania)</w:t>
            </w:r>
          </w:p>
          <w:p w14:paraId="6050A853" w14:textId="77777777" w:rsidR="00E04E96" w:rsidRPr="00456B17" w:rsidRDefault="00E04E96" w:rsidP="00003AB8">
            <w:pPr>
              <w:spacing w:line="240" w:lineRule="auto"/>
              <w:jc w:val="center"/>
              <w:rPr>
                <w:rFonts w:cs="Arial"/>
                <w:sz w:val="20"/>
                <w:szCs w:val="20"/>
              </w:rPr>
            </w:pPr>
            <w:r w:rsidRPr="00456B17">
              <w:rPr>
                <w:rFonts w:cs="Arial"/>
                <w:sz w:val="20"/>
                <w:szCs w:val="20"/>
              </w:rPr>
              <w:t>Dopuszcza się skierowanie projektu do poprawy</w:t>
            </w:r>
            <w:r>
              <w:rPr>
                <w:rFonts w:cs="Arial"/>
                <w:sz w:val="20"/>
                <w:szCs w:val="20"/>
              </w:rPr>
              <w:t xml:space="preserve"> </w:t>
            </w:r>
            <w:r w:rsidRPr="00456B17">
              <w:rPr>
                <w:rFonts w:cs="Arial"/>
                <w:sz w:val="20"/>
                <w:szCs w:val="20"/>
              </w:rPr>
              <w:t>/</w:t>
            </w:r>
            <w:r>
              <w:rPr>
                <w:rFonts w:cs="Arial"/>
                <w:sz w:val="20"/>
                <w:szCs w:val="20"/>
              </w:rPr>
              <w:t xml:space="preserve"> </w:t>
            </w:r>
            <w:r w:rsidRPr="00456B17">
              <w:rPr>
                <w:rFonts w:cs="Arial"/>
                <w:sz w:val="20"/>
                <w:szCs w:val="20"/>
              </w:rPr>
              <w:t>uzupełnienia w zakresie skutkującym spełnianiem kryterium.</w:t>
            </w:r>
          </w:p>
          <w:p w14:paraId="11566600" w14:textId="77777777" w:rsidR="00E04E96" w:rsidRPr="00456B17" w:rsidRDefault="00E04E96" w:rsidP="00003AB8">
            <w:pPr>
              <w:spacing w:line="240" w:lineRule="auto"/>
              <w:jc w:val="center"/>
              <w:rPr>
                <w:rFonts w:cs="Arial"/>
                <w:sz w:val="20"/>
                <w:szCs w:val="20"/>
              </w:rPr>
            </w:pPr>
            <w:r w:rsidRPr="00456B17">
              <w:rPr>
                <w:rFonts w:cs="Arial"/>
                <w:sz w:val="20"/>
                <w:szCs w:val="20"/>
              </w:rPr>
              <w:t>Niespełnienie kryterium po wezwaniu do uzupełnienia</w:t>
            </w:r>
            <w:r>
              <w:rPr>
                <w:rFonts w:cs="Arial"/>
                <w:sz w:val="20"/>
                <w:szCs w:val="20"/>
              </w:rPr>
              <w:t xml:space="preserve"> </w:t>
            </w:r>
            <w:r w:rsidRPr="00456B17">
              <w:rPr>
                <w:rFonts w:cs="Arial"/>
                <w:sz w:val="20"/>
                <w:szCs w:val="20"/>
              </w:rPr>
              <w:t>/ poprawy skutkuje jego odrzuceniem.</w:t>
            </w:r>
          </w:p>
          <w:p w14:paraId="3A93CC6A" w14:textId="77777777" w:rsidR="00E04E96" w:rsidRPr="00456B17" w:rsidRDefault="00E04E96" w:rsidP="00003AB8">
            <w:pPr>
              <w:spacing w:line="240" w:lineRule="auto"/>
              <w:jc w:val="center"/>
              <w:rPr>
                <w:rFonts w:cs="Arial"/>
                <w:kern w:val="2"/>
                <w:sz w:val="20"/>
                <w:szCs w:val="20"/>
              </w:rPr>
            </w:pPr>
            <w:r w:rsidRPr="00456B17">
              <w:rPr>
                <w:rFonts w:cs="Arial"/>
                <w:b/>
                <w:sz w:val="20"/>
                <w:szCs w:val="20"/>
              </w:rPr>
              <w:t>Możliwość jednorazowej korekty</w:t>
            </w:r>
          </w:p>
        </w:tc>
      </w:tr>
      <w:tr w:rsidR="00E04E96" w:rsidRPr="009E69C0" w14:paraId="61D8B79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FABB14"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E7C0D6" w14:textId="77777777" w:rsidR="00E04E96" w:rsidRPr="009E69C0" w:rsidRDefault="00E04E96" w:rsidP="00003AB8">
            <w:pPr>
              <w:snapToGrid w:val="0"/>
              <w:spacing w:line="240" w:lineRule="auto"/>
              <w:rPr>
                <w:rFonts w:cs="Arial"/>
                <w:b/>
                <w:sz w:val="20"/>
                <w:szCs w:val="20"/>
              </w:rPr>
            </w:pPr>
            <w:r w:rsidRPr="009E69C0">
              <w:rPr>
                <w:rFonts w:cs="Arial"/>
                <w:b/>
                <w:sz w:val="20"/>
                <w:szCs w:val="20"/>
              </w:rPr>
              <w:t xml:space="preserve">Czy projekt wynika z  Planu Gospodarki Niskoemisyjnej </w:t>
            </w:r>
          </w:p>
          <w:p w14:paraId="12DDB207" w14:textId="77777777" w:rsidR="00E04E96" w:rsidRPr="009E69C0" w:rsidRDefault="00E04E96"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0379AD"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 xml:space="preserve">W ramach kryterium należy zweryfikować czy projekt wynika z Planu Gospodarki Niskoemisyjnej. </w:t>
            </w:r>
          </w:p>
          <w:p w14:paraId="465FD876"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65FFEEF2"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Ocena dokonywana jest na podstawie zaświadczenia/potwierdzenia/ oświadczenia</w:t>
            </w:r>
            <w:r w:rsidRPr="001A0687">
              <w:rPr>
                <w:rStyle w:val="Zakotwiczenieprzypisudolnego"/>
                <w:rFonts w:cs="Arial"/>
                <w:sz w:val="20"/>
                <w:szCs w:val="20"/>
              </w:rPr>
              <w:footnoteReference w:id="7"/>
            </w:r>
            <w:r w:rsidRPr="001A0687">
              <w:rPr>
                <w:rFonts w:cs="Arial"/>
                <w:sz w:val="20"/>
                <w:szCs w:val="20"/>
              </w:rPr>
              <w:t xml:space="preserve"> wydanego przez właściwy urząd gminy. Dokument obligatoryjnie zawiera: </w:t>
            </w:r>
          </w:p>
          <w:p w14:paraId="267EB014"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lastRenderedPageBreak/>
              <w:t>informację  o tym że projekt wynika z Planu Gospodarki Niskoemisyjnej, przyjętego do realizacji uchwałą rady gminy;</w:t>
            </w:r>
          </w:p>
          <w:p w14:paraId="6535B3E6"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t>krótkie uzasadnienie merytoryczne;</w:t>
            </w:r>
          </w:p>
          <w:p w14:paraId="58436714"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t xml:space="preserve">numer uchwały przyjmującej PGN do realizacji. </w:t>
            </w:r>
          </w:p>
          <w:p w14:paraId="2CD65304" w14:textId="77777777" w:rsidR="00E04E96" w:rsidRPr="001A0687" w:rsidRDefault="00E04E96" w:rsidP="00003AB8">
            <w:pPr>
              <w:snapToGrid w:val="0"/>
              <w:spacing w:line="240" w:lineRule="auto"/>
              <w:jc w:val="both"/>
              <w:rPr>
                <w:rFonts w:cs="Tahoma"/>
                <w:sz w:val="20"/>
                <w:szCs w:val="20"/>
              </w:rPr>
            </w:pPr>
            <w:r w:rsidRPr="001A0687">
              <w:rPr>
                <w:rFonts w:cs="Tahoma"/>
                <w:sz w:val="20"/>
                <w:szCs w:val="20"/>
              </w:rPr>
              <w:t>W przypadku zaświadczeń wydawanych na podstawie Kodeksu Postępowania Administracyjnego uzasadnienie nie jest wymagane.</w:t>
            </w:r>
          </w:p>
          <w:p w14:paraId="353B97BF" w14:textId="77777777" w:rsidR="00E04E96" w:rsidRPr="001A0687" w:rsidRDefault="00E04E96" w:rsidP="00003AB8">
            <w:pPr>
              <w:snapToGrid w:val="0"/>
              <w:spacing w:line="240" w:lineRule="auto"/>
              <w:jc w:val="both"/>
              <w:rPr>
                <w:rFonts w:cs="Arial"/>
                <w:kern w:val="2"/>
                <w:sz w:val="20"/>
                <w:szCs w:val="20"/>
              </w:rPr>
            </w:pPr>
            <w:r w:rsidRPr="001A0687">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394551" w14:textId="77777777" w:rsidR="00E04E96" w:rsidRPr="006C721B" w:rsidRDefault="00E04E96" w:rsidP="00003AB8">
            <w:pPr>
              <w:snapToGrid w:val="0"/>
              <w:spacing w:line="240" w:lineRule="auto"/>
              <w:jc w:val="center"/>
              <w:rPr>
                <w:rFonts w:cs="Arial"/>
                <w:b/>
                <w:sz w:val="20"/>
                <w:szCs w:val="20"/>
              </w:rPr>
            </w:pPr>
            <w:r w:rsidRPr="006C721B">
              <w:rPr>
                <w:rFonts w:cs="Arial"/>
                <w:b/>
                <w:sz w:val="20"/>
                <w:szCs w:val="20"/>
              </w:rPr>
              <w:lastRenderedPageBreak/>
              <w:t>Tak/Nie</w:t>
            </w:r>
          </w:p>
          <w:p w14:paraId="1225007B" w14:textId="77777777" w:rsidR="00E04E96" w:rsidRPr="009E69C0" w:rsidRDefault="00E04E96" w:rsidP="00003AB8">
            <w:pPr>
              <w:snapToGrid w:val="0"/>
              <w:spacing w:line="240" w:lineRule="auto"/>
              <w:jc w:val="center"/>
              <w:rPr>
                <w:rFonts w:cs="Arial"/>
                <w:sz w:val="20"/>
                <w:szCs w:val="20"/>
              </w:rPr>
            </w:pPr>
          </w:p>
          <w:p w14:paraId="309030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Kryterium obligatoryjne</w:t>
            </w:r>
          </w:p>
          <w:p w14:paraId="2694D862" w14:textId="77777777" w:rsidR="00E04E96" w:rsidRPr="009E69C0" w:rsidRDefault="00E04E96" w:rsidP="00003AB8">
            <w:pPr>
              <w:spacing w:line="240" w:lineRule="auto"/>
              <w:jc w:val="center"/>
              <w:rPr>
                <w:rFonts w:cs="Arial"/>
                <w:sz w:val="20"/>
                <w:szCs w:val="20"/>
              </w:rPr>
            </w:pPr>
            <w:r w:rsidRPr="009E69C0">
              <w:rPr>
                <w:rFonts w:cs="Arial"/>
                <w:sz w:val="20"/>
                <w:szCs w:val="20"/>
              </w:rPr>
              <w:t>(spełnienie jest niezbędne dla możliwości otrzymania dofinansowania)</w:t>
            </w:r>
          </w:p>
          <w:p w14:paraId="373DFD9F"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Dopuszcza się skierowanie projektu do poprawy</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 xml:space="preserve">uzupełnienia w zakresie </w:t>
            </w:r>
            <w:r w:rsidRPr="009E69C0">
              <w:rPr>
                <w:rFonts w:cs="Arial"/>
                <w:sz w:val="20"/>
                <w:szCs w:val="20"/>
              </w:rPr>
              <w:lastRenderedPageBreak/>
              <w:t>skutkującym spełnianiem kryterium.</w:t>
            </w:r>
          </w:p>
          <w:p w14:paraId="60378451" w14:textId="77777777" w:rsidR="00E04E96" w:rsidRPr="009E69C0" w:rsidRDefault="00E04E96" w:rsidP="00003AB8">
            <w:pPr>
              <w:snapToGrid w:val="0"/>
              <w:spacing w:line="240" w:lineRule="auto"/>
              <w:jc w:val="center"/>
              <w:rPr>
                <w:rFonts w:cs="Arial"/>
                <w:sz w:val="20"/>
                <w:szCs w:val="20"/>
              </w:rPr>
            </w:pPr>
          </w:p>
          <w:p w14:paraId="4CDC03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Niespełnienie kryterium po wezwaniu do uzupełnienia</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poprawy skutkuje jego odrzuceniem.</w:t>
            </w:r>
          </w:p>
          <w:p w14:paraId="2F729078"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Możliwość jednorazowej korekty</w:t>
            </w:r>
          </w:p>
          <w:p w14:paraId="591D0B22" w14:textId="77777777" w:rsidR="00E04E96" w:rsidRPr="009E69C0" w:rsidRDefault="00E04E96" w:rsidP="00003AB8">
            <w:pPr>
              <w:snapToGrid w:val="0"/>
              <w:spacing w:line="240" w:lineRule="auto"/>
              <w:jc w:val="center"/>
              <w:rPr>
                <w:rFonts w:cs="Arial"/>
                <w:sz w:val="20"/>
                <w:szCs w:val="20"/>
              </w:rPr>
            </w:pPr>
          </w:p>
          <w:p w14:paraId="4A40F264" w14:textId="77777777" w:rsidR="00E04E96" w:rsidRPr="009E69C0" w:rsidRDefault="00E04E96" w:rsidP="00003AB8">
            <w:pPr>
              <w:snapToGrid w:val="0"/>
              <w:spacing w:line="240" w:lineRule="auto"/>
              <w:jc w:val="center"/>
              <w:rPr>
                <w:rFonts w:cs="Arial"/>
                <w:sz w:val="20"/>
                <w:szCs w:val="20"/>
              </w:rPr>
            </w:pPr>
          </w:p>
          <w:p w14:paraId="389FB467" w14:textId="77777777" w:rsidR="00E04E96" w:rsidRPr="009E69C0" w:rsidRDefault="00E04E96" w:rsidP="00003AB8">
            <w:pPr>
              <w:spacing w:line="240" w:lineRule="auto"/>
              <w:jc w:val="center"/>
              <w:rPr>
                <w:rFonts w:cs="Arial"/>
                <w:kern w:val="2"/>
                <w:sz w:val="20"/>
                <w:szCs w:val="20"/>
              </w:rPr>
            </w:pPr>
          </w:p>
        </w:tc>
      </w:tr>
    </w:tbl>
    <w:p w14:paraId="29EAD417" w14:textId="77777777" w:rsidR="00E04E96" w:rsidRPr="00BF259E" w:rsidRDefault="00E04E96" w:rsidP="00BF259E"/>
    <w:p w14:paraId="4F181BE3" w14:textId="5ECA2FCB" w:rsidR="006F1777" w:rsidRDefault="006F1777" w:rsidP="00E02A9B">
      <w:pPr>
        <w:pStyle w:val="Nagwek5"/>
        <w:spacing w:before="360" w:line="480" w:lineRule="auto"/>
      </w:pPr>
      <w:bookmarkStart w:id="47" w:name="_Toc527969871"/>
      <w:r w:rsidRPr="00DF0C08">
        <w:t>Działanie 3.4 Wdrażanie strategii niskoemisyjnych</w:t>
      </w:r>
      <w:bookmarkEnd w:id="43"/>
      <w:bookmarkEnd w:id="44"/>
      <w:bookmarkEnd w:id="45"/>
      <w:bookmarkEnd w:id="47"/>
    </w:p>
    <w:p w14:paraId="4AF289C2" w14:textId="2BDE1194" w:rsidR="00E871EE" w:rsidRDefault="00E871EE" w:rsidP="00B61DB3">
      <w:pPr>
        <w:spacing w:line="240" w:lineRule="auto"/>
        <w:rPr>
          <w:rFonts w:eastAsia="Times New Roman" w:cs="Arial"/>
          <w:b/>
          <w:bCs/>
          <w:iCs/>
          <w:u w:val="single"/>
        </w:rPr>
      </w:pPr>
    </w:p>
    <w:tbl>
      <w:tblPr>
        <w:tblStyle w:val="Tabela-Siatka"/>
        <w:tblW w:w="14742" w:type="dxa"/>
        <w:tblLook w:val="04A0" w:firstRow="1" w:lastRow="0" w:firstColumn="1" w:lastColumn="0" w:noHBand="0" w:noVBand="1"/>
      </w:tblPr>
      <w:tblGrid>
        <w:gridCol w:w="709"/>
        <w:gridCol w:w="3686"/>
        <w:gridCol w:w="6804"/>
        <w:gridCol w:w="3543"/>
      </w:tblGrid>
      <w:tr w:rsidR="00CC781A" w:rsidRPr="00CC781A" w14:paraId="0C55B474" w14:textId="77777777" w:rsidTr="002D10C6">
        <w:trPr>
          <w:trHeight w:val="476"/>
        </w:trPr>
        <w:tc>
          <w:tcPr>
            <w:tcW w:w="709" w:type="dxa"/>
            <w:vAlign w:val="center"/>
          </w:tcPr>
          <w:p w14:paraId="3C403673" w14:textId="77777777" w:rsidR="00CC781A" w:rsidRPr="00CC781A" w:rsidRDefault="00CC781A" w:rsidP="002D10C6">
            <w:pPr>
              <w:snapToGrid w:val="0"/>
              <w:ind w:left="502" w:hanging="360"/>
              <w:contextualSpacing/>
              <w:jc w:val="center"/>
              <w:rPr>
                <w:rFonts w:cs="Arial"/>
                <w:b/>
                <w:sz w:val="20"/>
                <w:szCs w:val="20"/>
              </w:rPr>
            </w:pPr>
            <w:r w:rsidRPr="00CC781A">
              <w:rPr>
                <w:rFonts w:cs="Arial"/>
                <w:b/>
                <w:sz w:val="20"/>
                <w:szCs w:val="20"/>
              </w:rPr>
              <w:t>Lp.</w:t>
            </w:r>
          </w:p>
        </w:tc>
        <w:tc>
          <w:tcPr>
            <w:tcW w:w="3686" w:type="dxa"/>
            <w:vAlign w:val="center"/>
          </w:tcPr>
          <w:p w14:paraId="06759B0B" w14:textId="77777777" w:rsidR="00CC781A" w:rsidRPr="00CC781A" w:rsidRDefault="00CC781A" w:rsidP="002D10C6">
            <w:pPr>
              <w:snapToGrid w:val="0"/>
              <w:jc w:val="center"/>
              <w:rPr>
                <w:rFonts w:eastAsia="Times New Roman" w:cs="Arial"/>
                <w:b/>
                <w:sz w:val="20"/>
                <w:szCs w:val="20"/>
              </w:rPr>
            </w:pPr>
            <w:r w:rsidRPr="00CC781A">
              <w:rPr>
                <w:rFonts w:eastAsia="Times New Roman" w:cs="Arial"/>
                <w:b/>
                <w:sz w:val="20"/>
                <w:szCs w:val="20"/>
              </w:rPr>
              <w:t>Nazwa kryterium</w:t>
            </w:r>
          </w:p>
        </w:tc>
        <w:tc>
          <w:tcPr>
            <w:tcW w:w="6804" w:type="dxa"/>
            <w:vAlign w:val="center"/>
          </w:tcPr>
          <w:p w14:paraId="68C9BBF3" w14:textId="77777777" w:rsidR="00CC781A" w:rsidRPr="00CC781A" w:rsidRDefault="00CC781A" w:rsidP="002D10C6">
            <w:pPr>
              <w:snapToGrid w:val="0"/>
              <w:jc w:val="center"/>
              <w:rPr>
                <w:rFonts w:cs="Arial"/>
                <w:b/>
                <w:sz w:val="20"/>
                <w:szCs w:val="20"/>
              </w:rPr>
            </w:pPr>
            <w:r w:rsidRPr="00CC781A">
              <w:rPr>
                <w:rFonts w:cs="Arial"/>
                <w:b/>
                <w:sz w:val="20"/>
                <w:szCs w:val="20"/>
              </w:rPr>
              <w:t>Definicja kryterium</w:t>
            </w:r>
          </w:p>
        </w:tc>
        <w:tc>
          <w:tcPr>
            <w:tcW w:w="3543" w:type="dxa"/>
            <w:vAlign w:val="center"/>
          </w:tcPr>
          <w:p w14:paraId="1E3C5A02" w14:textId="77777777" w:rsidR="00CC781A" w:rsidRPr="00CC781A" w:rsidRDefault="00CC781A" w:rsidP="002D10C6">
            <w:pPr>
              <w:snapToGrid w:val="0"/>
              <w:jc w:val="center"/>
              <w:rPr>
                <w:rFonts w:cs="Arial"/>
                <w:b/>
                <w:sz w:val="20"/>
                <w:szCs w:val="20"/>
              </w:rPr>
            </w:pPr>
            <w:r w:rsidRPr="00CC781A">
              <w:rPr>
                <w:rFonts w:cs="Arial"/>
                <w:b/>
                <w:sz w:val="20"/>
                <w:szCs w:val="20"/>
              </w:rPr>
              <w:t>Opis znaczenia kryterium</w:t>
            </w:r>
          </w:p>
        </w:tc>
      </w:tr>
      <w:tr w:rsidR="00CC781A" w:rsidRPr="00CC781A" w14:paraId="7E7EB6C7" w14:textId="77777777" w:rsidTr="002D10C6">
        <w:tc>
          <w:tcPr>
            <w:tcW w:w="709" w:type="dxa"/>
          </w:tcPr>
          <w:p w14:paraId="4EF882AF"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1.</w:t>
            </w:r>
          </w:p>
        </w:tc>
        <w:tc>
          <w:tcPr>
            <w:tcW w:w="3686" w:type="dxa"/>
          </w:tcPr>
          <w:p w14:paraId="2EBA446C" w14:textId="77777777" w:rsidR="00CC781A" w:rsidRPr="00CC781A" w:rsidRDefault="00CC781A" w:rsidP="002D10C6">
            <w:pPr>
              <w:snapToGrid w:val="0"/>
              <w:rPr>
                <w:rFonts w:ascii="Calibri" w:hAnsi="Calibri"/>
                <w:b/>
                <w:bCs/>
                <w:sz w:val="20"/>
                <w:szCs w:val="20"/>
              </w:rPr>
            </w:pPr>
            <w:r w:rsidRPr="00CC781A">
              <w:rPr>
                <w:b/>
                <w:bCs/>
                <w:sz w:val="20"/>
                <w:szCs w:val="20"/>
              </w:rPr>
              <w:t xml:space="preserve">Czy projekt wynika z  Planu Gospodarki Niskoemisyjnej </w:t>
            </w:r>
          </w:p>
          <w:p w14:paraId="3ADFBCB3" w14:textId="77777777" w:rsidR="00CC781A" w:rsidRPr="00CC781A" w:rsidRDefault="00CC781A" w:rsidP="002D10C6">
            <w:pPr>
              <w:rPr>
                <w:rFonts w:eastAsia="Times New Roman" w:cs="Arial"/>
                <w:b/>
                <w:kern w:val="1"/>
                <w:sz w:val="20"/>
                <w:szCs w:val="20"/>
              </w:rPr>
            </w:pPr>
          </w:p>
        </w:tc>
        <w:tc>
          <w:tcPr>
            <w:tcW w:w="6804" w:type="dxa"/>
          </w:tcPr>
          <w:p w14:paraId="3456F439" w14:textId="77777777" w:rsidR="00CC781A" w:rsidRPr="00CC781A" w:rsidRDefault="00CC781A" w:rsidP="002D10C6">
            <w:pPr>
              <w:snapToGrid w:val="0"/>
              <w:jc w:val="both"/>
              <w:rPr>
                <w:rFonts w:ascii="Calibri" w:hAnsi="Calibri"/>
                <w:sz w:val="20"/>
                <w:szCs w:val="20"/>
              </w:rPr>
            </w:pPr>
            <w:r w:rsidRPr="00CC781A">
              <w:rPr>
                <w:sz w:val="20"/>
                <w:szCs w:val="20"/>
              </w:rPr>
              <w:t xml:space="preserve">W ramach kryterium należy zweryfikować czy projekt wynika z Planu Gospodarki Niskoemisyjnej. </w:t>
            </w:r>
          </w:p>
          <w:p w14:paraId="06E3F658" w14:textId="77777777" w:rsidR="00CC781A" w:rsidRPr="00CC781A" w:rsidRDefault="00CC781A" w:rsidP="002D10C6">
            <w:pPr>
              <w:snapToGrid w:val="0"/>
              <w:jc w:val="both"/>
              <w:rPr>
                <w:sz w:val="20"/>
                <w:szCs w:val="20"/>
              </w:rPr>
            </w:pPr>
          </w:p>
          <w:p w14:paraId="726E33F4" w14:textId="77777777" w:rsidR="00CC781A" w:rsidRPr="00CC781A" w:rsidRDefault="00CC781A" w:rsidP="002D10C6">
            <w:pPr>
              <w:snapToGrid w:val="0"/>
              <w:jc w:val="both"/>
              <w:rPr>
                <w:sz w:val="20"/>
                <w:szCs w:val="20"/>
              </w:rPr>
            </w:pPr>
            <w:r w:rsidRPr="00CC781A">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8CC1B5E" w14:textId="77777777" w:rsidR="00CC781A" w:rsidRPr="00CC781A" w:rsidRDefault="00CC781A" w:rsidP="002D10C6">
            <w:pPr>
              <w:snapToGrid w:val="0"/>
              <w:jc w:val="both"/>
              <w:rPr>
                <w:sz w:val="20"/>
                <w:szCs w:val="20"/>
              </w:rPr>
            </w:pPr>
          </w:p>
          <w:p w14:paraId="1942A537" w14:textId="77777777" w:rsidR="00CC781A" w:rsidRPr="00CC781A" w:rsidRDefault="00CC781A" w:rsidP="002D10C6">
            <w:pPr>
              <w:snapToGrid w:val="0"/>
              <w:jc w:val="both"/>
              <w:rPr>
                <w:sz w:val="20"/>
                <w:szCs w:val="20"/>
              </w:rPr>
            </w:pPr>
            <w:r w:rsidRPr="00CC781A">
              <w:rPr>
                <w:sz w:val="20"/>
                <w:szCs w:val="20"/>
              </w:rPr>
              <w:lastRenderedPageBreak/>
              <w:t xml:space="preserve">Ocena dokonywana jest na podstawie zaświadczenia / potwierdzenia / oświadczenia* wydanego przez właściwy urząd gminy. Dokument obligatoryjnie zawiera: </w:t>
            </w:r>
          </w:p>
          <w:p w14:paraId="2CC8EE12"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informację  o tym że projekt wynika z Planu Gospodarki Niskoemisyjnej, przyjętego do realizacji uchwałą rady gminy;</w:t>
            </w:r>
          </w:p>
          <w:p w14:paraId="33620022"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krótkie uzasadnienie merytoryczne;</w:t>
            </w:r>
          </w:p>
          <w:p w14:paraId="51ABD8CA"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 xml:space="preserve">numer uchwały przyjmującej PGN do realizacji. </w:t>
            </w:r>
          </w:p>
          <w:p w14:paraId="48A89F50" w14:textId="77777777" w:rsidR="00CC781A" w:rsidRPr="00CC781A" w:rsidRDefault="00CC781A" w:rsidP="002D10C6">
            <w:pPr>
              <w:snapToGrid w:val="0"/>
              <w:jc w:val="both"/>
              <w:rPr>
                <w:sz w:val="20"/>
                <w:szCs w:val="20"/>
              </w:rPr>
            </w:pPr>
          </w:p>
          <w:p w14:paraId="07F4A96A" w14:textId="77777777" w:rsidR="00CC781A" w:rsidRPr="00CC781A" w:rsidRDefault="00CC781A" w:rsidP="002D10C6">
            <w:pPr>
              <w:snapToGrid w:val="0"/>
              <w:jc w:val="both"/>
              <w:rPr>
                <w:sz w:val="20"/>
                <w:szCs w:val="20"/>
              </w:rPr>
            </w:pPr>
            <w:r w:rsidRPr="00CC781A">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501409D2" w14:textId="77777777" w:rsidR="00CC781A" w:rsidRPr="00CC781A" w:rsidRDefault="00CC781A" w:rsidP="002D10C6">
            <w:pPr>
              <w:snapToGrid w:val="0"/>
              <w:jc w:val="both"/>
              <w:rPr>
                <w:sz w:val="20"/>
                <w:szCs w:val="20"/>
              </w:rPr>
            </w:pPr>
          </w:p>
          <w:p w14:paraId="2BC98D9D" w14:textId="77777777" w:rsidR="00CC781A" w:rsidRPr="00CC781A" w:rsidRDefault="00CC781A" w:rsidP="002D10C6">
            <w:pPr>
              <w:snapToGrid w:val="0"/>
              <w:jc w:val="both"/>
              <w:rPr>
                <w:sz w:val="20"/>
                <w:szCs w:val="20"/>
              </w:rPr>
            </w:pPr>
            <w:r w:rsidRPr="00CC781A">
              <w:rPr>
                <w:sz w:val="20"/>
                <w:szCs w:val="20"/>
              </w:rPr>
              <w:t>W przypadku zaświadczeń wydawanych na podstawie Kodeksu Postępowania Administracyjnego uzasadnienie nie jest wymagane.</w:t>
            </w:r>
          </w:p>
          <w:p w14:paraId="6E4A8F15" w14:textId="77777777" w:rsidR="00CC781A" w:rsidRPr="00CC781A" w:rsidRDefault="00CC781A" w:rsidP="002D10C6">
            <w:pPr>
              <w:snapToGrid w:val="0"/>
              <w:jc w:val="both"/>
              <w:rPr>
                <w:sz w:val="20"/>
                <w:szCs w:val="20"/>
              </w:rPr>
            </w:pPr>
          </w:p>
          <w:p w14:paraId="3D600AAC" w14:textId="77777777" w:rsidR="00CC781A" w:rsidRPr="00CC781A" w:rsidRDefault="00CC781A" w:rsidP="002D10C6">
            <w:pPr>
              <w:snapToGrid w:val="0"/>
              <w:jc w:val="both"/>
              <w:rPr>
                <w:sz w:val="20"/>
                <w:szCs w:val="20"/>
              </w:rPr>
            </w:pPr>
            <w:r w:rsidRPr="00CC781A">
              <w:rPr>
                <w:sz w:val="20"/>
                <w:szCs w:val="20"/>
              </w:rPr>
              <w:t>* oświadczenie – dopuszczalne tylko w przypadku projektów własnych gminy.</w:t>
            </w:r>
          </w:p>
          <w:p w14:paraId="28862DA5" w14:textId="77777777" w:rsidR="00CC781A" w:rsidRPr="00CC781A" w:rsidRDefault="00CC781A" w:rsidP="002D10C6">
            <w:pPr>
              <w:snapToGrid w:val="0"/>
              <w:jc w:val="both"/>
              <w:rPr>
                <w:rFonts w:eastAsia="Times New Roman" w:cs="Arial"/>
                <w:kern w:val="1"/>
                <w:sz w:val="20"/>
                <w:szCs w:val="20"/>
              </w:rPr>
            </w:pPr>
            <w:r w:rsidRPr="00CC781A">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3E91DF85" w14:textId="77777777" w:rsidR="00CC781A" w:rsidRPr="00CC781A" w:rsidRDefault="00CC781A" w:rsidP="002D10C6">
            <w:pPr>
              <w:snapToGrid w:val="0"/>
              <w:jc w:val="center"/>
              <w:rPr>
                <w:rFonts w:ascii="Calibri" w:hAnsi="Calibri"/>
                <w:sz w:val="20"/>
                <w:szCs w:val="20"/>
              </w:rPr>
            </w:pPr>
            <w:r w:rsidRPr="00CC781A">
              <w:rPr>
                <w:sz w:val="20"/>
                <w:szCs w:val="20"/>
              </w:rPr>
              <w:lastRenderedPageBreak/>
              <w:t>Tak/Nie</w:t>
            </w:r>
          </w:p>
          <w:p w14:paraId="7D38BD37" w14:textId="77777777" w:rsidR="00CC781A" w:rsidRPr="00CC781A" w:rsidRDefault="00CC781A" w:rsidP="002D10C6">
            <w:pPr>
              <w:snapToGrid w:val="0"/>
              <w:jc w:val="center"/>
              <w:rPr>
                <w:sz w:val="20"/>
                <w:szCs w:val="20"/>
              </w:rPr>
            </w:pPr>
            <w:r w:rsidRPr="00CC781A">
              <w:rPr>
                <w:sz w:val="20"/>
                <w:szCs w:val="20"/>
              </w:rPr>
              <w:t>Kryterium obligatoryjne</w:t>
            </w:r>
          </w:p>
          <w:p w14:paraId="04BFE743" w14:textId="77777777" w:rsidR="00CC781A" w:rsidRPr="00CC781A" w:rsidRDefault="00CC781A" w:rsidP="002D10C6">
            <w:pPr>
              <w:jc w:val="center"/>
              <w:rPr>
                <w:sz w:val="20"/>
                <w:szCs w:val="20"/>
              </w:rPr>
            </w:pPr>
            <w:r w:rsidRPr="00CC781A">
              <w:rPr>
                <w:sz w:val="20"/>
                <w:szCs w:val="20"/>
              </w:rPr>
              <w:t>(spełnienie jest niezbędne dla możliwości otrzymania dofinansowania)</w:t>
            </w:r>
          </w:p>
          <w:p w14:paraId="5117A79E" w14:textId="77777777" w:rsidR="00CC781A" w:rsidRPr="00CC781A" w:rsidRDefault="00CC781A" w:rsidP="002D10C6">
            <w:pPr>
              <w:snapToGrid w:val="0"/>
              <w:jc w:val="center"/>
              <w:rPr>
                <w:sz w:val="20"/>
                <w:szCs w:val="20"/>
              </w:rPr>
            </w:pPr>
            <w:r w:rsidRPr="00CC781A">
              <w:rPr>
                <w:sz w:val="20"/>
                <w:szCs w:val="20"/>
              </w:rPr>
              <w:t xml:space="preserve">Dopuszcza się skierowanie projektu do poprawy/uzupełnienia w zakresie skutkującym spełnianiem kryterium. </w:t>
            </w:r>
          </w:p>
          <w:p w14:paraId="13862DAB" w14:textId="77777777" w:rsidR="00CC781A" w:rsidRPr="00CC781A" w:rsidRDefault="00CC781A" w:rsidP="002D10C6">
            <w:pPr>
              <w:snapToGrid w:val="0"/>
              <w:jc w:val="center"/>
              <w:rPr>
                <w:sz w:val="20"/>
                <w:szCs w:val="20"/>
              </w:rPr>
            </w:pPr>
          </w:p>
          <w:p w14:paraId="1D92C7B9" w14:textId="77777777" w:rsidR="00CC781A" w:rsidRPr="00CC781A" w:rsidRDefault="00CC781A" w:rsidP="002D10C6">
            <w:pPr>
              <w:snapToGrid w:val="0"/>
              <w:jc w:val="center"/>
              <w:rPr>
                <w:sz w:val="20"/>
                <w:szCs w:val="20"/>
              </w:rPr>
            </w:pPr>
            <w:r w:rsidRPr="00CC781A">
              <w:rPr>
                <w:sz w:val="20"/>
                <w:szCs w:val="20"/>
              </w:rPr>
              <w:t xml:space="preserve">Niespełnienie kryterium po wezwaniu do uzupełnienia/poprawy skutkuje jego odrzuceniem.    </w:t>
            </w:r>
          </w:p>
          <w:p w14:paraId="2304CC71" w14:textId="77777777" w:rsidR="00CC781A" w:rsidRPr="00CC781A" w:rsidRDefault="00CC781A" w:rsidP="002D10C6">
            <w:pPr>
              <w:snapToGrid w:val="0"/>
              <w:jc w:val="center"/>
              <w:rPr>
                <w:sz w:val="20"/>
                <w:szCs w:val="20"/>
              </w:rPr>
            </w:pPr>
            <w:r w:rsidRPr="00CC781A">
              <w:rPr>
                <w:sz w:val="20"/>
                <w:szCs w:val="20"/>
              </w:rPr>
              <w:t>Możliwość jednorazowej korekty</w:t>
            </w:r>
          </w:p>
          <w:p w14:paraId="0A23C26D" w14:textId="77777777" w:rsidR="00CC781A" w:rsidRPr="00CC781A" w:rsidRDefault="00CC781A" w:rsidP="002D10C6">
            <w:pPr>
              <w:snapToGrid w:val="0"/>
              <w:jc w:val="center"/>
              <w:rPr>
                <w:sz w:val="20"/>
                <w:szCs w:val="20"/>
              </w:rPr>
            </w:pPr>
          </w:p>
          <w:p w14:paraId="18E68BFE" w14:textId="77777777" w:rsidR="00CC781A" w:rsidRPr="00CC781A" w:rsidRDefault="00CC781A" w:rsidP="002D10C6">
            <w:pPr>
              <w:snapToGrid w:val="0"/>
              <w:jc w:val="center"/>
              <w:rPr>
                <w:sz w:val="20"/>
                <w:szCs w:val="20"/>
              </w:rPr>
            </w:pPr>
          </w:p>
          <w:p w14:paraId="5F95522F" w14:textId="77777777" w:rsidR="00CC781A" w:rsidRPr="00CC781A" w:rsidRDefault="00CC781A" w:rsidP="002D10C6">
            <w:pPr>
              <w:autoSpaceDE w:val="0"/>
              <w:autoSpaceDN w:val="0"/>
              <w:adjustRightInd w:val="0"/>
              <w:jc w:val="center"/>
              <w:rPr>
                <w:rFonts w:eastAsia="Times New Roman" w:cs="Arial"/>
                <w:kern w:val="1"/>
                <w:sz w:val="20"/>
                <w:szCs w:val="20"/>
              </w:rPr>
            </w:pPr>
          </w:p>
        </w:tc>
      </w:tr>
      <w:tr w:rsidR="00CC781A" w:rsidRPr="00CC781A" w14:paraId="2A54DB96" w14:textId="77777777" w:rsidTr="002D10C6">
        <w:tc>
          <w:tcPr>
            <w:tcW w:w="709" w:type="dxa"/>
          </w:tcPr>
          <w:p w14:paraId="5E36EB19"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lastRenderedPageBreak/>
              <w:t>2.</w:t>
            </w:r>
          </w:p>
        </w:tc>
        <w:tc>
          <w:tcPr>
            <w:tcW w:w="3686" w:type="dxa"/>
          </w:tcPr>
          <w:p w14:paraId="7BE61331" w14:textId="77777777" w:rsidR="00CC781A" w:rsidRPr="00CC781A" w:rsidRDefault="00CC781A" w:rsidP="002D10C6">
            <w:pPr>
              <w:rPr>
                <w:rFonts w:eastAsia="Times New Roman" w:cs="Arial"/>
                <w:b/>
                <w:kern w:val="1"/>
                <w:sz w:val="20"/>
                <w:szCs w:val="20"/>
              </w:rPr>
            </w:pPr>
            <w:r w:rsidRPr="00CC781A">
              <w:rPr>
                <w:rFonts w:eastAsia="Times New Roman" w:cs="Arial"/>
                <w:b/>
                <w:kern w:val="1"/>
                <w:sz w:val="20"/>
                <w:szCs w:val="20"/>
              </w:rPr>
              <w:t xml:space="preserve">Ocena występowania pomocy publicznej/pomoc de </w:t>
            </w:r>
            <w:proofErr w:type="spellStart"/>
            <w:r w:rsidRPr="00CC781A">
              <w:rPr>
                <w:rFonts w:eastAsia="Times New Roman" w:cs="Arial"/>
                <w:b/>
                <w:kern w:val="1"/>
                <w:sz w:val="20"/>
                <w:szCs w:val="20"/>
              </w:rPr>
              <w:t>minimis</w:t>
            </w:r>
            <w:proofErr w:type="spellEnd"/>
          </w:p>
        </w:tc>
        <w:tc>
          <w:tcPr>
            <w:tcW w:w="6804" w:type="dxa"/>
          </w:tcPr>
          <w:p w14:paraId="447B3B55" w14:textId="77777777" w:rsidR="00CC781A" w:rsidRPr="00CC781A" w:rsidRDefault="00CC781A" w:rsidP="002D10C6">
            <w:pPr>
              <w:snapToGrid w:val="0"/>
              <w:jc w:val="both"/>
              <w:rPr>
                <w:sz w:val="20"/>
                <w:szCs w:val="20"/>
              </w:rPr>
            </w:pPr>
            <w:r w:rsidRPr="00CC781A">
              <w:rPr>
                <w:rFonts w:eastAsia="Times New Roman" w:cs="Arial"/>
                <w:kern w:val="1"/>
                <w:sz w:val="20"/>
                <w:szCs w:val="20"/>
              </w:rPr>
              <w:t xml:space="preserve">W ramach tego kryterium będzie weryfikowane czy Wnioskodawca prawidłowo zakwalifikował projekt pod kątem występowania pomocy publicznej / pomocy de </w:t>
            </w:r>
            <w:proofErr w:type="spellStart"/>
            <w:r w:rsidRPr="00CC781A">
              <w:rPr>
                <w:rFonts w:eastAsia="Times New Roman" w:cs="Arial"/>
                <w:kern w:val="1"/>
                <w:sz w:val="20"/>
                <w:szCs w:val="20"/>
              </w:rPr>
              <w:t>minimis</w:t>
            </w:r>
            <w:proofErr w:type="spellEnd"/>
            <w:r w:rsidRPr="00CC781A">
              <w:rPr>
                <w:sz w:val="20"/>
                <w:szCs w:val="20"/>
              </w:rPr>
              <w:t xml:space="preserve">. </w:t>
            </w:r>
          </w:p>
          <w:p w14:paraId="46A00186" w14:textId="77777777" w:rsidR="00CC781A" w:rsidRPr="00CC781A" w:rsidRDefault="00CC781A" w:rsidP="002D10C6">
            <w:pPr>
              <w:snapToGrid w:val="0"/>
              <w:jc w:val="both"/>
              <w:rPr>
                <w:rFonts w:eastAsia="Times New Roman" w:cs="Arial"/>
                <w:kern w:val="1"/>
                <w:sz w:val="20"/>
                <w:szCs w:val="20"/>
              </w:rPr>
            </w:pPr>
          </w:p>
          <w:p w14:paraId="03673CC3"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Kryterium niespełnione jeśli:</w:t>
            </w:r>
          </w:p>
          <w:p w14:paraId="2A92B878"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 Wnioskodawca nieprawidłowo zakwalifikował projekt pod kątem występowania pomocy publicznej / de </w:t>
            </w:r>
            <w:proofErr w:type="spellStart"/>
            <w:r w:rsidRPr="00CC781A">
              <w:rPr>
                <w:rFonts w:eastAsia="Times New Roman" w:cs="Arial"/>
                <w:kern w:val="1"/>
                <w:sz w:val="20"/>
                <w:szCs w:val="20"/>
              </w:rPr>
              <w:t>minimis</w:t>
            </w:r>
            <w:proofErr w:type="spellEnd"/>
            <w:r w:rsidRPr="00CC781A">
              <w:rPr>
                <w:rFonts w:eastAsia="Times New Roman" w:cs="Arial"/>
                <w:kern w:val="1"/>
                <w:sz w:val="20"/>
                <w:szCs w:val="20"/>
              </w:rPr>
              <w:t>.</w:t>
            </w:r>
          </w:p>
          <w:p w14:paraId="59BB8CD6" w14:textId="77777777" w:rsidR="00CC781A" w:rsidRPr="00CC781A" w:rsidRDefault="00CC781A" w:rsidP="002D10C6">
            <w:pPr>
              <w:snapToGrid w:val="0"/>
              <w:jc w:val="both"/>
              <w:rPr>
                <w:rFonts w:eastAsia="Times New Roman" w:cs="Arial"/>
                <w:kern w:val="1"/>
                <w:sz w:val="20"/>
                <w:szCs w:val="20"/>
              </w:rPr>
            </w:pPr>
          </w:p>
          <w:p w14:paraId="0B16E542"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W przypadku projektów objętych pomocą publiczną, </w:t>
            </w:r>
            <w:r w:rsidRPr="00CC781A">
              <w:rPr>
                <w:sz w:val="20"/>
                <w:szCs w:val="20"/>
              </w:rPr>
              <w:t xml:space="preserve">których w całości dotyczy obowiązek spełniania efektu zachęty </w:t>
            </w:r>
            <w:r w:rsidRPr="00CC781A">
              <w:rPr>
                <w:rFonts w:eastAsia="Times New Roman" w:cs="Arial"/>
                <w:kern w:val="1"/>
                <w:sz w:val="20"/>
                <w:szCs w:val="20"/>
              </w:rPr>
              <w:t xml:space="preserve">w ramach tego kryterium będzie weryfikowane czy projekt nie rozpoczął się przed złożeniem wniosku o dofinansowanie. </w:t>
            </w:r>
          </w:p>
          <w:p w14:paraId="0865BD97" w14:textId="77777777" w:rsidR="00CC781A" w:rsidRPr="00CC781A" w:rsidRDefault="00CC781A" w:rsidP="002D10C6">
            <w:pPr>
              <w:snapToGrid w:val="0"/>
              <w:jc w:val="both"/>
              <w:rPr>
                <w:rFonts w:eastAsia="Times New Roman" w:cs="Arial"/>
                <w:kern w:val="1"/>
                <w:sz w:val="20"/>
                <w:szCs w:val="20"/>
              </w:rPr>
            </w:pPr>
          </w:p>
          <w:p w14:paraId="42270E91" w14:textId="77777777" w:rsidR="00CC781A" w:rsidRPr="00CC781A" w:rsidRDefault="00CC781A" w:rsidP="002D10C6">
            <w:pPr>
              <w:snapToGrid w:val="0"/>
              <w:jc w:val="both"/>
              <w:rPr>
                <w:rFonts w:cs="Arial"/>
                <w:kern w:val="1"/>
                <w:sz w:val="20"/>
                <w:szCs w:val="20"/>
              </w:rPr>
            </w:pPr>
            <w:r w:rsidRPr="00CC781A">
              <w:rPr>
                <w:rFonts w:cs="Arial"/>
                <w:kern w:val="1"/>
                <w:sz w:val="20"/>
                <w:szCs w:val="20"/>
              </w:rPr>
              <w:t xml:space="preserve">W przypadku projektów objętych pomocą de </w:t>
            </w:r>
            <w:proofErr w:type="spellStart"/>
            <w:r w:rsidRPr="00CC781A">
              <w:rPr>
                <w:rFonts w:cs="Arial"/>
                <w:kern w:val="1"/>
                <w:sz w:val="20"/>
                <w:szCs w:val="20"/>
              </w:rPr>
              <w:t>minimis</w:t>
            </w:r>
            <w:proofErr w:type="spellEnd"/>
            <w:r w:rsidRPr="00CC781A">
              <w:rPr>
                <w:rFonts w:cs="Arial"/>
                <w:kern w:val="1"/>
                <w:sz w:val="20"/>
                <w:szCs w:val="20"/>
              </w:rPr>
              <w:t xml:space="preserve"> weryfikowane będzie czy całkowita kwota pomocy de </w:t>
            </w:r>
            <w:proofErr w:type="spellStart"/>
            <w:r w:rsidRPr="00CC781A">
              <w:rPr>
                <w:rFonts w:cs="Arial"/>
                <w:kern w:val="1"/>
                <w:sz w:val="20"/>
                <w:szCs w:val="20"/>
              </w:rPr>
              <w:t>minimis</w:t>
            </w:r>
            <w:proofErr w:type="spellEnd"/>
            <w:r w:rsidRPr="00CC781A">
              <w:rPr>
                <w:rFonts w:cs="Arial"/>
                <w:kern w:val="1"/>
                <w:sz w:val="20"/>
                <w:szCs w:val="20"/>
              </w:rPr>
              <w:t xml:space="preserve"> dla danego podmiotu w okresie trzech lat podatkowych (z uwzględnieniem wnioskowanej kwoty pomocy de </w:t>
            </w:r>
            <w:proofErr w:type="spellStart"/>
            <w:r w:rsidRPr="00CC781A">
              <w:rPr>
                <w:rFonts w:cs="Arial"/>
                <w:kern w:val="1"/>
                <w:sz w:val="20"/>
                <w:szCs w:val="20"/>
              </w:rPr>
              <w:t>minimis</w:t>
            </w:r>
            <w:proofErr w:type="spellEnd"/>
            <w:r w:rsidRPr="00CC781A">
              <w:rPr>
                <w:rFonts w:cs="Arial"/>
                <w:kern w:val="1"/>
                <w:sz w:val="20"/>
                <w:szCs w:val="20"/>
              </w:rPr>
              <w:t xml:space="preserve"> oraz pomocy de </w:t>
            </w:r>
            <w:proofErr w:type="spellStart"/>
            <w:r w:rsidRPr="00CC781A">
              <w:rPr>
                <w:rFonts w:cs="Arial"/>
                <w:kern w:val="1"/>
                <w:sz w:val="20"/>
                <w:szCs w:val="20"/>
              </w:rPr>
              <w:t>minimis</w:t>
            </w:r>
            <w:proofErr w:type="spellEnd"/>
            <w:r w:rsidRPr="00CC781A">
              <w:rPr>
                <w:rFonts w:cs="Arial"/>
                <w:kern w:val="1"/>
                <w:sz w:val="20"/>
                <w:szCs w:val="20"/>
              </w:rPr>
              <w:t xml:space="preserve"> otrzymanej z innych źródeł) nie przekracza równowartości 200 000 euro (w przypadku przedsiębiorstw prowadzących działalność zarobkową w zakresie drogowego transportu towarów – 100 000 euro w okresie trzech lat podatkowych). </w:t>
            </w:r>
          </w:p>
          <w:p w14:paraId="6F6699CE" w14:textId="77777777" w:rsidR="00CC781A" w:rsidRPr="00CC781A" w:rsidRDefault="00CC781A" w:rsidP="002D10C6">
            <w:pPr>
              <w:snapToGrid w:val="0"/>
              <w:jc w:val="both"/>
              <w:rPr>
                <w:rFonts w:cs="Arial"/>
                <w:kern w:val="1"/>
                <w:sz w:val="20"/>
                <w:szCs w:val="20"/>
              </w:rPr>
            </w:pPr>
          </w:p>
          <w:p w14:paraId="4E275877" w14:textId="77777777" w:rsidR="00CC781A" w:rsidRPr="00CC781A" w:rsidRDefault="00CC781A" w:rsidP="002D10C6">
            <w:pPr>
              <w:snapToGrid w:val="0"/>
              <w:jc w:val="both"/>
              <w:rPr>
                <w:rFonts w:cs="Arial"/>
                <w:kern w:val="1"/>
                <w:sz w:val="20"/>
                <w:szCs w:val="20"/>
              </w:rPr>
            </w:pPr>
            <w:r w:rsidRPr="00CC781A">
              <w:rPr>
                <w:rFonts w:cs="Arial"/>
                <w:kern w:val="1"/>
                <w:sz w:val="20"/>
                <w:szCs w:val="20"/>
              </w:rPr>
              <w:t xml:space="preserve">W trakcie oceny weryfikowana będzie informacja o otrzymanej przez wnioskodawcę pomocy de </w:t>
            </w:r>
            <w:proofErr w:type="spellStart"/>
            <w:r w:rsidRPr="00CC781A">
              <w:rPr>
                <w:rFonts w:cs="Arial"/>
                <w:kern w:val="1"/>
                <w:sz w:val="20"/>
                <w:szCs w:val="20"/>
              </w:rPr>
              <w:t>minimis</w:t>
            </w:r>
            <w:proofErr w:type="spellEnd"/>
            <w:r w:rsidRPr="00CC781A">
              <w:rPr>
                <w:rFonts w:cs="Arial"/>
                <w:kern w:val="1"/>
                <w:sz w:val="20"/>
                <w:szCs w:val="20"/>
              </w:rPr>
              <w:t xml:space="preserve"> w oparciu o dane dostępne w systemie SUDOP. Stwierdzenie przekroczenia dopuszczalnej kwoty pomocy de </w:t>
            </w:r>
            <w:proofErr w:type="spellStart"/>
            <w:r w:rsidRPr="00CC781A">
              <w:rPr>
                <w:rFonts w:cs="Arial"/>
                <w:kern w:val="1"/>
                <w:sz w:val="20"/>
                <w:szCs w:val="20"/>
              </w:rPr>
              <w:t>minimis</w:t>
            </w:r>
            <w:proofErr w:type="spellEnd"/>
            <w:r w:rsidRPr="00CC781A">
              <w:rPr>
                <w:rFonts w:cs="Arial"/>
                <w:kern w:val="1"/>
                <w:sz w:val="20"/>
                <w:szCs w:val="20"/>
              </w:rPr>
              <w:t xml:space="preserve"> będzie skutkowało zmniejszeniem dofinansowania lub odrzuceniem projektu podczas oceny wniosku.</w:t>
            </w:r>
          </w:p>
          <w:p w14:paraId="5679A4F8" w14:textId="77777777" w:rsidR="00CC781A" w:rsidRPr="00CC781A" w:rsidRDefault="00CC781A" w:rsidP="002D10C6">
            <w:pPr>
              <w:snapToGrid w:val="0"/>
              <w:jc w:val="both"/>
              <w:rPr>
                <w:rFonts w:cs="Arial"/>
                <w:kern w:val="1"/>
                <w:sz w:val="20"/>
                <w:szCs w:val="20"/>
              </w:rPr>
            </w:pPr>
          </w:p>
          <w:p w14:paraId="13BAB2D6" w14:textId="77777777" w:rsidR="00CC781A" w:rsidRPr="00CC781A" w:rsidRDefault="00CC781A" w:rsidP="002D10C6">
            <w:pPr>
              <w:snapToGrid w:val="0"/>
              <w:jc w:val="both"/>
              <w:rPr>
                <w:rFonts w:cs="Arial"/>
                <w:kern w:val="1"/>
                <w:sz w:val="20"/>
                <w:szCs w:val="20"/>
              </w:rPr>
            </w:pPr>
            <w:r w:rsidRPr="00CC781A">
              <w:rPr>
                <w:rFonts w:cs="Arial"/>
                <w:kern w:val="1"/>
                <w:sz w:val="20"/>
                <w:szCs w:val="20"/>
              </w:rPr>
              <w:t xml:space="preserve">Ponowna weryfikacja poziomu otrzymanej pomocy de </w:t>
            </w:r>
            <w:proofErr w:type="spellStart"/>
            <w:r w:rsidRPr="00CC781A">
              <w:rPr>
                <w:rFonts w:cs="Arial"/>
                <w:kern w:val="1"/>
                <w:sz w:val="20"/>
                <w:szCs w:val="20"/>
              </w:rPr>
              <w:t>minimis</w:t>
            </w:r>
            <w:proofErr w:type="spellEnd"/>
            <w:r w:rsidRPr="00CC781A">
              <w:rPr>
                <w:rFonts w:cs="Arial"/>
                <w:kern w:val="1"/>
                <w:sz w:val="20"/>
                <w:szCs w:val="20"/>
              </w:rPr>
              <w:t xml:space="preserve"> przez wnioskodawcę będzie występowała na etapie podpisywania umowy o dofinansowanie.</w:t>
            </w:r>
          </w:p>
          <w:p w14:paraId="7C6B6F11" w14:textId="77777777" w:rsidR="00CC781A" w:rsidRPr="00CC781A" w:rsidRDefault="00CC781A" w:rsidP="002D10C6">
            <w:pPr>
              <w:snapToGrid w:val="0"/>
              <w:jc w:val="both"/>
              <w:rPr>
                <w:rFonts w:cs="Arial"/>
                <w:kern w:val="1"/>
                <w:sz w:val="20"/>
                <w:szCs w:val="20"/>
              </w:rPr>
            </w:pPr>
          </w:p>
          <w:p w14:paraId="4090C946" w14:textId="77777777" w:rsidR="00CC781A" w:rsidRPr="00CC781A" w:rsidRDefault="00CC781A" w:rsidP="002D10C6">
            <w:pPr>
              <w:snapToGrid w:val="0"/>
              <w:jc w:val="both"/>
              <w:rPr>
                <w:rFonts w:eastAsia="Calibri" w:cs="Times New Roman"/>
                <w:sz w:val="20"/>
                <w:szCs w:val="20"/>
              </w:rPr>
            </w:pPr>
            <w:r w:rsidRPr="00CC781A">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0D866411" w14:textId="77777777" w:rsidR="00CC781A" w:rsidRPr="00CC781A" w:rsidRDefault="00CC781A" w:rsidP="002D10C6">
            <w:pPr>
              <w:snapToGrid w:val="0"/>
              <w:jc w:val="both"/>
              <w:rPr>
                <w:rFonts w:eastAsia="Calibri" w:cs="Times New Roman"/>
                <w:sz w:val="20"/>
                <w:szCs w:val="20"/>
              </w:rPr>
            </w:pPr>
          </w:p>
          <w:p w14:paraId="77B98749" w14:textId="77777777" w:rsidR="00CC781A" w:rsidRPr="00CC781A" w:rsidRDefault="00CC781A" w:rsidP="002D10C6">
            <w:pPr>
              <w:snapToGrid w:val="0"/>
              <w:jc w:val="both"/>
              <w:rPr>
                <w:rFonts w:eastAsia="Calibri" w:cs="Times New Roman"/>
                <w:sz w:val="20"/>
                <w:szCs w:val="20"/>
              </w:rPr>
            </w:pPr>
            <w:r w:rsidRPr="00CC781A">
              <w:rPr>
                <w:rFonts w:eastAsia="Calibri" w:cs="Times New Roman"/>
                <w:sz w:val="20"/>
                <w:szCs w:val="20"/>
              </w:rPr>
              <w:t xml:space="preserve">W razie niespełnienia powyższego warunku, kwalifikowalne będą jedynie wydatki odnoszące się do części niegospodarczej / niekomercyjnej projektu </w:t>
            </w:r>
            <w:r w:rsidRPr="00CC781A">
              <w:rPr>
                <w:rFonts w:eastAsia="Calibri" w:cs="Times New Roman"/>
                <w:sz w:val="20"/>
                <w:szCs w:val="20"/>
              </w:rPr>
              <w:lastRenderedPageBreak/>
              <w:t>mieszanego. Wydatki odnoszące się do części gospodarczej / komercyjnej zostaną w całości uznane za niekwalifikowalne.</w:t>
            </w:r>
          </w:p>
          <w:p w14:paraId="2387F4AE" w14:textId="77777777" w:rsidR="00CC781A" w:rsidRPr="00CC781A" w:rsidRDefault="00CC781A" w:rsidP="002D10C6">
            <w:pPr>
              <w:snapToGrid w:val="0"/>
              <w:jc w:val="both"/>
              <w:rPr>
                <w:rFonts w:eastAsia="Times New Roman" w:cs="Arial"/>
                <w:kern w:val="1"/>
                <w:sz w:val="20"/>
                <w:szCs w:val="20"/>
              </w:rPr>
            </w:pPr>
          </w:p>
          <w:p w14:paraId="31C2861D"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Pod pojęciem pomocy publicznej należy również rozumieć rekompensatę (jeśli stanowi pomoc publiczną), zgodnie z wytycznymi w zakresie dofinansowania z programów operacyjnych podmiotów realizujących obowiązek świadczenia usług publicznych w transporcie zbiorowym.</w:t>
            </w:r>
          </w:p>
        </w:tc>
        <w:tc>
          <w:tcPr>
            <w:tcW w:w="3543" w:type="dxa"/>
          </w:tcPr>
          <w:p w14:paraId="0E9FC448"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lastRenderedPageBreak/>
              <w:t>Tak/Nie</w:t>
            </w:r>
          </w:p>
          <w:p w14:paraId="2239A50C" w14:textId="77777777" w:rsidR="00CC781A" w:rsidRPr="00CC781A" w:rsidRDefault="00CC781A" w:rsidP="002D10C6">
            <w:pPr>
              <w:autoSpaceDE w:val="0"/>
              <w:autoSpaceDN w:val="0"/>
              <w:adjustRightInd w:val="0"/>
              <w:jc w:val="center"/>
              <w:rPr>
                <w:rFonts w:eastAsia="Times New Roman" w:cs="Arial"/>
                <w:kern w:val="1"/>
                <w:sz w:val="20"/>
                <w:szCs w:val="20"/>
              </w:rPr>
            </w:pPr>
          </w:p>
          <w:p w14:paraId="187D7B4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20EE217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6A85A1B2" w14:textId="77777777" w:rsidR="00CC781A" w:rsidRPr="00CC781A" w:rsidRDefault="00CC781A" w:rsidP="002D10C6">
            <w:pPr>
              <w:autoSpaceDE w:val="0"/>
              <w:autoSpaceDN w:val="0"/>
              <w:adjustRightInd w:val="0"/>
              <w:jc w:val="center"/>
              <w:rPr>
                <w:rFonts w:cs="Arial"/>
                <w:sz w:val="20"/>
                <w:szCs w:val="20"/>
              </w:rPr>
            </w:pPr>
          </w:p>
          <w:p w14:paraId="23992BF7"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463877B3" w14:textId="77777777" w:rsidR="00CC781A" w:rsidRPr="00CC781A" w:rsidRDefault="00CC781A" w:rsidP="002D10C6">
            <w:pPr>
              <w:autoSpaceDE w:val="0"/>
              <w:autoSpaceDN w:val="0"/>
              <w:adjustRightInd w:val="0"/>
              <w:jc w:val="center"/>
              <w:rPr>
                <w:rFonts w:cs="Arial"/>
                <w:sz w:val="20"/>
                <w:szCs w:val="20"/>
              </w:rPr>
            </w:pPr>
          </w:p>
          <w:p w14:paraId="7F54E71D"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7733429C" w14:textId="77777777" w:rsidR="00CC781A" w:rsidRPr="00CC781A" w:rsidRDefault="00CC781A" w:rsidP="002D10C6">
            <w:pPr>
              <w:autoSpaceDE w:val="0"/>
              <w:autoSpaceDN w:val="0"/>
              <w:adjustRightInd w:val="0"/>
              <w:jc w:val="center"/>
              <w:rPr>
                <w:rFonts w:cs="Arial"/>
                <w:sz w:val="20"/>
                <w:szCs w:val="20"/>
              </w:rPr>
            </w:pPr>
          </w:p>
          <w:p w14:paraId="048F5D47"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Możliwości jednorazowej korekty</w:t>
            </w:r>
          </w:p>
          <w:p w14:paraId="0AFA10FD" w14:textId="77777777" w:rsidR="00CC781A" w:rsidRPr="00CC781A" w:rsidRDefault="00CC781A" w:rsidP="002D10C6">
            <w:pPr>
              <w:autoSpaceDE w:val="0"/>
              <w:autoSpaceDN w:val="0"/>
              <w:adjustRightInd w:val="0"/>
              <w:jc w:val="center"/>
              <w:rPr>
                <w:rFonts w:cs="Arial"/>
                <w:sz w:val="20"/>
                <w:szCs w:val="20"/>
              </w:rPr>
            </w:pPr>
          </w:p>
          <w:p w14:paraId="366A631F" w14:textId="77777777" w:rsidR="00CC781A" w:rsidRPr="00CC781A" w:rsidRDefault="00CC781A" w:rsidP="002D10C6">
            <w:pPr>
              <w:autoSpaceDE w:val="0"/>
              <w:autoSpaceDN w:val="0"/>
              <w:adjustRightInd w:val="0"/>
              <w:jc w:val="center"/>
              <w:rPr>
                <w:rFonts w:cs="Arial"/>
                <w:sz w:val="20"/>
                <w:szCs w:val="20"/>
              </w:rPr>
            </w:pPr>
          </w:p>
          <w:p w14:paraId="2A69725B" w14:textId="77777777" w:rsidR="00CC781A" w:rsidRPr="00CC781A" w:rsidRDefault="00CC781A" w:rsidP="002D10C6">
            <w:pPr>
              <w:jc w:val="center"/>
              <w:rPr>
                <w:rFonts w:eastAsia="Times New Roman" w:cs="Arial"/>
                <w:kern w:val="1"/>
                <w:sz w:val="20"/>
                <w:szCs w:val="20"/>
              </w:rPr>
            </w:pPr>
          </w:p>
        </w:tc>
      </w:tr>
      <w:tr w:rsidR="00CC781A" w:rsidRPr="00CC781A" w14:paraId="13FAE79B" w14:textId="77777777" w:rsidTr="002D10C6">
        <w:tc>
          <w:tcPr>
            <w:tcW w:w="709" w:type="dxa"/>
          </w:tcPr>
          <w:p w14:paraId="1478CAC2"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3.</w:t>
            </w:r>
          </w:p>
        </w:tc>
        <w:tc>
          <w:tcPr>
            <w:tcW w:w="3686" w:type="dxa"/>
          </w:tcPr>
          <w:p w14:paraId="79072FF7" w14:textId="77777777" w:rsidR="00CC781A" w:rsidRPr="00CC781A" w:rsidRDefault="00CC781A" w:rsidP="002D10C6">
            <w:pPr>
              <w:rPr>
                <w:rFonts w:eastAsia="Times New Roman" w:cs="Arial"/>
                <w:b/>
                <w:kern w:val="1"/>
                <w:sz w:val="20"/>
                <w:szCs w:val="20"/>
              </w:rPr>
            </w:pPr>
            <w:r w:rsidRPr="00CC781A">
              <w:rPr>
                <w:rFonts w:eastAsia="Times New Roman" w:cs="Arial"/>
                <w:b/>
                <w:kern w:val="1"/>
                <w:sz w:val="20"/>
                <w:szCs w:val="20"/>
              </w:rPr>
              <w:t>Wnioskodawca wybrał wszystkie wskaźniki obligatoryjne dla danego typu projektu</w:t>
            </w:r>
          </w:p>
        </w:tc>
        <w:tc>
          <w:tcPr>
            <w:tcW w:w="6804" w:type="dxa"/>
          </w:tcPr>
          <w:p w14:paraId="23C81F7A"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4F6C51D4"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 xml:space="preserve">W ramach Osi priorytetowej 3 Gospodarka niskoemisyjna, Działanie 3.4 Wdrażanie strategii niskoemisyjnych, dostępne są następujące wskaźniki: </w:t>
            </w:r>
          </w:p>
          <w:p w14:paraId="098C08F0"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Wskaźniki produktu:</w:t>
            </w:r>
          </w:p>
          <w:p w14:paraId="5C3F8746"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zakupionych lub zmodernizowanych jednostek taboru pasażerskiego w publicznym transporcie zbiorowym komunikacji miejskiej [szt.] – wskaźnik programowy, agregujący</w:t>
            </w:r>
          </w:p>
          <w:p w14:paraId="0C356917" w14:textId="77777777" w:rsidR="00CC781A" w:rsidRPr="00CC781A" w:rsidRDefault="00CC781A" w:rsidP="002D10C6">
            <w:pPr>
              <w:pStyle w:val="Akapitzlist"/>
              <w:spacing w:before="40" w:after="40"/>
              <w:ind w:left="458"/>
              <w:jc w:val="both"/>
              <w:rPr>
                <w:sz w:val="20"/>
                <w:szCs w:val="20"/>
              </w:rPr>
            </w:pPr>
            <w:r w:rsidRPr="00CC781A">
              <w:rPr>
                <w:sz w:val="20"/>
                <w:szCs w:val="20"/>
              </w:rPr>
              <w:t xml:space="preserve">a) Liczba zakupionych jednostek taboru pasażerskiego w publicznym transporcie zbiorowym komunikacji miejskiej [szt.]  </w:t>
            </w:r>
          </w:p>
          <w:p w14:paraId="780D56F7" w14:textId="77777777" w:rsidR="00CC781A" w:rsidRPr="00CC781A" w:rsidRDefault="00CC781A" w:rsidP="002D10C6">
            <w:pPr>
              <w:pStyle w:val="Akapitzlist"/>
              <w:spacing w:before="40" w:after="40"/>
              <w:ind w:left="458"/>
              <w:jc w:val="both"/>
              <w:rPr>
                <w:sz w:val="20"/>
                <w:szCs w:val="20"/>
              </w:rPr>
            </w:pPr>
            <w:r w:rsidRPr="00CC781A">
              <w:rPr>
                <w:sz w:val="20"/>
                <w:szCs w:val="20"/>
              </w:rPr>
              <w:t>b) Liczba zmodernizowanych jednostek taboru pasażerskiego w publicznym transporcie zbiorowym komunikacji miejskiej [szt.]</w:t>
            </w:r>
          </w:p>
          <w:p w14:paraId="32CE4A1A"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Długość wspartej infrastruktury rowerowej [km] (odpowiada wskaźnikowi w RPO Długość ścieżek rowerowych [km])</w:t>
            </w:r>
          </w:p>
          <w:p w14:paraId="2EFD9167"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wybudowanych obiektów „</w:t>
            </w:r>
            <w:proofErr w:type="spellStart"/>
            <w:r w:rsidRPr="00CC781A">
              <w:rPr>
                <w:sz w:val="20"/>
                <w:szCs w:val="20"/>
              </w:rPr>
              <w:t>Bike&amp;Ride</w:t>
            </w:r>
            <w:proofErr w:type="spellEnd"/>
            <w:r w:rsidRPr="00CC781A">
              <w:rPr>
                <w:sz w:val="20"/>
                <w:szCs w:val="20"/>
              </w:rPr>
              <w:t>” [szt.]</w:t>
            </w:r>
          </w:p>
          <w:p w14:paraId="50BFDA9C"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wybudowanych obiektów „parkuj i jedź” [szt.] – programowy</w:t>
            </w:r>
          </w:p>
          <w:p w14:paraId="6B32635E"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miejsc postojowych w wybudowanych obiektach „parkuj i jedź” [szt.]</w:t>
            </w:r>
          </w:p>
          <w:p w14:paraId="071AFF0B"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miejsc postojowych dla osób niepełnosprawnych w wybudowanych obiektach „parkuj i jedź”</w:t>
            </w:r>
          </w:p>
          <w:p w14:paraId="31B70012"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sz w:val="20"/>
                <w:szCs w:val="20"/>
              </w:rPr>
              <w:t>Pojemność zakupionego lub zmodernizowanego taboru pasażerskiego w publicznym transporcie zbiorowym w komunikacji miejskiej [osoby] – wskaźnik agregujący</w:t>
            </w:r>
          </w:p>
          <w:p w14:paraId="548A796C" w14:textId="77777777" w:rsidR="00CC781A" w:rsidRPr="00CC781A" w:rsidRDefault="00CC781A" w:rsidP="002D10C6">
            <w:pPr>
              <w:pStyle w:val="Akapitzlist"/>
              <w:spacing w:before="40" w:after="40"/>
              <w:ind w:left="883" w:hanging="425"/>
              <w:jc w:val="both"/>
              <w:rPr>
                <w:sz w:val="20"/>
                <w:szCs w:val="20"/>
              </w:rPr>
            </w:pPr>
            <w:r w:rsidRPr="00CC781A">
              <w:rPr>
                <w:rFonts w:cs="Arial"/>
                <w:sz w:val="20"/>
                <w:szCs w:val="20"/>
              </w:rPr>
              <w:t>a) Pojemność zakupionego taboru pasażerskiego w publicznym transporcie zbiorowym komunikacji miejskiej  [osoby]</w:t>
            </w:r>
          </w:p>
          <w:p w14:paraId="5F60F7A1" w14:textId="77777777" w:rsidR="00CC781A" w:rsidRPr="00CC781A" w:rsidRDefault="00CC781A" w:rsidP="002D10C6">
            <w:pPr>
              <w:pStyle w:val="Akapitzlist"/>
              <w:spacing w:before="40" w:after="40"/>
              <w:ind w:left="883" w:hanging="425"/>
              <w:jc w:val="both"/>
              <w:rPr>
                <w:sz w:val="20"/>
                <w:szCs w:val="20"/>
              </w:rPr>
            </w:pPr>
            <w:r w:rsidRPr="00CC781A">
              <w:rPr>
                <w:sz w:val="20"/>
                <w:szCs w:val="20"/>
              </w:rPr>
              <w:t>b) Pojemność zmodernizowanego taboru pasażerskiego w publicznym transporcie zbiorowym komunikacji miejskiej [osoby]</w:t>
            </w:r>
          </w:p>
          <w:p w14:paraId="2608BBB3"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lastRenderedPageBreak/>
              <w:t>Liczba wybudowanych zintegrowanych węzłów przesiadkowych [szt.]</w:t>
            </w:r>
          </w:p>
          <w:p w14:paraId="38157E32"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Całkowita długość nowych lub przebudowanych linii komunikacji miejskiej [km]</w:t>
            </w:r>
          </w:p>
          <w:p w14:paraId="2B971889"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Całkowita długość nowych lub przebudowanych linii autobusowych komunikacji miejskiej</w:t>
            </w:r>
          </w:p>
          <w:p w14:paraId="5E950779"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Liczba zainstalowanych inteligentnych systemów transportowych [szt.]</w:t>
            </w:r>
          </w:p>
          <w:p w14:paraId="164CA6A5"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Długość ciągów transportowych, na których zainstalowano inteligentne systemy transportowe [km]</w:t>
            </w:r>
          </w:p>
          <w:p w14:paraId="15A1BAD2" w14:textId="77777777" w:rsidR="00CC781A" w:rsidRPr="00CC781A" w:rsidRDefault="00CC781A" w:rsidP="00C5595E">
            <w:pPr>
              <w:pStyle w:val="Akapitzlist"/>
              <w:numPr>
                <w:ilvl w:val="0"/>
                <w:numId w:val="295"/>
              </w:numPr>
              <w:spacing w:before="40" w:after="40"/>
              <w:ind w:left="283" w:firstLine="77"/>
              <w:jc w:val="both"/>
              <w:rPr>
                <w:sz w:val="20"/>
                <w:szCs w:val="20"/>
              </w:rPr>
            </w:pPr>
            <w:r w:rsidRPr="00CC781A">
              <w:rPr>
                <w:sz w:val="20"/>
                <w:szCs w:val="20"/>
              </w:rPr>
              <w:t>Ilość zaoszczędzonej energii elektrycznej [MWh/rok]</w:t>
            </w:r>
          </w:p>
          <w:p w14:paraId="7888CA93" w14:textId="77777777" w:rsidR="00CC781A" w:rsidRPr="00CC781A" w:rsidRDefault="00CC781A" w:rsidP="00CC781A">
            <w:pPr>
              <w:pStyle w:val="Akapitzlist"/>
              <w:numPr>
                <w:ilvl w:val="0"/>
                <w:numId w:val="295"/>
              </w:numPr>
              <w:spacing w:before="40" w:after="40"/>
              <w:jc w:val="both"/>
              <w:rPr>
                <w:sz w:val="20"/>
                <w:szCs w:val="20"/>
              </w:rPr>
            </w:pPr>
            <w:r w:rsidRPr="00CC781A">
              <w:rPr>
                <w:sz w:val="20"/>
                <w:szCs w:val="20"/>
              </w:rPr>
              <w:t>Liczba przedsiębiorstw otrzymujących wsparcie (CI 1)</w:t>
            </w:r>
          </w:p>
          <w:p w14:paraId="32D063C3" w14:textId="77777777" w:rsidR="00CC781A" w:rsidRPr="00CC781A" w:rsidRDefault="00CC781A" w:rsidP="002D10C6">
            <w:pPr>
              <w:spacing w:before="240"/>
              <w:jc w:val="both"/>
              <w:rPr>
                <w:rFonts w:eastAsia="Times New Roman" w:cs="Arial"/>
                <w:kern w:val="1"/>
                <w:sz w:val="20"/>
                <w:szCs w:val="20"/>
              </w:rPr>
            </w:pPr>
          </w:p>
          <w:p w14:paraId="7F8FFB24" w14:textId="77777777" w:rsidR="00CC781A" w:rsidRPr="00CC781A" w:rsidRDefault="00CC781A" w:rsidP="002D10C6">
            <w:pPr>
              <w:spacing w:before="240"/>
              <w:jc w:val="both"/>
              <w:rPr>
                <w:rFonts w:eastAsia="Times New Roman" w:cs="Arial"/>
                <w:kern w:val="1"/>
                <w:sz w:val="20"/>
                <w:szCs w:val="20"/>
              </w:rPr>
            </w:pPr>
            <w:r w:rsidRPr="00CC781A">
              <w:rPr>
                <w:rFonts w:eastAsia="Times New Roman" w:cs="Arial"/>
                <w:kern w:val="1"/>
                <w:sz w:val="20"/>
                <w:szCs w:val="20"/>
              </w:rPr>
              <w:t>Wskaźniki rezultatu bezpośredniego:</w:t>
            </w:r>
          </w:p>
          <w:p w14:paraId="51A282F9"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rFonts w:cs="Arial"/>
                <w:sz w:val="20"/>
                <w:szCs w:val="20"/>
              </w:rPr>
              <w:t>Liczba pojazdów korzystających z miejsc postojowych w wybudowanych obiektach „parkuj i jedź” [szt.]</w:t>
            </w:r>
          </w:p>
          <w:p w14:paraId="62875DB3"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rFonts w:cs="Arial"/>
                <w:sz w:val="20"/>
                <w:szCs w:val="20"/>
              </w:rPr>
              <w:t>Liczba przewozów komunikacją miejską na przebudowanych i nowych liniach komunikacji miejskiej [szt./rok]</w:t>
            </w:r>
          </w:p>
          <w:p w14:paraId="7E2294A9"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sz w:val="20"/>
                <w:szCs w:val="20"/>
              </w:rPr>
              <w:t>Szacowany roczny spadek emisji gazów cieplarnianych (CI 34) [tony równoważnika CO</w:t>
            </w:r>
            <w:r w:rsidRPr="00CC781A">
              <w:rPr>
                <w:sz w:val="20"/>
                <w:szCs w:val="20"/>
                <w:vertAlign w:val="subscript"/>
              </w:rPr>
              <w:t>2</w:t>
            </w:r>
            <w:r w:rsidRPr="00CC781A">
              <w:rPr>
                <w:sz w:val="20"/>
                <w:szCs w:val="20"/>
              </w:rPr>
              <w:t>/rok] – programowy</w:t>
            </w:r>
          </w:p>
          <w:p w14:paraId="0FAE022C" w14:textId="77777777" w:rsidR="00CC781A" w:rsidRPr="00CC781A" w:rsidRDefault="00CC781A" w:rsidP="002D10C6">
            <w:pPr>
              <w:pStyle w:val="Akapitzlist"/>
              <w:spacing w:before="40" w:after="40"/>
              <w:ind w:left="360"/>
              <w:jc w:val="both"/>
              <w:rPr>
                <w:rFonts w:cs="Arial"/>
                <w:sz w:val="20"/>
                <w:szCs w:val="20"/>
              </w:rPr>
            </w:pPr>
          </w:p>
        </w:tc>
        <w:tc>
          <w:tcPr>
            <w:tcW w:w="3543" w:type="dxa"/>
          </w:tcPr>
          <w:p w14:paraId="2195FF51" w14:textId="77777777" w:rsidR="00CC781A" w:rsidRPr="00CC781A" w:rsidRDefault="00CC781A" w:rsidP="002D10C6">
            <w:pPr>
              <w:jc w:val="center"/>
              <w:rPr>
                <w:rFonts w:eastAsia="Times New Roman" w:cs="Arial"/>
                <w:kern w:val="1"/>
                <w:sz w:val="20"/>
                <w:szCs w:val="20"/>
              </w:rPr>
            </w:pPr>
            <w:r w:rsidRPr="00CC781A">
              <w:rPr>
                <w:rFonts w:eastAsia="Times New Roman" w:cs="Arial"/>
                <w:kern w:val="1"/>
                <w:sz w:val="20"/>
                <w:szCs w:val="20"/>
              </w:rPr>
              <w:lastRenderedPageBreak/>
              <w:t>Tak/Nie</w:t>
            </w:r>
          </w:p>
          <w:p w14:paraId="12709C26" w14:textId="77777777" w:rsidR="00CC781A" w:rsidRPr="00CC781A" w:rsidRDefault="00CC781A" w:rsidP="002D10C6">
            <w:pPr>
              <w:jc w:val="center"/>
              <w:rPr>
                <w:rFonts w:eastAsia="Times New Roman" w:cs="Arial"/>
                <w:kern w:val="1"/>
                <w:sz w:val="20"/>
                <w:szCs w:val="20"/>
              </w:rPr>
            </w:pPr>
          </w:p>
          <w:p w14:paraId="0523097E"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2C2FD648"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423C41C7" w14:textId="77777777" w:rsidR="00CC781A" w:rsidRPr="00CC781A" w:rsidRDefault="00CC781A" w:rsidP="002D10C6">
            <w:pPr>
              <w:autoSpaceDE w:val="0"/>
              <w:autoSpaceDN w:val="0"/>
              <w:adjustRightInd w:val="0"/>
              <w:jc w:val="center"/>
              <w:rPr>
                <w:rFonts w:cs="Arial"/>
                <w:sz w:val="20"/>
                <w:szCs w:val="20"/>
              </w:rPr>
            </w:pPr>
          </w:p>
          <w:p w14:paraId="1CB43CEC"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4991E41A" w14:textId="77777777" w:rsidR="00CC781A" w:rsidRPr="00CC781A" w:rsidRDefault="00CC781A" w:rsidP="002D10C6">
            <w:pPr>
              <w:autoSpaceDE w:val="0"/>
              <w:autoSpaceDN w:val="0"/>
              <w:adjustRightInd w:val="0"/>
              <w:jc w:val="center"/>
              <w:rPr>
                <w:rFonts w:cs="Arial"/>
                <w:sz w:val="20"/>
                <w:szCs w:val="20"/>
              </w:rPr>
            </w:pPr>
          </w:p>
          <w:p w14:paraId="7CE8A663"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04442838" w14:textId="77777777" w:rsidR="00CC781A" w:rsidRPr="00CC781A" w:rsidRDefault="00CC781A" w:rsidP="002D10C6">
            <w:pPr>
              <w:autoSpaceDE w:val="0"/>
              <w:autoSpaceDN w:val="0"/>
              <w:adjustRightInd w:val="0"/>
              <w:jc w:val="center"/>
              <w:rPr>
                <w:rFonts w:cs="Arial"/>
                <w:sz w:val="20"/>
                <w:szCs w:val="20"/>
              </w:rPr>
            </w:pPr>
          </w:p>
          <w:p w14:paraId="45C79062" w14:textId="77777777" w:rsidR="00CC781A" w:rsidRPr="00CC781A" w:rsidRDefault="00CC781A" w:rsidP="002D10C6">
            <w:pPr>
              <w:jc w:val="center"/>
              <w:rPr>
                <w:rFonts w:eastAsia="Times New Roman" w:cs="Arial"/>
                <w:sz w:val="20"/>
                <w:szCs w:val="20"/>
              </w:rPr>
            </w:pPr>
            <w:r w:rsidRPr="00CC781A">
              <w:rPr>
                <w:rFonts w:cs="Arial"/>
                <w:sz w:val="20"/>
                <w:szCs w:val="20"/>
              </w:rPr>
              <w:t>Możliwość jednorazowej korekty</w:t>
            </w:r>
          </w:p>
        </w:tc>
      </w:tr>
      <w:tr w:rsidR="00CC781A" w:rsidRPr="00CC781A" w14:paraId="1216E39E" w14:textId="77777777" w:rsidTr="002D10C6">
        <w:tc>
          <w:tcPr>
            <w:tcW w:w="709" w:type="dxa"/>
          </w:tcPr>
          <w:p w14:paraId="1B93DD48"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4.</w:t>
            </w:r>
          </w:p>
        </w:tc>
        <w:tc>
          <w:tcPr>
            <w:tcW w:w="3686" w:type="dxa"/>
          </w:tcPr>
          <w:p w14:paraId="129CE0EF" w14:textId="77777777" w:rsidR="00CC781A" w:rsidRPr="00CC781A" w:rsidRDefault="00CC781A" w:rsidP="002D10C6">
            <w:pPr>
              <w:rPr>
                <w:rFonts w:eastAsia="Times New Roman" w:cs="Arial"/>
                <w:b/>
                <w:sz w:val="20"/>
                <w:szCs w:val="20"/>
              </w:rPr>
            </w:pPr>
            <w:r w:rsidRPr="00CC781A">
              <w:rPr>
                <w:rFonts w:eastAsia="Times New Roman" w:cs="Arial"/>
                <w:b/>
                <w:kern w:val="1"/>
                <w:sz w:val="20"/>
                <w:szCs w:val="20"/>
              </w:rPr>
              <w:t>Maksymalny limit dofinansowania</w:t>
            </w:r>
          </w:p>
        </w:tc>
        <w:tc>
          <w:tcPr>
            <w:tcW w:w="6804" w:type="dxa"/>
          </w:tcPr>
          <w:p w14:paraId="276DF922"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W ramach tego kryterium sprawdzane jest czy % poziomu dofinansowania projektu nie przekracza maksymalnego limitu.</w:t>
            </w:r>
          </w:p>
          <w:p w14:paraId="40FB4BB1" w14:textId="77777777" w:rsidR="00CC781A" w:rsidRPr="00CC781A" w:rsidRDefault="00CC781A" w:rsidP="002D10C6">
            <w:pPr>
              <w:jc w:val="both"/>
              <w:rPr>
                <w:rFonts w:eastAsia="Times New Roman" w:cs="Times New Roman"/>
                <w:iCs/>
                <w:sz w:val="20"/>
                <w:szCs w:val="20"/>
              </w:rPr>
            </w:pPr>
          </w:p>
          <w:p w14:paraId="0393A3F0" w14:textId="77777777" w:rsidR="00CC781A" w:rsidRPr="00CC781A" w:rsidRDefault="00CC781A" w:rsidP="002D10C6">
            <w:pPr>
              <w:jc w:val="both"/>
              <w:rPr>
                <w:rFonts w:eastAsia="Times New Roman" w:cs="Times New Roman"/>
                <w:iCs/>
                <w:sz w:val="20"/>
                <w:szCs w:val="20"/>
              </w:rPr>
            </w:pPr>
            <w:r w:rsidRPr="00CC781A">
              <w:rPr>
                <w:rFonts w:eastAsia="Times New Roman" w:cs="Times New Roman"/>
                <w:iCs/>
                <w:sz w:val="20"/>
                <w:szCs w:val="20"/>
              </w:rPr>
              <w:t>Maksymalny poziom dofinansowania wynosi 85%. Poziom ten może ulec obniżeniu w przypadku:</w:t>
            </w:r>
          </w:p>
          <w:p w14:paraId="5204F179"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wystąpienia dochodu w projekcie,</w:t>
            </w:r>
          </w:p>
          <w:p w14:paraId="22B08D25"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 xml:space="preserve">przekroczenia limitu dla pomocy de </w:t>
            </w:r>
            <w:proofErr w:type="spellStart"/>
            <w:r w:rsidRPr="00CC781A">
              <w:rPr>
                <w:rFonts w:eastAsia="Times New Roman" w:cs="Times New Roman"/>
                <w:iCs/>
                <w:sz w:val="20"/>
                <w:szCs w:val="20"/>
              </w:rPr>
              <w:t>minimis</w:t>
            </w:r>
            <w:proofErr w:type="spellEnd"/>
            <w:r w:rsidRPr="00CC781A">
              <w:rPr>
                <w:rFonts w:eastAsia="Times New Roman" w:cs="Times New Roman"/>
                <w:iCs/>
                <w:sz w:val="20"/>
                <w:szCs w:val="20"/>
              </w:rPr>
              <w:t xml:space="preserve"> który nie może przekroczyć równowartości 200 tys. euro w okresie trzech lat podatkowych, z uwzględnieniem wnioskowanej kwoty pomocy de </w:t>
            </w:r>
            <w:proofErr w:type="spellStart"/>
            <w:r w:rsidRPr="00CC781A">
              <w:rPr>
                <w:rFonts w:eastAsia="Times New Roman" w:cs="Times New Roman"/>
                <w:iCs/>
                <w:sz w:val="20"/>
                <w:szCs w:val="20"/>
              </w:rPr>
              <w:t>minimis</w:t>
            </w:r>
            <w:proofErr w:type="spellEnd"/>
            <w:r w:rsidRPr="00CC781A">
              <w:rPr>
                <w:rFonts w:eastAsia="Times New Roman" w:cs="Times New Roman"/>
                <w:iCs/>
                <w:sz w:val="20"/>
                <w:szCs w:val="20"/>
              </w:rPr>
              <w:t xml:space="preserve"> oraz pomocy de </w:t>
            </w:r>
            <w:proofErr w:type="spellStart"/>
            <w:r w:rsidRPr="00CC781A">
              <w:rPr>
                <w:rFonts w:eastAsia="Times New Roman" w:cs="Times New Roman"/>
                <w:iCs/>
                <w:sz w:val="20"/>
                <w:szCs w:val="20"/>
              </w:rPr>
              <w:t>minimis</w:t>
            </w:r>
            <w:proofErr w:type="spellEnd"/>
            <w:r w:rsidRPr="00CC781A">
              <w:rPr>
                <w:rFonts w:eastAsia="Times New Roman" w:cs="Times New Roman"/>
                <w:iCs/>
                <w:sz w:val="20"/>
                <w:szCs w:val="20"/>
              </w:rPr>
              <w:t xml:space="preserve"> otrzymanej z innych źródeł, </w:t>
            </w:r>
          </w:p>
          <w:p w14:paraId="6A238447"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 xml:space="preserve">przekroczenia dopuszczalnego limitu wynikającego z przepisów pomocy publicznej (np. dla </w:t>
            </w:r>
            <w:r w:rsidRPr="00CC781A">
              <w:rPr>
                <w:rFonts w:cs="Arial"/>
                <w:sz w:val="20"/>
                <w:szCs w:val="20"/>
              </w:rPr>
              <w:t>pomocy inwestycyjnej na infrastrukturę lokalną - art. 56 GBER),</w:t>
            </w:r>
          </w:p>
          <w:p w14:paraId="6F968EB4"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wystąpienia rekompensaty w projekcie.</w:t>
            </w:r>
          </w:p>
        </w:tc>
        <w:tc>
          <w:tcPr>
            <w:tcW w:w="3543" w:type="dxa"/>
          </w:tcPr>
          <w:p w14:paraId="7DED7357"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Tak/Nie</w:t>
            </w:r>
          </w:p>
          <w:p w14:paraId="196EDCCD" w14:textId="77777777" w:rsidR="00CC781A" w:rsidRPr="00CC781A" w:rsidRDefault="00CC781A" w:rsidP="002D10C6">
            <w:pPr>
              <w:autoSpaceDE w:val="0"/>
              <w:autoSpaceDN w:val="0"/>
              <w:adjustRightInd w:val="0"/>
              <w:jc w:val="center"/>
              <w:rPr>
                <w:rFonts w:eastAsia="Times New Roman" w:cs="Arial"/>
                <w:kern w:val="1"/>
                <w:sz w:val="20"/>
                <w:szCs w:val="20"/>
              </w:rPr>
            </w:pPr>
          </w:p>
          <w:p w14:paraId="4D195241"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Kryterium obligatoryjne</w:t>
            </w:r>
          </w:p>
          <w:p w14:paraId="5F7560C7"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(spełnienie jest niezbędne dla możliwości otrzymania dofinansowania).</w:t>
            </w:r>
          </w:p>
          <w:p w14:paraId="350E91FA" w14:textId="77777777" w:rsidR="00CC781A" w:rsidRPr="00CC781A" w:rsidRDefault="00CC781A" w:rsidP="002D10C6">
            <w:pPr>
              <w:autoSpaceDE w:val="0"/>
              <w:autoSpaceDN w:val="0"/>
              <w:adjustRightInd w:val="0"/>
              <w:jc w:val="center"/>
              <w:rPr>
                <w:rFonts w:eastAsia="Times New Roman" w:cs="Arial"/>
                <w:kern w:val="1"/>
                <w:sz w:val="20"/>
                <w:szCs w:val="20"/>
              </w:rPr>
            </w:pPr>
          </w:p>
          <w:p w14:paraId="0B02FBF1"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Dopuszcza się skierowanie projektu do poprawy/uzupełnienia w zakresie skutkującym spełnianiem kryterium.</w:t>
            </w:r>
          </w:p>
          <w:p w14:paraId="0C87F10B" w14:textId="77777777" w:rsidR="00CC781A" w:rsidRPr="00CC781A" w:rsidRDefault="00CC781A" w:rsidP="002D10C6">
            <w:pPr>
              <w:autoSpaceDE w:val="0"/>
              <w:autoSpaceDN w:val="0"/>
              <w:adjustRightInd w:val="0"/>
              <w:jc w:val="center"/>
              <w:rPr>
                <w:rFonts w:eastAsia="Times New Roman" w:cs="Arial"/>
                <w:kern w:val="1"/>
                <w:sz w:val="20"/>
                <w:szCs w:val="20"/>
              </w:rPr>
            </w:pPr>
          </w:p>
          <w:p w14:paraId="5636F814"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Niespełnienie kryterium po wezwaniu do uzupełnienia/ poprawy skutkuje jego odrzuceniem.</w:t>
            </w:r>
          </w:p>
          <w:p w14:paraId="15D8033D" w14:textId="77777777" w:rsidR="00CC781A" w:rsidRPr="00CC781A" w:rsidRDefault="00CC781A" w:rsidP="002D10C6">
            <w:pPr>
              <w:jc w:val="center"/>
              <w:rPr>
                <w:rFonts w:cs="Arial"/>
                <w:sz w:val="20"/>
                <w:szCs w:val="20"/>
              </w:rPr>
            </w:pPr>
            <w:r w:rsidRPr="00CC781A">
              <w:rPr>
                <w:rFonts w:cs="Arial"/>
                <w:sz w:val="20"/>
                <w:szCs w:val="20"/>
              </w:rPr>
              <w:t>Możliwość jednorazowej korekty</w:t>
            </w:r>
          </w:p>
          <w:p w14:paraId="1B010B30" w14:textId="77777777" w:rsidR="00CC781A" w:rsidRPr="00CC781A" w:rsidRDefault="00CC781A" w:rsidP="002D10C6">
            <w:pPr>
              <w:jc w:val="center"/>
              <w:rPr>
                <w:rFonts w:eastAsia="Times New Roman" w:cs="Arial"/>
                <w:sz w:val="20"/>
                <w:szCs w:val="20"/>
              </w:rPr>
            </w:pPr>
          </w:p>
        </w:tc>
      </w:tr>
      <w:tr w:rsidR="00CC781A" w:rsidRPr="00CC781A" w14:paraId="54056FDC" w14:textId="77777777" w:rsidTr="002D10C6">
        <w:tc>
          <w:tcPr>
            <w:tcW w:w="709" w:type="dxa"/>
          </w:tcPr>
          <w:p w14:paraId="1326DA33"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lastRenderedPageBreak/>
              <w:t>5.</w:t>
            </w:r>
          </w:p>
        </w:tc>
        <w:tc>
          <w:tcPr>
            <w:tcW w:w="3686" w:type="dxa"/>
          </w:tcPr>
          <w:p w14:paraId="548D9A09" w14:textId="77777777" w:rsidR="00CC781A" w:rsidRPr="00CC781A" w:rsidRDefault="00CC781A" w:rsidP="002D10C6">
            <w:pPr>
              <w:snapToGrid w:val="0"/>
              <w:rPr>
                <w:rFonts w:eastAsia="Times New Roman" w:cs="Arial"/>
                <w:b/>
                <w:kern w:val="1"/>
                <w:sz w:val="20"/>
                <w:szCs w:val="20"/>
              </w:rPr>
            </w:pPr>
            <w:r w:rsidRPr="00CC781A">
              <w:rPr>
                <w:rFonts w:eastAsia="Times New Roman" w:cs="Arial"/>
                <w:b/>
                <w:kern w:val="1"/>
                <w:sz w:val="20"/>
                <w:szCs w:val="20"/>
              </w:rPr>
              <w:t>Wartość wnioskowanego dofinansowania</w:t>
            </w:r>
          </w:p>
          <w:p w14:paraId="575B3E5C" w14:textId="77777777" w:rsidR="00CC781A" w:rsidRPr="00CC781A" w:rsidRDefault="00CC781A" w:rsidP="002D10C6">
            <w:pPr>
              <w:snapToGrid w:val="0"/>
              <w:rPr>
                <w:rFonts w:eastAsia="Times New Roman" w:cs="Arial"/>
                <w:b/>
                <w:kern w:val="1"/>
                <w:sz w:val="20"/>
                <w:szCs w:val="20"/>
              </w:rPr>
            </w:pPr>
          </w:p>
          <w:p w14:paraId="62742942" w14:textId="77777777" w:rsidR="00CC781A" w:rsidRPr="00CC781A" w:rsidRDefault="00CC781A" w:rsidP="002D10C6">
            <w:pPr>
              <w:snapToGrid w:val="0"/>
              <w:rPr>
                <w:rFonts w:eastAsia="Times New Roman" w:cs="Arial"/>
                <w:b/>
                <w:kern w:val="1"/>
                <w:sz w:val="20"/>
                <w:szCs w:val="20"/>
              </w:rPr>
            </w:pPr>
          </w:p>
        </w:tc>
        <w:tc>
          <w:tcPr>
            <w:tcW w:w="6804" w:type="dxa"/>
          </w:tcPr>
          <w:p w14:paraId="1D5FC104"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W ramach kryterium należy zweryfikować czy całkowita wartość wnioskowanego dofinansowania projektu nie jest niższa niż 500 000 PLN.</w:t>
            </w:r>
          </w:p>
          <w:p w14:paraId="7D7C697A" w14:textId="77777777" w:rsidR="00CC781A" w:rsidRPr="00CC781A" w:rsidRDefault="00CC781A" w:rsidP="002D10C6">
            <w:pPr>
              <w:snapToGrid w:val="0"/>
              <w:jc w:val="both"/>
              <w:rPr>
                <w:rFonts w:eastAsia="Times New Roman" w:cs="Arial"/>
                <w:kern w:val="1"/>
                <w:sz w:val="20"/>
                <w:szCs w:val="20"/>
              </w:rPr>
            </w:pPr>
          </w:p>
          <w:p w14:paraId="28E761E9"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Kryterium jest weryfikowane jednorazowo, wyłącznie na etapie oceny wniosku o dofinansowanie. </w:t>
            </w:r>
          </w:p>
          <w:p w14:paraId="4FA3F365" w14:textId="77777777" w:rsidR="00CC781A" w:rsidRPr="00CC781A" w:rsidRDefault="00CC781A" w:rsidP="002D10C6">
            <w:pPr>
              <w:snapToGrid w:val="0"/>
              <w:jc w:val="both"/>
              <w:rPr>
                <w:rFonts w:eastAsia="Times New Roman" w:cs="Arial"/>
                <w:kern w:val="1"/>
                <w:sz w:val="20"/>
                <w:szCs w:val="20"/>
              </w:rPr>
            </w:pPr>
          </w:p>
          <w:p w14:paraId="5FBD5C08" w14:textId="77777777" w:rsidR="00CC781A" w:rsidRPr="00CC781A" w:rsidRDefault="00CC781A" w:rsidP="002D10C6">
            <w:pPr>
              <w:snapToGrid w:val="0"/>
              <w:jc w:val="both"/>
              <w:rPr>
                <w:rFonts w:eastAsia="Times New Roman" w:cs="Arial"/>
                <w:kern w:val="1"/>
                <w:sz w:val="20"/>
                <w:szCs w:val="20"/>
              </w:rPr>
            </w:pPr>
          </w:p>
          <w:p w14:paraId="7E807FC9" w14:textId="77777777" w:rsidR="00CC781A" w:rsidRPr="00CC781A" w:rsidRDefault="00CC781A" w:rsidP="002D10C6">
            <w:pPr>
              <w:snapToGrid w:val="0"/>
              <w:jc w:val="both"/>
              <w:rPr>
                <w:rFonts w:eastAsia="Times New Roman" w:cs="Arial"/>
                <w:kern w:val="1"/>
                <w:sz w:val="20"/>
                <w:szCs w:val="20"/>
              </w:rPr>
            </w:pPr>
          </w:p>
          <w:p w14:paraId="22B33CE7"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 </w:t>
            </w:r>
          </w:p>
        </w:tc>
        <w:tc>
          <w:tcPr>
            <w:tcW w:w="3543" w:type="dxa"/>
          </w:tcPr>
          <w:p w14:paraId="51343F8F"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Tak/Nie</w:t>
            </w:r>
          </w:p>
          <w:p w14:paraId="5C774264" w14:textId="77777777" w:rsidR="00CC781A" w:rsidRPr="00CC781A" w:rsidRDefault="00CC781A" w:rsidP="002D10C6">
            <w:pPr>
              <w:autoSpaceDE w:val="0"/>
              <w:autoSpaceDN w:val="0"/>
              <w:adjustRightInd w:val="0"/>
              <w:jc w:val="center"/>
              <w:rPr>
                <w:rFonts w:eastAsia="Times New Roman" w:cs="Arial"/>
                <w:kern w:val="1"/>
                <w:sz w:val="20"/>
                <w:szCs w:val="20"/>
              </w:rPr>
            </w:pPr>
          </w:p>
          <w:p w14:paraId="663AD05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79569308"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0953916C" w14:textId="77777777" w:rsidR="00CC781A" w:rsidRPr="00CC781A" w:rsidRDefault="00CC781A" w:rsidP="002D10C6">
            <w:pPr>
              <w:autoSpaceDE w:val="0"/>
              <w:autoSpaceDN w:val="0"/>
              <w:adjustRightInd w:val="0"/>
              <w:jc w:val="center"/>
              <w:rPr>
                <w:rFonts w:cs="Arial"/>
                <w:sz w:val="20"/>
                <w:szCs w:val="20"/>
              </w:rPr>
            </w:pPr>
          </w:p>
          <w:p w14:paraId="65FE84EB"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703E1D69" w14:textId="77777777" w:rsidR="00CC781A" w:rsidRPr="00CC781A" w:rsidRDefault="00CC781A" w:rsidP="002D10C6">
            <w:pPr>
              <w:autoSpaceDE w:val="0"/>
              <w:autoSpaceDN w:val="0"/>
              <w:adjustRightInd w:val="0"/>
              <w:jc w:val="center"/>
              <w:rPr>
                <w:rFonts w:cs="Arial"/>
                <w:sz w:val="20"/>
                <w:szCs w:val="20"/>
              </w:rPr>
            </w:pPr>
          </w:p>
          <w:p w14:paraId="19FB3085"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54811D08" w14:textId="77777777" w:rsidR="00CC781A" w:rsidRPr="00CC781A" w:rsidRDefault="00CC781A" w:rsidP="002D10C6">
            <w:pPr>
              <w:autoSpaceDE w:val="0"/>
              <w:autoSpaceDN w:val="0"/>
              <w:adjustRightInd w:val="0"/>
              <w:jc w:val="center"/>
              <w:rPr>
                <w:rFonts w:cs="Arial"/>
                <w:sz w:val="20"/>
                <w:szCs w:val="20"/>
              </w:rPr>
            </w:pPr>
          </w:p>
          <w:p w14:paraId="78439704"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cs="Arial"/>
                <w:sz w:val="20"/>
                <w:szCs w:val="20"/>
              </w:rPr>
              <w:t>Możliwość jednorazowej korekty</w:t>
            </w:r>
          </w:p>
        </w:tc>
      </w:tr>
    </w:tbl>
    <w:p w14:paraId="015530DD" w14:textId="77777777" w:rsidR="00CC781A" w:rsidRDefault="00CC781A"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8" w:name="_Toc527969872"/>
      <w:r w:rsidRPr="00057DC4">
        <w:t>Działanie 3.4 Wdrażanie strategii niskoemisyjnych (nabory dla ZIT)</w:t>
      </w:r>
      <w:bookmarkEnd w:id="48"/>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CC781A">
            <w:pPr>
              <w:pStyle w:val="Akapitzlist"/>
              <w:numPr>
                <w:ilvl w:val="0"/>
                <w:numId w:val="327"/>
              </w:numPr>
              <w:snapToGrid w:val="0"/>
              <w:ind w:left="753"/>
              <w:jc w:val="both"/>
              <w:rPr>
                <w:sz w:val="20"/>
                <w:szCs w:val="20"/>
              </w:rPr>
            </w:pPr>
            <w:r>
              <w:lastRenderedPageBreak/>
              <w:t>informację  o tym że projekt wynika z Planu Gospodarki Niskoemisyjnej, przyjętego do realizacji uchwałą rady gminy;</w:t>
            </w:r>
          </w:p>
          <w:p w14:paraId="3E0D4F67" w14:textId="77777777" w:rsidR="0072793F" w:rsidRDefault="0072793F" w:rsidP="00CC781A">
            <w:pPr>
              <w:pStyle w:val="Akapitzlist"/>
              <w:numPr>
                <w:ilvl w:val="0"/>
                <w:numId w:val="327"/>
              </w:numPr>
              <w:snapToGrid w:val="0"/>
              <w:ind w:left="753"/>
              <w:jc w:val="both"/>
            </w:pPr>
            <w:r>
              <w:t>krótkie uzasadnienie merytoryczne;</w:t>
            </w:r>
          </w:p>
          <w:p w14:paraId="1FAC07B9" w14:textId="77777777" w:rsidR="0072793F" w:rsidRDefault="0072793F" w:rsidP="00CC781A">
            <w:pPr>
              <w:pStyle w:val="Akapitzlist"/>
              <w:numPr>
                <w:ilvl w:val="0"/>
                <w:numId w:val="327"/>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lastRenderedPageBreak/>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w:t>
            </w:r>
            <w:r>
              <w:rPr>
                <w:sz w:val="20"/>
                <w:szCs w:val="20"/>
              </w:rPr>
              <w:lastRenderedPageBreak/>
              <w:t xml:space="preserve">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 xml:space="preserve">Ocena występowania pomocy publicznej/pomoc de </w:t>
            </w:r>
            <w:proofErr w:type="spellStart"/>
            <w:r w:rsidRPr="00C162A3">
              <w:rPr>
                <w:rFonts w:eastAsia="Times New Roman" w:cs="Arial"/>
                <w:b/>
                <w:kern w:val="1"/>
              </w:rPr>
              <w:t>minimis</w:t>
            </w:r>
            <w:proofErr w:type="spellEnd"/>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ramach tego kryterium będzie weryfikowane czy Wnioskodawca prawidłowo zakwalifikował projekt pod kątem występowania pomocy publicznej/pomocy de </w:t>
            </w:r>
            <w:proofErr w:type="spellStart"/>
            <w:r w:rsidRPr="004361C5">
              <w:rPr>
                <w:rFonts w:eastAsia="Times New Roman" w:cs="Arial"/>
                <w:kern w:val="1"/>
                <w:sz w:val="20"/>
                <w:szCs w:val="20"/>
              </w:rPr>
              <w:t>minimis</w:t>
            </w:r>
            <w:proofErr w:type="spellEnd"/>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lastRenderedPageBreak/>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Wnioskodawca nieprawidłowo zakwalifikował projekt pod kątem występowania pomocy publicznej/ de </w:t>
            </w:r>
            <w:proofErr w:type="spellStart"/>
            <w:r w:rsidRPr="004361C5">
              <w:rPr>
                <w:rFonts w:eastAsia="Times New Roman" w:cs="Arial"/>
                <w:kern w:val="1"/>
                <w:sz w:val="20"/>
                <w:szCs w:val="20"/>
              </w:rPr>
              <w:t>minimis</w:t>
            </w:r>
            <w:proofErr w:type="spellEnd"/>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w:t>
            </w:r>
            <w:proofErr w:type="spellStart"/>
            <w:r w:rsidRPr="004361C5">
              <w:rPr>
                <w:rFonts w:cs="Arial"/>
                <w:kern w:val="1"/>
                <w:sz w:val="20"/>
                <w:szCs w:val="20"/>
              </w:rPr>
              <w:t>minimis</w:t>
            </w:r>
            <w:proofErr w:type="spellEnd"/>
            <w:r w:rsidRPr="004361C5">
              <w:rPr>
                <w:rFonts w:cs="Arial"/>
                <w:kern w:val="1"/>
                <w:sz w:val="20"/>
                <w:szCs w:val="20"/>
              </w:rPr>
              <w:t xml:space="preserve"> weryfikowane będzie czy całkowita kwota pomocy de </w:t>
            </w:r>
            <w:proofErr w:type="spellStart"/>
            <w:r w:rsidRPr="004361C5">
              <w:rPr>
                <w:rFonts w:cs="Arial"/>
                <w:kern w:val="1"/>
                <w:sz w:val="20"/>
                <w:szCs w:val="20"/>
              </w:rPr>
              <w:t>minimis</w:t>
            </w:r>
            <w:proofErr w:type="spellEnd"/>
            <w:r w:rsidRPr="004361C5">
              <w:rPr>
                <w:rFonts w:cs="Arial"/>
                <w:kern w:val="1"/>
                <w:sz w:val="20"/>
                <w:szCs w:val="20"/>
              </w:rPr>
              <w:t xml:space="preserve"> dla danego podmiotu w okresie trzech lat podatkowych </w:t>
            </w:r>
            <w:r w:rsidRPr="004361C5">
              <w:rPr>
                <w:rFonts w:cs="Arial"/>
                <w:kern w:val="1"/>
                <w:sz w:val="20"/>
                <w:szCs w:val="20"/>
              </w:rPr>
              <w:br/>
              <w:t xml:space="preserve">(z uwzględnieniem wnioskowanej kwoty pomocy de </w:t>
            </w:r>
            <w:proofErr w:type="spellStart"/>
            <w:r w:rsidRPr="004361C5">
              <w:rPr>
                <w:rFonts w:cs="Arial"/>
                <w:kern w:val="1"/>
                <w:sz w:val="20"/>
                <w:szCs w:val="20"/>
              </w:rPr>
              <w:t>minimis</w:t>
            </w:r>
            <w:proofErr w:type="spellEnd"/>
            <w:r w:rsidRPr="004361C5">
              <w:rPr>
                <w:rFonts w:cs="Arial"/>
                <w:kern w:val="1"/>
                <w:sz w:val="20"/>
                <w:szCs w:val="20"/>
              </w:rPr>
              <w:t xml:space="preserve"> oraz pomocy de </w:t>
            </w:r>
            <w:proofErr w:type="spellStart"/>
            <w:r w:rsidRPr="004361C5">
              <w:rPr>
                <w:rFonts w:cs="Arial"/>
                <w:kern w:val="1"/>
                <w:sz w:val="20"/>
                <w:szCs w:val="20"/>
              </w:rPr>
              <w:t>minimis</w:t>
            </w:r>
            <w:proofErr w:type="spellEnd"/>
            <w:r w:rsidRPr="004361C5">
              <w:rPr>
                <w:rFonts w:cs="Arial"/>
                <w:kern w:val="1"/>
                <w:sz w:val="20"/>
                <w:szCs w:val="20"/>
              </w:rPr>
              <w:t xml:space="preserve">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trakcie oceny weryfikowana będzie informacja o otrzymanej przez wnioskodawcę pomocy de </w:t>
            </w:r>
            <w:proofErr w:type="spellStart"/>
            <w:r w:rsidRPr="004361C5">
              <w:rPr>
                <w:rFonts w:cs="Arial"/>
                <w:kern w:val="1"/>
                <w:sz w:val="20"/>
                <w:szCs w:val="20"/>
              </w:rPr>
              <w:t>minimis</w:t>
            </w:r>
            <w:proofErr w:type="spellEnd"/>
            <w:r w:rsidRPr="004361C5">
              <w:rPr>
                <w:rFonts w:cs="Arial"/>
                <w:kern w:val="1"/>
                <w:sz w:val="20"/>
                <w:szCs w:val="20"/>
              </w:rPr>
              <w:t xml:space="preserve"> w oparciu o dane dostępne w systemie SUDOP. Stwierdzenie przekroczenia dopuszczalnej kwoty pomocy de </w:t>
            </w:r>
            <w:proofErr w:type="spellStart"/>
            <w:r w:rsidRPr="004361C5">
              <w:rPr>
                <w:rFonts w:cs="Arial"/>
                <w:kern w:val="1"/>
                <w:sz w:val="20"/>
                <w:szCs w:val="20"/>
              </w:rPr>
              <w:t>minimis</w:t>
            </w:r>
            <w:proofErr w:type="spellEnd"/>
            <w:r w:rsidRPr="004361C5">
              <w:rPr>
                <w:rFonts w:cs="Arial"/>
                <w:kern w:val="1"/>
                <w:sz w:val="20"/>
                <w:szCs w:val="20"/>
              </w:rPr>
              <w:t xml:space="preserve">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Ponowna weryfikacja poziomu otrzymanej pomocy de </w:t>
            </w:r>
            <w:proofErr w:type="spellStart"/>
            <w:r w:rsidRPr="004361C5">
              <w:rPr>
                <w:rFonts w:cs="Arial"/>
                <w:kern w:val="1"/>
                <w:sz w:val="20"/>
                <w:szCs w:val="20"/>
              </w:rPr>
              <w:t>minimis</w:t>
            </w:r>
            <w:proofErr w:type="spellEnd"/>
            <w:r w:rsidRPr="004361C5">
              <w:rPr>
                <w:rFonts w:cs="Arial"/>
                <w:kern w:val="1"/>
                <w:sz w:val="20"/>
                <w:szCs w:val="20"/>
              </w:rPr>
              <w:t xml:space="preserve">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lastRenderedPageBreak/>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t>
            </w:r>
            <w:r w:rsidRPr="004361C5">
              <w:rPr>
                <w:rFonts w:eastAsia="Times New Roman" w:cs="Arial"/>
                <w:kern w:val="1"/>
                <w:sz w:val="20"/>
                <w:szCs w:val="20"/>
              </w:rPr>
              <w:lastRenderedPageBreak/>
              <w:t xml:space="preserve">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E70D08">
            <w:pPr>
              <w:pStyle w:val="Akapitzlist"/>
              <w:numPr>
                <w:ilvl w:val="0"/>
                <w:numId w:val="423"/>
              </w:numPr>
              <w:spacing w:before="40" w:after="40"/>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wybudowanych obiektów „</w:t>
            </w:r>
            <w:proofErr w:type="spellStart"/>
            <w:r w:rsidRPr="004361C5">
              <w:rPr>
                <w:sz w:val="20"/>
                <w:szCs w:val="20"/>
              </w:rPr>
              <w:t>Bike&amp;Ride</w:t>
            </w:r>
            <w:proofErr w:type="spellEnd"/>
            <w:r w:rsidRPr="004361C5">
              <w:rPr>
                <w:sz w:val="20"/>
                <w:szCs w:val="20"/>
              </w:rPr>
              <w:t>” [szt.]</w:t>
            </w:r>
          </w:p>
          <w:p w14:paraId="6C4A02F4"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E70D08">
            <w:pPr>
              <w:pStyle w:val="Akapitzlist"/>
              <w:numPr>
                <w:ilvl w:val="0"/>
                <w:numId w:val="423"/>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E70D08">
            <w:pPr>
              <w:pStyle w:val="Akapitzlist"/>
              <w:numPr>
                <w:ilvl w:val="0"/>
                <w:numId w:val="423"/>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lastRenderedPageBreak/>
              <w:t>Wskaźniki rezultatu bezpośredniego:</w:t>
            </w:r>
          </w:p>
          <w:p w14:paraId="154C4058" w14:textId="77777777" w:rsidR="00F86A3C" w:rsidRPr="004361C5" w:rsidRDefault="00F86A3C" w:rsidP="00E70D08">
            <w:pPr>
              <w:pStyle w:val="Akapitzlist"/>
              <w:numPr>
                <w:ilvl w:val="0"/>
                <w:numId w:val="424"/>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E70D08">
            <w:pPr>
              <w:pStyle w:val="Akapitzlist"/>
              <w:numPr>
                <w:ilvl w:val="0"/>
                <w:numId w:val="424"/>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E70D08">
            <w:pPr>
              <w:pStyle w:val="Akapitzlist"/>
              <w:numPr>
                <w:ilvl w:val="0"/>
                <w:numId w:val="424"/>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lastRenderedPageBreak/>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 xml:space="preserve">(spełnienie jest niezbędne dla </w:t>
            </w:r>
            <w:r w:rsidRPr="00C162A3">
              <w:rPr>
                <w:rFonts w:cs="Arial"/>
              </w:rPr>
              <w:lastRenderedPageBreak/>
              <w:t>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przypadku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weryfikowany będzie limit dla danego podmiotu w okresie trzech lat podatkowych, z uwzględnieniem wnioskowanej kwoty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oraz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w:t>
            </w:r>
            <w:proofErr w:type="spellStart"/>
            <w:r w:rsidRPr="004361C5">
              <w:rPr>
                <w:rFonts w:eastAsia="Times New Roman" w:cs="Times New Roman"/>
                <w:iCs/>
                <w:sz w:val="20"/>
                <w:szCs w:val="20"/>
              </w:rPr>
              <w:t>minimis</w:t>
            </w:r>
            <w:proofErr w:type="spellEnd"/>
            <w:r w:rsidRPr="004361C5">
              <w:rPr>
                <w:rFonts w:eastAsia="Times New Roman" w:cs="Times New Roman"/>
                <w:iCs/>
                <w:sz w:val="20"/>
                <w:szCs w:val="20"/>
              </w:rPr>
              <w:t xml:space="preserve">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 xml:space="preserve">Dopuszcza się skierowanie projektu do poprawy/uzupełnienia w zakresie </w:t>
            </w:r>
            <w:r w:rsidRPr="00C162A3">
              <w:rPr>
                <w:rFonts w:cs="Arial"/>
              </w:rPr>
              <w:lastRenderedPageBreak/>
              <w:t>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9" w:name="_Toc517084183"/>
      <w:bookmarkStart w:id="50" w:name="_Toc517092123"/>
      <w:bookmarkStart w:id="51" w:name="_Toc517092294"/>
      <w:bookmarkStart w:id="52" w:name="_Toc527969873"/>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9"/>
      <w:bookmarkEnd w:id="50"/>
      <w:bookmarkEnd w:id="51"/>
      <w:bookmarkEnd w:id="52"/>
    </w:p>
    <w:p w14:paraId="4F98317D" w14:textId="77777777" w:rsidR="00FE2444" w:rsidRPr="00DF0C08" w:rsidRDefault="00FE2444" w:rsidP="00037102">
      <w:pPr>
        <w:pStyle w:val="Nagwek5"/>
        <w:rPr>
          <w:rFonts w:eastAsia="Times New Roman"/>
        </w:rPr>
      </w:pPr>
      <w:bookmarkStart w:id="53" w:name="_Toc517084184"/>
      <w:bookmarkStart w:id="54" w:name="_Toc517092124"/>
      <w:bookmarkStart w:id="55" w:name="_Toc517092295"/>
      <w:bookmarkStart w:id="56" w:name="_Toc527969874"/>
      <w:r w:rsidRPr="00DF0C08">
        <w:rPr>
          <w:rFonts w:eastAsia="Times New Roman"/>
        </w:rPr>
        <w:t>Działanie 4.1 Gospodarka odpadami</w:t>
      </w:r>
      <w:bookmarkEnd w:id="53"/>
      <w:bookmarkEnd w:id="54"/>
      <w:bookmarkEnd w:id="55"/>
      <w:bookmarkEnd w:id="56"/>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1C4A4B" w:rsidP="00A5288F">
            <w:pPr>
              <w:snapToGrid w:val="0"/>
              <w:spacing w:after="0" w:line="240" w:lineRule="auto"/>
              <w:contextualSpacing/>
            </w:pPr>
            <w:hyperlink r:id="rId9"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lastRenderedPageBreak/>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lastRenderedPageBreak/>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7" w:name="_Toc517084185"/>
      <w:bookmarkStart w:id="58" w:name="_Toc517092125"/>
      <w:bookmarkStart w:id="59" w:name="_Toc517092296"/>
      <w:bookmarkStart w:id="60" w:name="_Toc527969875"/>
      <w:r w:rsidRPr="00DF0C08">
        <w:rPr>
          <w:rFonts w:eastAsia="Times New Roman" w:cs="Arial"/>
          <w:iCs/>
        </w:rPr>
        <w:t xml:space="preserve">Działanie 4.2 </w:t>
      </w:r>
      <w:r w:rsidRPr="00DF0C08">
        <w:t>Gospodarka wodno-ściekowa</w:t>
      </w:r>
      <w:bookmarkEnd w:id="57"/>
      <w:bookmarkEnd w:id="58"/>
      <w:bookmarkEnd w:id="59"/>
      <w:bookmarkEnd w:id="60"/>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CC781A">
            <w:pPr>
              <w:pStyle w:val="Akapitzlist"/>
              <w:numPr>
                <w:ilvl w:val="0"/>
                <w:numId w:val="281"/>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CC781A">
            <w:pPr>
              <w:pStyle w:val="Akapitzlist"/>
              <w:numPr>
                <w:ilvl w:val="0"/>
                <w:numId w:val="281"/>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 xml:space="preserve">Wielkość aglomeracji weryfikowana będzie w oparciu o rozporządzenie wojewody lub uchwałę sejmiku województwa w sprawie wyznaczenia obszaru i </w:t>
            </w:r>
            <w:r w:rsidRPr="00E34F10">
              <w:rPr>
                <w:rFonts w:eastAsia="Times New Roman" w:cs="Arial"/>
                <w:sz w:val="20"/>
              </w:rPr>
              <w:lastRenderedPageBreak/>
              <w:t>granic aglomeracji, obowiązujące w momencie złożenia wniosku o dofinansowanie.</w:t>
            </w:r>
          </w:p>
          <w:p w14:paraId="5C26C110" w14:textId="034BE6FE" w:rsidR="00E34F10" w:rsidRPr="00E34F10" w:rsidRDefault="00E34F10" w:rsidP="00CC781A">
            <w:pPr>
              <w:pStyle w:val="Akapitzlist"/>
              <w:numPr>
                <w:ilvl w:val="0"/>
                <w:numId w:val="281"/>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CC781A">
            <w:pPr>
              <w:pStyle w:val="Akapitzlist"/>
              <w:numPr>
                <w:ilvl w:val="0"/>
                <w:numId w:val="282"/>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CC781A">
            <w:pPr>
              <w:pStyle w:val="Akapitzlist"/>
              <w:numPr>
                <w:ilvl w:val="0"/>
                <w:numId w:val="282"/>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lastRenderedPageBreak/>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CC781A">
            <w:pPr>
              <w:pStyle w:val="Akapitzlist"/>
              <w:numPr>
                <w:ilvl w:val="0"/>
                <w:numId w:val="281"/>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 xml:space="preserve">pozostałe 15% wydatków </w:t>
            </w:r>
            <w:r w:rsidRPr="00DF0C08">
              <w:lastRenderedPageBreak/>
              <w:t>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 xml:space="preserve">Ocena występowania pomocy publicznej/pomocy de </w:t>
            </w:r>
            <w:proofErr w:type="spellStart"/>
            <w:r w:rsidRPr="004447F7">
              <w:rPr>
                <w:rFonts w:ascii="Calibri" w:hAnsi="Calibri" w:cs="Calibri"/>
                <w:b/>
                <w:szCs w:val="20"/>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 xml:space="preserve">W ramach tego kryterium będzie weryfikowane czy Wnioskodawca prawidłowo zakwalifikował projekt pod kątem występowania pomocy publicznej/ pomocy de </w:t>
            </w:r>
            <w:proofErr w:type="spellStart"/>
            <w:r w:rsidRPr="004447F7">
              <w:rPr>
                <w:rFonts w:cs="Arial"/>
              </w:rPr>
              <w:t>minimis</w:t>
            </w:r>
            <w:proofErr w:type="spellEnd"/>
            <w:r w:rsidRPr="004447F7">
              <w:rPr>
                <w:rFonts w:cs="Arial"/>
              </w:rPr>
              <w:t>.</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w:t>
            </w:r>
            <w:proofErr w:type="spellStart"/>
            <w:r>
              <w:rPr>
                <w:rFonts w:cs="Arial"/>
              </w:rPr>
              <w:t>minimis</w:t>
            </w:r>
            <w:proofErr w:type="spellEnd"/>
            <w:r>
              <w:rPr>
                <w:rFonts w:cs="Arial"/>
              </w:rPr>
              <w:t xml:space="preserve"> w ramach regionalnych programów operacyjnych na lata 2014–2020. Wówczas </w:t>
            </w:r>
            <w:r w:rsidRPr="004447F7">
              <w:rPr>
                <w:rFonts w:cs="Arial"/>
              </w:rPr>
              <w:t xml:space="preserve">weryfikowane będzie, czy całkowita kwota pomocy de </w:t>
            </w:r>
            <w:proofErr w:type="spellStart"/>
            <w:r w:rsidRPr="004447F7">
              <w:rPr>
                <w:rFonts w:cs="Arial"/>
              </w:rPr>
              <w:t>minimis</w:t>
            </w:r>
            <w:proofErr w:type="spellEnd"/>
            <w:r w:rsidRPr="004447F7">
              <w:rPr>
                <w:rFonts w:cs="Arial"/>
              </w:rPr>
              <w:t xml:space="preserve">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nie przekracza równowartości 200 000 euro (w przypadku przedsiębiorstw prowadzących działalność zarobkową w zakresie drogowego transportu towarów – 100 000 euro w </w:t>
            </w:r>
            <w:r w:rsidRPr="004447F7">
              <w:rPr>
                <w:rFonts w:cs="Arial"/>
              </w:rPr>
              <w:lastRenderedPageBreak/>
              <w:t xml:space="preserve">okresie trzech lat podatkowych). </w:t>
            </w:r>
          </w:p>
          <w:p w14:paraId="7E637FF2" w14:textId="77777777" w:rsidR="004447F7" w:rsidRPr="004447F7" w:rsidRDefault="004447F7" w:rsidP="00A5288F">
            <w:pPr>
              <w:spacing w:before="120" w:after="120"/>
              <w:rPr>
                <w:rFonts w:cs="Arial"/>
              </w:rPr>
            </w:pPr>
            <w:r w:rsidRPr="004447F7">
              <w:rPr>
                <w:rFonts w:cs="Arial"/>
              </w:rPr>
              <w:t xml:space="preserve">W trakcie oceny weryfikowana będzie informacja o otrzymanej przez wnioskodawcę pomocy de </w:t>
            </w:r>
            <w:proofErr w:type="spellStart"/>
            <w:r w:rsidRPr="004447F7">
              <w:rPr>
                <w:rFonts w:cs="Arial"/>
              </w:rPr>
              <w:t>minimis</w:t>
            </w:r>
            <w:proofErr w:type="spellEnd"/>
            <w:r w:rsidRPr="004447F7">
              <w:rPr>
                <w:rFonts w:cs="Arial"/>
              </w:rPr>
              <w:t xml:space="preserve"> w oparciu o dane dostępne w systemie SUDOP. Stwierdzenie przekroczenia dopuszczalnej kwoty pomocy de </w:t>
            </w:r>
            <w:proofErr w:type="spellStart"/>
            <w:r w:rsidRPr="004447F7">
              <w:rPr>
                <w:rFonts w:cs="Arial"/>
              </w:rPr>
              <w:t>minimis</w:t>
            </w:r>
            <w:proofErr w:type="spellEnd"/>
            <w:r w:rsidRPr="004447F7">
              <w:rPr>
                <w:rFonts w:cs="Arial"/>
              </w:rPr>
              <w:t xml:space="preserve">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 xml:space="preserve">Ponowna weryfikacja poziomu otrzymanej pomocy de </w:t>
            </w:r>
            <w:proofErr w:type="spellStart"/>
            <w:r w:rsidRPr="004447F7">
              <w:rPr>
                <w:rFonts w:cs="Arial"/>
              </w:rPr>
              <w:t>minimis</w:t>
            </w:r>
            <w:proofErr w:type="spellEnd"/>
            <w:r w:rsidRPr="004447F7">
              <w:rPr>
                <w:rFonts w:cs="Arial"/>
              </w:rPr>
              <w:t xml:space="preserve">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lastRenderedPageBreak/>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lastRenderedPageBreak/>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CC781A">
            <w:pPr>
              <w:pStyle w:val="Default"/>
              <w:numPr>
                <w:ilvl w:val="0"/>
                <w:numId w:val="283"/>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CC781A">
            <w:pPr>
              <w:pStyle w:val="Default"/>
              <w:numPr>
                <w:ilvl w:val="0"/>
                <w:numId w:val="283"/>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 xml:space="preserve">Liczba obiektów dostosowanych do potrzeb osób z </w:t>
            </w:r>
            <w:r w:rsidRPr="004447F7">
              <w:rPr>
                <w:rFonts w:cs="Arial"/>
              </w:rPr>
              <w:lastRenderedPageBreak/>
              <w:t>niepełnosprawnościami [szt.]</w:t>
            </w:r>
          </w:p>
          <w:p w14:paraId="332A2225"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CC781A">
            <w:pPr>
              <w:pStyle w:val="Akapitzlist"/>
              <w:numPr>
                <w:ilvl w:val="0"/>
                <w:numId w:val="284"/>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CC781A">
            <w:pPr>
              <w:pStyle w:val="Akapitzlist"/>
              <w:numPr>
                <w:ilvl w:val="0"/>
                <w:numId w:val="284"/>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lastRenderedPageBreak/>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w:t>
            </w:r>
            <w:proofErr w:type="spellStart"/>
            <w:r w:rsidRPr="004447F7">
              <w:rPr>
                <w:rFonts w:cs="Arial"/>
              </w:rPr>
              <w:t>minimis</w:t>
            </w:r>
            <w:proofErr w:type="spellEnd"/>
            <w:r w:rsidRPr="004447F7">
              <w:rPr>
                <w:rFonts w:cs="Arial"/>
              </w:rPr>
              <w:t xml:space="preserve">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 xml:space="preserve">W przypadku pomocy de </w:t>
            </w:r>
            <w:proofErr w:type="spellStart"/>
            <w:r w:rsidRPr="004447F7">
              <w:rPr>
                <w:rFonts w:cs="Arial"/>
              </w:rPr>
              <w:t>minimis</w:t>
            </w:r>
            <w:proofErr w:type="spellEnd"/>
            <w:r w:rsidRPr="004447F7">
              <w:rPr>
                <w:rFonts w:cs="Arial"/>
              </w:rPr>
              <w:t xml:space="preserve"> weryfikowany będzie limit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 xml:space="preserve">Niespełnienie kryterium po </w:t>
            </w:r>
            <w:r w:rsidRPr="004447F7">
              <w:rPr>
                <w:rFonts w:cs="Arial"/>
              </w:rPr>
              <w:lastRenderedPageBreak/>
              <w:t>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61" w:name="_Toc517084186"/>
      <w:bookmarkStart w:id="62" w:name="_Toc517092126"/>
      <w:bookmarkStart w:id="63" w:name="_Toc517092297"/>
      <w:bookmarkStart w:id="64" w:name="_Toc527969876"/>
      <w:r w:rsidRPr="00DF0C08">
        <w:rPr>
          <w:rFonts w:eastAsia="Times New Roman"/>
        </w:rPr>
        <w:t>Działanie 4.3 Dziedzictwo kulturowe</w:t>
      </w:r>
      <w:bookmarkEnd w:id="61"/>
      <w:bookmarkEnd w:id="62"/>
      <w:bookmarkEnd w:id="63"/>
      <w:bookmarkEnd w:id="6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5" w:name="_Toc517084187"/>
      <w:bookmarkStart w:id="66" w:name="_Toc517092127"/>
      <w:bookmarkStart w:id="67" w:name="_Toc517092298"/>
      <w:bookmarkStart w:id="68" w:name="_Toc527969877"/>
      <w:r w:rsidRPr="0049714A">
        <w:t>Działanie 4.4 Ochrona i udostępnianie zasobów przyrodniczych</w:t>
      </w:r>
      <w:bookmarkEnd w:id="65"/>
      <w:bookmarkEnd w:id="66"/>
      <w:bookmarkEnd w:id="67"/>
      <w:bookmarkEnd w:id="68"/>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lastRenderedPageBreak/>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 xml:space="preserve">Ocena występowania pomocy publicznej/pomocy de </w:t>
            </w:r>
            <w:proofErr w:type="spellStart"/>
            <w:r w:rsidRPr="00905DC6">
              <w:rPr>
                <w:rFonts w:ascii="Calibri" w:eastAsia="Times New Roman" w:hAnsi="Calibri" w:cs="Arial"/>
                <w:b/>
                <w:kern w:val="3"/>
              </w:rPr>
              <w:t>minimis</w:t>
            </w:r>
            <w:proofErr w:type="spellEnd"/>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ramach tego kryterium będzie weryfikowane czy Wnioskodawca prawidłowo zakwalifikował projekt pod kątem występowania pomocy publicznej/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 Wnioskodawca nieprawidłowo zakwalifikował projekt pod kątem występowania pomocy publicznej/ de </w:t>
            </w:r>
            <w:proofErr w:type="spellStart"/>
            <w:r w:rsidRPr="00905DC6">
              <w:rPr>
                <w:rFonts w:ascii="Calibri" w:eastAsia="Times New Roman" w:hAnsi="Calibri" w:cs="Arial"/>
                <w:kern w:val="3"/>
              </w:rPr>
              <w:t>minimis</w:t>
            </w:r>
            <w:proofErr w:type="spellEnd"/>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weryfikowane będzie czy całkowita kwota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oraz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otrzymanej z innych źródeł) nie przekracza równowartości 200 000 euro (w przypadku przedsiębiorstw prowadzących działalność zarobkową w zakresie drogowego transportu towarów – 100 000 euro w okresie trzech lat 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trakcie oceny weryfikowana będzie informacja o otrzymanej przez wnioskodawcę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w oparciu o dane dostępne w systemie SUDOP. Stwierdzenie przekroczenia dopuszczalnej kwoty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będzie skutkowało zmniejszeniem </w:t>
            </w:r>
            <w:r w:rsidRPr="00905DC6">
              <w:rPr>
                <w:rFonts w:ascii="Calibri" w:eastAsia="Times New Roman" w:hAnsi="Calibri" w:cs="Arial"/>
                <w:kern w:val="3"/>
              </w:rPr>
              <w:lastRenderedPageBreak/>
              <w:t>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Ponowna weryfikacja poziomu otrzymanej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lastRenderedPageBreak/>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lastRenderedPageBreak/>
              <w:t xml:space="preserve">Liczba utworzonych punktów informacji turystycznej i </w:t>
            </w:r>
            <w:proofErr w:type="spellStart"/>
            <w:r w:rsidRPr="00905DC6">
              <w:rPr>
                <w:rFonts w:ascii="Calibri" w:eastAsia="Times New Roman" w:hAnsi="Calibri" w:cs="ArialNarrow"/>
                <w:color w:val="000000"/>
                <w:sz w:val="20"/>
              </w:rPr>
              <w:t>infokiosków</w:t>
            </w:r>
            <w:proofErr w:type="spellEnd"/>
            <w:r w:rsidRPr="00905DC6">
              <w:rPr>
                <w:rFonts w:ascii="Calibri" w:eastAsia="Times New Roman" w:hAnsi="Calibri" w:cs="ArialNarrow"/>
                <w:color w:val="000000"/>
                <w:sz w:val="20"/>
              </w:rPr>
              <w:t xml:space="preserve"> zapewniających obsługę w min. 2 językach obcych [szt.]</w:t>
            </w:r>
          </w:p>
          <w:p w14:paraId="05C7FF44"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CC781A">
            <w:pPr>
              <w:numPr>
                <w:ilvl w:val="0"/>
                <w:numId w:val="329"/>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Wzrost zatrudnienia we wspieranych podmiotach (innych niż przedsiębiorstwa) O/K/M</w:t>
            </w:r>
          </w:p>
          <w:p w14:paraId="0FDD43A1"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lastRenderedPageBreak/>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lastRenderedPageBreak/>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lastRenderedPageBreak/>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w rozumieniu Rozporządzenia Ministra Infrastruktury i Rozwoju z dnia 20 października 2015 r. w sprawie udzielania pomocy inwestycyjnej na infrastrukturę sportową i wielofunkcyjną infrastrukturę rekreacyjną w ramach regionalnych programów 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905DC6">
              <w:rPr>
                <w:rFonts w:ascii="Calibri" w:eastAsia="Times New Roman" w:hAnsi="Calibri" w:cs="Arial"/>
                <w:kern w:val="3"/>
              </w:rPr>
              <w:t>ante</w:t>
            </w:r>
            <w:proofErr w:type="spellEnd"/>
            <w:r w:rsidRPr="00905DC6">
              <w:rPr>
                <w:rFonts w:ascii="Calibri" w:eastAsia="Times New Roman" w:hAnsi="Calibri" w:cs="Arial"/>
                <w:kern w:val="3"/>
              </w:rPr>
              <w:t>,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lastRenderedPageBreak/>
              <w:t xml:space="preserve">- w przypadku wydatków objętych pomocą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zgodnie z rozporządzeniem Ministra Infrastruktury i Rozwoju z dnia 19 marca 2015 r. w sprawie udzielania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w ramach regionalnych programów operacyjnych na lata 2014–2020 – 85% (z zastrzeżeniem, że całkowita kwota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dla danego podmiotu w okresie trzech lat podatkowych, z uwzględnieniem wnioskowanej kwoty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oraz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lastRenderedPageBreak/>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(spełnienie jest niezbędne dla możliwości 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 xml:space="preserve">Niespełnienie kryterium po wezwaniu do </w:t>
            </w:r>
            <w:r w:rsidRPr="00905DC6">
              <w:rPr>
                <w:rFonts w:ascii="Calibri" w:eastAsia="Times New Roman" w:hAnsi="Calibri" w:cs="Arial"/>
                <w:kern w:val="3"/>
                <w:sz w:val="20"/>
                <w:szCs w:val="20"/>
              </w:rPr>
              <w:lastRenderedPageBreak/>
              <w:t>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Wartość wnioskowanego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t>W ramach tego kryterium sprawdzane jest czy całkowita wartość 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lastRenderedPageBreak/>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9" w:name="_Toc517084188"/>
      <w:bookmarkStart w:id="70" w:name="_Toc517092128"/>
      <w:bookmarkStart w:id="71" w:name="_Toc517092299"/>
      <w:bookmarkStart w:id="72" w:name="_Toc527969878"/>
      <w:r w:rsidRPr="00DF0C08">
        <w:rPr>
          <w:rFonts w:eastAsia="Times New Roman" w:cs="Arial"/>
          <w:iCs/>
        </w:rPr>
        <w:t xml:space="preserve">Działanie 4.5 </w:t>
      </w:r>
      <w:r w:rsidRPr="00DF0C08">
        <w:t>Bezpieczeństwo (typ A i B)</w:t>
      </w:r>
      <w:bookmarkEnd w:id="69"/>
      <w:bookmarkEnd w:id="70"/>
      <w:bookmarkEnd w:id="71"/>
      <w:bookmarkEnd w:id="72"/>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lastRenderedPageBreak/>
        <w:t>Projekty związane z budową lub rozbudową systemów i urządzeń małej retencji</w:t>
      </w:r>
      <w:r w:rsidRPr="00DF0C08">
        <w:rPr>
          <w:rStyle w:val="Odwoanieprzypisudolnego"/>
        </w:rPr>
        <w:footnoteReference w:id="8"/>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lastRenderedPageBreak/>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lastRenderedPageBreak/>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 xml:space="preserve">Niespełnienie kryterium oznacza </w:t>
            </w:r>
            <w:r w:rsidRPr="00C162A3">
              <w:rPr>
                <w:rFonts w:cs="Arial"/>
              </w:rPr>
              <w:lastRenderedPageBreak/>
              <w:t>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lastRenderedPageBreak/>
              <w:t>3.</w:t>
            </w:r>
          </w:p>
        </w:tc>
        <w:tc>
          <w:tcPr>
            <w:tcW w:w="3686" w:type="dxa"/>
          </w:tcPr>
          <w:p w14:paraId="6743F4BA" w14:textId="77777777" w:rsidR="000A27FE" w:rsidRPr="000A27FE" w:rsidRDefault="000A27FE" w:rsidP="000A27FE">
            <w:pPr>
              <w:spacing w:after="0" w:line="240" w:lineRule="auto"/>
            </w:pPr>
            <w:r w:rsidRPr="000A27FE">
              <w:rPr>
                <w:rFonts w:cs="Arial"/>
                <w:b/>
                <w:kern w:val="3"/>
              </w:rPr>
              <w:t xml:space="preserve">Ocena występowania pomocy publicznej/pomocy de </w:t>
            </w:r>
            <w:proofErr w:type="spellStart"/>
            <w:r w:rsidRPr="000A27FE">
              <w:rPr>
                <w:rFonts w:cs="Arial"/>
                <w:b/>
                <w:kern w:val="3"/>
              </w:rPr>
              <w:t>minimis</w:t>
            </w:r>
            <w:proofErr w:type="spellEnd"/>
          </w:p>
        </w:tc>
        <w:tc>
          <w:tcPr>
            <w:tcW w:w="6804" w:type="dxa"/>
          </w:tcPr>
          <w:p w14:paraId="35106B0C" w14:textId="77777777" w:rsidR="000A27FE" w:rsidRPr="000A27FE" w:rsidRDefault="000A27FE" w:rsidP="000A27FE">
            <w:pPr>
              <w:spacing w:after="0"/>
            </w:pPr>
            <w:r w:rsidRPr="000A27FE">
              <w:t xml:space="preserve">W ramach tego kryterium będzie weryfikowane czy Wnioskodawca prawidłowo zakwalifikował projekt pod kątem występowania pomocy publicznej/ pomocy de </w:t>
            </w:r>
            <w:proofErr w:type="spellStart"/>
            <w:r w:rsidRPr="000A27FE">
              <w:t>minimis</w:t>
            </w:r>
            <w:proofErr w:type="spellEnd"/>
            <w:r w:rsidRPr="000A27FE">
              <w:t>.</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 xml:space="preserve">W przypadku ew. pojawienia się elementów projektu objętych zasadami pomocy publicznej/pomocy de </w:t>
            </w:r>
            <w:proofErr w:type="spellStart"/>
            <w:r w:rsidRPr="00997CA9">
              <w:t>minimis</w:t>
            </w:r>
            <w:proofErr w:type="spellEnd"/>
            <w:r w:rsidRPr="00997CA9">
              <w:t>,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 xml:space="preserve">Kryterium uważa się za spełnione w przypadku braku pomocy publicznej/pomocy de </w:t>
            </w:r>
            <w:proofErr w:type="spellStart"/>
            <w:r w:rsidRPr="000A27FE">
              <w:t>minimis</w:t>
            </w:r>
            <w:proofErr w:type="spellEnd"/>
            <w:r w:rsidRPr="000A27FE">
              <w:rPr>
                <w:color w:val="1F497D"/>
              </w:rPr>
              <w:t xml:space="preserve"> w projekcie.</w:t>
            </w:r>
          </w:p>
          <w:p w14:paraId="212D1C30" w14:textId="77777777" w:rsidR="000A27FE" w:rsidRPr="000A27FE" w:rsidRDefault="000A27FE" w:rsidP="000A27FE">
            <w:pPr>
              <w:rPr>
                <w:color w:val="1F497D"/>
              </w:rPr>
            </w:pPr>
            <w:r w:rsidRPr="00997CA9">
              <w:t xml:space="preserve">W przypadku ew. pojawienia się elementów projektu objętych zasadami pomocy publicznej/pomocy de </w:t>
            </w:r>
            <w:proofErr w:type="spellStart"/>
            <w:r w:rsidRPr="00997CA9">
              <w:t>minimis</w:t>
            </w:r>
            <w:proofErr w:type="spellEnd"/>
            <w:r w:rsidRPr="00997CA9">
              <w:t>,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lastRenderedPageBreak/>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CC781A">
            <w:pPr>
              <w:pStyle w:val="Akapitzlist"/>
              <w:numPr>
                <w:ilvl w:val="0"/>
                <w:numId w:val="313"/>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CC781A">
            <w:pPr>
              <w:pStyle w:val="Akapitzlist"/>
              <w:numPr>
                <w:ilvl w:val="0"/>
                <w:numId w:val="312"/>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CC781A">
            <w:pPr>
              <w:pStyle w:val="Akapitzlist"/>
              <w:numPr>
                <w:ilvl w:val="0"/>
                <w:numId w:val="312"/>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lastRenderedPageBreak/>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 xml:space="preserve">(spełnienie jest niezbędne dla </w:t>
            </w:r>
            <w:r w:rsidRPr="00C162A3">
              <w:rPr>
                <w:rFonts w:cs="Arial"/>
                <w:kern w:val="3"/>
              </w:rPr>
              <w:lastRenderedPageBreak/>
              <w:t>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lastRenderedPageBreak/>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W trakcie realizacji projektu w uzasadnionych sytuacjach dopuszcza się za zgodą IOK zmianę wartości projektu poniżej wskazanej minimalnej 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lastRenderedPageBreak/>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1C4A4B" w:rsidP="00E37DDC">
            <w:pPr>
              <w:pStyle w:val="Default"/>
              <w:rPr>
                <w:rFonts w:asciiTheme="minorHAnsi" w:hAnsiTheme="minorHAnsi" w:cs="Arial"/>
                <w:color w:val="auto"/>
                <w:sz w:val="22"/>
                <w:szCs w:val="22"/>
              </w:rPr>
            </w:pPr>
            <w:hyperlink r:id="rId10"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 xml:space="preserve">Niespełnienie kryterium oznacza </w:t>
            </w:r>
            <w:r w:rsidRPr="00F1124E">
              <w:rPr>
                <w:rFonts w:cs="Arial"/>
              </w:rPr>
              <w:lastRenderedPageBreak/>
              <w:t>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3" w:name="_Toc517084189"/>
      <w:bookmarkStart w:id="74" w:name="_Toc517092129"/>
      <w:bookmarkStart w:id="75" w:name="_Toc517092300"/>
      <w:bookmarkStart w:id="76" w:name="_Toc527969879"/>
      <w:r w:rsidRPr="00DF0C08">
        <w:rPr>
          <w:rFonts w:eastAsia="Times New Roman"/>
        </w:rPr>
        <w:t>OŚ PRIORYTETOWA 6 – Infrastruktura spójności społecznej</w:t>
      </w:r>
      <w:bookmarkEnd w:id="73"/>
      <w:bookmarkEnd w:id="74"/>
      <w:bookmarkEnd w:id="75"/>
      <w:bookmarkEnd w:id="76"/>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7" w:name="_Toc517084190"/>
      <w:bookmarkStart w:id="78" w:name="_Toc517092130"/>
      <w:bookmarkStart w:id="79" w:name="_Toc517092301"/>
      <w:bookmarkStart w:id="80" w:name="_Toc527969880"/>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7"/>
      <w:bookmarkEnd w:id="78"/>
      <w:bookmarkEnd w:id="79"/>
      <w:bookmarkEnd w:id="80"/>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81"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81"/>
    </w:p>
    <w:p w14:paraId="3C05FD5D" w14:textId="157DA7D0" w:rsidR="003001E9" w:rsidRDefault="00123D47" w:rsidP="008F7DDA">
      <w:pPr>
        <w:rPr>
          <w:rFonts w:ascii="Calibri" w:hAnsi="Calibri" w:cs="Arial"/>
        </w:rPr>
      </w:pPr>
      <w:bookmarkStart w:id="82"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w:t>
            </w:r>
            <w:r w:rsidRPr="00DF0C08">
              <w:rPr>
                <w:rFonts w:ascii="Calibri" w:eastAsia="Times New Roman" w:hAnsi="Calibri" w:cs="Calibri"/>
              </w:rPr>
              <w:lastRenderedPageBreak/>
              <w:t xml:space="preserve">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3" w:name="_Toc527969881"/>
      <w:r w:rsidRPr="00B32AB9">
        <w:t>Działanie 6.2 Inwestycje w infrastrukturę zdrowotna (o</w:t>
      </w:r>
      <w:r w:rsidR="009272FC">
        <w:t>n</w:t>
      </w:r>
      <w:r w:rsidRPr="00B32AB9">
        <w:t>kologia)</w:t>
      </w:r>
      <w:bookmarkEnd w:id="83"/>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w:t>
            </w:r>
            <w:r w:rsidRPr="00DF0C08">
              <w:rPr>
                <w:rFonts w:ascii="Calibri" w:eastAsia="Times New Roman" w:hAnsi="Calibri" w:cs="Calibri"/>
              </w:rPr>
              <w:lastRenderedPageBreak/>
              <w:t xml:space="preserve">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w:t>
            </w:r>
            <w:proofErr w:type="spellStart"/>
            <w:r w:rsidRPr="00DF0C08">
              <w:rPr>
                <w:rFonts w:ascii="Calibri" w:eastAsia="Times New Roman" w:hAnsi="Calibri" w:cs="Calibri"/>
              </w:rPr>
              <w:t>medycznych,wnioskodawca</w:t>
            </w:r>
            <w:proofErr w:type="spellEnd"/>
            <w:r w:rsidRPr="00DF0C08">
              <w:rPr>
                <w:rFonts w:ascii="Calibri" w:eastAsia="Times New Roman" w:hAnsi="Calibri" w:cs="Calibri"/>
              </w:rPr>
              <w:t xml:space="preserve">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4" w:name="_Toc517084191"/>
      <w:bookmarkStart w:id="85" w:name="_Toc517092131"/>
      <w:bookmarkStart w:id="86" w:name="_Toc517092302"/>
      <w:bookmarkStart w:id="87" w:name="_Toc527969882"/>
      <w:r w:rsidRPr="00DF0C08">
        <w:rPr>
          <w:rFonts w:eastAsia="Times New Roman"/>
        </w:rPr>
        <w:t>Działanie 6.3 Rewitalizacja zdegradowanych obszarów</w:t>
      </w:r>
      <w:bookmarkEnd w:id="84"/>
      <w:bookmarkEnd w:id="85"/>
      <w:bookmarkEnd w:id="86"/>
      <w:bookmarkEnd w:id="87"/>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8" w:name="_Toc527969883"/>
      <w:r w:rsidRPr="004C7B84">
        <w:rPr>
          <w:rFonts w:eastAsia="Times New Roman"/>
        </w:rPr>
        <w:t>OŚ PRIOTYTETOWA 7 – Infrastruktura edukacyjna</w:t>
      </w:r>
      <w:bookmarkEnd w:id="88"/>
    </w:p>
    <w:p w14:paraId="05FD68E4" w14:textId="77777777" w:rsidR="002F60EB" w:rsidRPr="002F60EB" w:rsidRDefault="002F60EB" w:rsidP="005B5FC1">
      <w:pPr>
        <w:pStyle w:val="Nagwek5"/>
      </w:pPr>
      <w:bookmarkStart w:id="89" w:name="_Toc527969884"/>
      <w:r w:rsidRPr="002F60EB">
        <w:t>Działanie 7.2 Inwestycje w edukację ponadgimnazjalną, w tym zawodową</w:t>
      </w:r>
      <w:bookmarkEnd w:id="89"/>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 xml:space="preserve">Ocena występowania pomocy </w:t>
            </w:r>
            <w:r w:rsidRPr="00010FB6">
              <w:rPr>
                <w:rFonts w:eastAsia="Times New Roman" w:cs="Arial"/>
                <w:b/>
                <w:kern w:val="1"/>
                <w:lang w:eastAsia="en-US"/>
              </w:rPr>
              <w:lastRenderedPageBreak/>
              <w:t xml:space="preserve">publicznej/pomoc de </w:t>
            </w:r>
            <w:proofErr w:type="spellStart"/>
            <w:r w:rsidRPr="00010FB6">
              <w:rPr>
                <w:rFonts w:eastAsia="Times New Roman" w:cs="Arial"/>
                <w:b/>
                <w:kern w:val="1"/>
                <w:lang w:eastAsia="en-US"/>
              </w:rPr>
              <w:t>minimis</w:t>
            </w:r>
            <w:proofErr w:type="spellEnd"/>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lastRenderedPageBreak/>
              <w:t xml:space="preserve">W ramach tego kryterium będzie weryfikowane czy Wnioskodawca prawidłowo zakwalifikował projekt pod kątem występowania pomocy </w:t>
            </w:r>
            <w:r w:rsidRPr="002F60EB">
              <w:rPr>
                <w:rFonts w:eastAsia="Times New Roman" w:cs="Arial"/>
                <w:kern w:val="1"/>
                <w:lang w:eastAsia="en-US"/>
              </w:rPr>
              <w:lastRenderedPageBreak/>
              <w:t xml:space="preserve">publicznej/pomocy de </w:t>
            </w:r>
            <w:proofErr w:type="spellStart"/>
            <w:r w:rsidRPr="002F60EB">
              <w:rPr>
                <w:rFonts w:eastAsia="Times New Roman" w:cs="Arial"/>
                <w:kern w:val="1"/>
                <w:lang w:eastAsia="en-US"/>
              </w:rPr>
              <w:t>minimis</w:t>
            </w:r>
            <w:proofErr w:type="spellEnd"/>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 Wnioskodawca nieprawidłowo zakwalifikował projekt pod kątem występowania pomocy publicznej/ de </w:t>
            </w:r>
            <w:proofErr w:type="spellStart"/>
            <w:r w:rsidRPr="002F60EB">
              <w:rPr>
                <w:rFonts w:eastAsia="Times New Roman" w:cs="Arial"/>
                <w:kern w:val="1"/>
                <w:lang w:eastAsia="en-US"/>
              </w:rPr>
              <w:t>minimis</w:t>
            </w:r>
            <w:proofErr w:type="spellEnd"/>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weryfikowane będzie czy całkowita kwota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dla danego podmiotu w okresie trzech lat podatkowych </w:t>
            </w:r>
            <w:r w:rsidRPr="002F60EB">
              <w:rPr>
                <w:rFonts w:eastAsiaTheme="minorHAnsi" w:cs="Arial"/>
                <w:kern w:val="1"/>
                <w:lang w:eastAsia="en-US"/>
              </w:rPr>
              <w:br/>
              <w:t xml:space="preserve">(z uwzględnieniem wnioskowanej kwoty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oraz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trakcie oceny weryfikowana będzie informacja o otrzymanej przez wnioskodawcę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w oparciu o dane dostępne w systemie SUDOP. Stwierdzenie przekroczenia dopuszczalnej kwoty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Ponowna weryfikacja poziomu otrzymanej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lastRenderedPageBreak/>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Liczba obiektów dostosowanych do potrzeb osób </w:t>
            </w:r>
            <w:r w:rsidRPr="002F60EB">
              <w:rPr>
                <w:rFonts w:eastAsia="Times New Roman" w:cs="Arial"/>
                <w:kern w:val="1"/>
                <w:lang w:eastAsia="en-US"/>
              </w:rPr>
              <w:lastRenderedPageBreak/>
              <w:t>z niepełnosprawnościami</w:t>
            </w:r>
          </w:p>
          <w:p w14:paraId="5483841F"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 xml:space="preserve">W przypadku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weryfikowany będzie limit dla danego podmiotu w okresie trzech lat podatkowych, z uwzględnieniem wnioskowanej kwoty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oraz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w:t>
            </w:r>
            <w:r w:rsidRPr="002F60EB">
              <w:rPr>
                <w:rFonts w:eastAsia="Times New Roman" w:cs="Arial"/>
                <w:kern w:val="1"/>
                <w:lang w:eastAsia="en-US"/>
              </w:rPr>
              <w:lastRenderedPageBreak/>
              <w:t>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 xml:space="preserve">Dopuszcza się skierowanie projektu do poprawy/uzupełnienia w zakresie </w:t>
            </w:r>
            <w:r w:rsidRPr="00010FB6">
              <w:rPr>
                <w:rFonts w:eastAsia="Times New Roman" w:cs="Arial"/>
                <w:kern w:val="1"/>
                <w:lang w:eastAsia="en-US"/>
              </w:rPr>
              <w:lastRenderedPageBreak/>
              <w:t>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90" w:name="_Toc532386922"/>
      <w:r w:rsidRPr="00DF0C08">
        <w:rPr>
          <w:rFonts w:asciiTheme="minorHAnsi" w:eastAsia="Times New Roman" w:hAnsiTheme="minorHAnsi" w:cs="Arial"/>
          <w:bCs/>
          <w:color w:val="auto"/>
          <w:sz w:val="28"/>
          <w:szCs w:val="28"/>
        </w:rPr>
        <w:lastRenderedPageBreak/>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90"/>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91" w:name="_Toc532386923"/>
      <w:r w:rsidRPr="00DF0C08">
        <w:rPr>
          <w:rFonts w:asciiTheme="minorHAnsi" w:eastAsia="Times New Roman" w:hAnsiTheme="minorHAnsi" w:cs="Arial"/>
          <w:spacing w:val="15"/>
        </w:rPr>
        <w:t>a. Kryteria merytoryczne ogólne dla wszystkich osi priorytetowych RPO WD 2014-2020 – zakres EFRR</w:t>
      </w:r>
      <w:bookmarkEnd w:id="91"/>
    </w:p>
    <w:p w14:paraId="51A20E07" w14:textId="77777777" w:rsidR="0032251B" w:rsidRPr="00145481" w:rsidRDefault="0032251B" w:rsidP="00145481">
      <w:pPr>
        <w:jc w:val="center"/>
        <w:rPr>
          <w:b/>
        </w:rPr>
      </w:pPr>
      <w:bookmarkStart w:id="92" w:name="_Toc517084192"/>
      <w:bookmarkStart w:id="93" w:name="_Toc517092132"/>
      <w:bookmarkStart w:id="94" w:name="_Toc517092303"/>
      <w:bookmarkStart w:id="95" w:name="_Toc517334481"/>
      <w:bookmarkStart w:id="96" w:name="_Toc527969683"/>
      <w:r w:rsidRPr="00145481">
        <w:rPr>
          <w:b/>
        </w:rPr>
        <w:t>Ocena finansowo-ekonomiczna projektu</w:t>
      </w:r>
      <w:bookmarkEnd w:id="92"/>
      <w:bookmarkEnd w:id="93"/>
      <w:bookmarkEnd w:id="94"/>
      <w:bookmarkEnd w:id="95"/>
      <w:bookmarkEnd w:id="9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 xml:space="preserve">w rozumieniu art. 2 ust. 18 Rozporządzenia Komisji (UE) NR 651/2014 z dnia 17 czerwca 2014 r. (Dz. U. UE L 187 z 26.06.2014 z </w:t>
            </w:r>
            <w:proofErr w:type="spellStart"/>
            <w:r w:rsidRPr="00217099">
              <w:t>późn</w:t>
            </w:r>
            <w:proofErr w:type="spellEnd"/>
            <w:r w:rsidRPr="00217099">
              <w:t>.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9"/>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w:t>
            </w:r>
            <w:r w:rsidRPr="00DF0C08">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lastRenderedPageBreak/>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lastRenderedPageBreak/>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lastRenderedPageBreak/>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1567AAC0"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w:t>
            </w:r>
            <w:r w:rsidR="00642918">
              <w:rPr>
                <w:rFonts w:cs="Arial"/>
                <w:u w:val="single"/>
              </w:rPr>
              <w:t>3</w:t>
            </w:r>
            <w:r w:rsidR="00A4615F" w:rsidRPr="00A4615F">
              <w:rPr>
                <w:rFonts w:cs="Arial"/>
                <w:u w:val="single"/>
              </w:rPr>
              <w:t>,</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Pr="00145481" w:rsidRDefault="0032251B" w:rsidP="00145481">
      <w:pPr>
        <w:jc w:val="center"/>
        <w:rPr>
          <w:b/>
        </w:rPr>
      </w:pPr>
      <w:bookmarkStart w:id="97" w:name="_Toc517084193"/>
      <w:bookmarkStart w:id="98" w:name="_Toc517092133"/>
      <w:bookmarkStart w:id="99" w:name="_Toc517092304"/>
      <w:bookmarkStart w:id="100" w:name="_Toc517334482"/>
      <w:bookmarkStart w:id="101" w:name="_Toc527969684"/>
      <w:r w:rsidRPr="00145481">
        <w:rPr>
          <w:b/>
        </w:rPr>
        <w:t>Ocena projektu pod kątem spełniania kryteriów merytorycznych ogólnych</w:t>
      </w:r>
      <w:bookmarkEnd w:id="97"/>
      <w:bookmarkEnd w:id="98"/>
      <w:bookmarkEnd w:id="99"/>
      <w:bookmarkEnd w:id="100"/>
      <w:bookmarkEnd w:id="101"/>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w:t>
            </w:r>
            <w:r w:rsidRPr="00DF0C08">
              <w:rPr>
                <w:rFonts w:eastAsia="Times New Roman" w:cs="Arial"/>
                <w:sz w:val="17"/>
                <w:szCs w:val="17"/>
              </w:rPr>
              <w:lastRenderedPageBreak/>
              <w:t xml:space="preserve">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lastRenderedPageBreak/>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lastRenderedPageBreak/>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lastRenderedPageBreak/>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 xml:space="preserve">(tj. odpowiedni/e </w:t>
            </w:r>
            <w:r w:rsidR="0013679F" w:rsidRPr="0013679F">
              <w:rPr>
                <w:rFonts w:eastAsia="Times New Roman" w:cs="Arial"/>
                <w:kern w:val="1"/>
              </w:rPr>
              <w:lastRenderedPageBreak/>
              <w:t xml:space="preserve">artykuł/y </w:t>
            </w:r>
            <w:proofErr w:type="spellStart"/>
            <w:r w:rsidR="0013679F" w:rsidRPr="0013679F">
              <w:rPr>
                <w:rFonts w:eastAsia="Times New Roman" w:cs="Arial"/>
                <w:kern w:val="1"/>
              </w:rPr>
              <w:t>rozp</w:t>
            </w:r>
            <w:proofErr w:type="spellEnd"/>
            <w:r w:rsidR="0013679F"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lastRenderedPageBreak/>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lastRenderedPageBreak/>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lastRenderedPageBreak/>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10"/>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proofErr w:type="spellStart"/>
            <w:r w:rsidR="00310B22" w:rsidRPr="00DF0C08">
              <w:rPr>
                <w:rFonts w:cs="Arial"/>
              </w:rPr>
              <w:t>powin</w:t>
            </w:r>
            <w:r w:rsidR="00310B22">
              <w:rPr>
                <w:rFonts w:cs="Arial"/>
              </w:rPr>
              <w:t>nna</w:t>
            </w:r>
            <w:proofErr w:type="spellEnd"/>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lastRenderedPageBreak/>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w:t>
            </w:r>
            <w:proofErr w:type="spellStart"/>
            <w:r w:rsidR="0032251B" w:rsidRPr="00DF0C08">
              <w:rPr>
                <w:rFonts w:cs="Arial"/>
              </w:rPr>
              <w:t>np</w:t>
            </w:r>
            <w:proofErr w:type="spellEnd"/>
            <w:r w:rsidR="0032251B" w:rsidRPr="00DF0C08">
              <w:rPr>
                <w:rFonts w:cs="Arial"/>
              </w:rPr>
              <w:t xml:space="preserve">: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 xml:space="preserve">minimalizacji ryzyka, które nie budzą zastrzeżeń, (2 </w:t>
            </w:r>
            <w:r w:rsidRPr="00DF0C08">
              <w:rPr>
                <w:rFonts w:cs="Arial"/>
              </w:rPr>
              <w:lastRenderedPageBreak/>
              <w:t>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lastRenderedPageBreak/>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102" w:name="_Toc532386924"/>
      <w:r w:rsidRPr="00FC3562">
        <w:lastRenderedPageBreak/>
        <w:t xml:space="preserve">b. </w:t>
      </w:r>
      <w:r w:rsidR="003629CD" w:rsidRPr="00FC3562">
        <w:t xml:space="preserve"> </w:t>
      </w:r>
      <w:r w:rsidR="0032251B" w:rsidRPr="00FC3562">
        <w:t>Kryteria merytoryczne specyficzne – dla poszczególnych działań RPO WD 2014-2020 – zakres EFRR</w:t>
      </w:r>
      <w:bookmarkEnd w:id="102"/>
    </w:p>
    <w:p w14:paraId="322EDE3C" w14:textId="783086D2"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A93CBF">
          <w:rPr>
            <w:noProof/>
            <w:webHidden/>
          </w:rPr>
          <w:t>124</w:t>
        </w:r>
        <w:r w:rsidR="0094575A">
          <w:rPr>
            <w:noProof/>
            <w:webHidden/>
          </w:rPr>
          <w:fldChar w:fldCharType="end"/>
        </w:r>
      </w:hyperlink>
    </w:p>
    <w:p w14:paraId="4B107BC3" w14:textId="3C75403F" w:rsidR="0094575A" w:rsidRDefault="001C4A4B">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A93CBF">
          <w:rPr>
            <w:noProof/>
            <w:webHidden/>
          </w:rPr>
          <w:t>124</w:t>
        </w:r>
        <w:r w:rsidR="0094575A">
          <w:rPr>
            <w:noProof/>
            <w:webHidden/>
          </w:rPr>
          <w:fldChar w:fldCharType="end"/>
        </w:r>
      </w:hyperlink>
    </w:p>
    <w:p w14:paraId="5268CB1E" w14:textId="0878DFA9" w:rsidR="0094575A" w:rsidRDefault="001C4A4B">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A93CBF">
          <w:rPr>
            <w:noProof/>
            <w:webHidden/>
          </w:rPr>
          <w:t>133</w:t>
        </w:r>
        <w:r w:rsidR="0094575A">
          <w:rPr>
            <w:noProof/>
            <w:webHidden/>
          </w:rPr>
          <w:fldChar w:fldCharType="end"/>
        </w:r>
      </w:hyperlink>
    </w:p>
    <w:p w14:paraId="19453197" w14:textId="632CED82" w:rsidR="0094575A" w:rsidRDefault="001C4A4B">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A93CBF">
          <w:rPr>
            <w:noProof/>
            <w:webHidden/>
          </w:rPr>
          <w:t>173</w:t>
        </w:r>
        <w:r w:rsidR="0094575A">
          <w:rPr>
            <w:noProof/>
            <w:webHidden/>
          </w:rPr>
          <w:fldChar w:fldCharType="end"/>
        </w:r>
      </w:hyperlink>
    </w:p>
    <w:p w14:paraId="0E8C32B8" w14:textId="1FFE8497" w:rsidR="0094575A" w:rsidRDefault="001C4A4B">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A93CBF">
          <w:rPr>
            <w:noProof/>
            <w:webHidden/>
          </w:rPr>
          <w:t>189</w:t>
        </w:r>
        <w:r w:rsidR="0094575A">
          <w:rPr>
            <w:noProof/>
            <w:webHidden/>
          </w:rPr>
          <w:fldChar w:fldCharType="end"/>
        </w:r>
      </w:hyperlink>
    </w:p>
    <w:p w14:paraId="33826D8C" w14:textId="397CA1DC" w:rsidR="0094575A" w:rsidRDefault="001C4A4B">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A93CBF">
          <w:rPr>
            <w:noProof/>
            <w:webHidden/>
          </w:rPr>
          <w:t>207</w:t>
        </w:r>
        <w:r w:rsidR="0094575A">
          <w:rPr>
            <w:noProof/>
            <w:webHidden/>
          </w:rPr>
          <w:fldChar w:fldCharType="end"/>
        </w:r>
      </w:hyperlink>
    </w:p>
    <w:p w14:paraId="2DB1703F" w14:textId="0B6744B6" w:rsidR="0094575A" w:rsidRDefault="001C4A4B">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A93CBF">
          <w:rPr>
            <w:noProof/>
            <w:webHidden/>
          </w:rPr>
          <w:t>217</w:t>
        </w:r>
        <w:r w:rsidR="0094575A">
          <w:rPr>
            <w:noProof/>
            <w:webHidden/>
          </w:rPr>
          <w:fldChar w:fldCharType="end"/>
        </w:r>
      </w:hyperlink>
    </w:p>
    <w:p w14:paraId="0B2BF94E" w14:textId="533E0508" w:rsidR="0094575A" w:rsidRDefault="001C4A4B">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A93CBF">
          <w:rPr>
            <w:noProof/>
            <w:webHidden/>
          </w:rPr>
          <w:t>217</w:t>
        </w:r>
        <w:r w:rsidR="0094575A">
          <w:rPr>
            <w:noProof/>
            <w:webHidden/>
          </w:rPr>
          <w:fldChar w:fldCharType="end"/>
        </w:r>
      </w:hyperlink>
    </w:p>
    <w:p w14:paraId="3107E5B3" w14:textId="64C8018F" w:rsidR="0094575A" w:rsidRDefault="001C4A4B">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A93CBF">
          <w:rPr>
            <w:noProof/>
            <w:webHidden/>
          </w:rPr>
          <w:t>233</w:t>
        </w:r>
        <w:r w:rsidR="0094575A">
          <w:rPr>
            <w:noProof/>
            <w:webHidden/>
          </w:rPr>
          <w:fldChar w:fldCharType="end"/>
        </w:r>
      </w:hyperlink>
    </w:p>
    <w:p w14:paraId="1703DEFE" w14:textId="17309C93" w:rsidR="0094575A" w:rsidRDefault="001C4A4B">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A93CBF">
          <w:rPr>
            <w:noProof/>
            <w:webHidden/>
          </w:rPr>
          <w:t>233</w:t>
        </w:r>
        <w:r w:rsidR="0094575A">
          <w:rPr>
            <w:noProof/>
            <w:webHidden/>
          </w:rPr>
          <w:fldChar w:fldCharType="end"/>
        </w:r>
      </w:hyperlink>
    </w:p>
    <w:p w14:paraId="0A8E7D62" w14:textId="1A7F5A42" w:rsidR="0094575A" w:rsidRDefault="001C4A4B">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A93CBF">
          <w:rPr>
            <w:noProof/>
            <w:webHidden/>
          </w:rPr>
          <w:t>247</w:t>
        </w:r>
        <w:r w:rsidR="0094575A">
          <w:rPr>
            <w:noProof/>
            <w:webHidden/>
          </w:rPr>
          <w:fldChar w:fldCharType="end"/>
        </w:r>
      </w:hyperlink>
    </w:p>
    <w:p w14:paraId="176CDA8B" w14:textId="48322189" w:rsidR="0094575A" w:rsidRDefault="001C4A4B">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A93CBF">
          <w:rPr>
            <w:noProof/>
            <w:webHidden/>
          </w:rPr>
          <w:t>250</w:t>
        </w:r>
        <w:r w:rsidR="0094575A">
          <w:rPr>
            <w:noProof/>
            <w:webHidden/>
          </w:rPr>
          <w:fldChar w:fldCharType="end"/>
        </w:r>
      </w:hyperlink>
    </w:p>
    <w:p w14:paraId="4608B3FA" w14:textId="3963AF5D" w:rsidR="0094575A" w:rsidRDefault="001C4A4B">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A93CBF">
          <w:rPr>
            <w:noProof/>
            <w:webHidden/>
          </w:rPr>
          <w:t>328</w:t>
        </w:r>
        <w:r w:rsidR="0094575A">
          <w:rPr>
            <w:noProof/>
            <w:webHidden/>
          </w:rPr>
          <w:fldChar w:fldCharType="end"/>
        </w:r>
      </w:hyperlink>
    </w:p>
    <w:p w14:paraId="56ED6179" w14:textId="26CE308E" w:rsidR="0094575A" w:rsidRDefault="001C4A4B">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A93CBF">
          <w:rPr>
            <w:noProof/>
            <w:webHidden/>
          </w:rPr>
          <w:t>341</w:t>
        </w:r>
        <w:r w:rsidR="0094575A">
          <w:rPr>
            <w:noProof/>
            <w:webHidden/>
          </w:rPr>
          <w:fldChar w:fldCharType="end"/>
        </w:r>
      </w:hyperlink>
    </w:p>
    <w:p w14:paraId="6BC14F1F" w14:textId="08949615" w:rsidR="0094575A" w:rsidRDefault="001C4A4B">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A93CBF">
          <w:rPr>
            <w:noProof/>
            <w:webHidden/>
          </w:rPr>
          <w:t>355</w:t>
        </w:r>
        <w:r w:rsidR="0094575A">
          <w:rPr>
            <w:noProof/>
            <w:webHidden/>
          </w:rPr>
          <w:fldChar w:fldCharType="end"/>
        </w:r>
      </w:hyperlink>
    </w:p>
    <w:p w14:paraId="7205553D" w14:textId="2644D7E4" w:rsidR="0094575A" w:rsidRDefault="001C4A4B">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A93CBF">
          <w:rPr>
            <w:noProof/>
            <w:webHidden/>
          </w:rPr>
          <w:t>360</w:t>
        </w:r>
        <w:r w:rsidR="0094575A">
          <w:rPr>
            <w:noProof/>
            <w:webHidden/>
          </w:rPr>
          <w:fldChar w:fldCharType="end"/>
        </w:r>
      </w:hyperlink>
    </w:p>
    <w:p w14:paraId="51A40476" w14:textId="3D21FA3A" w:rsidR="0094575A" w:rsidRDefault="001C4A4B">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A93CBF">
          <w:rPr>
            <w:noProof/>
            <w:webHidden/>
          </w:rPr>
          <w:t>360</w:t>
        </w:r>
        <w:r w:rsidR="0094575A">
          <w:rPr>
            <w:noProof/>
            <w:webHidden/>
          </w:rPr>
          <w:fldChar w:fldCharType="end"/>
        </w:r>
      </w:hyperlink>
    </w:p>
    <w:p w14:paraId="1C4C1416" w14:textId="3CDE496D" w:rsidR="0094575A" w:rsidRDefault="001C4A4B">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A93CBF">
          <w:rPr>
            <w:noProof/>
            <w:webHidden/>
          </w:rPr>
          <w:t>373</w:t>
        </w:r>
        <w:r w:rsidR="0094575A">
          <w:rPr>
            <w:noProof/>
            <w:webHidden/>
          </w:rPr>
          <w:fldChar w:fldCharType="end"/>
        </w:r>
      </w:hyperlink>
    </w:p>
    <w:p w14:paraId="2DAB5514" w14:textId="242CE03F" w:rsidR="0094575A" w:rsidRDefault="001C4A4B">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A93CBF">
          <w:rPr>
            <w:noProof/>
            <w:webHidden/>
          </w:rPr>
          <w:t>379</w:t>
        </w:r>
        <w:r w:rsidR="0094575A">
          <w:rPr>
            <w:noProof/>
            <w:webHidden/>
          </w:rPr>
          <w:fldChar w:fldCharType="end"/>
        </w:r>
      </w:hyperlink>
    </w:p>
    <w:p w14:paraId="20EBA5E0" w14:textId="64DD2CA9" w:rsidR="0094575A" w:rsidRDefault="001C4A4B">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A93CBF">
          <w:rPr>
            <w:noProof/>
            <w:webHidden/>
          </w:rPr>
          <w:t>386</w:t>
        </w:r>
        <w:r w:rsidR="0094575A">
          <w:rPr>
            <w:noProof/>
            <w:webHidden/>
          </w:rPr>
          <w:fldChar w:fldCharType="end"/>
        </w:r>
      </w:hyperlink>
    </w:p>
    <w:p w14:paraId="0B475267" w14:textId="75B3C734" w:rsidR="0094575A" w:rsidRDefault="001C4A4B">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A93CBF">
          <w:rPr>
            <w:noProof/>
            <w:webHidden/>
          </w:rPr>
          <w:t>399</w:t>
        </w:r>
        <w:r w:rsidR="0094575A">
          <w:rPr>
            <w:noProof/>
            <w:webHidden/>
          </w:rPr>
          <w:fldChar w:fldCharType="end"/>
        </w:r>
      </w:hyperlink>
    </w:p>
    <w:p w14:paraId="4A30EC98" w14:textId="215190D1" w:rsidR="0094575A" w:rsidRDefault="001C4A4B">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A93CBF">
          <w:rPr>
            <w:noProof/>
            <w:webHidden/>
          </w:rPr>
          <w:t>415</w:t>
        </w:r>
        <w:r w:rsidR="0094575A">
          <w:rPr>
            <w:noProof/>
            <w:webHidden/>
          </w:rPr>
          <w:fldChar w:fldCharType="end"/>
        </w:r>
      </w:hyperlink>
    </w:p>
    <w:p w14:paraId="51F15F61" w14:textId="572314B2" w:rsidR="0094575A" w:rsidRDefault="001C4A4B">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A93CBF">
          <w:rPr>
            <w:noProof/>
            <w:webHidden/>
          </w:rPr>
          <w:t>415</w:t>
        </w:r>
        <w:r w:rsidR="0094575A">
          <w:rPr>
            <w:noProof/>
            <w:webHidden/>
          </w:rPr>
          <w:fldChar w:fldCharType="end"/>
        </w:r>
      </w:hyperlink>
    </w:p>
    <w:p w14:paraId="33E4F61D" w14:textId="144F55C9" w:rsidR="0094575A" w:rsidRDefault="001C4A4B">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A93CBF">
          <w:rPr>
            <w:noProof/>
            <w:webHidden/>
          </w:rPr>
          <w:t>418</w:t>
        </w:r>
        <w:r w:rsidR="0094575A">
          <w:rPr>
            <w:noProof/>
            <w:webHidden/>
          </w:rPr>
          <w:fldChar w:fldCharType="end"/>
        </w:r>
      </w:hyperlink>
    </w:p>
    <w:p w14:paraId="71C28342" w14:textId="46464564" w:rsidR="0094575A" w:rsidRDefault="001C4A4B">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A93CBF">
          <w:rPr>
            <w:noProof/>
            <w:webHidden/>
          </w:rPr>
          <w:t>423</w:t>
        </w:r>
        <w:r w:rsidR="0094575A">
          <w:rPr>
            <w:noProof/>
            <w:webHidden/>
          </w:rPr>
          <w:fldChar w:fldCharType="end"/>
        </w:r>
      </w:hyperlink>
    </w:p>
    <w:p w14:paraId="4E327B2E" w14:textId="204D6012" w:rsidR="0094575A" w:rsidRDefault="001C4A4B">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A93CBF">
          <w:rPr>
            <w:noProof/>
            <w:webHidden/>
          </w:rPr>
          <w:t>423</w:t>
        </w:r>
        <w:r w:rsidR="0094575A">
          <w:rPr>
            <w:noProof/>
            <w:webHidden/>
          </w:rPr>
          <w:fldChar w:fldCharType="end"/>
        </w:r>
      </w:hyperlink>
    </w:p>
    <w:p w14:paraId="01AC6576" w14:textId="5666CDBE" w:rsidR="0094575A" w:rsidRDefault="001C4A4B">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A93CBF">
          <w:rPr>
            <w:noProof/>
            <w:webHidden/>
          </w:rPr>
          <w:t>442</w:t>
        </w:r>
        <w:r w:rsidR="0094575A">
          <w:rPr>
            <w:noProof/>
            <w:webHidden/>
          </w:rPr>
          <w:fldChar w:fldCharType="end"/>
        </w:r>
      </w:hyperlink>
    </w:p>
    <w:p w14:paraId="4DBD19DC" w14:textId="4D804B85" w:rsidR="0094575A" w:rsidRDefault="001C4A4B">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A93CBF">
          <w:rPr>
            <w:noProof/>
            <w:webHidden/>
          </w:rPr>
          <w:t>452</w:t>
        </w:r>
        <w:r w:rsidR="0094575A">
          <w:rPr>
            <w:noProof/>
            <w:webHidden/>
          </w:rPr>
          <w:fldChar w:fldCharType="end"/>
        </w:r>
      </w:hyperlink>
    </w:p>
    <w:p w14:paraId="6A95FD64" w14:textId="5CF5B679" w:rsidR="0094575A" w:rsidRDefault="001C4A4B">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A93CBF">
          <w:rPr>
            <w:noProof/>
            <w:webHidden/>
          </w:rPr>
          <w:t>475</w:t>
        </w:r>
        <w:r w:rsidR="0094575A">
          <w:rPr>
            <w:noProof/>
            <w:webHidden/>
          </w:rPr>
          <w:fldChar w:fldCharType="end"/>
        </w:r>
      </w:hyperlink>
    </w:p>
    <w:p w14:paraId="1726C876" w14:textId="3FBB98F8" w:rsidR="0094575A" w:rsidRDefault="001C4A4B">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A93CBF">
          <w:rPr>
            <w:noProof/>
            <w:webHidden/>
          </w:rPr>
          <w:t>475</w:t>
        </w:r>
        <w:r w:rsidR="0094575A">
          <w:rPr>
            <w:noProof/>
            <w:webHidden/>
          </w:rPr>
          <w:fldChar w:fldCharType="end"/>
        </w:r>
      </w:hyperlink>
    </w:p>
    <w:p w14:paraId="45E51642" w14:textId="57CC2E77" w:rsidR="0094575A" w:rsidRDefault="001C4A4B">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A93CBF">
          <w:rPr>
            <w:noProof/>
            <w:webHidden/>
          </w:rPr>
          <w:t>484</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lastRenderedPageBreak/>
        <w:fldChar w:fldCharType="end"/>
      </w:r>
    </w:p>
    <w:p w14:paraId="7E36D756" w14:textId="21AD1FEC" w:rsidR="0032251B" w:rsidRPr="00DF0C08" w:rsidRDefault="0032251B" w:rsidP="00FC3562">
      <w:pPr>
        <w:pStyle w:val="Nagwek4"/>
        <w:rPr>
          <w:rFonts w:eastAsia="Times New Roman"/>
        </w:rPr>
      </w:pPr>
      <w:bookmarkStart w:id="103" w:name="_Toc517092305"/>
      <w:bookmarkStart w:id="104" w:name="_Toc517334483"/>
      <w:bookmarkStart w:id="105" w:name="_Toc527969685"/>
      <w:bookmarkStart w:id="106" w:name="_Toc527969885"/>
      <w:r w:rsidRPr="00DF0C08">
        <w:rPr>
          <w:rFonts w:eastAsia="Times New Roman"/>
        </w:rPr>
        <w:t>OŚ PRIORYTETOWA 1 – Przedsiębiorstwa i innowacje</w:t>
      </w:r>
      <w:bookmarkEnd w:id="103"/>
      <w:bookmarkEnd w:id="104"/>
      <w:bookmarkEnd w:id="105"/>
      <w:bookmarkEnd w:id="106"/>
    </w:p>
    <w:p w14:paraId="18EFE845" w14:textId="77777777" w:rsidR="00D43ABB" w:rsidRDefault="00D43ABB" w:rsidP="00FC3562">
      <w:pPr>
        <w:pStyle w:val="Nagwek5"/>
        <w:spacing w:line="480" w:lineRule="auto"/>
        <w:rPr>
          <w:rFonts w:eastAsia="Times New Roman"/>
        </w:rPr>
      </w:pPr>
      <w:bookmarkStart w:id="107" w:name="_Toc517092306"/>
      <w:bookmarkStart w:id="108" w:name="_Toc517334484"/>
      <w:bookmarkStart w:id="109" w:name="_Toc527969686"/>
      <w:bookmarkStart w:id="110" w:name="_Toc527969886"/>
      <w:r w:rsidRPr="00DF0C08">
        <w:rPr>
          <w:rFonts w:eastAsia="Times New Roman"/>
        </w:rPr>
        <w:t>Działanie 1.1 Wzmacnianie potencjału B+R i wdrożeniowego uczelni i jednostek naukowych</w:t>
      </w:r>
      <w:bookmarkEnd w:id="107"/>
      <w:bookmarkEnd w:id="108"/>
      <w:bookmarkEnd w:id="109"/>
      <w:bookmarkEnd w:id="11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 xml:space="preserve">Infrastruktura badawcza oznacza obiekty, zasoby i powiązane z nimi usługi, które są wykorzystywane przez środowisko naukowe do prowadzenia badań naukowych w swoich dziedzinach, i obejmuje wyposażenie naukowe lub zestaw </w:t>
            </w:r>
            <w:r w:rsidRPr="00DF0C08">
              <w:rPr>
                <w:rFonts w:ascii="Calibri" w:eastAsia="Times New Roman" w:hAnsi="Calibri" w:cs="Arial"/>
                <w:i/>
                <w:sz w:val="20"/>
                <w:szCs w:val="20"/>
              </w:rPr>
              <w:lastRenderedPageBreak/>
              <w:t>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Ponieważ projekt lub jego część będzie objęty pomocą publiczną, wnioskodawca </w:t>
            </w:r>
            <w:r w:rsidRPr="00DF0C08">
              <w:rPr>
                <w:rFonts w:ascii="Calibri" w:eastAsia="Times New Roman" w:hAnsi="Calibri" w:cs="Arial"/>
                <w:sz w:val="20"/>
                <w:szCs w:val="20"/>
              </w:rPr>
              <w:lastRenderedPageBreak/>
              <w:t>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 xml:space="preserve">Kryterium ocenianie będzie na podstawie informacji zawartych przez </w:t>
            </w:r>
            <w:r w:rsidRPr="00DF0C08">
              <w:rPr>
                <w:rFonts w:ascii="Calibri" w:eastAsia="Times New Roman" w:hAnsi="Calibri" w:cs="Arial"/>
                <w:sz w:val="20"/>
                <w:szCs w:val="20"/>
              </w:rPr>
              <w:lastRenderedPageBreak/>
              <w:t>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 xml:space="preserve">Ocena ekspercka – możliwość przyznania od 0 do 3 pkt. – przyznanie 0 pkt. </w:t>
            </w:r>
            <w:r w:rsidRPr="00DF0C08">
              <w:rPr>
                <w:rFonts w:ascii="Calibri" w:eastAsia="Times New Roman" w:hAnsi="Calibri" w:cs="Arial"/>
                <w:sz w:val="20"/>
                <w:szCs w:val="20"/>
              </w:rPr>
              <w:lastRenderedPageBreak/>
              <w:t>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w:t>
            </w:r>
            <w:r w:rsidRPr="00DF0C08">
              <w:rPr>
                <w:rFonts w:ascii="Calibri" w:eastAsia="Times New Roman" w:hAnsi="Calibri" w:cs="Arial"/>
                <w:sz w:val="20"/>
                <w:szCs w:val="20"/>
              </w:rPr>
              <w:lastRenderedPageBreak/>
              <w:t>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 xml:space="preserve">Czy część projektu przeznaczona do wykorzystania gospodarczego – i tym samym objęta pomocą publiczną – jest większa niż 20% kosztów </w:t>
            </w:r>
            <w:r w:rsidRPr="00DF0C08">
              <w:rPr>
                <w:rFonts w:ascii="Calibri" w:eastAsia="Times New Roman" w:hAnsi="Calibri" w:cs="Arial"/>
              </w:rPr>
              <w:lastRenderedPageBreak/>
              <w:t>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lastRenderedPageBreak/>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Kryterium punktuje programową preferencję dla projektów, w których zapewniono wkład własny większy o co najmniej 5% niż minimalny wkład własny </w:t>
            </w:r>
            <w:r w:rsidRPr="00DF0C08">
              <w:rPr>
                <w:rFonts w:ascii="Calibri" w:eastAsia="Times New Roman" w:hAnsi="Calibri" w:cs="Arial"/>
                <w:sz w:val="20"/>
                <w:szCs w:val="20"/>
              </w:rPr>
              <w:lastRenderedPageBreak/>
              <w:t>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11" w:name="_Toc517092307"/>
      <w:bookmarkStart w:id="112" w:name="_Toc517334485"/>
      <w:bookmarkStart w:id="113" w:name="_Toc527969687"/>
      <w:bookmarkStart w:id="114" w:name="_Toc527969887"/>
      <w:r w:rsidRPr="00DF0C08">
        <w:rPr>
          <w:rFonts w:eastAsia="Times New Roman"/>
        </w:rPr>
        <w:t>Działanie 1.2 Innowacyjne przedsiębiorstwa</w:t>
      </w:r>
      <w:bookmarkEnd w:id="111"/>
      <w:bookmarkEnd w:id="112"/>
      <w:bookmarkEnd w:id="113"/>
      <w:bookmarkEnd w:id="114"/>
    </w:p>
    <w:p w14:paraId="56F8BE9A" w14:textId="77777777" w:rsidR="005E17D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p>
    <w:p w14:paraId="6F947C6C" w14:textId="4C6ED6CA" w:rsidR="005E17DB" w:rsidRDefault="005E17DB" w:rsidP="00FC3562">
      <w:pPr>
        <w:spacing w:after="0" w:line="240" w:lineRule="auto"/>
        <w:rPr>
          <w:b/>
          <w:color w:val="000000" w:themeColor="text1"/>
        </w:rPr>
      </w:pPr>
      <w:r w:rsidRPr="005E17DB">
        <w:rPr>
          <w:rFonts w:eastAsia="Times New Roman" w:cs="Tahoma"/>
          <w:b/>
          <w:kern w:val="1"/>
          <w:u w:val="single"/>
        </w:rPr>
        <w:t xml:space="preserve">Poddziałanie </w:t>
      </w:r>
      <w:r w:rsidRPr="005E17DB">
        <w:rPr>
          <w:rFonts w:eastAsia="Times New Roman" w:cs="Tahoma"/>
          <w:b/>
          <w:bCs/>
          <w:kern w:val="1"/>
          <w:u w:val="single"/>
        </w:rPr>
        <w:t>1</w:t>
      </w:r>
      <w:r w:rsidRPr="005E17DB">
        <w:rPr>
          <w:rFonts w:eastAsia="Times New Roman" w:cs="Tahoma"/>
          <w:b/>
          <w:kern w:val="1"/>
          <w:u w:val="single"/>
        </w:rPr>
        <w:t xml:space="preserve">.2.2 - </w:t>
      </w:r>
      <w:r w:rsidRPr="005E17DB">
        <w:rPr>
          <w:b/>
          <w:color w:val="000000" w:themeColor="text1"/>
        </w:rPr>
        <w:t xml:space="preserve">Innowacyjne przedsiębiorstwa– ZIT </w:t>
      </w:r>
      <w:proofErr w:type="spellStart"/>
      <w:r w:rsidRPr="005E17DB">
        <w:rPr>
          <w:b/>
          <w:color w:val="000000" w:themeColor="text1"/>
        </w:rPr>
        <w:t>WrOF</w:t>
      </w:r>
      <w:proofErr w:type="spellEnd"/>
    </w:p>
    <w:p w14:paraId="55A8B32D" w14:textId="77777777" w:rsidR="005E17DB" w:rsidRDefault="005E17DB" w:rsidP="00FC3562">
      <w:pPr>
        <w:spacing w:after="0" w:line="240" w:lineRule="auto"/>
        <w:rPr>
          <w:b/>
          <w:color w:val="000000" w:themeColor="text1"/>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378"/>
        <w:gridCol w:w="3544"/>
      </w:tblGrid>
      <w:tr w:rsidR="005E17DB" w:rsidRPr="005E17DB" w14:paraId="664F7071" w14:textId="77777777" w:rsidTr="005E17DB">
        <w:trPr>
          <w:trHeight w:val="453"/>
        </w:trPr>
        <w:tc>
          <w:tcPr>
            <w:tcW w:w="567" w:type="dxa"/>
            <w:tcBorders>
              <w:top w:val="single" w:sz="4" w:space="0" w:color="000000"/>
              <w:left w:val="single" w:sz="4" w:space="0" w:color="000000"/>
              <w:bottom w:val="single" w:sz="4" w:space="0" w:color="000000"/>
              <w:right w:val="single" w:sz="4" w:space="0" w:color="000000"/>
            </w:tcBorders>
          </w:tcPr>
          <w:p w14:paraId="7B4A6582" w14:textId="77777777" w:rsidR="005E17DB" w:rsidRPr="005E17DB" w:rsidRDefault="005E17DB" w:rsidP="005E17DB">
            <w:pPr>
              <w:autoSpaceDN w:val="0"/>
              <w:jc w:val="center"/>
              <w:rPr>
                <w:rFonts w:ascii="Calibri" w:eastAsia="Times New Roman" w:hAnsi="Calibri" w:cs="Times New Roman"/>
                <w:b/>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0252D8D"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D5167D7"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709996C"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kern w:val="2"/>
              </w:rPr>
              <w:t>Opis znaczenia kryterium</w:t>
            </w:r>
          </w:p>
        </w:tc>
      </w:tr>
      <w:tr w:rsidR="005E17DB" w:rsidRPr="005E17DB" w14:paraId="1DFF7AD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0997F56"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1.</w:t>
            </w:r>
          </w:p>
        </w:tc>
        <w:tc>
          <w:tcPr>
            <w:tcW w:w="3686" w:type="dxa"/>
            <w:tcBorders>
              <w:top w:val="single" w:sz="4" w:space="0" w:color="000000"/>
              <w:left w:val="single" w:sz="4" w:space="0" w:color="000000"/>
              <w:bottom w:val="single" w:sz="4" w:space="0" w:color="000000"/>
              <w:right w:val="single" w:sz="4" w:space="0" w:color="000000"/>
            </w:tcBorders>
            <w:hideMark/>
          </w:tcPr>
          <w:p w14:paraId="6BB6C96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Innowacja produktowa lub procesowa</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85E7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Ocenie podlega, czy projekt przyczyni się do wprowadzenia innowacji produktowej lub procesowej.</w:t>
            </w:r>
          </w:p>
          <w:p w14:paraId="7F2DA99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5CEF67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FD1341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 oceny kryterium przyjmuje się następującą definicję: </w:t>
            </w:r>
            <w:r w:rsidRPr="005E17DB">
              <w:rPr>
                <w:rFonts w:ascii="Calibri" w:eastAsia="Times New Roman" w:hAnsi="Calibri" w:cs="Arial"/>
                <w:i/>
              </w:rPr>
              <w:t>przez innowację należy rozumieć wprowadzenie do praktyki w gospodarce nowego lub znacząco ulepszonego rozwiązania w odniesieniu do produktu (towaru lub usługi) lub procesu</w:t>
            </w:r>
            <w:r w:rsidRPr="005E17DB">
              <w:rPr>
                <w:rFonts w:ascii="Calibri" w:eastAsia="Times New Roman" w:hAnsi="Calibri" w:cs="Arial"/>
              </w:rPr>
              <w:t>.</w:t>
            </w:r>
          </w:p>
          <w:p w14:paraId="57C7B3B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34736A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Zgodnie z ww. definicją można rozróżnić: </w:t>
            </w:r>
          </w:p>
          <w:p w14:paraId="7E0841B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produktową</w:t>
            </w:r>
            <w:r w:rsidRPr="005E17DB">
              <w:rPr>
                <w:rFonts w:ascii="Calibri" w:eastAsia="Times New Roman" w:hAnsi="Calibri" w:cs="Arial"/>
              </w:rPr>
              <w:t xml:space="preserve"> – oznaczającą wprowadzenie na rynek przez dane przedsiębiorstwo nowego towaru lub usługi lub znaczące ulepszenie oferowanych uprzednio towarów i usług w odniesieniu do ich charakterystyk lub przeznaczenia;</w:t>
            </w:r>
          </w:p>
          <w:p w14:paraId="1DCEDBC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procesową</w:t>
            </w:r>
            <w:r w:rsidRPr="005E17DB">
              <w:rPr>
                <w:rFonts w:ascii="Calibri" w:eastAsia="Times New Roman" w:hAnsi="Calibri" w:cs="Arial"/>
              </w:rPr>
              <w:t xml:space="preserve"> – oznaczającą wprowadzenie do praktyki w przedsiębiorstwie nowych lub znacząco ulepszonych metod produkcji lub dostawy.</w:t>
            </w:r>
          </w:p>
          <w:p w14:paraId="23D265B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9940F91"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Dofinansowanie może otrzymać wyłącznie projekt, który przyczyni się do powstania innowacji produktowej lub innowacji procesowej. </w:t>
            </w:r>
          </w:p>
          <w:p w14:paraId="2026067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DD2E6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Ocena eksperta na podstawie opisu we wniosku o dofinansowanie.</w:t>
            </w:r>
          </w:p>
          <w:p w14:paraId="4EDF1D0B"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606A1E6A"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lastRenderedPageBreak/>
              <w:t>Tak/Nie</w:t>
            </w:r>
          </w:p>
          <w:p w14:paraId="621DA62B"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p>
          <w:p w14:paraId="267C9B69"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Kryterium obligatoryjne</w:t>
            </w:r>
          </w:p>
          <w:p w14:paraId="1562D22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0B25E9A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4882902D"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3E1F1A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58EC5288"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6D1768C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Arial"/>
                <w:b/>
              </w:rPr>
              <w:lastRenderedPageBreak/>
              <w:t>2.</w:t>
            </w:r>
          </w:p>
        </w:tc>
        <w:tc>
          <w:tcPr>
            <w:tcW w:w="3686" w:type="dxa"/>
            <w:tcBorders>
              <w:top w:val="single" w:sz="4" w:space="0" w:color="000000"/>
              <w:left w:val="single" w:sz="4" w:space="0" w:color="000000"/>
              <w:bottom w:val="single" w:sz="4" w:space="0" w:color="000000"/>
              <w:right w:val="single" w:sz="4" w:space="0" w:color="000000"/>
            </w:tcBorders>
            <w:hideMark/>
          </w:tcPr>
          <w:p w14:paraId="361BBE16" w14:textId="77777777" w:rsidR="005E17DB" w:rsidRPr="005E17DB" w:rsidRDefault="005E17DB" w:rsidP="005E17DB">
            <w:pPr>
              <w:autoSpaceDN w:val="0"/>
              <w:rPr>
                <w:rFonts w:ascii="Calibri" w:eastAsia="Times New Roman" w:hAnsi="Calibri" w:cs="Arial"/>
                <w:b/>
              </w:rPr>
            </w:pPr>
            <w:r w:rsidRPr="005E17DB">
              <w:rPr>
                <w:rFonts w:ascii="Calibri" w:eastAsia="Times New Roman" w:hAnsi="Calibri" w:cs="Arial"/>
                <w:b/>
              </w:rPr>
              <w:t>Rodzaj prowadzonych prac</w:t>
            </w:r>
          </w:p>
        </w:tc>
        <w:tc>
          <w:tcPr>
            <w:tcW w:w="6378" w:type="dxa"/>
            <w:tcBorders>
              <w:top w:val="single" w:sz="4" w:space="0" w:color="000000"/>
              <w:left w:val="single" w:sz="4" w:space="0" w:color="000000"/>
              <w:bottom w:val="single" w:sz="4" w:space="0" w:color="000000"/>
              <w:right w:val="single" w:sz="4" w:space="0" w:color="000000"/>
            </w:tcBorders>
            <w:vAlign w:val="center"/>
          </w:tcPr>
          <w:p w14:paraId="61582E87" w14:textId="77777777" w:rsidR="005E17DB" w:rsidRPr="005E17DB" w:rsidRDefault="005E17DB" w:rsidP="005E17DB">
            <w:pPr>
              <w:autoSpaceDN w:val="0"/>
              <w:spacing w:after="0"/>
              <w:rPr>
                <w:rFonts w:ascii="Calibri" w:eastAsia="Times New Roman" w:hAnsi="Calibri" w:cs="Arial"/>
              </w:rPr>
            </w:pPr>
            <w:r w:rsidRPr="005E17DB">
              <w:rPr>
                <w:rFonts w:ascii="Calibri" w:eastAsia="Times New Roman" w:hAnsi="Calibri" w:cs="Arial"/>
              </w:rPr>
              <w:t>W ramach kryterium ocenie podlega, czy</w:t>
            </w:r>
          </w:p>
          <w:p w14:paraId="0EFDD766" w14:textId="77777777" w:rsidR="005E17DB" w:rsidRPr="005E17DB" w:rsidRDefault="005E17DB" w:rsidP="00CC781A">
            <w:pPr>
              <w:widowControl w:val="0"/>
              <w:numPr>
                <w:ilvl w:val="0"/>
                <w:numId w:val="340"/>
              </w:numPr>
              <w:autoSpaceDE w:val="0"/>
              <w:autoSpaceDN w:val="0"/>
              <w:adjustRightInd w:val="0"/>
              <w:spacing w:after="0" w:line="240" w:lineRule="auto"/>
              <w:contextualSpacing/>
              <w:rPr>
                <w:rFonts w:ascii="Calibri" w:eastAsia="Times New Roman" w:hAnsi="Calibri" w:cs="Arial"/>
              </w:rPr>
            </w:pPr>
            <w:r w:rsidRPr="005E17DB">
              <w:rPr>
                <w:rFonts w:ascii="Calibri" w:eastAsia="Times New Roman" w:hAnsi="Calibri" w:cs="Arial"/>
              </w:rPr>
              <w:t>projekt ma charakter projektu badawczego, w którym przewidziano realizację badań przemysłowych i prac rozwojowych albo prac rozwojowych;</w:t>
            </w:r>
          </w:p>
          <w:p w14:paraId="3B3D1C2D" w14:textId="77777777" w:rsidR="005E17DB" w:rsidRPr="005E17DB" w:rsidRDefault="005E17DB" w:rsidP="00CC781A">
            <w:pPr>
              <w:widowControl w:val="0"/>
              <w:numPr>
                <w:ilvl w:val="0"/>
                <w:numId w:val="340"/>
              </w:numPr>
              <w:autoSpaceDE w:val="0"/>
              <w:autoSpaceDN w:val="0"/>
              <w:adjustRightInd w:val="0"/>
              <w:spacing w:after="0" w:line="360" w:lineRule="auto"/>
              <w:contextualSpacing/>
              <w:jc w:val="both"/>
              <w:rPr>
                <w:rFonts w:ascii="Calibri" w:eastAsia="Times New Roman" w:hAnsi="Calibri" w:cs="Arial"/>
              </w:rPr>
            </w:pPr>
            <w:r w:rsidRPr="005E17DB">
              <w:rPr>
                <w:rFonts w:ascii="Calibri" w:eastAsia="Times New Roman" w:hAnsi="Calibri" w:cs="Arial"/>
              </w:rPr>
              <w:t>zadania planowane do realizacji w ramach projektu zostały prawidłowo przypisane do kategorii badań przemysłowych albo prac rozwojowych.</w:t>
            </w:r>
          </w:p>
          <w:p w14:paraId="326EC610" w14:textId="77777777" w:rsidR="005E17DB" w:rsidRPr="005E17DB" w:rsidRDefault="005E17DB" w:rsidP="005E17DB">
            <w:pPr>
              <w:autoSpaceDN w:val="0"/>
              <w:spacing w:before="240" w:line="240" w:lineRule="auto"/>
              <w:jc w:val="both"/>
              <w:rPr>
                <w:rFonts w:ascii="Calibri" w:eastAsia="Times New Roman" w:hAnsi="Calibri" w:cs="Arial"/>
              </w:rPr>
            </w:pPr>
            <w:r w:rsidRPr="005E17DB">
              <w:rPr>
                <w:rFonts w:ascii="Calibri" w:eastAsia="Times New Roman" w:hAnsi="Calibri" w:cs="Arial"/>
              </w:rPr>
              <w:t xml:space="preserve">Przez badania przemysłowe i prace rozwojowe należy rozumieć badania przemysłowe i prace rozwojowe, o których mowa w art. 2 pkt 85 i 86 rozporządzenia Komisji (UE) nr 651/2014: </w:t>
            </w:r>
          </w:p>
          <w:p w14:paraId="5EB113E0"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„badania przemysłowe”</w:t>
            </w:r>
            <w:r w:rsidRPr="005E17DB">
              <w:rPr>
                <w:rFonts w:ascii="Calibri" w:eastAsia="Times New Roman" w:hAnsi="Calibri"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w:t>
            </w:r>
            <w:r w:rsidRPr="005E17DB">
              <w:rPr>
                <w:rFonts w:ascii="Calibri" w:eastAsia="Times New Roman" w:hAnsi="Calibri" w:cs="Arial"/>
              </w:rPr>
              <w:lastRenderedPageBreak/>
              <w:t>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A545DD4"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„eksperymentalne prace rozwojowe”</w:t>
            </w:r>
            <w:r w:rsidRPr="005E17DB">
              <w:rPr>
                <w:rFonts w:ascii="Calibri" w:eastAsia="Times New Roman" w:hAnsi="Calibri"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21A0659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2166D21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0975E1B"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iCs/>
              </w:rPr>
              <w:t xml:space="preserve">Identyfikacja B+R w przypadku rozwoju oprogramowania </w:t>
            </w:r>
            <w:r w:rsidRPr="005E17DB">
              <w:rPr>
                <w:rFonts w:ascii="Calibri" w:eastAsia="Times New Roman" w:hAnsi="Calibri" w:cs="Arial"/>
                <w:b/>
                <w:iCs/>
              </w:rPr>
              <w:lastRenderedPageBreak/>
              <w:t>komputerowego:</w:t>
            </w:r>
          </w:p>
          <w:p w14:paraId="4A01F4C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Rozwój oprogramowania jest klasyfikowany jako B+R, jeśli jego ukończenie jest zależne od dokonanego postępu naukowego i/lub technicznego, a celem projektu jest systematyczne usunięcie niepewności naukowej i/lub technologicznej. Opracowywanie oprogramowania może stanowić integralną część wielu projektów, które same w sobie nie mają elementu B+R. Komponent programistyczny takich projektów może jednak być klasyfikowany jako B+R, jeśli prowadzi to do postępu w dziedzinie oprogramowania komputerowego. Ulepszenie, dodanie lub zmiana istniejącego programu lub systemu może zostać sklasyfikowana jako B+R, jeżeli zawiera on postęp naukowy i / lub technologiczny, który powoduje wzrost zasobu wiedzy. </w:t>
            </w:r>
          </w:p>
          <w:p w14:paraId="4818F86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obszarze oprogramowania systemowego poszczególne projekty mogą nie być uważane za badawczo-rozwojowe, jednakże ich połączenie w większy projekt może generować niepewność technologiczną, której rozwiązanie będzie wymagało etapu badań i rozwoju. Analogicznie duży projekt może mieć na celu opracowanie produktu komercyjnego poprzez zastosowanie dostępnych technologii i podczas planowania nie uwzględniać prac badawczo-rozwojowych, ale niektóre elementy takiego projektu mogą wymagać dodatkowej aktywności badawczo-rozwojowej, aby zapewnić płynną integrację różnych technologii.</w:t>
            </w:r>
          </w:p>
          <w:p w14:paraId="00FF2307"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6EF643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Obszary  uznawane za B+R w informatyce:</w:t>
            </w:r>
          </w:p>
          <w:p w14:paraId="38E44C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opracowanie nowych systemów operacyjnych lub języków programowania;</w:t>
            </w:r>
          </w:p>
          <w:p w14:paraId="2968E9B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projektowanie i wdrażanie nowych wyszukiwarek (</w:t>
            </w:r>
            <w:proofErr w:type="spellStart"/>
            <w:r w:rsidRPr="005E17DB">
              <w:rPr>
                <w:rFonts w:ascii="Calibri" w:eastAsia="Times New Roman" w:hAnsi="Calibri" w:cs="Arial"/>
              </w:rPr>
              <w:t>search</w:t>
            </w:r>
            <w:proofErr w:type="spellEnd"/>
            <w:r w:rsidRPr="005E17DB">
              <w:rPr>
                <w:rFonts w:ascii="Calibri" w:eastAsia="Times New Roman" w:hAnsi="Calibri" w:cs="Arial"/>
              </w:rPr>
              <w:t xml:space="preserve"> </w:t>
            </w:r>
            <w:proofErr w:type="spellStart"/>
            <w:r w:rsidRPr="005E17DB">
              <w:rPr>
                <w:rFonts w:ascii="Calibri" w:eastAsia="Times New Roman" w:hAnsi="Calibri" w:cs="Arial"/>
              </w:rPr>
              <w:t>engines</w:t>
            </w:r>
            <w:proofErr w:type="spellEnd"/>
            <w:r w:rsidRPr="005E17DB">
              <w:rPr>
                <w:rFonts w:ascii="Calibri" w:eastAsia="Times New Roman" w:hAnsi="Calibri" w:cs="Arial"/>
              </w:rPr>
              <w:t>) w oparciu o nowe technologie;</w:t>
            </w:r>
          </w:p>
          <w:p w14:paraId="38DAA0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rozwiązywanie konfliktów sprzętowych czy programistycznych oprogramowania w oparciu o proces przeprojektowania systemu lub sieci;</w:t>
            </w:r>
          </w:p>
          <w:p w14:paraId="36399C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 tworzenie nowych lub bardziej wydajnych algorytmów opartych </w:t>
            </w:r>
            <w:r w:rsidRPr="005E17DB">
              <w:rPr>
                <w:rFonts w:ascii="Calibri" w:eastAsia="Times New Roman" w:hAnsi="Calibri" w:cs="Arial"/>
              </w:rPr>
              <w:lastRenderedPageBreak/>
              <w:t>na nowych technikach;</w:t>
            </w:r>
          </w:p>
          <w:p w14:paraId="5B3326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i oryginalnych technik w zakresie szyfrowania lub bezpieczeństwa teleinformatycznego.</w:t>
            </w:r>
          </w:p>
          <w:p w14:paraId="544B086C"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D8EECC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1F5EF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Czynności związane z oprogramowaniem o rutynowym charakterze, tj.: </w:t>
            </w:r>
          </w:p>
          <w:p w14:paraId="018A480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prace związane z rozwojem systemów bądź programów, których konkurencyjne wersje były publicznie dostępne przed rozpoczęciem prac; </w:t>
            </w:r>
          </w:p>
          <w:p w14:paraId="30F9ED6A"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problemy techniczne, które zostały już rozwiązane we wcześniejszych projektach dotyczących tych samych systemów operacyjnych czy architektury komputerowej; </w:t>
            </w:r>
          </w:p>
          <w:p w14:paraId="7F15D02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rutynowa konserwacja komputerów czy  oprogramowania</w:t>
            </w:r>
          </w:p>
          <w:p w14:paraId="02E03D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nie będą uznawane za B+R.</w:t>
            </w:r>
          </w:p>
          <w:p w14:paraId="6FA1768E"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04E1E6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Przykłady działań związanych z oprogramowaniem, które należy wykluczyć z zakresu B+R, to:</w:t>
            </w:r>
          </w:p>
          <w:p w14:paraId="6FF00BE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rozwój aplikacji biznesowych i systemów informatycznych przy użyciu znanych metod i istniejących narzędzi programowych;</w:t>
            </w:r>
          </w:p>
          <w:p w14:paraId="6706BF7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dodanie funkcji użytkownika do istniejących aplikacji (w tym podstawowych) funkcje wprowadzania danych);</w:t>
            </w:r>
          </w:p>
          <w:p w14:paraId="08EC2A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stron internetowych lub oprogramowania przy użyciu istniejących narzędzi;</w:t>
            </w:r>
          </w:p>
          <w:p w14:paraId="6738634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stosowanie standardowych metod szyfrowania, weryfikacji bezpieczeństwa i danych testowanie integralności;</w:t>
            </w:r>
          </w:p>
          <w:p w14:paraId="79455AB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dostosowanie produktu do określonego zastosowania, chyba że podczas tego procesu dodano wiedzę, która znacznie ulepsza program bazowy;</w:t>
            </w:r>
          </w:p>
          <w:p w14:paraId="74B5A94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rutynowe debugowanie istniejących systemów i programów, chyba że dotyczy to zakończenia eksperymentalnego procesu rozwoju.</w:t>
            </w:r>
          </w:p>
          <w:p w14:paraId="782B9BE6"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3C08ACAF"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lastRenderedPageBreak/>
              <w:t>Tak/Nie</w:t>
            </w:r>
          </w:p>
          <w:p w14:paraId="33D57F3B"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Kryterium obligatoryjne</w:t>
            </w:r>
          </w:p>
          <w:p w14:paraId="207EC31E"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3A1010B8"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Niespełnienie kryterium oznacza odrzucenie wniosku</w:t>
            </w:r>
          </w:p>
          <w:p w14:paraId="155E2CE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rPr>
              <w:t>Brak możliwości korekty</w:t>
            </w:r>
          </w:p>
        </w:tc>
      </w:tr>
      <w:tr w:rsidR="005E17DB" w:rsidRPr="005E17DB" w14:paraId="2D0F331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D271E5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lastRenderedPageBreak/>
              <w:t>3.</w:t>
            </w:r>
          </w:p>
        </w:tc>
        <w:tc>
          <w:tcPr>
            <w:tcW w:w="3686" w:type="dxa"/>
            <w:tcBorders>
              <w:top w:val="single" w:sz="4" w:space="0" w:color="000000"/>
              <w:left w:val="single" w:sz="4" w:space="0" w:color="000000"/>
              <w:bottom w:val="single" w:sz="4" w:space="0" w:color="000000"/>
              <w:right w:val="single" w:sz="4" w:space="0" w:color="000000"/>
            </w:tcBorders>
          </w:tcPr>
          <w:p w14:paraId="60C4083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Koncentracja pomocy</w:t>
            </w:r>
          </w:p>
          <w:p w14:paraId="5B7CBFC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 xml:space="preserve">(w przypadku dużych przedsiębiorstw) </w:t>
            </w:r>
          </w:p>
          <w:p w14:paraId="5BD661A0" w14:textId="77777777" w:rsidR="005E17DB" w:rsidRPr="005E17DB" w:rsidRDefault="005E17DB" w:rsidP="005E17DB">
            <w:pPr>
              <w:autoSpaceDN w:val="0"/>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A6C2E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wnioskodawca przedstawił załącznik do wniosku „Analiza rynku potwierdzająca, że projekt nie może być realizowany przez MŚP (w przypadku dużych przedsiębiorstw)” oraz czy z zawartych informacji wynika, że:</w:t>
            </w:r>
          </w:p>
          <w:p w14:paraId="3345F2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D690683"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projekt nie może być realizowany przez MSP, a jego realizacja będzie zapewniać dodatkowe korzyści dla gospodarki regionalnej / polskiej;</w:t>
            </w:r>
          </w:p>
          <w:p w14:paraId="612B98B8"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p>
          <w:p w14:paraId="608EAF79"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r w:rsidRPr="005E17DB">
              <w:rPr>
                <w:rFonts w:ascii="Calibri" w:eastAsia="Times New Roman" w:hAnsi="Calibri" w:cs="Times New Roman"/>
                <w:b/>
                <w:lang w:eastAsia="en-US"/>
              </w:rPr>
              <w:t>oraz</w:t>
            </w:r>
          </w:p>
          <w:p w14:paraId="5CEE8C9F"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wysokiego ryzyka – kryterium spełnione, jeśli w zaplanowanych pracach B+R ryzyka z nimi związane zostały precyzyjnie zdefiniowane i określone na poziomie </w:t>
            </w:r>
            <w:r w:rsidRPr="005E17DB">
              <w:rPr>
                <w:rFonts w:ascii="Calibri" w:eastAsia="Times New Roman" w:hAnsi="Calibri" w:cs="Times New Roman"/>
                <w:u w:val="single"/>
                <w:lang w:eastAsia="en-US"/>
              </w:rPr>
              <w:t>wysokim</w:t>
            </w:r>
            <w:r w:rsidRPr="005E17DB">
              <w:rPr>
                <w:rFonts w:ascii="Calibri" w:eastAsia="Times New Roman" w:hAnsi="Calibri" w:cs="Times New Roman"/>
                <w:lang w:eastAsia="en-US"/>
              </w:rPr>
              <w:t>;</w:t>
            </w:r>
          </w:p>
          <w:p w14:paraId="46959D88" w14:textId="77777777" w:rsidR="005E17DB" w:rsidRPr="005E17DB" w:rsidRDefault="005E17DB" w:rsidP="005E17DB">
            <w:pPr>
              <w:snapToGrid w:val="0"/>
              <w:spacing w:line="240" w:lineRule="auto"/>
              <w:ind w:left="720"/>
              <w:contextualSpacing/>
              <w:jc w:val="both"/>
              <w:rPr>
                <w:rFonts w:ascii="Calibri" w:eastAsia="Times New Roman" w:hAnsi="Calibri" w:cs="Times New Roman"/>
                <w:lang w:eastAsia="en-US"/>
              </w:rPr>
            </w:pPr>
            <w:r w:rsidRPr="005E17DB">
              <w:rPr>
                <w:rFonts w:ascii="Calibri" w:eastAsia="Times New Roman" w:hAnsi="Calibri" w:cs="Times New Roman"/>
                <w:b/>
                <w:lang w:eastAsia="en-US"/>
              </w:rPr>
              <w:t>albo</w:t>
            </w:r>
            <w:r w:rsidRPr="005E17DB">
              <w:rPr>
                <w:rFonts w:ascii="Calibri" w:eastAsia="Times New Roman" w:hAnsi="Calibri" w:cs="Times New Roman"/>
                <w:lang w:eastAsia="en-US"/>
              </w:rPr>
              <w:t>:</w:t>
            </w:r>
          </w:p>
          <w:p w14:paraId="74C94837"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o niskiej rentowności – kryterium spełnione, jeśli wskaźniki efektywności ekonomicznej projektu (w zależności od specyfiki projektu mogą to być takie wskaźniki, jak np. ENPV, ERR, BCR (K/K), DGC) świadczą o jego niskiej rentowności. </w:t>
            </w:r>
          </w:p>
          <w:p w14:paraId="68E44FB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Jeśli informacje pozwalające na weryfikację poszczególnych aspektów kryterium nie zostały zawarte w załączniku „Analiza…”, należy w nim wskazać pola/strony wniosku/innych załączników, na których zawarto odpowiednie informacje na temat poziomu ryzyka projektu/</w:t>
            </w:r>
            <w:r w:rsidRPr="005E17DB">
              <w:rPr>
                <w:rFonts w:ascii="Times New Roman" w:eastAsia="Times New Roman" w:hAnsi="Times New Roman" w:cs="Arial"/>
                <w:sz w:val="24"/>
                <w:szCs w:val="20"/>
                <w:lang w:eastAsia="en-US"/>
              </w:rPr>
              <w:t xml:space="preserve"> </w:t>
            </w:r>
            <w:r w:rsidRPr="005E17DB">
              <w:rPr>
                <w:rFonts w:ascii="Calibri" w:eastAsia="Times New Roman" w:hAnsi="Calibri" w:cs="Arial"/>
                <w:lang w:eastAsia="en-US"/>
              </w:rPr>
              <w:t xml:space="preserve">wskaźników efektywności ekonomicznej projektu i oceny jego rentowności. </w:t>
            </w:r>
          </w:p>
          <w:p w14:paraId="19D291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p>
          <w:p w14:paraId="3E29437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K</w:t>
            </w:r>
            <w:r w:rsidRPr="005E17DB">
              <w:rPr>
                <w:rFonts w:ascii="Calibri" w:eastAsia="Times New Roman" w:hAnsi="Calibri" w:cs="Arial"/>
              </w:rPr>
              <w:t xml:space="preserve">ryterium </w:t>
            </w:r>
            <w:r w:rsidRPr="005E17DB">
              <w:rPr>
                <w:rFonts w:ascii="Calibri" w:eastAsia="Times New Roman" w:hAnsi="Calibri" w:cs="Arial"/>
                <w:lang w:eastAsia="en-US"/>
              </w:rPr>
              <w:t xml:space="preserve">zostanie ocenione pozytywnie, jeśli wnioskodawca spełni </w:t>
            </w:r>
            <w:r w:rsidRPr="005E17DB">
              <w:rPr>
                <w:rFonts w:ascii="Calibri" w:eastAsia="Times New Roman" w:hAnsi="Calibri" w:cs="Arial"/>
                <w:b/>
                <w:lang w:eastAsia="en-US"/>
              </w:rPr>
              <w:t>łącznie</w:t>
            </w:r>
            <w:r w:rsidRPr="005E17DB">
              <w:rPr>
                <w:rFonts w:ascii="Calibri" w:eastAsia="Times New Roman" w:hAnsi="Calibri" w:cs="Arial"/>
                <w:lang w:eastAsia="en-US"/>
              </w:rPr>
              <w:t xml:space="preserve"> warunki określone powyżej w pkt.: </w:t>
            </w:r>
          </w:p>
          <w:p w14:paraId="500D5F9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B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2C18919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C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459581F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A,B i C.</w:t>
            </w:r>
          </w:p>
          <w:p w14:paraId="13A74768"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136B2B7D"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Tak/Nie/Nie dotyczy</w:t>
            </w:r>
          </w:p>
          <w:p w14:paraId="1170119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br/>
              <w:t>Kryterium obligatoryjne</w:t>
            </w:r>
          </w:p>
          <w:p w14:paraId="135E68C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27E74FC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6FEB32F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2BB8FD1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3B285293"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lastRenderedPageBreak/>
              <w:t>4.</w:t>
            </w:r>
          </w:p>
        </w:tc>
        <w:tc>
          <w:tcPr>
            <w:tcW w:w="3686" w:type="dxa"/>
            <w:tcBorders>
              <w:top w:val="single" w:sz="4" w:space="0" w:color="000000"/>
              <w:left w:val="single" w:sz="4" w:space="0" w:color="000000"/>
              <w:bottom w:val="single" w:sz="4" w:space="0" w:color="000000"/>
              <w:right w:val="single" w:sz="4" w:space="0" w:color="000000"/>
            </w:tcBorders>
            <w:hideMark/>
          </w:tcPr>
          <w:p w14:paraId="14F49AF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Poziom innowacyjności</w:t>
            </w:r>
          </w:p>
        </w:tc>
        <w:tc>
          <w:tcPr>
            <w:tcW w:w="6378" w:type="dxa"/>
            <w:tcBorders>
              <w:top w:val="single" w:sz="4" w:space="0" w:color="000000"/>
              <w:left w:val="single" w:sz="4" w:space="0" w:color="000000"/>
              <w:bottom w:val="single" w:sz="4" w:space="0" w:color="000000"/>
              <w:right w:val="single" w:sz="4" w:space="0" w:color="000000"/>
            </w:tcBorders>
            <w:vAlign w:val="center"/>
          </w:tcPr>
          <w:p w14:paraId="06EA7743" w14:textId="6FBFC50C"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Times New Roman" w:hAnsi="Calibri" w:cs="Calibri"/>
                <w:color w:val="000000"/>
              </w:rPr>
              <w:t>W ramach kryterium sprawdzane jest, czy projekt zakłada</w:t>
            </w:r>
            <w:r w:rsidRPr="005E17DB">
              <w:rPr>
                <w:rFonts w:ascii="Calibri" w:eastAsia="Calibri" w:hAnsi="Calibri" w:cs="Calibri"/>
                <w:color w:val="000000"/>
                <w:lang w:eastAsia="en-US"/>
              </w:rPr>
              <w:t xml:space="preserve"> opracowanie </w:t>
            </w:r>
            <w:r w:rsidRPr="005E17DB">
              <w:rPr>
                <w:rFonts w:ascii="Calibri" w:eastAsia="Calibri" w:hAnsi="Calibri" w:cs="Calibri"/>
                <w:bCs/>
                <w:color w:val="000000"/>
                <w:lang w:eastAsia="en-US"/>
              </w:rPr>
              <w:t>innowacji produktowej lub procesowej co najmniej na poziomie krajowym</w:t>
            </w:r>
            <w:r w:rsidRPr="005E17DB">
              <w:rPr>
                <w:rFonts w:ascii="Calibri" w:eastAsia="Calibri" w:hAnsi="Calibri" w:cs="Calibri"/>
                <w:color w:val="000000"/>
                <w:lang w:eastAsia="en-US"/>
              </w:rPr>
              <w:t>, w kontekście posiadanych przez niego nowych cech, funkcjonalności, w porównaniu do</w:t>
            </w:r>
            <w:r w:rsidR="00893FC6">
              <w:rPr>
                <w:rFonts w:ascii="Calibri" w:eastAsia="Calibri" w:hAnsi="Calibri" w:cs="Calibri"/>
                <w:color w:val="000000"/>
                <w:lang w:eastAsia="en-US"/>
              </w:rPr>
              <w:t xml:space="preserve"> rozwiązań dostępnych na rynku:</w:t>
            </w:r>
          </w:p>
          <w:p w14:paraId="2AF75D57"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6BEE044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co najmniej na poziomie krajowym – 10 pkt.;</w:t>
            </w:r>
          </w:p>
          <w:p w14:paraId="252707D0"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na poziomie niższym niż krajowy – 0 pkt.</w:t>
            </w:r>
          </w:p>
          <w:p w14:paraId="65637F51"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p>
          <w:p w14:paraId="35182E94" w14:textId="77777777" w:rsidR="005E17DB" w:rsidRPr="00893FC6" w:rsidRDefault="005E17DB" w:rsidP="00893FC6">
            <w:pPr>
              <w:autoSpaceDE w:val="0"/>
              <w:autoSpaceDN w:val="0"/>
              <w:adjustRightInd w:val="0"/>
              <w:spacing w:after="0" w:line="240" w:lineRule="auto"/>
              <w:jc w:val="both"/>
              <w:rPr>
                <w:rFonts w:ascii="Calibri" w:eastAsia="Times New Roman" w:hAnsi="Calibri" w:cs="Calibri"/>
                <w:color w:val="000000"/>
              </w:rPr>
            </w:pPr>
            <w:r w:rsidRPr="00893FC6">
              <w:rPr>
                <w:rFonts w:ascii="Calibri" w:eastAsia="Times New Roman" w:hAnsi="Calibri" w:cs="Calibri"/>
                <w:color w:val="000000"/>
              </w:rPr>
              <w:t>Kryterium oceniane przez eksperta na podstawie opisu wniosku o dofinansowanie i/lub dołączonych opinii, ekspertyz, analiz rynku.</w:t>
            </w:r>
          </w:p>
          <w:p w14:paraId="7BBFA9AC" w14:textId="77777777" w:rsidR="005E17DB" w:rsidRPr="005E17DB" w:rsidRDefault="005E17DB" w:rsidP="005E17DB">
            <w:pPr>
              <w:autoSpaceDE w:val="0"/>
              <w:autoSpaceDN w:val="0"/>
              <w:adjustRightInd w:val="0"/>
              <w:spacing w:after="0" w:line="360" w:lineRule="auto"/>
              <w:jc w:val="both"/>
              <w:rPr>
                <w:rFonts w:ascii="Calibri" w:eastAsia="Calibri" w:hAnsi="Calibri" w:cs="Calibri"/>
                <w:color w:val="000000"/>
                <w:lang w:eastAsia="en-US"/>
              </w:rPr>
            </w:pPr>
          </w:p>
          <w:p w14:paraId="02DD1763"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produktowej </w:t>
            </w:r>
            <w:r w:rsidRPr="005E17DB">
              <w:rPr>
                <w:rFonts w:ascii="Calibri" w:eastAsia="Calibri" w:hAnsi="Calibri" w:cs="Calibri"/>
                <w:color w:val="000000"/>
                <w:lang w:eastAsia="en-US"/>
              </w:rPr>
              <w:t xml:space="preserve">– nowość rezultatów projektu (co najmniej w skali polskiego rynku) jest rozumiana jako znacząca zmiana, tzn. podczas oceny wniosku brane pod uwagę będą wskaźniki jakościowe i ilościowe, które odróżniają ten produkt od występujących na rynku produktów o podobnej funkcji podstawowej. </w:t>
            </w:r>
          </w:p>
          <w:p w14:paraId="76D6D3A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procesowej </w:t>
            </w:r>
            <w:r w:rsidRPr="005E17DB">
              <w:rPr>
                <w:rFonts w:ascii="Calibri" w:eastAsia="Calibri" w:hAnsi="Calibri" w:cs="Calibri"/>
                <w:color w:val="000000"/>
                <w:lang w:eastAsia="en-US"/>
              </w:rPr>
              <w:t xml:space="preserve">– nowość rezultatów projektu rozumiana jest jako wprowadzenie zmian technologicznych (co najmniej w skali polskiego rynku). W ramach oceny kryterium weryfikacji podlegać będzie, czy technologia wykorzystana w procesie stanowi nowość w skali polskiego rynku oraz czy mamy do czynienia ze znaczącą zmianą w zakresie technologii, urządzeń oraz/lub oprogramowania. </w:t>
            </w:r>
          </w:p>
          <w:p w14:paraId="2A82B1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lang w:eastAsia="en-US"/>
              </w:rPr>
              <w:t xml:space="preserve">Priorytetem jest wspieranie powstania innowacyjnych produktów/technologii/usług, które nie są jeszcze dostępne na polskim rynku lub też takich, które są dostępne ale oferują nowe, innowacyjne funkcjonalności co najmniej w skali polskiego rynku. </w:t>
            </w:r>
          </w:p>
          <w:p w14:paraId="72E7C62A"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0AA248E" w14:textId="77777777"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xml:space="preserve">W trakcie oceny brany będzie pod uwagę przede wszystkim poziom </w:t>
            </w:r>
            <w:r w:rsidRPr="005E17DB">
              <w:rPr>
                <w:rFonts w:ascii="Calibri" w:eastAsia="Calibri" w:hAnsi="Calibri" w:cs="Calibri"/>
                <w:color w:val="000000"/>
                <w:lang w:eastAsia="en-US"/>
              </w:rPr>
              <w:lastRenderedPageBreak/>
              <w:t xml:space="preserve">nowości danego rozwiązania oraz jego znaczenie dla rozwoju danego przedsiębiorstwa, polskiej gospodarki, dla jej unowocześnienia i poprawy jej konkurencyjności na rynku międzynarodowym. W związku z tym weryfikowane będzie, czy proponowane rozwiązanie cechuje wystarczający stopień nowości, czy też cechujące to rozwiązanie zmiany/cechy/ nowe funkcjonalności są mało znaczące i nie zawierają w sobie wystarczającego stopnia nowości. </w:t>
            </w:r>
          </w:p>
          <w:p w14:paraId="01072C4E"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5A4939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Dopuszczalna jest poprawa wniosku o dofinansowanie w zakresie doprecyzowania paramentów technicznych dla wskazanych cech funkcjonalnych nowości rezultatu projektu. </w:t>
            </w:r>
          </w:p>
          <w:p w14:paraId="46346107" w14:textId="77777777" w:rsidR="005E17DB" w:rsidRPr="005E17DB" w:rsidRDefault="005E17DB" w:rsidP="005E17DB">
            <w:pPr>
              <w:autoSpaceDE w:val="0"/>
              <w:autoSpaceDN w:val="0"/>
              <w:adjustRightInd w:val="0"/>
              <w:spacing w:after="0" w:line="360" w:lineRule="auto"/>
              <w:jc w:val="both"/>
              <w:rPr>
                <w:rFonts w:ascii="Calibri" w:eastAsia="Times New Roman" w:hAnsi="Calibri" w:cs="Calibri"/>
                <w:color w:val="000000"/>
              </w:rPr>
            </w:pPr>
          </w:p>
        </w:tc>
        <w:tc>
          <w:tcPr>
            <w:tcW w:w="3544" w:type="dxa"/>
            <w:tcBorders>
              <w:top w:val="single" w:sz="4" w:space="0" w:color="000000"/>
              <w:left w:val="single" w:sz="4" w:space="0" w:color="000000"/>
              <w:bottom w:val="single" w:sz="4" w:space="0" w:color="000000"/>
              <w:right w:val="single" w:sz="4" w:space="0" w:color="000000"/>
            </w:tcBorders>
          </w:tcPr>
          <w:p w14:paraId="627B2255"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lastRenderedPageBreak/>
              <w:t>0-10 pkt.</w:t>
            </w:r>
          </w:p>
          <w:p w14:paraId="28E0FA1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9E6E4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pkt. w kryterium nie oznacza odrzucenia wniosku)</w:t>
            </w:r>
          </w:p>
          <w:p w14:paraId="09D319A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28CD88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705C060A"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5609AA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619F48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CC69C3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A62994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3A0243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1996A5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6591F6E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1F5472E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2D13B28" w14:textId="6EC48F5F"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5.</w:t>
            </w:r>
          </w:p>
        </w:tc>
        <w:tc>
          <w:tcPr>
            <w:tcW w:w="3686" w:type="dxa"/>
            <w:tcBorders>
              <w:top w:val="single" w:sz="4" w:space="0" w:color="000000"/>
              <w:left w:val="single" w:sz="4" w:space="0" w:color="000000"/>
              <w:bottom w:val="single" w:sz="4" w:space="0" w:color="000000"/>
              <w:right w:val="single" w:sz="4" w:space="0" w:color="000000"/>
            </w:tcBorders>
            <w:hideMark/>
          </w:tcPr>
          <w:p w14:paraId="5FD76065"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Wzrost liczby etatów badawczych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6499EE1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projekt przyczyni się do wzrostu liczby etatów badawczych (u przedsiębiorcy lub konsorcjanta) po okresie realizacji projektu?</w:t>
            </w:r>
          </w:p>
          <w:p w14:paraId="004EC0D2"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nie – 0 pkt;</w:t>
            </w:r>
          </w:p>
          <w:p w14:paraId="6847E611"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rPr>
            </w:pPr>
            <w:r w:rsidRPr="005E17DB">
              <w:rPr>
                <w:rFonts w:ascii="Calibri" w:eastAsia="Times New Roman" w:hAnsi="Calibri" w:cs="Arial"/>
              </w:rPr>
              <w:t>- tak – 2 pkt.</w:t>
            </w:r>
          </w:p>
          <w:p w14:paraId="295219B5"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highlight w:val="yellow"/>
              </w:rPr>
            </w:pPr>
          </w:p>
          <w:p w14:paraId="4DB0FC7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Do kadry badawczej zostaną zaliczone osoby posiadające wykształcenie kierunkowe o stopniu co najmniej doktora nauk (lub z otwartym przewodem doktorskim) w dziedzinie związanej z projektem, zatrudnione na co najmniej 0,5 etatu.</w:t>
            </w:r>
          </w:p>
          <w:p w14:paraId="19D20E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A7720A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Wzrost liczby etatów oznacza nowo powstałe miejsca pracy w wyniku realizacji projektu, bezpośrednio po jego zakończeniu. Kryterium zostanie spełnione, jeżeli zatrudnienie nastąpi w wielkości co najmniej 1/2 etatu. Liczba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w:t>
            </w:r>
            <w:r w:rsidRPr="005E17DB">
              <w:rPr>
                <w:rFonts w:ascii="Calibri" w:eastAsia="Times New Roman" w:hAnsi="Calibri" w:cs="Arial"/>
              </w:rPr>
              <w:lastRenderedPageBreak/>
              <w:t>całoroczna w wymiarze pół etatu 0,5 etatu = 0,5 EPC).</w:t>
            </w:r>
          </w:p>
          <w:p w14:paraId="372D738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5B4C97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Etat badawczy objęty kryterium będzie wliczany w wartość wskaźnika rezultatu „Wzrost zatrudnienia we wspieranych przedsiębiorstwach O/K/M (CI 8) [EPC].</w:t>
            </w:r>
          </w:p>
          <w:p w14:paraId="63A2D85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p>
          <w:p w14:paraId="79534FB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C25D07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Oceniane na podstawie opisu we wniosku o dofinansowanie. </w:t>
            </w:r>
          </w:p>
        </w:tc>
        <w:tc>
          <w:tcPr>
            <w:tcW w:w="3544" w:type="dxa"/>
            <w:tcBorders>
              <w:top w:val="single" w:sz="4" w:space="0" w:color="000000"/>
              <w:left w:val="single" w:sz="4" w:space="0" w:color="000000"/>
              <w:bottom w:val="single" w:sz="4" w:space="0" w:color="000000"/>
              <w:right w:val="single" w:sz="4" w:space="0" w:color="000000"/>
            </w:tcBorders>
          </w:tcPr>
          <w:p w14:paraId="21BBF718"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303299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B5F3F7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012F8F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32E53CA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C54D7FD"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5C84C5B"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6.</w:t>
            </w:r>
          </w:p>
        </w:tc>
        <w:tc>
          <w:tcPr>
            <w:tcW w:w="3686" w:type="dxa"/>
            <w:tcBorders>
              <w:top w:val="single" w:sz="4" w:space="0" w:color="000000"/>
              <w:left w:val="single" w:sz="4" w:space="0" w:color="000000"/>
              <w:bottom w:val="single" w:sz="4" w:space="0" w:color="000000"/>
              <w:right w:val="single" w:sz="4" w:space="0" w:color="000000"/>
            </w:tcBorders>
            <w:hideMark/>
          </w:tcPr>
          <w:p w14:paraId="7025E306"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Zgodność z Kluczowymi technologiami wspomagającymi (KET)</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3E35" w14:textId="77777777" w:rsidR="005E17DB" w:rsidRPr="005E17DB" w:rsidRDefault="005E17DB" w:rsidP="005E17DB">
            <w:pPr>
              <w:autoSpaceDN w:val="0"/>
              <w:spacing w:after="0"/>
              <w:jc w:val="both"/>
              <w:rPr>
                <w:rFonts w:ascii="Calibri" w:eastAsia="Times New Roman" w:hAnsi="Calibri" w:cs="Arial"/>
              </w:rPr>
            </w:pPr>
            <w:r w:rsidRPr="005E17DB">
              <w:rPr>
                <w:rFonts w:ascii="Calibri" w:eastAsia="Times New Roman" w:hAnsi="Calibri" w:cs="Arial"/>
              </w:rPr>
              <w:t>W ramach kryterium sprawdzane będzie, czy projekt wpisuje się w Kluczowe technologie wspomagające (KET)?</w:t>
            </w:r>
          </w:p>
          <w:p w14:paraId="5DF68025" w14:textId="77777777" w:rsidR="005E17DB" w:rsidRPr="005E17DB" w:rsidRDefault="005E17DB" w:rsidP="00CC781A">
            <w:pPr>
              <w:widowControl w:val="0"/>
              <w:numPr>
                <w:ilvl w:val="0"/>
                <w:numId w:val="342"/>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( 4 pkt.);</w:t>
            </w:r>
          </w:p>
          <w:p w14:paraId="549F063F" w14:textId="77777777" w:rsidR="005E17DB" w:rsidRPr="005E17DB" w:rsidRDefault="005E17DB" w:rsidP="00CC781A">
            <w:pPr>
              <w:widowControl w:val="0"/>
              <w:numPr>
                <w:ilvl w:val="0"/>
                <w:numId w:val="342"/>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73BF93E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KET oceniane będzie na podstawie dokumentu „Europejska strategia w dziedzinie kluczowych technologii wspomagających – droga do wzrostu i miejsc pracy”. Kluczowe technologie wspomagające (KET), inaczej zwane też kluczowymi technologiami prorozwojowymi, zostały określone w Komunikacie Komisji Europejskiej z 2009 r. COM(2009) 512/3 wraz z jego uaktualnieniami i należą do nich:</w:t>
            </w:r>
          </w:p>
          <w:p w14:paraId="179ABA4D"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mikro- i nanoelektronika,</w:t>
            </w:r>
          </w:p>
          <w:p w14:paraId="25E9CF4D"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materiały zaawansowane,</w:t>
            </w:r>
          </w:p>
          <w:p w14:paraId="15C280B6"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biotechnologia przemysłowa,</w:t>
            </w:r>
          </w:p>
          <w:p w14:paraId="61D08162"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fotonika,</w:t>
            </w:r>
          </w:p>
          <w:p w14:paraId="17008072"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nanotechnologia,</w:t>
            </w:r>
          </w:p>
          <w:p w14:paraId="094C41DA"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zaawansowane systemy wytwarzania.</w:t>
            </w:r>
          </w:p>
          <w:p w14:paraId="4D86F0A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CCB3A2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Ocena eksperta na podstawie opisu wniosku </w:t>
            </w:r>
            <w:r w:rsidRPr="005E17DB">
              <w:rPr>
                <w:rFonts w:ascii="Calibri" w:eastAsia="Times New Roman" w:hAnsi="Calibri" w:cs="Times New Roman"/>
              </w:rPr>
              <w:t>o dofinansowanie</w:t>
            </w:r>
            <w:r w:rsidRPr="005E17DB">
              <w:rPr>
                <w:rFonts w:ascii="Calibri" w:eastAsia="Times New Roman" w:hAnsi="Calibri" w:cs="Arial"/>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14:paraId="2B8354F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0-4 pkt</w:t>
            </w:r>
          </w:p>
          <w:p w14:paraId="6860782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57EE4EE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0497B32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DEF0557"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7.</w:t>
            </w:r>
          </w:p>
        </w:tc>
        <w:tc>
          <w:tcPr>
            <w:tcW w:w="3686" w:type="dxa"/>
            <w:tcBorders>
              <w:top w:val="single" w:sz="4" w:space="0" w:color="000000"/>
              <w:left w:val="single" w:sz="4" w:space="0" w:color="000000"/>
              <w:bottom w:val="single" w:sz="4" w:space="0" w:color="000000"/>
              <w:right w:val="single" w:sz="4" w:space="0" w:color="000000"/>
            </w:tcBorders>
            <w:hideMark/>
          </w:tcPr>
          <w:p w14:paraId="25AC9AF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Współpraca w zakresie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C1F70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współpracy przedsiębiorstwa z jednostkami naukowymi:</w:t>
            </w:r>
          </w:p>
          <w:p w14:paraId="512FC18E"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 formie konsorcjum (4 pkt.);</w:t>
            </w:r>
          </w:p>
          <w:p w14:paraId="30214CE3"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umowa o współpracy zawarta co najmniej na pół roku przed ogłoszeniem konkursu (2 pkt.);</w:t>
            </w:r>
          </w:p>
          <w:p w14:paraId="088F7450"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brak współpracy (0 pkt.).</w:t>
            </w:r>
          </w:p>
          <w:p w14:paraId="026DDE5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lastRenderedPageBreak/>
              <w:t>Kryterium sprawdzane na podstawie zapisów we wniosku o dofinansowanie, załączonej Umowy Konsorcjum oraz  umowy o współpracy dołączonych do wniosku o dofinansowanie .</w:t>
            </w:r>
          </w:p>
          <w:p w14:paraId="4BF812D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F87EE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2953D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Jednostka naukowa określona w art. 2 pkt. 9a-f ustawy z dnia 30 kwietnia 2010 r. o zasadach finansowania nauki) prowadząca w sposób ciągły badania naukowe lub prace rozwojowe.  </w:t>
            </w:r>
          </w:p>
          <w:p w14:paraId="7A8306FE"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0FB049F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lastRenderedPageBreak/>
              <w:t>0-2-4 pkt</w:t>
            </w:r>
          </w:p>
          <w:p w14:paraId="79116C34"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2C70F5F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425BE8B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4AC0DD7F"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8.</w:t>
            </w:r>
          </w:p>
        </w:tc>
        <w:tc>
          <w:tcPr>
            <w:tcW w:w="3686" w:type="dxa"/>
            <w:tcBorders>
              <w:top w:val="single" w:sz="4" w:space="0" w:color="000000"/>
              <w:left w:val="single" w:sz="4" w:space="0" w:color="000000"/>
              <w:bottom w:val="single" w:sz="4" w:space="0" w:color="000000"/>
              <w:right w:val="single" w:sz="4" w:space="0" w:color="000000"/>
            </w:tcBorders>
            <w:hideMark/>
          </w:tcPr>
          <w:p w14:paraId="63FE346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A2DBA33"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MSP</w:t>
            </w:r>
          </w:p>
          <w:p w14:paraId="374CFB6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partnerstwa dwóch lub więcej przedsiębiorstw z sektora MŚP. Charakter współpracy powinien być powiązany z zakresem prac badawczo-rozwojowych:</w:t>
            </w:r>
          </w:p>
          <w:p w14:paraId="1F54DC09"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1589FB4C"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97A44A9"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nie dotyczy. </w:t>
            </w:r>
          </w:p>
          <w:p w14:paraId="12A8EE20" w14:textId="77777777" w:rsidR="005E17DB" w:rsidRPr="005E17DB" w:rsidRDefault="005E17DB" w:rsidP="005E17DB">
            <w:pPr>
              <w:autoSpaceDN w:val="0"/>
              <w:snapToGrid w:val="0"/>
              <w:spacing w:after="0" w:line="240" w:lineRule="auto"/>
              <w:jc w:val="both"/>
              <w:rPr>
                <w:rFonts w:ascii="Calibri" w:eastAsia="Times New Roman" w:hAnsi="Calibri" w:cs="Arial"/>
                <w:b/>
              </w:rPr>
            </w:pPr>
          </w:p>
          <w:p w14:paraId="75C3F6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79C9D62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2A64B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866E819"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dużych przedsiębiorców</w:t>
            </w:r>
          </w:p>
          <w:p w14:paraId="0EE2C7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W ramach kryterium sprawdzane będzie, czy projekt jest realizowany w ramach partnerstwa z MŚP lub NGO: </w:t>
            </w:r>
          </w:p>
          <w:p w14:paraId="2D019BC4"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31C181AD"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7988AA9"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dotyczy.</w:t>
            </w:r>
          </w:p>
          <w:p w14:paraId="620C53C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p w14:paraId="0DF7DA9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NGO to niebędące jednostkami sektora finansów publicznych, w rozumieniu przepisów o finansach publicznych, i niedziałające </w:t>
            </w:r>
            <w:r w:rsidRPr="005E17DB">
              <w:rPr>
                <w:rFonts w:ascii="Calibri" w:eastAsia="Times New Roman" w:hAnsi="Calibri" w:cs="Arial"/>
              </w:rPr>
              <w:lastRenderedPageBreak/>
              <w:t xml:space="preserve">w celu osiągnięcia zysku, osoby prawne lub jednostki nieposiadające osobowości prawnej utworzone na podstawie przepisów ustaw, w tym fundacje i stowarzyszenia. </w:t>
            </w:r>
          </w:p>
          <w:p w14:paraId="78894A4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5F4C4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5A157444"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1A30B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7BCBB86A"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rPr>
              <w:t>Kryterium oceniane na podstawie umowy pomiędzy partnerami.</w:t>
            </w:r>
          </w:p>
          <w:p w14:paraId="516EB5D7" w14:textId="77777777" w:rsidR="005E17DB" w:rsidRPr="005E17DB" w:rsidRDefault="005E17DB" w:rsidP="005E17DB">
            <w:pPr>
              <w:autoSpaceDN w:val="0"/>
              <w:snapToGrid w:val="0"/>
              <w:spacing w:after="0" w:line="240" w:lineRule="auto"/>
              <w:jc w:val="both"/>
              <w:rPr>
                <w:rFonts w:ascii="Calibri" w:eastAsia="Times New Roman" w:hAnsi="Calibri" w:cs="Arial"/>
                <w:b/>
              </w:rPr>
            </w:pPr>
          </w:p>
        </w:tc>
        <w:tc>
          <w:tcPr>
            <w:tcW w:w="3544" w:type="dxa"/>
            <w:tcBorders>
              <w:top w:val="single" w:sz="4" w:space="0" w:color="000000"/>
              <w:left w:val="single" w:sz="4" w:space="0" w:color="000000"/>
              <w:bottom w:val="single" w:sz="4" w:space="0" w:color="000000"/>
              <w:right w:val="single" w:sz="4" w:space="0" w:color="000000"/>
            </w:tcBorders>
            <w:hideMark/>
          </w:tcPr>
          <w:p w14:paraId="1F42D2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lastRenderedPageBreak/>
              <w:t>0-2 pkt.</w:t>
            </w:r>
          </w:p>
          <w:p w14:paraId="618C609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616387C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1433ABF3"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AFB2951"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9.</w:t>
            </w:r>
          </w:p>
        </w:tc>
        <w:tc>
          <w:tcPr>
            <w:tcW w:w="3686" w:type="dxa"/>
            <w:tcBorders>
              <w:top w:val="single" w:sz="4" w:space="0" w:color="000000"/>
              <w:left w:val="single" w:sz="4" w:space="0" w:color="000000"/>
              <w:bottom w:val="single" w:sz="4" w:space="0" w:color="000000"/>
              <w:right w:val="single" w:sz="4" w:space="0" w:color="000000"/>
            </w:tcBorders>
            <w:hideMark/>
          </w:tcPr>
          <w:p w14:paraId="706CDFC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1BD240A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dokonano uzasadnienia przedstawionych wydatków w oparciu o mierzalne oraz obiektywne kryteria techniczne, ekonomiczne i funkcjonalne:</w:t>
            </w:r>
          </w:p>
          <w:p w14:paraId="6C06C1F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A4B501B"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większość wydatków (wartościowo) nie została odpowiednio uzasadniona (-2 pkt.);</w:t>
            </w:r>
          </w:p>
          <w:p w14:paraId="164D0AEE"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niektóre wydatki nie zostały odpowiednio uzasadnione (-1 pkt);</w:t>
            </w:r>
          </w:p>
          <w:p w14:paraId="24A90E40"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wszystkie wydatki zostały właściwie uzasadnione (0 pkt);</w:t>
            </w:r>
          </w:p>
          <w:p w14:paraId="04947329"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wydatki zostały opisane zgodnie z wymogami kryterium, a ponadto przedstawiono załączniki pokazujące porównanie cenowe/ jakościowe/ funkcjonalne do innych konkurencyjnych rozwiązań (2 pkt.).</w:t>
            </w:r>
          </w:p>
          <w:p w14:paraId="4E12B16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E2D92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Oceniane na podstawie dokumentacji projektowej.</w:t>
            </w:r>
          </w:p>
          <w:p w14:paraId="7547811C"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5331115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-2, -1; 0; 2 pkt.</w:t>
            </w:r>
            <w:r w:rsidRPr="005E17DB">
              <w:rPr>
                <w:rFonts w:ascii="Calibri" w:eastAsia="Times New Roman" w:hAnsi="Calibri" w:cs="Arial"/>
              </w:rPr>
              <w:br/>
              <w:t>(-2 punkty w kryterium nie oznacza</w:t>
            </w:r>
          </w:p>
          <w:p w14:paraId="1C72644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p w14:paraId="6B7D204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A4C17A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4D8F1ABF"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D5833B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10.</w:t>
            </w:r>
          </w:p>
        </w:tc>
        <w:tc>
          <w:tcPr>
            <w:tcW w:w="3686" w:type="dxa"/>
            <w:tcBorders>
              <w:top w:val="single" w:sz="4" w:space="0" w:color="000000"/>
              <w:left w:val="single" w:sz="4" w:space="0" w:color="000000"/>
              <w:bottom w:val="single" w:sz="4" w:space="0" w:color="000000"/>
              <w:right w:val="single" w:sz="4" w:space="0" w:color="000000"/>
            </w:tcBorders>
            <w:hideMark/>
          </w:tcPr>
          <w:p w14:paraId="5BC3B96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Personel badawczy</w:t>
            </w:r>
          </w:p>
        </w:tc>
        <w:tc>
          <w:tcPr>
            <w:tcW w:w="6378" w:type="dxa"/>
            <w:tcBorders>
              <w:top w:val="single" w:sz="4" w:space="0" w:color="000000"/>
              <w:left w:val="single" w:sz="4" w:space="0" w:color="000000"/>
              <w:bottom w:val="single" w:sz="4" w:space="0" w:color="000000"/>
              <w:right w:val="single" w:sz="4" w:space="0" w:color="000000"/>
            </w:tcBorders>
            <w:vAlign w:val="center"/>
          </w:tcPr>
          <w:p w14:paraId="7EADB0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ocenie podlegać będzie dysponowanie przez Wnioskodawcę personelem badawczym.</w:t>
            </w:r>
          </w:p>
          <w:p w14:paraId="685E4AD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69C3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Jeśli część prac będzie realizowana min. przez partnera partnerstwa, </w:t>
            </w:r>
            <w:r w:rsidRPr="005E17DB">
              <w:rPr>
                <w:rFonts w:ascii="Calibri" w:eastAsia="Times New Roman" w:hAnsi="Calibri" w:cs="Arial"/>
              </w:rPr>
              <w:lastRenderedPageBreak/>
              <w:t>Wnioskodawca zobowiązany jest wykazać we wniosku, że ww. podmioty posiadają odpowiedni potencjał do realizacji projektu.</w:t>
            </w:r>
          </w:p>
          <w:p w14:paraId="68852FD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88A5E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zespół badawczy Wnioskodawcy zapewnia prawidłową realizację projektu:</w:t>
            </w:r>
          </w:p>
          <w:p w14:paraId="4F504CBF" w14:textId="77777777" w:rsidR="005E17DB" w:rsidRPr="005E17DB" w:rsidRDefault="005E17DB" w:rsidP="00CC781A">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posiada personel badawczy (2 pkt.);</w:t>
            </w:r>
          </w:p>
          <w:p w14:paraId="569D0BA2" w14:textId="77777777" w:rsidR="005E17DB" w:rsidRPr="005E17DB" w:rsidRDefault="005E17DB" w:rsidP="00CC781A">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nie posiada personelu badawczego (0 pkt.).</w:t>
            </w:r>
          </w:p>
          <w:p w14:paraId="61D434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Personel/Zespół badawczy – do zespołu badawczego zostaną zaliczeni pracownicy działów B+R, posiadające wykształcenie kierunkowe o stopniu co najmniej magistra w dziedzinie związanej z projektem.</w:t>
            </w:r>
          </w:p>
          <w:p w14:paraId="24E7176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079DBC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tc>
        <w:tc>
          <w:tcPr>
            <w:tcW w:w="3544" w:type="dxa"/>
            <w:tcBorders>
              <w:top w:val="single" w:sz="4" w:space="0" w:color="000000"/>
              <w:left w:val="single" w:sz="4" w:space="0" w:color="000000"/>
              <w:bottom w:val="single" w:sz="4" w:space="0" w:color="000000"/>
              <w:right w:val="single" w:sz="4" w:space="0" w:color="000000"/>
            </w:tcBorders>
            <w:hideMark/>
          </w:tcPr>
          <w:p w14:paraId="6DF149D1"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lastRenderedPageBreak/>
              <w:t>0-2 pkt</w:t>
            </w:r>
          </w:p>
          <w:p w14:paraId="5CA9BFAD"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772B2749"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D44F33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601FBB7"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11.</w:t>
            </w:r>
          </w:p>
        </w:tc>
        <w:tc>
          <w:tcPr>
            <w:tcW w:w="3686" w:type="dxa"/>
            <w:tcBorders>
              <w:top w:val="single" w:sz="4" w:space="0" w:color="000000"/>
              <w:left w:val="single" w:sz="4" w:space="0" w:color="000000"/>
              <w:bottom w:val="single" w:sz="4" w:space="0" w:color="000000"/>
              <w:right w:val="single" w:sz="4" w:space="0" w:color="000000"/>
            </w:tcBorders>
            <w:hideMark/>
          </w:tcPr>
          <w:p w14:paraId="1522454B"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Lokalizacja siedziby wnioskodawcy</w:t>
            </w:r>
          </w:p>
        </w:tc>
        <w:tc>
          <w:tcPr>
            <w:tcW w:w="6378" w:type="dxa"/>
            <w:tcBorders>
              <w:top w:val="single" w:sz="4" w:space="0" w:color="000000"/>
              <w:left w:val="single" w:sz="4" w:space="0" w:color="000000"/>
              <w:bottom w:val="single" w:sz="4" w:space="0" w:color="000000"/>
              <w:right w:val="single" w:sz="4" w:space="0" w:color="000000"/>
            </w:tcBorders>
            <w:hideMark/>
          </w:tcPr>
          <w:p w14:paraId="5EC90F5B"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highlight w:val="yellow"/>
                <w:lang w:eastAsia="en-US"/>
              </w:rPr>
            </w:pPr>
            <w:r w:rsidRPr="005E17DB">
              <w:rPr>
                <w:rFonts w:ascii="Calibri" w:eastAsia="Times New Roman" w:hAnsi="Calibri" w:cs="Arial"/>
                <w:lang w:eastAsia="en-US"/>
              </w:rPr>
              <w:t>W ramach kryterium sprawdzane i oceniane będzie, czy wnioskodawca na dzień ogłoszenia konkursu posiada swoją główną siedzibę na terenie województwa dolnośląskiego?</w:t>
            </w:r>
          </w:p>
          <w:p w14:paraId="625F1057"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4 pkt.</w:t>
            </w:r>
          </w:p>
          <w:p w14:paraId="7402C43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tc>
        <w:tc>
          <w:tcPr>
            <w:tcW w:w="3544" w:type="dxa"/>
            <w:tcBorders>
              <w:top w:val="single" w:sz="4" w:space="0" w:color="000000"/>
              <w:left w:val="single" w:sz="4" w:space="0" w:color="000000"/>
              <w:bottom w:val="single" w:sz="4" w:space="0" w:color="000000"/>
              <w:right w:val="single" w:sz="4" w:space="0" w:color="000000"/>
            </w:tcBorders>
          </w:tcPr>
          <w:p w14:paraId="292ED11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0-4 pkt.</w:t>
            </w:r>
          </w:p>
          <w:p w14:paraId="0419430B"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582DB9FD"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 pkt. w kryterium nie oznacza odrzucenia wniosku)</w:t>
            </w:r>
          </w:p>
        </w:tc>
      </w:tr>
      <w:tr w:rsidR="005E17DB" w:rsidRPr="005E17DB" w14:paraId="0B9FD9C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932F8F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12.</w:t>
            </w:r>
          </w:p>
        </w:tc>
        <w:tc>
          <w:tcPr>
            <w:tcW w:w="3686" w:type="dxa"/>
            <w:tcBorders>
              <w:top w:val="single" w:sz="4" w:space="0" w:color="000000"/>
              <w:left w:val="single" w:sz="4" w:space="0" w:color="000000"/>
              <w:bottom w:val="single" w:sz="4" w:space="0" w:color="000000"/>
              <w:right w:val="single" w:sz="4" w:space="0" w:color="000000"/>
            </w:tcBorders>
            <w:hideMark/>
          </w:tcPr>
          <w:p w14:paraId="0386FFB8"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Efektywność projektu</w:t>
            </w:r>
          </w:p>
        </w:tc>
        <w:tc>
          <w:tcPr>
            <w:tcW w:w="6378" w:type="dxa"/>
            <w:tcBorders>
              <w:top w:val="single" w:sz="4" w:space="0" w:color="000000"/>
              <w:left w:val="single" w:sz="4" w:space="0" w:color="000000"/>
              <w:bottom w:val="single" w:sz="4" w:space="0" w:color="000000"/>
              <w:right w:val="single" w:sz="4" w:space="0" w:color="000000"/>
            </w:tcBorders>
          </w:tcPr>
          <w:p w14:paraId="6D0CE858"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Kryterium otwarte. </w:t>
            </w:r>
          </w:p>
          <w:p w14:paraId="233A6225"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W kryterium oceniane będzie m.in., </w:t>
            </w:r>
          </w:p>
          <w:p w14:paraId="11D3E7C2" w14:textId="77777777" w:rsidR="005E17DB" w:rsidRPr="005E17DB" w:rsidRDefault="005E17DB" w:rsidP="00CC781A">
            <w:pPr>
              <w:widowControl w:val="0"/>
              <w:numPr>
                <w:ilvl w:val="0"/>
                <w:numId w:val="348"/>
              </w:numPr>
              <w:autoSpaceDE w:val="0"/>
              <w:autoSpaceDN w:val="0"/>
              <w:adjustRightIn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czy planowane efekty (m.in. finansowe) są proporcjonalne w stosunku do planowanych do poniesienia lub zaangażowania nakładów inwestycyjnych, zasobów infrastrukturalnych, ludzkich, know-how itp. – od 0 do 3 pkt.;</w:t>
            </w:r>
          </w:p>
          <w:p w14:paraId="096EA771" w14:textId="77777777" w:rsidR="005E17DB" w:rsidRPr="005E17DB" w:rsidRDefault="005E17DB" w:rsidP="00CC781A">
            <w:pPr>
              <w:widowControl w:val="0"/>
              <w:numPr>
                <w:ilvl w:val="0"/>
                <w:numId w:val="348"/>
              </w:numPr>
              <w:autoSpaceDE w:val="0"/>
              <w:autoSpaceDN w:val="0"/>
              <w:adjustRightInd w:val="0"/>
              <w:spacing w:after="0" w:line="240" w:lineRule="auto"/>
              <w:contextualSpacing/>
              <w:jc w:val="both"/>
              <w:rPr>
                <w:rFonts w:ascii="Calibri" w:eastAsia="Times New Roman" w:hAnsi="Calibri" w:cs="Times New Roman"/>
                <w:sz w:val="20"/>
                <w:lang w:eastAsia="en-US"/>
              </w:rPr>
            </w:pPr>
            <w:r w:rsidRPr="005E17DB">
              <w:rPr>
                <w:rFonts w:ascii="Calibri" w:eastAsia="Times New Roman" w:hAnsi="Calibri" w:cs="Times New Roman"/>
                <w:lang w:eastAsia="en-US"/>
              </w:rPr>
              <w:t>kwestia ilościowa efektów projektu, wykazanych np. w postaci liczby wdrożonych produktów, ale również kwestia jakościowa otrzymanego produktu oraz rezultatu. Kwestia ilościowa i jakościowa zostanie oceniona w oparciu o zapisy wniosku aplikacyjnego oraz o aktualny stan wiedzy/stan techniki. – od 0 do 3 pkt.</w:t>
            </w:r>
          </w:p>
          <w:p w14:paraId="751A42BC"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kryterium można uzyskać od 0 do 6 pkt. Zero punktów nie oznacza odrzucenia wniosku.</w:t>
            </w:r>
          </w:p>
          <w:p w14:paraId="0B7F1857" w14:textId="77777777" w:rsidR="005E17DB" w:rsidRPr="005E17DB" w:rsidRDefault="005E17DB" w:rsidP="005E17DB">
            <w:pPr>
              <w:widowControl w:val="0"/>
              <w:autoSpaceDE w:val="0"/>
              <w:autoSpaceDN w:val="0"/>
              <w:adjustRightInd w:val="0"/>
              <w:spacing w:after="0" w:line="240" w:lineRule="auto"/>
              <w:jc w:val="both"/>
              <w:rPr>
                <w:rFonts w:ascii="Times New Roman" w:eastAsia="Times New Roman" w:hAnsi="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25D586C4"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lastRenderedPageBreak/>
              <w:t>0-6 pkt.</w:t>
            </w:r>
          </w:p>
        </w:tc>
      </w:tr>
      <w:tr w:rsidR="005E17DB" w:rsidRPr="005E17DB" w14:paraId="74648B6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E72999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13.</w:t>
            </w:r>
          </w:p>
        </w:tc>
        <w:tc>
          <w:tcPr>
            <w:tcW w:w="3686" w:type="dxa"/>
            <w:tcBorders>
              <w:top w:val="single" w:sz="4" w:space="0" w:color="000000"/>
              <w:left w:val="single" w:sz="4" w:space="0" w:color="000000"/>
              <w:bottom w:val="single" w:sz="4" w:space="0" w:color="000000"/>
              <w:right w:val="single" w:sz="4" w:space="0" w:color="000000"/>
            </w:tcBorders>
            <w:hideMark/>
          </w:tcPr>
          <w:p w14:paraId="5D79DCDD"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Zgodność z programem „Dolny Śląsk. Zielona Dolina Żywności i Zdrowia”</w:t>
            </w:r>
          </w:p>
        </w:tc>
        <w:tc>
          <w:tcPr>
            <w:tcW w:w="6378" w:type="dxa"/>
            <w:tcBorders>
              <w:top w:val="single" w:sz="4" w:space="0" w:color="000000"/>
              <w:left w:val="single" w:sz="4" w:space="0" w:color="000000"/>
              <w:bottom w:val="single" w:sz="4" w:space="0" w:color="000000"/>
              <w:right w:val="single" w:sz="4" w:space="0" w:color="000000"/>
            </w:tcBorders>
          </w:tcPr>
          <w:p w14:paraId="271AE2ED"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Czy Wnioskodawca przedstawił Opinię Zgodności projektu z celami i priorytetami programu „Dolny Śląsk. Zielona Dolina Żywności i Zdrowia”?</w:t>
            </w:r>
          </w:p>
          <w:p w14:paraId="4D80735E"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10 pkt.;</w:t>
            </w:r>
          </w:p>
          <w:p w14:paraId="53D6ABBF"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p w14:paraId="6D87ACF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0903F6EC"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Kryterium jest weryfikowane na podstawie załączonej przez wnioskodawcę do wniosku opinii wystawianej przez DOZEDO sp. z o.o. (lub inny podmiot wskazany w regulaminie konkursu jako upoważniony do wystawiania takiej opinii).</w:t>
            </w:r>
          </w:p>
          <w:p w14:paraId="78247833"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2A242CC6"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Program „Dolny Śląsk. Zielona Dolina Żywności i Zdrowia” został przyjęty przez Zarząd Województwa Dolnośląskiego 20 czerwca 2017 r. (Uchwała Nr 3945/V/17 Zarządu Województwa Dolnośląskiego z dnia 20 czerwca 2017 r. w sprawie przyjęcia programu rozwoju pn. „Dolny Śląsk. Zielona Dolina Żywności i Zdrowia”).</w:t>
            </w:r>
          </w:p>
          <w:p w14:paraId="48D65F4D"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6312EFBA"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0-10 pkt.</w:t>
            </w:r>
          </w:p>
          <w:p w14:paraId="68839BD8"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1BFE8F2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 punktów w kryterium nie oznacza</w:t>
            </w:r>
          </w:p>
          <w:p w14:paraId="0FC785CC"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odrzucenia wniosku)</w:t>
            </w:r>
          </w:p>
        </w:tc>
      </w:tr>
      <w:tr w:rsidR="005E17DB" w:rsidRPr="005E17DB" w14:paraId="5F72A911" w14:textId="77777777" w:rsidTr="005E17DB">
        <w:trPr>
          <w:trHeight w:val="628"/>
        </w:trPr>
        <w:tc>
          <w:tcPr>
            <w:tcW w:w="10631" w:type="dxa"/>
            <w:gridSpan w:val="3"/>
            <w:tcBorders>
              <w:top w:val="single" w:sz="4" w:space="0" w:color="000000"/>
              <w:left w:val="single" w:sz="4" w:space="0" w:color="000000"/>
              <w:bottom w:val="single" w:sz="4" w:space="0" w:color="000000"/>
              <w:right w:val="single" w:sz="4" w:space="0" w:color="000000"/>
            </w:tcBorders>
            <w:vAlign w:val="center"/>
            <w:hideMark/>
          </w:tcPr>
          <w:p w14:paraId="50457D6F" w14:textId="77777777" w:rsidR="005E17DB" w:rsidRPr="005E17DB" w:rsidRDefault="005E17DB" w:rsidP="005E17DB">
            <w:pPr>
              <w:autoSpaceDN w:val="0"/>
              <w:snapToGrid w:val="0"/>
              <w:spacing w:after="0" w:line="240" w:lineRule="auto"/>
              <w:jc w:val="right"/>
              <w:rPr>
                <w:rFonts w:ascii="Calibri" w:eastAsia="Times New Roman" w:hAnsi="Calibri" w:cs="Arial"/>
                <w:b/>
              </w:rPr>
            </w:pPr>
            <w:r w:rsidRPr="005E17DB">
              <w:rPr>
                <w:rFonts w:ascii="Calibri" w:eastAsia="Times New Roman" w:hAnsi="Calibri"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14E9E504"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rPr>
              <w:t xml:space="preserve">Schemat 1.2 A: 46 pkt. [bez kryterium dot. Zielonej Doliny </w:t>
            </w:r>
            <w:r w:rsidRPr="005E17DB">
              <w:rPr>
                <w:rFonts w:ascii="Calibri" w:eastAsia="Times New Roman" w:hAnsi="Calibri" w:cs="Arial"/>
                <w:b/>
              </w:rPr>
              <w:br/>
              <w:t>= 36 pkt.]]</w:t>
            </w:r>
          </w:p>
          <w:p w14:paraId="6C038E30" w14:textId="77777777" w:rsidR="005E17DB" w:rsidRPr="005E17DB" w:rsidRDefault="005E17DB" w:rsidP="005E17DB">
            <w:pPr>
              <w:autoSpaceDN w:val="0"/>
              <w:snapToGrid w:val="0"/>
              <w:spacing w:after="0" w:line="240" w:lineRule="auto"/>
              <w:jc w:val="center"/>
              <w:rPr>
                <w:rFonts w:ascii="Calibri" w:eastAsia="Times New Roman" w:hAnsi="Calibri" w:cs="Arial"/>
              </w:rPr>
            </w:pPr>
          </w:p>
        </w:tc>
      </w:tr>
    </w:tbl>
    <w:p w14:paraId="4CCCE517" w14:textId="77777777" w:rsidR="005E17DB" w:rsidRPr="005E17DB" w:rsidRDefault="005E17DB" w:rsidP="005E17DB">
      <w:pPr>
        <w:autoSpaceDN w:val="0"/>
        <w:rPr>
          <w:rFonts w:ascii="Calibri" w:eastAsia="Times New Roman" w:hAnsi="Calibri" w:cs="Times New Roman"/>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5E17DB" w:rsidRPr="005E17DB" w14:paraId="0D5BA1AB"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6B7D7D1E"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14:paraId="4835D8F7"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tcPr>
          <w:p w14:paraId="54D15951"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Definicja kryterium </w:t>
            </w:r>
          </w:p>
          <w:p w14:paraId="7E5C4D3E" w14:textId="77777777" w:rsidR="005E17DB" w:rsidRPr="005E17DB" w:rsidRDefault="005E17DB" w:rsidP="005E17DB">
            <w:pPr>
              <w:autoSpaceDN w:val="0"/>
              <w:spacing w:after="0" w:line="240" w:lineRule="auto"/>
              <w:jc w:val="center"/>
              <w:rPr>
                <w:rFonts w:ascii="Calibri" w:eastAsia="Times New Roman" w:hAnsi="Calibri" w:cs="Arial"/>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360C350A"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Opis znaczenia kryterium </w:t>
            </w:r>
          </w:p>
        </w:tc>
      </w:tr>
      <w:tr w:rsidR="005E17DB" w:rsidRPr="005E17DB" w14:paraId="78F04778"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0F55D938"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6B7AE061" w14:textId="77777777" w:rsidR="005E17DB" w:rsidRPr="005E17DB" w:rsidRDefault="005E17DB" w:rsidP="005E17DB">
            <w:pPr>
              <w:autoSpaceDN w:val="0"/>
              <w:spacing w:after="0" w:line="240" w:lineRule="auto"/>
              <w:jc w:val="both"/>
              <w:rPr>
                <w:rFonts w:ascii="Calibri" w:eastAsia="Times New Roman" w:hAnsi="Calibri" w:cs="Arial"/>
                <w:b/>
                <w:lang w:eastAsia="en-US"/>
              </w:rPr>
            </w:pPr>
            <w:r w:rsidRPr="005E17DB">
              <w:rPr>
                <w:rFonts w:ascii="Calibri" w:eastAsia="Times New Roman" w:hAnsi="Calibri" w:cs="Arial"/>
                <w:b/>
                <w:lang w:eastAsia="en-US"/>
              </w:rPr>
              <w:t xml:space="preserve">Uzyskanie przez projekt minimum </w:t>
            </w:r>
            <w:r w:rsidRPr="005E17DB">
              <w:rPr>
                <w:rFonts w:ascii="Calibri" w:eastAsia="Times New Roman" w:hAnsi="Calibri" w:cs="Arial"/>
                <w:b/>
                <w:lang w:eastAsia="en-US"/>
              </w:rPr>
              <w:lastRenderedPageBreak/>
              <w:t xml:space="preserve">punktowego </w:t>
            </w:r>
          </w:p>
        </w:tc>
        <w:tc>
          <w:tcPr>
            <w:tcW w:w="6378" w:type="dxa"/>
            <w:tcBorders>
              <w:top w:val="single" w:sz="4" w:space="0" w:color="auto"/>
              <w:left w:val="single" w:sz="4" w:space="0" w:color="auto"/>
              <w:bottom w:val="single" w:sz="4" w:space="0" w:color="auto"/>
              <w:right w:val="single" w:sz="4" w:space="0" w:color="auto"/>
            </w:tcBorders>
            <w:hideMark/>
          </w:tcPr>
          <w:p w14:paraId="63FEDB6D" w14:textId="77777777" w:rsidR="005E17DB" w:rsidRPr="005E17DB" w:rsidRDefault="005E17DB" w:rsidP="005E17DB">
            <w:pPr>
              <w:autoSpaceDN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lastRenderedPageBreak/>
              <w:t xml:space="preserve">W ramach tego kryterium będzie sprawdzane, czy projekt otrzymał </w:t>
            </w:r>
            <w:r w:rsidRPr="005E17DB">
              <w:rPr>
                <w:rFonts w:ascii="Calibri" w:eastAsia="Times New Roman" w:hAnsi="Calibri" w:cs="Arial"/>
                <w:lang w:eastAsia="en-US"/>
              </w:rPr>
              <w:lastRenderedPageBreak/>
              <w:t>co najmniej 25% możliwych do uzyskania punktów za kryteria specyficzne merytoryczne (z wyłączeniem kryterium dotyczącego programu Zielona Dolina)</w:t>
            </w:r>
          </w:p>
        </w:tc>
        <w:tc>
          <w:tcPr>
            <w:tcW w:w="3544" w:type="dxa"/>
            <w:tcBorders>
              <w:top w:val="single" w:sz="4" w:space="0" w:color="auto"/>
              <w:left w:val="single" w:sz="4" w:space="0" w:color="auto"/>
              <w:bottom w:val="single" w:sz="4" w:space="0" w:color="auto"/>
              <w:right w:val="single" w:sz="4" w:space="0" w:color="auto"/>
            </w:tcBorders>
          </w:tcPr>
          <w:p w14:paraId="4334DDE8"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lastRenderedPageBreak/>
              <w:t>Tak/Nie</w:t>
            </w:r>
          </w:p>
          <w:p w14:paraId="5E31EA0A" w14:textId="77777777" w:rsidR="005E17DB" w:rsidRPr="005E17DB" w:rsidRDefault="005E17DB" w:rsidP="005E17DB">
            <w:pPr>
              <w:autoSpaceDN w:val="0"/>
              <w:spacing w:after="0" w:line="240" w:lineRule="auto"/>
              <w:jc w:val="center"/>
              <w:rPr>
                <w:rFonts w:ascii="Calibri" w:eastAsia="Times New Roman" w:hAnsi="Calibri" w:cs="Arial"/>
                <w:lang w:eastAsia="en-US"/>
              </w:rPr>
            </w:pPr>
          </w:p>
          <w:p w14:paraId="3BEC7CE4"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Kryterium obligatoryjne</w:t>
            </w:r>
          </w:p>
          <w:p w14:paraId="7A8008F2"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(spełnienie jest niezbędne dla możliwości otrzymania dofinansowania).</w:t>
            </w:r>
          </w:p>
          <w:p w14:paraId="1CE42F1E"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Niespełnienie oznacza odrzucenia wniosku.</w:t>
            </w:r>
          </w:p>
        </w:tc>
      </w:tr>
    </w:tbl>
    <w:p w14:paraId="04A03661" w14:textId="77777777" w:rsidR="005E17DB" w:rsidRDefault="005E17DB" w:rsidP="00FC3562">
      <w:pPr>
        <w:spacing w:after="0" w:line="240" w:lineRule="auto"/>
        <w:rPr>
          <w:b/>
          <w:color w:val="000000" w:themeColor="text1"/>
        </w:rPr>
      </w:pPr>
    </w:p>
    <w:p w14:paraId="43EEB07F" w14:textId="77777777" w:rsidR="005E17DB" w:rsidRDefault="005E17DB" w:rsidP="00FC3562">
      <w:pPr>
        <w:spacing w:after="0" w:line="240" w:lineRule="auto"/>
        <w:rPr>
          <w:b/>
          <w:color w:val="000000" w:themeColor="text1"/>
        </w:rPr>
      </w:pPr>
    </w:p>
    <w:p w14:paraId="34F2C1ED" w14:textId="77777777" w:rsidR="005E17DB" w:rsidRDefault="0032251B" w:rsidP="00FC3562">
      <w:pPr>
        <w:spacing w:after="0" w:line="240" w:lineRule="auto"/>
        <w:rPr>
          <w:rFonts w:eastAsia="Times New Roman" w:cs="Tahoma"/>
          <w:b/>
          <w:bCs/>
          <w:iCs/>
          <w:szCs w:val="28"/>
        </w:rPr>
      </w:pPr>
      <w:r w:rsidRPr="00FC3562">
        <w:rPr>
          <w:rFonts w:eastAsia="Times New Roman" w:cs="Tahoma"/>
          <w:bCs/>
          <w:iCs/>
          <w:szCs w:val="28"/>
        </w:rPr>
        <w:br/>
      </w:r>
    </w:p>
    <w:p w14:paraId="73901BE4" w14:textId="24EDBBEB" w:rsidR="005E17DB" w:rsidRDefault="0095364E" w:rsidP="00FC3562">
      <w:pPr>
        <w:spacing w:after="0" w:line="240" w:lineRule="auto"/>
        <w:rPr>
          <w:rFonts w:eastAsia="Times New Roman" w:cs="Tahoma"/>
          <w:b/>
          <w:bCs/>
          <w:iCs/>
          <w:szCs w:val="28"/>
        </w:rPr>
      </w:pPr>
      <w:r w:rsidRPr="00FC3562">
        <w:rPr>
          <w:rFonts w:eastAsia="Times New Roman" w:cs="Tahoma"/>
          <w:b/>
          <w:bCs/>
          <w:iCs/>
          <w:szCs w:val="28"/>
        </w:rPr>
        <w:t>1.2</w:t>
      </w:r>
      <w:r>
        <w:rPr>
          <w:rFonts w:eastAsia="Times New Roman" w:cs="Tahoma"/>
          <w:b/>
          <w:bCs/>
          <w:iCs/>
          <w:szCs w:val="28"/>
        </w:rPr>
        <w:t>.</w:t>
      </w:r>
      <w:r w:rsidRPr="00FC3562">
        <w:rPr>
          <w:rFonts w:eastAsia="Times New Roman" w:cs="Tahoma"/>
          <w:b/>
          <w:bCs/>
          <w:iCs/>
          <w:szCs w:val="28"/>
        </w:rPr>
        <w:t>A</w:t>
      </w:r>
      <w:r w:rsidRPr="00FC3562">
        <w:rPr>
          <w:rFonts w:eastAsia="Times New Roman" w:cs="Tahoma"/>
          <w:bCs/>
          <w:iCs/>
          <w:szCs w:val="28"/>
        </w:rPr>
        <w:t xml:space="preserve"> Wsparcie dla przedsiębiorstw chcących rozpocząć lub rozwinąć działalność B+R</w:t>
      </w:r>
      <w:r>
        <w:rPr>
          <w:rFonts w:eastAsia="Times New Roman" w:cs="Tahoma"/>
          <w:bCs/>
          <w:iCs/>
          <w:szCs w:val="28"/>
        </w:rPr>
        <w:t xml:space="preserve"> (wersja obowiązująca dla konkursów ogłoszonych do 17.10.2018)</w:t>
      </w:r>
    </w:p>
    <w:p w14:paraId="07F57F27" w14:textId="450E3A54"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w:t>
      </w:r>
      <w:r w:rsidR="0095364E">
        <w:rPr>
          <w:rFonts w:eastAsia="Times New Roman" w:cs="Tahoma"/>
          <w:b/>
          <w:bCs/>
          <w:iCs/>
          <w:szCs w:val="28"/>
        </w:rPr>
        <w:t>.</w:t>
      </w:r>
      <w:r w:rsidRPr="00FC3562">
        <w:rPr>
          <w:rFonts w:eastAsia="Times New Roman" w:cs="Tahoma"/>
          <w:b/>
          <w:bCs/>
          <w:iCs/>
          <w:szCs w:val="28"/>
        </w:rPr>
        <w:t>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 xml:space="preserve">oznaczającą wprowadzenie do praktyki w </w:t>
            </w:r>
            <w:r w:rsidRPr="00DF0C08">
              <w:rPr>
                <w:rFonts w:eastAsia="Times New Roman" w:cs="Arial"/>
              </w:rPr>
              <w:lastRenderedPageBreak/>
              <w:t>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lastRenderedPageBreak/>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t>
            </w:r>
            <w:r w:rsidRPr="00DF0C08">
              <w:rPr>
                <w:rFonts w:cs="Arial"/>
              </w:rPr>
              <w:lastRenderedPageBreak/>
              <w:t>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lastRenderedPageBreak/>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 xml:space="preserve">Niespełnienie kryterium oznacza </w:t>
            </w:r>
            <w:r w:rsidRPr="00DF0C08">
              <w:rPr>
                <w:rFonts w:cs="Arial"/>
              </w:rPr>
              <w:lastRenderedPageBreak/>
              <w:t>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t>
            </w:r>
            <w:r w:rsidRPr="00DF0C08">
              <w:rPr>
                <w:rFonts w:eastAsia="Times New Roman" w:cs="Arial"/>
              </w:rPr>
              <w:lastRenderedPageBreak/>
              <w:t xml:space="preserve">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kadry badawczej zostaną zaliczone osoby posiadające </w:t>
            </w:r>
            <w:r w:rsidRPr="00DF0C08">
              <w:rPr>
                <w:rFonts w:eastAsia="Times New Roman" w:cs="Arial"/>
              </w:rPr>
              <w:lastRenderedPageBreak/>
              <w:t>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lastRenderedPageBreak/>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lastRenderedPageBreak/>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lastRenderedPageBreak/>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893FC6">
        <w:trPr>
          <w:trHeight w:val="425"/>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lastRenderedPageBreak/>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 xml:space="preserve">Oceniane na podstawie zapisów wniosku o dofinansowanie lub </w:t>
            </w:r>
            <w:r w:rsidRPr="00DF0C08">
              <w:rPr>
                <w:rFonts w:eastAsia="Times New Roman" w:cs="Arial"/>
              </w:rPr>
              <w:lastRenderedPageBreak/>
              <w:t>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możliwości </w:t>
            </w:r>
            <w:r w:rsidRPr="00DF0C08">
              <w:rPr>
                <w:rFonts w:eastAsia="Times New Roman" w:cs="Arial"/>
                <w:lang w:eastAsia="en-US"/>
              </w:rPr>
              <w:lastRenderedPageBreak/>
              <w:t>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w:t>
            </w:r>
            <w:proofErr w:type="spellStart"/>
            <w:r w:rsidRPr="00DF0C08">
              <w:rPr>
                <w:rFonts w:ascii="Calibri" w:hAnsi="Calibri" w:cs="Arial"/>
              </w:rPr>
              <w:t>późn</w:t>
            </w:r>
            <w:proofErr w:type="spellEnd"/>
            <w:r w:rsidRPr="00DF0C08">
              <w:rPr>
                <w:rFonts w:ascii="Calibri" w:hAnsi="Calibri" w:cs="Arial"/>
              </w:rPr>
              <w:t>.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t>
            </w:r>
            <w:r w:rsidRPr="00DF0C08">
              <w:rPr>
                <w:rFonts w:ascii="Calibri" w:hAnsi="Calibri" w:cs="Arial"/>
              </w:rPr>
              <w:lastRenderedPageBreak/>
              <w:t xml:space="preserve">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hAnsi="Calibri" w:cs="Arial"/>
              </w:rPr>
              <w:t>późn</w:t>
            </w:r>
            <w:proofErr w:type="spellEnd"/>
            <w:r w:rsidRPr="00DF0C08">
              <w:rPr>
                <w:rFonts w:ascii="Calibri" w:hAnsi="Calibri" w:cs="Arial"/>
              </w:rPr>
              <w:t>.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lastRenderedPageBreak/>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lastRenderedPageBreak/>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lastRenderedPageBreak/>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lastRenderedPageBreak/>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DF0C08">
              <w:rPr>
                <w:rFonts w:ascii="Calibri" w:eastAsia="Calibri" w:hAnsi="Calibri" w:cs="Times New Roman"/>
              </w:rPr>
              <w:t>ych</w:t>
            </w:r>
            <w:proofErr w:type="spellEnd"/>
            <w:r w:rsidRPr="00DF0C08">
              <w:rPr>
                <w:rFonts w:ascii="Calibri" w:eastAsia="Calibri" w:hAnsi="Calibri" w:cs="Times New Roman"/>
              </w:rPr>
              <w:t xml:space="preserve">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 xml:space="preserve">Zapewnienie odpowiedniego poziomu zainteresowania potencjalnych </w:t>
            </w:r>
            <w:proofErr w:type="spellStart"/>
            <w:r w:rsidRPr="00DF0C08">
              <w:rPr>
                <w:rFonts w:ascii="Calibri" w:eastAsiaTheme="minorHAnsi" w:hAnsi="Calibri" w:cs="Arial"/>
                <w:b/>
                <w:lang w:eastAsia="en-US"/>
              </w:rPr>
              <w:t>grantobiorców</w:t>
            </w:r>
            <w:proofErr w:type="spellEnd"/>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Czy Wnioskodawca zaplanował działania mające na celu dotarcie do szerokiego grona potencjalnych </w:t>
            </w:r>
            <w:proofErr w:type="spellStart"/>
            <w:r w:rsidRPr="00DF0C08">
              <w:rPr>
                <w:rFonts w:ascii="Calibri" w:eastAsiaTheme="minorHAnsi" w:hAnsi="Calibri" w:cs="Arial"/>
                <w:b/>
                <w:lang w:eastAsia="en-US"/>
              </w:rPr>
              <w:t>grantobiorców</w:t>
            </w:r>
            <w:proofErr w:type="spellEnd"/>
            <w:r w:rsidRPr="00DF0C08">
              <w:rPr>
                <w:rFonts w:ascii="Calibri" w:eastAsiaTheme="minorHAnsi" w:hAnsi="Calibri" w:cs="Arial"/>
                <w:b/>
                <w:lang w:eastAsia="en-US"/>
              </w:rPr>
              <w:t>?</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t xml:space="preserve">Ocenie podlega, czy Wnioskodawca w ramach projektu grantowego zapewni działania mające na celu intensyfikacje udziału w projekcie MŚP jako </w:t>
            </w:r>
            <w:proofErr w:type="spellStart"/>
            <w:r w:rsidRPr="00DF0C08">
              <w:rPr>
                <w:rFonts w:ascii="Calibri" w:eastAsiaTheme="minorHAnsi" w:hAnsi="Calibri" w:cs="Arial"/>
                <w:lang w:eastAsia="en-US"/>
              </w:rPr>
              <w:t>grantobiorców</w:t>
            </w:r>
            <w:proofErr w:type="spellEnd"/>
            <w:r w:rsidRPr="00DF0C08">
              <w:rPr>
                <w:rFonts w:ascii="Calibri" w:eastAsiaTheme="minorHAnsi" w:hAnsi="Calibri" w:cs="Arial"/>
                <w:lang w:eastAsia="en-US"/>
              </w:rPr>
              <w:t>:</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Wnioskodawca przedstawił szczegółowy plan działań w ww. zakresie, w logiczny i przemyślany sposób pokazujący ich </w:t>
            </w:r>
            <w:r w:rsidRPr="00DF0C08">
              <w:rPr>
                <w:rFonts w:ascii="Calibri" w:eastAsia="SimSun" w:hAnsi="Calibri" w:cs="Arial"/>
                <w:kern w:val="3"/>
                <w:lang w:eastAsia="en-US"/>
              </w:rPr>
              <w:lastRenderedPageBreak/>
              <w:t>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w:t>
            </w:r>
            <w:r w:rsidRPr="00DF0C08">
              <w:rPr>
                <w:rFonts w:ascii="Calibri" w:eastAsia="Times New Roman" w:hAnsi="Calibri" w:cs="Arial"/>
                <w:b/>
                <w:lang w:eastAsia="en-US"/>
              </w:rPr>
              <w:lastRenderedPageBreak/>
              <w:t xml:space="preserve">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W ramach tego kryterium będzie sprawdzane czy, projekt otrzymał </w:t>
            </w:r>
            <w:r w:rsidRPr="00DF0C08">
              <w:rPr>
                <w:rFonts w:ascii="Calibri" w:eastAsia="Times New Roman" w:hAnsi="Calibri" w:cs="Arial"/>
                <w:lang w:eastAsia="en-US"/>
              </w:rPr>
              <w:lastRenderedPageBreak/>
              <w:t>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lastRenderedPageBreak/>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Default="00CA4C42" w:rsidP="00CA4C42">
      <w:pPr>
        <w:spacing w:line="360" w:lineRule="auto"/>
        <w:rPr>
          <w:rFonts w:ascii="Calibri" w:eastAsia="Times New Roman" w:hAnsi="Calibri" w:cs="Tahoma"/>
          <w:b/>
          <w:bCs/>
          <w:iCs/>
          <w:sz w:val="20"/>
          <w:szCs w:val="20"/>
          <w:lang w:eastAsia="en-US"/>
        </w:rPr>
      </w:pPr>
    </w:p>
    <w:p w14:paraId="65C4C23C" w14:textId="01495962" w:rsidR="00C03C0D" w:rsidRDefault="00C03C0D" w:rsidP="00CA4C42">
      <w:pPr>
        <w:spacing w:line="360" w:lineRule="auto"/>
        <w:rPr>
          <w:rFonts w:ascii="Calibri" w:eastAsia="Times New Roman" w:hAnsi="Calibri" w:cs="Tahoma"/>
          <w:b/>
          <w:bCs/>
          <w:iCs/>
          <w:sz w:val="20"/>
          <w:szCs w:val="20"/>
          <w:lang w:eastAsia="en-US"/>
        </w:rPr>
      </w:pPr>
      <w:r w:rsidRPr="00C03C0D">
        <w:rPr>
          <w:rFonts w:ascii="Calibri" w:eastAsia="Times New Roman" w:hAnsi="Calibri" w:cs="Tahoma"/>
          <w:b/>
          <w:bCs/>
          <w:iCs/>
          <w:sz w:val="20"/>
          <w:szCs w:val="20"/>
          <w:lang w:eastAsia="en-US"/>
        </w:rPr>
        <w:t>1.2.Ca Usługi dla przedsiębiorstw – profesjonalne usługi proinnowacyjne świadczone przez instytucje otoczenia biznesu</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03C0D" w:rsidRPr="00DF0C08" w14:paraId="3089368E" w14:textId="77777777" w:rsidTr="00A376C0">
        <w:trPr>
          <w:trHeight w:val="432"/>
        </w:trPr>
        <w:tc>
          <w:tcPr>
            <w:tcW w:w="567" w:type="dxa"/>
          </w:tcPr>
          <w:p w14:paraId="4A6EEA5D" w14:textId="77777777" w:rsidR="00C03C0D" w:rsidRPr="00A94E39" w:rsidRDefault="00C03C0D" w:rsidP="00A376C0">
            <w:pPr>
              <w:spacing w:after="120"/>
              <w:rPr>
                <w:rFonts w:eastAsia="Times New Roman"/>
                <w:b/>
                <w:kern w:val="1"/>
              </w:rPr>
            </w:pPr>
            <w:r w:rsidRPr="00A94E39">
              <w:rPr>
                <w:rFonts w:eastAsia="Times New Roman"/>
                <w:b/>
                <w:kern w:val="1"/>
              </w:rPr>
              <w:t>Lp.</w:t>
            </w:r>
          </w:p>
        </w:tc>
        <w:tc>
          <w:tcPr>
            <w:tcW w:w="3828" w:type="dxa"/>
          </w:tcPr>
          <w:p w14:paraId="1C21D1D9" w14:textId="77777777" w:rsidR="00C03C0D" w:rsidRPr="000A57CB" w:rsidRDefault="00C03C0D" w:rsidP="00A376C0">
            <w:pPr>
              <w:spacing w:after="120"/>
              <w:jc w:val="center"/>
              <w:rPr>
                <w:rFonts w:eastAsia="Times New Roman"/>
                <w:b/>
                <w:kern w:val="1"/>
              </w:rPr>
            </w:pPr>
            <w:r w:rsidRPr="000A57CB">
              <w:rPr>
                <w:rFonts w:eastAsia="Times New Roman"/>
                <w:b/>
                <w:kern w:val="1"/>
              </w:rPr>
              <w:t>Nazwa kryterium</w:t>
            </w:r>
          </w:p>
        </w:tc>
        <w:tc>
          <w:tcPr>
            <w:tcW w:w="6378" w:type="dxa"/>
          </w:tcPr>
          <w:p w14:paraId="587C2010" w14:textId="77777777" w:rsidR="00C03C0D" w:rsidRPr="000A57CB" w:rsidRDefault="00C03C0D" w:rsidP="00A376C0">
            <w:pPr>
              <w:spacing w:after="120"/>
              <w:jc w:val="center"/>
              <w:rPr>
                <w:rFonts w:eastAsia="Times New Roman"/>
                <w:b/>
                <w:kern w:val="1"/>
              </w:rPr>
            </w:pPr>
            <w:r w:rsidRPr="000A57CB">
              <w:rPr>
                <w:rFonts w:eastAsia="Times New Roman"/>
                <w:b/>
                <w:kern w:val="1"/>
              </w:rPr>
              <w:t>Definicja kryterium</w:t>
            </w:r>
          </w:p>
        </w:tc>
        <w:tc>
          <w:tcPr>
            <w:tcW w:w="3544" w:type="dxa"/>
          </w:tcPr>
          <w:p w14:paraId="2CE6E26D" w14:textId="77777777" w:rsidR="00C03C0D" w:rsidRPr="000A57CB" w:rsidRDefault="00C03C0D" w:rsidP="00A376C0">
            <w:pPr>
              <w:spacing w:after="120"/>
              <w:jc w:val="center"/>
              <w:rPr>
                <w:rFonts w:eastAsia="Times New Roman" w:cs="Tahoma"/>
                <w:b/>
                <w:kern w:val="1"/>
                <w:sz w:val="54"/>
                <w:szCs w:val="32"/>
              </w:rPr>
            </w:pPr>
            <w:r w:rsidRPr="000A57CB">
              <w:rPr>
                <w:rFonts w:eastAsia="Times New Roman"/>
                <w:b/>
                <w:kern w:val="1"/>
              </w:rPr>
              <w:t>Opis znaczenia kryterium</w:t>
            </w:r>
          </w:p>
        </w:tc>
      </w:tr>
      <w:tr w:rsidR="00C03C0D" w:rsidRPr="00DF0C08" w14:paraId="0729E60C" w14:textId="77777777" w:rsidTr="00A376C0">
        <w:tc>
          <w:tcPr>
            <w:tcW w:w="567" w:type="dxa"/>
          </w:tcPr>
          <w:p w14:paraId="1AFEBFF4" w14:textId="77777777" w:rsidR="00C03C0D" w:rsidRPr="00A94E39" w:rsidRDefault="00C03C0D" w:rsidP="00A376C0">
            <w:pPr>
              <w:spacing w:after="120"/>
              <w:rPr>
                <w:rFonts w:ascii="Calibri" w:eastAsia="Times New Roman" w:hAnsi="Calibri"/>
                <w:b/>
                <w:kern w:val="1"/>
              </w:rPr>
            </w:pPr>
            <w:r w:rsidRPr="00A94E39">
              <w:rPr>
                <w:rFonts w:ascii="Calibri" w:eastAsia="Times New Roman" w:hAnsi="Calibri"/>
                <w:b/>
                <w:kern w:val="1"/>
              </w:rPr>
              <w:t>1</w:t>
            </w:r>
            <w:r>
              <w:rPr>
                <w:rFonts w:ascii="Calibri" w:eastAsia="Times New Roman" w:hAnsi="Calibri"/>
                <w:b/>
                <w:kern w:val="1"/>
              </w:rPr>
              <w:t>.</w:t>
            </w:r>
          </w:p>
        </w:tc>
        <w:tc>
          <w:tcPr>
            <w:tcW w:w="3828" w:type="dxa"/>
          </w:tcPr>
          <w:p w14:paraId="3A16A95D" w14:textId="77777777" w:rsidR="00C03C0D" w:rsidRDefault="00C03C0D" w:rsidP="00A376C0">
            <w:pPr>
              <w:snapToGrid w:val="0"/>
              <w:rPr>
                <w:rFonts w:ascii="Calibri" w:eastAsia="Times New Roman" w:hAnsi="Calibri"/>
                <w:b/>
              </w:rPr>
            </w:pPr>
            <w:r>
              <w:rPr>
                <w:rFonts w:ascii="Calibri" w:eastAsia="Times New Roman" w:hAnsi="Calibri"/>
                <w:b/>
              </w:rPr>
              <w:t>Charakter usługi proinnowacyjnej objętej projektem</w:t>
            </w:r>
          </w:p>
        </w:tc>
        <w:tc>
          <w:tcPr>
            <w:tcW w:w="6378" w:type="dxa"/>
            <w:vAlign w:val="center"/>
          </w:tcPr>
          <w:p w14:paraId="5CA15226" w14:textId="159C3FAE" w:rsidR="00C03C0D" w:rsidRDefault="00C03C0D" w:rsidP="00A376C0">
            <w:pPr>
              <w:spacing w:after="200" w:line="276" w:lineRule="auto"/>
              <w:contextualSpacing/>
              <w:jc w:val="both"/>
              <w:rPr>
                <w:rFonts w:ascii="Calibri" w:eastAsia="Times New Roman" w:hAnsi="Calibri" w:cs="Times New Roman"/>
                <w:b/>
              </w:rPr>
            </w:pPr>
            <w:r w:rsidRPr="00AD0036">
              <w:rPr>
                <w:rFonts w:ascii="Calibri" w:eastAsia="Times New Roman" w:hAnsi="Calibri" w:cs="Times New Roman"/>
                <w:b/>
              </w:rPr>
              <w:t xml:space="preserve">Czy projekt dotyczy </w:t>
            </w:r>
            <w:r>
              <w:rPr>
                <w:rFonts w:ascii="Calibri" w:eastAsia="Times New Roman" w:hAnsi="Calibri" w:cs="Times New Roman"/>
                <w:b/>
              </w:rPr>
              <w:t>zakupu usługi (</w:t>
            </w:r>
            <w:r w:rsidRPr="00AD0036">
              <w:rPr>
                <w:rFonts w:ascii="Calibri" w:eastAsia="Times New Roman" w:hAnsi="Calibri" w:cs="Times New Roman"/>
                <w:b/>
              </w:rPr>
              <w:t>usług</w:t>
            </w:r>
            <w:r>
              <w:rPr>
                <w:rFonts w:ascii="Calibri" w:eastAsia="Times New Roman" w:hAnsi="Calibri" w:cs="Times New Roman"/>
                <w:b/>
              </w:rPr>
              <w:t>) proinnowacyjnej spełniającej poniższe warunki?</w:t>
            </w:r>
          </w:p>
          <w:p w14:paraId="2643BA3F" w14:textId="77777777" w:rsidR="00C03C0D" w:rsidRPr="00C03C0D" w:rsidRDefault="00C03C0D" w:rsidP="00A376C0">
            <w:pPr>
              <w:spacing w:after="200" w:line="276" w:lineRule="auto"/>
              <w:contextualSpacing/>
              <w:jc w:val="both"/>
              <w:rPr>
                <w:rFonts w:ascii="Calibri" w:eastAsia="Times New Roman" w:hAnsi="Calibri" w:cs="Times New Roman"/>
                <w:b/>
              </w:rPr>
            </w:pPr>
          </w:p>
          <w:p w14:paraId="33D95545" w14:textId="77777777" w:rsidR="00C03C0D" w:rsidRPr="00B14938" w:rsidRDefault="00C03C0D" w:rsidP="00A376C0">
            <w:pPr>
              <w:spacing w:after="200" w:line="276" w:lineRule="auto"/>
              <w:contextualSpacing/>
              <w:jc w:val="both"/>
              <w:rPr>
                <w:rFonts w:ascii="Calibri" w:eastAsia="Times New Roman" w:hAnsi="Calibri"/>
              </w:rPr>
            </w:pPr>
            <w:r w:rsidRPr="00B14938">
              <w:rPr>
                <w:rFonts w:ascii="Calibri" w:eastAsia="Times New Roman" w:hAnsi="Calibri"/>
              </w:rPr>
              <w:t xml:space="preserve">W ramach </w:t>
            </w:r>
            <w:r>
              <w:rPr>
                <w:rFonts w:ascii="Calibri" w:eastAsia="Times New Roman" w:hAnsi="Calibri"/>
              </w:rPr>
              <w:t>konkursu</w:t>
            </w:r>
            <w:r w:rsidRPr="00B14938">
              <w:rPr>
                <w:rFonts w:ascii="Calibri" w:eastAsia="Times New Roman" w:hAnsi="Calibri"/>
              </w:rPr>
              <w:t xml:space="preserve"> wsparcie będzie udzielane na:</w:t>
            </w:r>
          </w:p>
          <w:p w14:paraId="33A90D43" w14:textId="77777777" w:rsidR="00C03C0D" w:rsidRPr="00413C05" w:rsidRDefault="00C03C0D" w:rsidP="00471129">
            <w:pPr>
              <w:pStyle w:val="Akapitzlist"/>
              <w:numPr>
                <w:ilvl w:val="0"/>
                <w:numId w:val="415"/>
              </w:numPr>
              <w:spacing w:after="200" w:line="276" w:lineRule="auto"/>
              <w:ind w:left="459"/>
              <w:jc w:val="both"/>
              <w:rPr>
                <w:rFonts w:eastAsia="Times New Roman"/>
              </w:rPr>
            </w:pPr>
            <w:r w:rsidRPr="00413C05">
              <w:rPr>
                <w:rFonts w:eastAsia="Times New Roman"/>
              </w:rPr>
              <w:t xml:space="preserve">zakup usługi doradczej w zakresie innowacji </w:t>
            </w:r>
            <w:r>
              <w:rPr>
                <w:rFonts w:eastAsia="Times New Roman"/>
              </w:rPr>
              <w:t xml:space="preserve">– </w:t>
            </w:r>
            <w:r w:rsidRPr="00413C05">
              <w:rPr>
                <w:rFonts w:eastAsia="Times New Roman"/>
              </w:rPr>
              <w:t>w rozumieniu art.</w:t>
            </w:r>
            <w:r>
              <w:rPr>
                <w:rFonts w:eastAsia="Times New Roman"/>
              </w:rPr>
              <w:t> </w:t>
            </w:r>
            <w:r w:rsidRPr="00413C05">
              <w:rPr>
                <w:rFonts w:eastAsia="Times New Roman"/>
              </w:rPr>
              <w:t>2 pkt 94 rozporządzenia KE nr 651/2014</w:t>
            </w:r>
            <w:r>
              <w:rPr>
                <w:rFonts w:eastAsia="Times New Roman"/>
              </w:rPr>
              <w:t>,</w:t>
            </w:r>
            <w:r w:rsidRPr="00413C05">
              <w:rPr>
                <w:rFonts w:eastAsia="Times New Roman"/>
              </w:rPr>
              <w:t xml:space="preserve"> oznaczającej doradztwo, pomoc i szkolenia</w:t>
            </w:r>
            <w:r>
              <w:rPr>
                <w:rFonts w:eastAsia="Times New Roman"/>
              </w:rPr>
              <w:t>*</w:t>
            </w:r>
            <w:r w:rsidRPr="00413C05">
              <w:rPr>
                <w:rFonts w:eastAsia="Times New Roman"/>
              </w:rPr>
              <w:t xml:space="preserve"> w zakresie transferu wiedzy, nabywania i ochrony wartości niematerialnych i prawnych oraz korzystania z nich, korzystania z norm i regulacji, w których są one osadzone</w:t>
            </w:r>
          </w:p>
          <w:p w14:paraId="776E8AF8" w14:textId="77777777" w:rsidR="00C03C0D" w:rsidRPr="00B14938" w:rsidRDefault="00C03C0D" w:rsidP="00A376C0">
            <w:pPr>
              <w:spacing w:after="200" w:line="276" w:lineRule="auto"/>
              <w:ind w:left="458"/>
              <w:contextualSpacing/>
              <w:jc w:val="both"/>
              <w:rPr>
                <w:rFonts w:ascii="Calibri" w:eastAsia="Times New Roman" w:hAnsi="Calibri"/>
              </w:rPr>
            </w:pPr>
            <w:r w:rsidRPr="00B14938">
              <w:rPr>
                <w:rFonts w:ascii="Calibri" w:eastAsia="Times New Roman" w:hAnsi="Calibri"/>
              </w:rPr>
              <w:t>albo</w:t>
            </w:r>
            <w:r>
              <w:rPr>
                <w:rFonts w:ascii="Calibri" w:eastAsia="Times New Roman" w:hAnsi="Calibri"/>
              </w:rPr>
              <w:t>:</w:t>
            </w:r>
          </w:p>
          <w:p w14:paraId="66D63ECF" w14:textId="77777777" w:rsidR="00C03C0D" w:rsidRPr="00011419" w:rsidRDefault="00C03C0D" w:rsidP="00471129">
            <w:pPr>
              <w:pStyle w:val="Akapitzlist"/>
              <w:numPr>
                <w:ilvl w:val="0"/>
                <w:numId w:val="415"/>
              </w:numPr>
              <w:spacing w:after="200" w:line="276" w:lineRule="auto"/>
              <w:ind w:left="459"/>
              <w:jc w:val="both"/>
              <w:rPr>
                <w:rFonts w:eastAsia="Times New Roman"/>
              </w:rPr>
            </w:pPr>
            <w:r w:rsidRPr="00413C05">
              <w:rPr>
                <w:rFonts w:eastAsia="Times New Roman"/>
              </w:rPr>
              <w:t xml:space="preserve">zakup usługi wsparcia innowacji </w:t>
            </w:r>
            <w:r>
              <w:rPr>
                <w:rFonts w:eastAsia="Times New Roman"/>
              </w:rPr>
              <w:t xml:space="preserve">– </w:t>
            </w:r>
            <w:r w:rsidRPr="00413C05">
              <w:rPr>
                <w:rFonts w:eastAsia="Times New Roman"/>
              </w:rPr>
              <w:t>w rozumieniu art. 2 pkt 95 rozporządzenia KE nr</w:t>
            </w:r>
            <w:r w:rsidRPr="009D6570">
              <w:rPr>
                <w:rFonts w:eastAsia="Times New Roman"/>
              </w:rPr>
              <w:t xml:space="preserve"> 651/2014 oznaczającej udostępnienie przestrzeni biurowej*, banków danych, zasobów bibliotecznych, badań rynku, laboratoriów, znakowanie, testowanie i certyfikację jakości w celu opracowania bardziej </w:t>
            </w:r>
            <w:r w:rsidRPr="009D6570">
              <w:rPr>
                <w:rFonts w:eastAsia="Times New Roman"/>
              </w:rPr>
              <w:lastRenderedPageBreak/>
              <w:t>efektywnych produktów procesów i usług.</w:t>
            </w:r>
          </w:p>
          <w:p w14:paraId="443468A3" w14:textId="77777777" w:rsidR="00C03C0D" w:rsidRPr="009A650F" w:rsidRDefault="00C03C0D" w:rsidP="00A376C0">
            <w:pPr>
              <w:spacing w:after="200" w:line="276" w:lineRule="auto"/>
              <w:contextualSpacing/>
              <w:jc w:val="both"/>
              <w:rPr>
                <w:rFonts w:ascii="Calibri" w:eastAsia="Times New Roman" w:hAnsi="Calibri"/>
                <w:b/>
              </w:rPr>
            </w:pPr>
            <w:r w:rsidRPr="009A650F">
              <w:rPr>
                <w:rFonts w:ascii="Calibri" w:eastAsia="Times New Roman" w:hAnsi="Calibri"/>
                <w:b/>
              </w:rPr>
              <w:t xml:space="preserve">Uwaga: </w:t>
            </w:r>
          </w:p>
          <w:p w14:paraId="299EFC19" w14:textId="77777777" w:rsidR="00C03C0D" w:rsidRDefault="00C03C0D" w:rsidP="00A376C0">
            <w:pPr>
              <w:spacing w:after="200" w:line="276" w:lineRule="auto"/>
              <w:contextualSpacing/>
              <w:jc w:val="both"/>
              <w:rPr>
                <w:rFonts w:ascii="Calibri" w:eastAsia="Times New Roman" w:hAnsi="Calibri"/>
              </w:rPr>
            </w:pPr>
            <w:r>
              <w:rPr>
                <w:rFonts w:ascii="Calibri" w:eastAsia="Times New Roman" w:hAnsi="Calibri"/>
              </w:rPr>
              <w:t>Ze wsparcia w ramach konkursu wyłączone są ww. szkolenia oraz udostępnienie przestrzeni biurowej (oznaczone powyżej *) – usługi te mogą być finansowane przez Wnioskodawcę w ramach wydatków niekwalifikowalnych).</w:t>
            </w:r>
          </w:p>
          <w:p w14:paraId="533A1E7A" w14:textId="77777777" w:rsidR="00C03C0D" w:rsidRDefault="00C03C0D" w:rsidP="00A376C0">
            <w:pPr>
              <w:spacing w:after="200" w:line="276" w:lineRule="auto"/>
              <w:contextualSpacing/>
              <w:jc w:val="both"/>
              <w:rPr>
                <w:rFonts w:ascii="Calibri" w:eastAsia="Times New Roman" w:hAnsi="Calibri"/>
              </w:rPr>
            </w:pPr>
          </w:p>
          <w:p w14:paraId="77B00E86" w14:textId="77777777" w:rsidR="00C03C0D" w:rsidRDefault="00C03C0D" w:rsidP="00A376C0">
            <w:pPr>
              <w:spacing w:after="200" w:line="276" w:lineRule="auto"/>
              <w:contextualSpacing/>
              <w:jc w:val="both"/>
              <w:rPr>
                <w:rFonts w:ascii="Calibri" w:eastAsia="Times New Roman" w:hAnsi="Calibri"/>
              </w:rPr>
            </w:pPr>
            <w:r w:rsidRPr="00C72C9D">
              <w:rPr>
                <w:rFonts w:ascii="Calibri" w:eastAsia="Times New Roman" w:hAnsi="Calibri"/>
              </w:rPr>
              <w:t>Zakup usługi wsparcia innowacji może być objęty wsparciem w</w:t>
            </w:r>
            <w:r>
              <w:rPr>
                <w:rFonts w:ascii="Calibri" w:eastAsia="Times New Roman" w:hAnsi="Calibri"/>
              </w:rPr>
              <w:t> </w:t>
            </w:r>
            <w:r w:rsidRPr="00C72C9D">
              <w:rPr>
                <w:rFonts w:ascii="Calibri" w:eastAsia="Times New Roman" w:hAnsi="Calibri"/>
              </w:rPr>
              <w:t>ramach projektu, pod warunkiem że zostanie uzasadniony [wcześniejszym doradztwem, zrealizowanym przez wnioskodawcę we własnym zakresie] we wniosku lub w załączniku do wniosku.</w:t>
            </w:r>
          </w:p>
          <w:p w14:paraId="382A3393" w14:textId="77777777" w:rsidR="00C03C0D" w:rsidRDefault="00C03C0D" w:rsidP="00A376C0">
            <w:pPr>
              <w:spacing w:after="200" w:line="276" w:lineRule="auto"/>
              <w:contextualSpacing/>
              <w:jc w:val="both"/>
              <w:rPr>
                <w:rFonts w:ascii="Calibri" w:eastAsia="Times New Roman" w:hAnsi="Calibri"/>
              </w:rPr>
            </w:pPr>
          </w:p>
          <w:p w14:paraId="460962D9" w14:textId="77777777" w:rsidR="00C03C0D" w:rsidRDefault="00C03C0D" w:rsidP="00A376C0">
            <w:pPr>
              <w:spacing w:after="200" w:line="276" w:lineRule="auto"/>
              <w:contextualSpacing/>
              <w:jc w:val="both"/>
              <w:rPr>
                <w:rFonts w:ascii="Calibri" w:hAnsi="Calibri"/>
              </w:rPr>
            </w:pPr>
            <w:r w:rsidRPr="00B14938">
              <w:rPr>
                <w:rFonts w:ascii="Calibri" w:hAnsi="Calibri"/>
              </w:rPr>
              <w:t>Projekt jest zgodny z zakresem konkursu, jeżeli dotyczy zakupu usługi proinnowacyjnej</w:t>
            </w:r>
            <w:r>
              <w:rPr>
                <w:rFonts w:ascii="Calibri" w:hAnsi="Calibri"/>
              </w:rPr>
              <w:t xml:space="preserve"> </w:t>
            </w:r>
            <w:r w:rsidRPr="00B14938">
              <w:rPr>
                <w:rFonts w:ascii="Calibri" w:hAnsi="Calibri"/>
              </w:rPr>
              <w:t xml:space="preserve">obejmującej komponenty usług proinnowacyjnych określone w </w:t>
            </w:r>
            <w:r>
              <w:rPr>
                <w:rFonts w:ascii="Calibri" w:hAnsi="Calibri"/>
              </w:rPr>
              <w:t>niżej określonym katalogu.</w:t>
            </w:r>
          </w:p>
          <w:p w14:paraId="7121ED81" w14:textId="77777777" w:rsidR="00C03C0D" w:rsidRDefault="00C03C0D" w:rsidP="00A376C0">
            <w:pPr>
              <w:spacing w:after="200" w:line="276" w:lineRule="auto"/>
              <w:contextualSpacing/>
              <w:jc w:val="both"/>
              <w:rPr>
                <w:rFonts w:ascii="Calibri" w:hAnsi="Calibri"/>
              </w:rPr>
            </w:pPr>
          </w:p>
          <w:p w14:paraId="3DA1636D" w14:textId="77777777" w:rsidR="00C03C0D" w:rsidRDefault="00C03C0D" w:rsidP="00A376C0">
            <w:pPr>
              <w:spacing w:after="200" w:line="276" w:lineRule="auto"/>
              <w:contextualSpacing/>
              <w:jc w:val="both"/>
              <w:rPr>
                <w:rFonts w:ascii="Calibri" w:hAnsi="Calibri"/>
              </w:rPr>
            </w:pPr>
            <w:r>
              <w:rPr>
                <w:rFonts w:ascii="Calibri" w:hAnsi="Calibri"/>
              </w:rPr>
              <w:t>Katalog usług:</w:t>
            </w:r>
          </w:p>
          <w:p w14:paraId="73702649" w14:textId="77777777" w:rsidR="00C03C0D" w:rsidRPr="009747F5" w:rsidRDefault="00C03C0D" w:rsidP="00471129">
            <w:pPr>
              <w:pStyle w:val="Akapitzlist"/>
              <w:numPr>
                <w:ilvl w:val="0"/>
                <w:numId w:val="416"/>
              </w:numPr>
              <w:autoSpaceDE w:val="0"/>
              <w:autoSpaceDN w:val="0"/>
              <w:adjustRightInd w:val="0"/>
              <w:spacing w:after="120" w:line="276" w:lineRule="auto"/>
              <w:ind w:left="425" w:hanging="425"/>
              <w:contextualSpacing w:val="0"/>
              <w:jc w:val="both"/>
            </w:pPr>
            <w:r>
              <w:t>Do u</w:t>
            </w:r>
            <w:r w:rsidRPr="009747F5">
              <w:t>sług doradczych w zakresie innowacji</w:t>
            </w:r>
            <w:r w:rsidRPr="009747F5">
              <w:rPr>
                <w:iCs/>
              </w:rPr>
              <w:t xml:space="preserve"> zalicza się</w:t>
            </w:r>
            <w:r w:rsidRPr="009747F5">
              <w:rPr>
                <w:bCs/>
                <w:iCs/>
              </w:rPr>
              <w:t>:</w:t>
            </w:r>
          </w:p>
          <w:p w14:paraId="3079A89F"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naliz</w:t>
            </w:r>
            <w:r>
              <w:t>ę</w:t>
            </w:r>
            <w:r w:rsidRPr="009747F5">
              <w:t xml:space="preserve"> alternatywnych ścieżek rozwoju poprzez wdrażanie innowacji;</w:t>
            </w:r>
          </w:p>
          <w:p w14:paraId="46469708"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u</w:t>
            </w:r>
            <w:r w:rsidRPr="009747F5">
              <w:t>szczegółowieni</w:t>
            </w:r>
            <w:r>
              <w:t>e</w:t>
            </w:r>
            <w:r w:rsidRPr="000528D5">
              <w:t xml:space="preserve"> i ocen</w:t>
            </w:r>
            <w:r>
              <w:t>ę</w:t>
            </w:r>
            <w:r w:rsidRPr="009747F5">
              <w:t xml:space="preserve"> wybranej ścieżki rozwoju</w:t>
            </w:r>
            <w:r w:rsidRPr="000528D5">
              <w:t xml:space="preserve"> związanej z wdrażan</w:t>
            </w:r>
            <w:r>
              <w:t>iem</w:t>
            </w:r>
            <w:r w:rsidRPr="000528D5">
              <w:t xml:space="preserve"> innowacj</w:t>
            </w:r>
            <w:r>
              <w:t>i</w:t>
            </w:r>
            <w:r w:rsidRPr="000528D5">
              <w:t xml:space="preserve">; </w:t>
            </w:r>
          </w:p>
          <w:p w14:paraId="1D1CDB6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0528D5">
              <w:t>rzygotowani</w:t>
            </w:r>
            <w:r>
              <w:t>e</w:t>
            </w:r>
            <w:r w:rsidRPr="000528D5">
              <w:t xml:space="preserve"> </w:t>
            </w:r>
            <w:r w:rsidRPr="009747F5">
              <w:t xml:space="preserve">szczegółowego modelu finansowego dla </w:t>
            </w:r>
            <w:r w:rsidRPr="000528D5">
              <w:t>opraco</w:t>
            </w:r>
            <w:r>
              <w:t>wy</w:t>
            </w:r>
            <w:r w:rsidRPr="000528D5">
              <w:t xml:space="preserve">wanej lub </w:t>
            </w:r>
            <w:r w:rsidRPr="009747F5">
              <w:t>wdrażanej innowacji</w:t>
            </w:r>
            <w:r w:rsidRPr="000528D5">
              <w:t xml:space="preserve">; </w:t>
            </w:r>
          </w:p>
          <w:p w14:paraId="77191165"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i</w:t>
            </w:r>
            <w:r w:rsidRPr="009747F5">
              <w:t>dentyfikacj</w:t>
            </w:r>
            <w:r>
              <w:t>ę</w:t>
            </w:r>
            <w:r w:rsidRPr="009747F5">
              <w:t xml:space="preserve"> i mapowani</w:t>
            </w:r>
            <w:r>
              <w:t>e</w:t>
            </w:r>
            <w:r w:rsidRPr="009747F5">
              <w:t xml:space="preserve"> kluczowych procesów biznesowych związanych z wdr</w:t>
            </w:r>
            <w:r w:rsidRPr="000528D5">
              <w:t>a</w:t>
            </w:r>
            <w:r w:rsidRPr="009747F5">
              <w:t>ż</w:t>
            </w:r>
            <w:r w:rsidRPr="000528D5">
              <w:t>a</w:t>
            </w:r>
            <w:r w:rsidRPr="009747F5">
              <w:t>niem innowacji, ich modyfikacj</w:t>
            </w:r>
            <w:r>
              <w:t>i</w:t>
            </w:r>
            <w:r w:rsidRPr="009747F5">
              <w:t xml:space="preserve"> i optymalizacj</w:t>
            </w:r>
            <w:r>
              <w:t>i</w:t>
            </w:r>
            <w:r w:rsidRPr="009747F5">
              <w:t>;</w:t>
            </w:r>
          </w:p>
          <w:p w14:paraId="17BD44E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lastRenderedPageBreak/>
              <w:t>p</w:t>
            </w:r>
            <w:r w:rsidRPr="009747F5">
              <w:t>oszukiwani</w:t>
            </w:r>
            <w:r>
              <w:t>e</w:t>
            </w:r>
            <w:r w:rsidRPr="009747F5">
              <w:t xml:space="preserve"> i nawiązani</w:t>
            </w:r>
            <w:r>
              <w:t>e</w:t>
            </w:r>
            <w:r w:rsidRPr="009747F5">
              <w:t xml:space="preserve"> kontaktu z dostawcą technologii;</w:t>
            </w:r>
          </w:p>
          <w:p w14:paraId="530848E0"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omoc w opracowaniu dokumentacji funkcjonalnej</w:t>
            </w:r>
            <w:r>
              <w:t xml:space="preserve"> lub </w:t>
            </w:r>
            <w:r w:rsidRPr="000528D5">
              <w:t>technicznej</w:t>
            </w:r>
            <w:r w:rsidRPr="009747F5">
              <w:t xml:space="preserve"> niezbędnej do wdrożenia </w:t>
            </w:r>
            <w:r w:rsidRPr="000528D5">
              <w:t>innowacji</w:t>
            </w:r>
            <w:r w:rsidRPr="009747F5">
              <w:t>;</w:t>
            </w:r>
          </w:p>
          <w:p w14:paraId="7FE08ABE"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omoc</w:t>
            </w:r>
            <w:r w:rsidRPr="000528D5">
              <w:t xml:space="preserve"> </w:t>
            </w:r>
            <w:r w:rsidRPr="009747F5">
              <w:t>w procesie przygotowania lub przeprowadzenia negocjacji z dostawcą technologii;</w:t>
            </w:r>
          </w:p>
          <w:p w14:paraId="6437A544"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 </w:t>
            </w:r>
            <w:r w:rsidRPr="000528D5">
              <w:t xml:space="preserve">procesie </w:t>
            </w:r>
            <w:r w:rsidRPr="009747F5">
              <w:t>przygotowani</w:t>
            </w:r>
            <w:r w:rsidRPr="000528D5">
              <w:t>a</w:t>
            </w:r>
            <w:r w:rsidRPr="009747F5">
              <w:t xml:space="preserve"> umowy zakupu technologii</w:t>
            </w:r>
            <w:r w:rsidRPr="000528D5">
              <w:t xml:space="preserve"> pomiędzy dostawcą i odbiorcą technologii</w:t>
            </w:r>
            <w:r w:rsidRPr="009747F5">
              <w:t>;</w:t>
            </w:r>
          </w:p>
          <w:p w14:paraId="45CC007D"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naliz</w:t>
            </w:r>
            <w:r>
              <w:t>ę</w:t>
            </w:r>
            <w:r w:rsidRPr="009747F5">
              <w:t xml:space="preserve"> ryzyka wdrożenia </w:t>
            </w:r>
            <w:r w:rsidRPr="000528D5">
              <w:t>innowacji</w:t>
            </w:r>
            <w:r w:rsidRPr="009747F5">
              <w:t>;</w:t>
            </w:r>
          </w:p>
          <w:p w14:paraId="3E3B8CA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i pomoc </w:t>
            </w:r>
            <w:r w:rsidRPr="000528D5">
              <w:t>w opracowaniu i</w:t>
            </w:r>
            <w:r>
              <w:t xml:space="preserve"> przeprowadzeniu</w:t>
            </w:r>
            <w:r w:rsidRPr="009747F5">
              <w:t xml:space="preserve"> </w:t>
            </w:r>
            <w:r>
              <w:t xml:space="preserve">pilotażowego </w:t>
            </w:r>
            <w:r w:rsidRPr="009747F5">
              <w:t>wdrożeni</w:t>
            </w:r>
            <w:r>
              <w:t>a</w:t>
            </w:r>
            <w:r w:rsidRPr="009747F5">
              <w:t xml:space="preserve"> innowacji</w:t>
            </w:r>
            <w:r w:rsidRPr="000528D5">
              <w:t>;</w:t>
            </w:r>
            <w:r w:rsidRPr="009747F5">
              <w:t xml:space="preserve"> </w:t>
            </w:r>
          </w:p>
          <w:p w14:paraId="0D8EF8CC" w14:textId="77777777" w:rsidR="00C03C0D"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t>
            </w:r>
            <w:r>
              <w:t xml:space="preserve">i </w:t>
            </w:r>
            <w:r w:rsidRPr="009747F5">
              <w:t xml:space="preserve">pomoc </w:t>
            </w:r>
            <w:r w:rsidRPr="000528D5">
              <w:t xml:space="preserve">w pełnym </w:t>
            </w:r>
            <w:r w:rsidRPr="009747F5">
              <w:t>wdrożeniu innowacji</w:t>
            </w:r>
            <w:r>
              <w:t>;</w:t>
            </w:r>
          </w:p>
          <w:p w14:paraId="40EB6AB3"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rsidRPr="000528D5">
              <w:t>monitorowani</w:t>
            </w:r>
            <w:r>
              <w:t>e</w:t>
            </w:r>
            <w:r w:rsidRPr="000528D5">
              <w:t xml:space="preserve"> i ocen</w:t>
            </w:r>
            <w:r>
              <w:t>ę</w:t>
            </w:r>
            <w:r w:rsidRPr="000528D5">
              <w:t xml:space="preserve"> efektów wdrożenia innowacji</w:t>
            </w:r>
            <w:r w:rsidRPr="009747F5">
              <w:t>;</w:t>
            </w:r>
          </w:p>
          <w:p w14:paraId="22691E89"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w:t>
            </w:r>
            <w:r>
              <w:t>zę</w:t>
            </w:r>
            <w:r w:rsidRPr="009747F5">
              <w:t xml:space="preserve"> wpływu wdrożenia technologi</w:t>
            </w:r>
            <w:r w:rsidRPr="000528D5">
              <w:t>i</w:t>
            </w:r>
            <w:r w:rsidRPr="009747F5">
              <w:t xml:space="preserve"> na środowisko naturalne;</w:t>
            </w:r>
          </w:p>
          <w:p w14:paraId="35C52884"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 zarządzaniu własnością intelektualną, w tym w zakr</w:t>
            </w:r>
            <w:r w:rsidRPr="000528D5">
              <w:t>e</w:t>
            </w:r>
            <w:r w:rsidRPr="009747F5">
              <w:t>sie ochrony praw własności intelektualnej</w:t>
            </w:r>
            <w:r>
              <w:t>, badania stanu techniki i czystości patentowej</w:t>
            </w:r>
            <w:r w:rsidRPr="000528D5">
              <w:t xml:space="preserve">; </w:t>
            </w:r>
          </w:p>
          <w:p w14:paraId="7FD77D7F" w14:textId="77777777" w:rsidR="00C03C0D" w:rsidRPr="009747F5" w:rsidRDefault="00C03C0D" w:rsidP="00A376C0">
            <w:pPr>
              <w:pStyle w:val="Akapitzlist"/>
              <w:autoSpaceDE w:val="0"/>
              <w:autoSpaceDN w:val="0"/>
              <w:adjustRightInd w:val="0"/>
              <w:spacing w:after="120" w:line="276" w:lineRule="auto"/>
              <w:ind w:left="851"/>
              <w:jc w:val="both"/>
            </w:pPr>
          </w:p>
          <w:p w14:paraId="08F666ED" w14:textId="77777777" w:rsidR="00C03C0D" w:rsidRPr="009747F5" w:rsidRDefault="00C03C0D" w:rsidP="00471129">
            <w:pPr>
              <w:pStyle w:val="Akapitzlist"/>
              <w:numPr>
                <w:ilvl w:val="0"/>
                <w:numId w:val="416"/>
              </w:numPr>
              <w:autoSpaceDE w:val="0"/>
              <w:autoSpaceDN w:val="0"/>
              <w:adjustRightInd w:val="0"/>
              <w:spacing w:after="120" w:line="276" w:lineRule="auto"/>
              <w:jc w:val="both"/>
            </w:pPr>
            <w:r w:rsidRPr="009747F5">
              <w:rPr>
                <w:iCs/>
              </w:rPr>
              <w:t xml:space="preserve">Do </w:t>
            </w:r>
            <w:r w:rsidRPr="009747F5">
              <w:t xml:space="preserve">usług </w:t>
            </w:r>
            <w:r>
              <w:t xml:space="preserve">w zakresie </w:t>
            </w:r>
            <w:r w:rsidRPr="009747F5">
              <w:t xml:space="preserve">wsparcia innowacji </w:t>
            </w:r>
            <w:r w:rsidRPr="009747F5">
              <w:rPr>
                <w:iCs/>
              </w:rPr>
              <w:t>zalicza się</w:t>
            </w:r>
            <w:r w:rsidRPr="009747F5">
              <w:rPr>
                <w:bCs/>
                <w:iCs/>
              </w:rPr>
              <w:t>:</w:t>
            </w:r>
          </w:p>
          <w:p w14:paraId="6FD75A40"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u</w:t>
            </w:r>
            <w:r w:rsidRPr="009747F5">
              <w:t>dostępniani</w:t>
            </w:r>
            <w:r>
              <w:t>e</w:t>
            </w:r>
            <w:r w:rsidRPr="009747F5">
              <w:t xml:space="preserve"> banków danych, badań rynku;</w:t>
            </w:r>
          </w:p>
          <w:p w14:paraId="33AE4662"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u</w:t>
            </w:r>
            <w:r w:rsidRPr="009747F5">
              <w:t>dostępniani</w:t>
            </w:r>
            <w:r>
              <w:t>e</w:t>
            </w:r>
            <w:r w:rsidRPr="009747F5">
              <w:t xml:space="preserve"> laboratoriów;</w:t>
            </w:r>
          </w:p>
          <w:p w14:paraId="3FCEDE44"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z</w:t>
            </w:r>
            <w:r w:rsidRPr="009747F5">
              <w:t>nakowani</w:t>
            </w:r>
            <w:r>
              <w:t>e</w:t>
            </w:r>
            <w:r w:rsidRPr="009747F5">
              <w:t>, testowani</w:t>
            </w:r>
            <w:r>
              <w:t>e</w:t>
            </w:r>
            <w:r w:rsidRPr="009747F5">
              <w:t xml:space="preserve"> i certyfikacj</w:t>
            </w:r>
            <w:r>
              <w:t>ę</w:t>
            </w:r>
            <w:r w:rsidRPr="009747F5">
              <w:t xml:space="preserve"> jakości</w:t>
            </w:r>
            <w:r>
              <w:t>;</w:t>
            </w:r>
          </w:p>
          <w:p w14:paraId="7E31A72C" w14:textId="77777777" w:rsidR="00C03C0D" w:rsidRDefault="00C03C0D" w:rsidP="00A376C0">
            <w:pPr>
              <w:pStyle w:val="Akapitzlist"/>
              <w:autoSpaceDE w:val="0"/>
              <w:autoSpaceDN w:val="0"/>
              <w:adjustRightInd w:val="0"/>
              <w:spacing w:after="120" w:line="276" w:lineRule="auto"/>
              <w:ind w:left="426"/>
              <w:jc w:val="both"/>
            </w:pPr>
            <w:r w:rsidRPr="009747F5">
              <w:t>w celu opracowania bardziej efektywnych produktów procesów i usług.</w:t>
            </w:r>
          </w:p>
          <w:p w14:paraId="51E74655" w14:textId="77777777" w:rsidR="00C03C0D" w:rsidRPr="00A83554" w:rsidRDefault="00C03C0D" w:rsidP="00A376C0">
            <w:pPr>
              <w:spacing w:after="200" w:line="276" w:lineRule="auto"/>
              <w:contextualSpacing/>
              <w:jc w:val="both"/>
              <w:rPr>
                <w:rFonts w:eastAsia="Times New Roman"/>
              </w:rPr>
            </w:pPr>
            <w:r w:rsidRPr="00A83554">
              <w:rPr>
                <w:rFonts w:eastAsia="Times New Roman"/>
              </w:rPr>
              <w:t xml:space="preserve">Wnioskodawca zobowiązany jest </w:t>
            </w:r>
            <w:r>
              <w:rPr>
                <w:rFonts w:eastAsia="Times New Roman"/>
              </w:rPr>
              <w:t>przyporządkować wybraną usługę proinnowacyjną do określonego, ww. komponentu (jednego lub więcej).</w:t>
            </w:r>
          </w:p>
          <w:p w14:paraId="308214C1" w14:textId="77777777" w:rsidR="00C03C0D" w:rsidRPr="00B14938" w:rsidRDefault="00C03C0D" w:rsidP="00A376C0">
            <w:pPr>
              <w:spacing w:after="200" w:line="276" w:lineRule="auto"/>
              <w:contextualSpacing/>
              <w:jc w:val="both"/>
              <w:rPr>
                <w:rFonts w:eastAsia="Times New Roman"/>
              </w:rPr>
            </w:pPr>
          </w:p>
        </w:tc>
        <w:tc>
          <w:tcPr>
            <w:tcW w:w="3544" w:type="dxa"/>
          </w:tcPr>
          <w:p w14:paraId="0962FCD8" w14:textId="77777777" w:rsidR="00C03C0D" w:rsidRDefault="00C03C0D" w:rsidP="00A376C0">
            <w:pPr>
              <w:jc w:val="center"/>
              <w:rPr>
                <w:rFonts w:ascii="Calibri" w:hAnsi="Calibri"/>
              </w:rPr>
            </w:pPr>
            <w:r w:rsidRPr="00DF0C08">
              <w:rPr>
                <w:rFonts w:ascii="Calibri" w:hAnsi="Calibri"/>
              </w:rPr>
              <w:lastRenderedPageBreak/>
              <w:t>Tak/Nie</w:t>
            </w:r>
          </w:p>
          <w:p w14:paraId="358A9DF2" w14:textId="77777777" w:rsidR="00C03C0D" w:rsidRPr="00DF0C08" w:rsidRDefault="00C03C0D" w:rsidP="00A376C0">
            <w:pPr>
              <w:jc w:val="center"/>
              <w:rPr>
                <w:rFonts w:ascii="Calibri" w:hAnsi="Calibri"/>
              </w:rPr>
            </w:pPr>
          </w:p>
          <w:p w14:paraId="21DA1E97" w14:textId="77777777" w:rsidR="00C03C0D" w:rsidRPr="00DF0C08" w:rsidRDefault="00C03C0D" w:rsidP="00A376C0">
            <w:pPr>
              <w:jc w:val="center"/>
              <w:rPr>
                <w:rFonts w:ascii="Calibri" w:hAnsi="Calibri"/>
              </w:rPr>
            </w:pPr>
            <w:r w:rsidRPr="00DF0C08">
              <w:rPr>
                <w:rFonts w:ascii="Calibri" w:hAnsi="Calibri"/>
              </w:rPr>
              <w:t>Kryterium obligatoryjne</w:t>
            </w:r>
          </w:p>
          <w:p w14:paraId="47D439E2" w14:textId="77777777" w:rsidR="00C03C0D" w:rsidRDefault="00C03C0D" w:rsidP="00A376C0">
            <w:pPr>
              <w:jc w:val="center"/>
              <w:rPr>
                <w:rFonts w:ascii="Calibri" w:hAnsi="Calibri"/>
              </w:rPr>
            </w:pPr>
            <w:r w:rsidRPr="00DF0C08">
              <w:rPr>
                <w:rFonts w:ascii="Calibri" w:hAnsi="Calibri"/>
              </w:rPr>
              <w:t>(spełnienie jest niezbędne dla możliwości otrzymania dofinansowania)</w:t>
            </w:r>
          </w:p>
          <w:p w14:paraId="33BD6154" w14:textId="77777777" w:rsidR="00C03C0D" w:rsidRPr="00DF0C08" w:rsidRDefault="00C03C0D" w:rsidP="00A376C0">
            <w:pPr>
              <w:jc w:val="center"/>
              <w:rPr>
                <w:rFonts w:ascii="Calibri" w:hAnsi="Calibri"/>
              </w:rPr>
            </w:pPr>
          </w:p>
          <w:p w14:paraId="034B9F46"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tc>
      </w:tr>
      <w:tr w:rsidR="00C03C0D" w:rsidRPr="00DF0C08" w14:paraId="26E481CC" w14:textId="77777777" w:rsidTr="00A376C0">
        <w:tc>
          <w:tcPr>
            <w:tcW w:w="567" w:type="dxa"/>
          </w:tcPr>
          <w:p w14:paraId="6D6B14E1"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lastRenderedPageBreak/>
              <w:t>2.</w:t>
            </w:r>
          </w:p>
        </w:tc>
        <w:tc>
          <w:tcPr>
            <w:tcW w:w="3828" w:type="dxa"/>
          </w:tcPr>
          <w:p w14:paraId="400CE740" w14:textId="77777777" w:rsidR="00C03C0D" w:rsidRPr="00DF0C08" w:rsidRDefault="00C03C0D" w:rsidP="00A376C0">
            <w:pPr>
              <w:snapToGrid w:val="0"/>
              <w:rPr>
                <w:rFonts w:ascii="Calibri" w:eastAsia="Times New Roman" w:hAnsi="Calibri"/>
                <w:b/>
              </w:rPr>
            </w:pPr>
            <w:r w:rsidRPr="000E3AE9">
              <w:rPr>
                <w:rFonts w:ascii="Calibri" w:eastAsia="Times New Roman" w:hAnsi="Calibri"/>
                <w:b/>
              </w:rPr>
              <w:t>Zgodność z RSI</w:t>
            </w:r>
          </w:p>
        </w:tc>
        <w:tc>
          <w:tcPr>
            <w:tcW w:w="6378" w:type="dxa"/>
            <w:vAlign w:val="center"/>
          </w:tcPr>
          <w:p w14:paraId="4A1065FB" w14:textId="77777777" w:rsidR="00C03C0D" w:rsidRPr="00AD0036" w:rsidRDefault="00C03C0D" w:rsidP="00A376C0">
            <w:pPr>
              <w:jc w:val="both"/>
              <w:rPr>
                <w:rFonts w:ascii="Calibri" w:hAnsi="Calibri"/>
                <w:b/>
              </w:rPr>
            </w:pPr>
            <w:r w:rsidRPr="00AD0036">
              <w:rPr>
                <w:rFonts w:ascii="Calibri" w:hAnsi="Calibri"/>
                <w:b/>
              </w:rPr>
              <w:t xml:space="preserve">Czy usługa </w:t>
            </w:r>
            <w:r>
              <w:rPr>
                <w:rFonts w:ascii="Calibri" w:hAnsi="Calibri"/>
                <w:b/>
              </w:rPr>
              <w:t xml:space="preserve">objęte </w:t>
            </w:r>
            <w:r w:rsidRPr="00AD0036">
              <w:rPr>
                <w:rFonts w:ascii="Calibri" w:hAnsi="Calibri"/>
                <w:b/>
              </w:rPr>
              <w:t>wsparci</w:t>
            </w:r>
            <w:r>
              <w:rPr>
                <w:rFonts w:ascii="Calibri" w:hAnsi="Calibri"/>
                <w:b/>
              </w:rPr>
              <w:t>em</w:t>
            </w:r>
            <w:r w:rsidRPr="00AD0036">
              <w:rPr>
                <w:rFonts w:ascii="Calibri" w:hAnsi="Calibri"/>
                <w:b/>
              </w:rPr>
              <w:t xml:space="preserve"> w ramach projektu dotyczy </w:t>
            </w:r>
            <w:r>
              <w:rPr>
                <w:rFonts w:ascii="Calibri" w:hAnsi="Calibri"/>
                <w:b/>
              </w:rPr>
              <w:t xml:space="preserve">innowacji z zakresu obszarów </w:t>
            </w:r>
            <w:r w:rsidRPr="00AD0036">
              <w:rPr>
                <w:rFonts w:ascii="Calibri" w:hAnsi="Calibri"/>
                <w:b/>
              </w:rPr>
              <w:t xml:space="preserve">i podobszarów dolnośląskich inteligentnych specjalizacji wymienionych w dokumencie </w:t>
            </w:r>
            <w:r w:rsidRPr="00AD0036">
              <w:rPr>
                <w:rFonts w:ascii="Calibri" w:hAnsi="Calibri"/>
                <w:b/>
                <w:i/>
              </w:rPr>
              <w:t>Ramy Strategicznie na rzecz inteligentnych specjalizacji Dolnego Śląska</w:t>
            </w:r>
            <w:r w:rsidRPr="00AD0036">
              <w:rPr>
                <w:rFonts w:ascii="Calibri" w:hAnsi="Calibri"/>
                <w:b/>
              </w:rPr>
              <w:t xml:space="preserve"> (załącznik RSI)?  </w:t>
            </w:r>
          </w:p>
          <w:p w14:paraId="72251EF4" w14:textId="77777777" w:rsidR="00C03C0D" w:rsidRDefault="00C03C0D" w:rsidP="00A376C0">
            <w:pPr>
              <w:jc w:val="both"/>
              <w:rPr>
                <w:rFonts w:ascii="Calibri" w:hAnsi="Calibri"/>
              </w:rPr>
            </w:pPr>
          </w:p>
          <w:p w14:paraId="15216F81" w14:textId="77777777" w:rsidR="00C03C0D" w:rsidRDefault="00C03C0D" w:rsidP="00A376C0">
            <w:pPr>
              <w:jc w:val="both"/>
              <w:rPr>
                <w:rFonts w:ascii="Calibri" w:hAnsi="Calibri"/>
              </w:rPr>
            </w:pPr>
            <w:r>
              <w:rPr>
                <w:rFonts w:ascii="Calibri" w:hAnsi="Calibri"/>
              </w:rPr>
              <w:t xml:space="preserve">Wnioskodawca powinien uzasadnić, w jaki sposób realizacja projektu przełoży się na rozwój przedsiębiorstwa w zakresie </w:t>
            </w:r>
            <w:r w:rsidRPr="00DF0C08">
              <w:rPr>
                <w:rFonts w:ascii="Calibri" w:hAnsi="Calibri"/>
              </w:rPr>
              <w:t>regionalnych inteligentnych specjalizacji</w:t>
            </w:r>
            <w:r>
              <w:rPr>
                <w:rFonts w:ascii="Calibri" w:hAnsi="Calibri"/>
              </w:rPr>
              <w:t>.</w:t>
            </w:r>
          </w:p>
          <w:p w14:paraId="3EBF5AE4" w14:textId="77777777" w:rsidR="00C03C0D" w:rsidRPr="00DF0C08" w:rsidRDefault="00C03C0D" w:rsidP="00A376C0">
            <w:pPr>
              <w:jc w:val="both"/>
              <w:rPr>
                <w:rFonts w:ascii="Calibri" w:hAnsi="Calibri"/>
              </w:rPr>
            </w:pPr>
          </w:p>
          <w:p w14:paraId="4E0EAB0D" w14:textId="77777777" w:rsidR="00C03C0D" w:rsidRPr="00DF0C08" w:rsidRDefault="00C03C0D" w:rsidP="00A376C0">
            <w:pPr>
              <w:jc w:val="both"/>
              <w:rPr>
                <w:rFonts w:ascii="Calibri" w:hAnsi="Calibri"/>
              </w:rPr>
            </w:pPr>
            <w:r w:rsidRPr="00DF0C08">
              <w:rPr>
                <w:rFonts w:ascii="Calibri" w:hAnsi="Calibri"/>
              </w:rPr>
              <w:t xml:space="preserve">RSI </w:t>
            </w:r>
            <w:r>
              <w:rPr>
                <w:rFonts w:ascii="Calibri" w:hAnsi="Calibri"/>
              </w:rPr>
              <w:t>–</w:t>
            </w:r>
            <w:r w:rsidRPr="00DF0C08">
              <w:rPr>
                <w:rFonts w:ascii="Calibri" w:hAnsi="Calibri"/>
              </w:rPr>
              <w:t xml:space="preserve"> Regionalna Strategia Innowacji dla Województwa Dolnośląskiego na lata 2011-2020 (RSI WD) została przyjęta uchwałą nr 1149/IV/11 Zarządu Województwa Dolnośląskiego z dnia 30</w:t>
            </w:r>
            <w:r>
              <w:rPr>
                <w:rFonts w:ascii="Calibri" w:hAnsi="Calibri"/>
              </w:rPr>
              <w:t> </w:t>
            </w:r>
            <w:r w:rsidRPr="00DF0C08">
              <w:rPr>
                <w:rFonts w:ascii="Calibri" w:hAnsi="Calibri"/>
              </w:rPr>
              <w:t xml:space="preserve">sierpnia 2011 r. (z </w:t>
            </w:r>
            <w:proofErr w:type="spellStart"/>
            <w:r w:rsidRPr="00DF0C08">
              <w:rPr>
                <w:rFonts w:ascii="Calibri" w:hAnsi="Calibri"/>
              </w:rPr>
              <w:t>późn</w:t>
            </w:r>
            <w:proofErr w:type="spellEnd"/>
            <w:r w:rsidRPr="00DF0C08">
              <w:rPr>
                <w:rFonts w:ascii="Calibri" w:hAnsi="Calibri"/>
              </w:rPr>
              <w:t>. zm.)</w:t>
            </w:r>
          </w:p>
          <w:p w14:paraId="23C503D7" w14:textId="77777777" w:rsidR="00C03C0D" w:rsidRPr="00DF0C08" w:rsidRDefault="00C03C0D" w:rsidP="00A376C0">
            <w:pPr>
              <w:jc w:val="both"/>
              <w:rPr>
                <w:rFonts w:ascii="Calibri" w:hAnsi="Calibri"/>
              </w:rPr>
            </w:pPr>
          </w:p>
          <w:p w14:paraId="58311B15" w14:textId="77777777" w:rsidR="00C03C0D" w:rsidRDefault="00C03C0D" w:rsidP="00A376C0">
            <w:pPr>
              <w:jc w:val="both"/>
              <w:rPr>
                <w:rFonts w:ascii="Calibri" w:eastAsia="Calibri" w:hAnsi="Calibri"/>
              </w:rPr>
            </w:pPr>
            <w:r>
              <w:rPr>
                <w:rFonts w:ascii="Calibri" w:eastAsia="Calibri" w:hAnsi="Calibri"/>
              </w:rPr>
              <w:t>Z</w:t>
            </w:r>
            <w:r w:rsidRPr="00DF0C08">
              <w:rPr>
                <w:rFonts w:ascii="Calibri" w:eastAsia="Calibri" w:hAnsi="Calibri"/>
              </w:rPr>
              <w:t xml:space="preserve">ałącznik RSI – przyjęty uchwałą nr 1063/V/15 Zarządu Województwa Dolnośląskiego z dnia 19 sierpnia 2015 r. w sprawie przyjęcia programu rozwoju pn. </w:t>
            </w:r>
            <w:r w:rsidRPr="000E3AE9">
              <w:rPr>
                <w:rFonts w:ascii="Calibri" w:eastAsia="Calibri" w:hAnsi="Calibri"/>
                <w:i/>
              </w:rPr>
              <w:t>Regionalna Strategia Innowacji dla Województwa Dolnośląskiego na lata 2011-2020</w:t>
            </w:r>
            <w:r w:rsidRPr="00DF0C08">
              <w:rPr>
                <w:rFonts w:ascii="Calibri" w:eastAsia="Calibri" w:hAnsi="Calibri"/>
              </w:rPr>
              <w:t>.</w:t>
            </w:r>
          </w:p>
          <w:p w14:paraId="6EE8D582" w14:textId="77777777" w:rsidR="00C03C0D" w:rsidRPr="00DF0C08" w:rsidRDefault="00C03C0D" w:rsidP="00A376C0">
            <w:pPr>
              <w:jc w:val="both"/>
              <w:rPr>
                <w:rFonts w:ascii="Calibri" w:eastAsia="Times New Roman" w:hAnsi="Calibri"/>
              </w:rPr>
            </w:pPr>
          </w:p>
        </w:tc>
        <w:tc>
          <w:tcPr>
            <w:tcW w:w="3544" w:type="dxa"/>
          </w:tcPr>
          <w:p w14:paraId="7553D71B" w14:textId="77777777" w:rsidR="00C03C0D" w:rsidRDefault="00C03C0D" w:rsidP="00A376C0">
            <w:pPr>
              <w:jc w:val="center"/>
              <w:rPr>
                <w:rFonts w:ascii="Calibri" w:hAnsi="Calibri"/>
              </w:rPr>
            </w:pPr>
            <w:r w:rsidRPr="00DF0C08">
              <w:rPr>
                <w:rFonts w:ascii="Calibri" w:hAnsi="Calibri"/>
              </w:rPr>
              <w:t>Tak/Nie</w:t>
            </w:r>
          </w:p>
          <w:p w14:paraId="2C7022D1" w14:textId="77777777" w:rsidR="00C03C0D" w:rsidRPr="00DF0C08" w:rsidRDefault="00C03C0D" w:rsidP="00A376C0">
            <w:pPr>
              <w:jc w:val="center"/>
              <w:rPr>
                <w:rFonts w:ascii="Calibri" w:hAnsi="Calibri"/>
              </w:rPr>
            </w:pPr>
          </w:p>
          <w:p w14:paraId="64F47714" w14:textId="77777777" w:rsidR="00C03C0D" w:rsidRPr="00DF0C08" w:rsidRDefault="00C03C0D" w:rsidP="00A376C0">
            <w:pPr>
              <w:jc w:val="center"/>
              <w:rPr>
                <w:rFonts w:ascii="Calibri" w:hAnsi="Calibri"/>
              </w:rPr>
            </w:pPr>
            <w:r w:rsidRPr="00DF0C08">
              <w:rPr>
                <w:rFonts w:ascii="Calibri" w:hAnsi="Calibri"/>
              </w:rPr>
              <w:t>Kryterium obligatoryjne</w:t>
            </w:r>
          </w:p>
          <w:p w14:paraId="11891B3A" w14:textId="77777777" w:rsidR="00C03C0D" w:rsidRDefault="00C03C0D" w:rsidP="00A376C0">
            <w:pPr>
              <w:jc w:val="center"/>
              <w:rPr>
                <w:rFonts w:ascii="Calibri" w:hAnsi="Calibri"/>
              </w:rPr>
            </w:pPr>
            <w:r w:rsidRPr="00DF0C08">
              <w:rPr>
                <w:rFonts w:ascii="Calibri" w:hAnsi="Calibri"/>
              </w:rPr>
              <w:t>(spełnienie jest niezbędne dla możliwości otrzymania dofinansowania)</w:t>
            </w:r>
          </w:p>
          <w:p w14:paraId="53E63532" w14:textId="77777777" w:rsidR="00C03C0D" w:rsidRPr="00DF0C08" w:rsidRDefault="00C03C0D" w:rsidP="00A376C0">
            <w:pPr>
              <w:jc w:val="center"/>
              <w:rPr>
                <w:rFonts w:ascii="Calibri" w:hAnsi="Calibri"/>
              </w:rPr>
            </w:pPr>
          </w:p>
          <w:p w14:paraId="419390B0"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p w14:paraId="55227B64" w14:textId="77777777" w:rsidR="00C03C0D" w:rsidRPr="00DF0C08" w:rsidRDefault="00C03C0D" w:rsidP="00A376C0">
            <w:pPr>
              <w:jc w:val="center"/>
              <w:rPr>
                <w:rFonts w:ascii="Calibri" w:hAnsi="Calibri"/>
              </w:rPr>
            </w:pPr>
          </w:p>
        </w:tc>
      </w:tr>
      <w:tr w:rsidR="00C03C0D" w:rsidRPr="00DF0C08" w14:paraId="4BACCBF3" w14:textId="77777777" w:rsidTr="00A376C0">
        <w:tc>
          <w:tcPr>
            <w:tcW w:w="567" w:type="dxa"/>
          </w:tcPr>
          <w:p w14:paraId="27543A1D"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3.</w:t>
            </w:r>
          </w:p>
        </w:tc>
        <w:tc>
          <w:tcPr>
            <w:tcW w:w="3828" w:type="dxa"/>
          </w:tcPr>
          <w:p w14:paraId="65463D8E" w14:textId="77777777" w:rsidR="00C03C0D" w:rsidRPr="00DF0C08" w:rsidRDefault="00C03C0D" w:rsidP="00A376C0">
            <w:pPr>
              <w:snapToGrid w:val="0"/>
              <w:rPr>
                <w:rFonts w:ascii="Calibri" w:eastAsia="Times New Roman" w:hAnsi="Calibri"/>
                <w:b/>
              </w:rPr>
            </w:pPr>
            <w:r>
              <w:rPr>
                <w:rFonts w:ascii="Calibri" w:eastAsia="Times New Roman" w:hAnsi="Calibri"/>
                <w:b/>
              </w:rPr>
              <w:t>Wsparcie i</w:t>
            </w:r>
            <w:r w:rsidRPr="00DF0C08">
              <w:rPr>
                <w:rFonts w:ascii="Calibri" w:eastAsia="Times New Roman" w:hAnsi="Calibri"/>
                <w:b/>
              </w:rPr>
              <w:t>nnowac</w:t>
            </w:r>
            <w:r>
              <w:rPr>
                <w:rFonts w:ascii="Calibri" w:eastAsia="Times New Roman" w:hAnsi="Calibri"/>
                <w:b/>
              </w:rPr>
              <w:t>y</w:t>
            </w:r>
            <w:r w:rsidRPr="00DF0C08">
              <w:rPr>
                <w:rFonts w:ascii="Calibri" w:eastAsia="Times New Roman" w:hAnsi="Calibri"/>
                <w:b/>
              </w:rPr>
              <w:t>j</w:t>
            </w:r>
            <w:r>
              <w:rPr>
                <w:rFonts w:ascii="Calibri" w:eastAsia="Times New Roman" w:hAnsi="Calibri"/>
                <w:b/>
              </w:rPr>
              <w:t>ności</w:t>
            </w:r>
            <w:r w:rsidRPr="00DF0C08">
              <w:rPr>
                <w:rFonts w:ascii="Calibri" w:eastAsia="Times New Roman" w:hAnsi="Calibri"/>
                <w:b/>
              </w:rPr>
              <w:t xml:space="preserve"> produktow</w:t>
            </w:r>
            <w:r>
              <w:rPr>
                <w:rFonts w:ascii="Calibri" w:eastAsia="Times New Roman" w:hAnsi="Calibri"/>
                <w:b/>
              </w:rPr>
              <w:t>ej</w:t>
            </w:r>
            <w:r w:rsidRPr="00DF0C08">
              <w:rPr>
                <w:rFonts w:ascii="Calibri" w:eastAsia="Times New Roman" w:hAnsi="Calibri"/>
                <w:b/>
              </w:rPr>
              <w:t xml:space="preserve"> lub procesow</w:t>
            </w:r>
            <w:r>
              <w:rPr>
                <w:rFonts w:ascii="Calibri" w:eastAsia="Times New Roman" w:hAnsi="Calibri"/>
                <w:b/>
              </w:rPr>
              <w:t>ej</w:t>
            </w:r>
          </w:p>
        </w:tc>
        <w:tc>
          <w:tcPr>
            <w:tcW w:w="6378" w:type="dxa"/>
            <w:vAlign w:val="center"/>
          </w:tcPr>
          <w:p w14:paraId="52B45451" w14:textId="77777777" w:rsidR="00C03C0D" w:rsidRPr="00AD0036" w:rsidRDefault="00C03C0D" w:rsidP="00A376C0">
            <w:pPr>
              <w:snapToGrid w:val="0"/>
              <w:jc w:val="both"/>
              <w:rPr>
                <w:rFonts w:ascii="Calibri" w:eastAsia="Times New Roman" w:hAnsi="Calibri"/>
                <w:b/>
              </w:rPr>
            </w:pPr>
            <w:r w:rsidRPr="00AD0036">
              <w:rPr>
                <w:rFonts w:ascii="Calibri" w:eastAsia="Times New Roman" w:hAnsi="Calibri"/>
                <w:b/>
              </w:rPr>
              <w:t xml:space="preserve">Czy realizacja projektu przyczyni się do </w:t>
            </w:r>
            <w:r w:rsidRPr="00AD0036">
              <w:rPr>
                <w:rFonts w:ascii="Calibri" w:hAnsi="Calibri"/>
                <w:b/>
              </w:rPr>
              <w:t>wspierania procesów innowacji (procesowych lub produktowych) w przedsiębiorstwie wnioskującym o wsparcie?</w:t>
            </w:r>
          </w:p>
          <w:p w14:paraId="6B137832" w14:textId="77777777" w:rsidR="00C03C0D" w:rsidRDefault="00C03C0D" w:rsidP="00A376C0">
            <w:pPr>
              <w:snapToGrid w:val="0"/>
              <w:jc w:val="both"/>
              <w:rPr>
                <w:rFonts w:ascii="Calibri" w:eastAsia="Times New Roman" w:hAnsi="Calibri"/>
              </w:rPr>
            </w:pPr>
          </w:p>
          <w:p w14:paraId="64F70F05" w14:textId="77777777" w:rsidR="00C03C0D" w:rsidRDefault="00C03C0D" w:rsidP="00A376C0">
            <w:pPr>
              <w:snapToGrid w:val="0"/>
              <w:jc w:val="both"/>
              <w:rPr>
                <w:rFonts w:ascii="Calibri" w:eastAsia="Times New Roman" w:hAnsi="Calibri"/>
              </w:rPr>
            </w:pPr>
            <w:r>
              <w:rPr>
                <w:rFonts w:ascii="Calibri" w:eastAsia="Times New Roman" w:hAnsi="Calibri"/>
              </w:rPr>
              <w:t>P</w:t>
            </w:r>
            <w:r w:rsidRPr="00F76C9D">
              <w:rPr>
                <w:rFonts w:ascii="Calibri" w:eastAsia="Times New Roman" w:hAnsi="Calibri"/>
              </w:rPr>
              <w:t>rzez innowację należy rozumieć wprowadzenie do praktyki w</w:t>
            </w:r>
            <w:r>
              <w:rPr>
                <w:rFonts w:ascii="Calibri" w:eastAsia="Times New Roman" w:hAnsi="Calibri"/>
              </w:rPr>
              <w:t> </w:t>
            </w:r>
            <w:r w:rsidRPr="00F76C9D">
              <w:rPr>
                <w:rFonts w:ascii="Calibri" w:eastAsia="Times New Roman" w:hAnsi="Calibri"/>
              </w:rPr>
              <w:t>gospodarce nowego lub znacząco ulepszonego rozwiązania w</w:t>
            </w:r>
            <w:r>
              <w:rPr>
                <w:rFonts w:ascii="Calibri" w:eastAsia="Times New Roman" w:hAnsi="Calibri"/>
              </w:rPr>
              <w:t> </w:t>
            </w:r>
            <w:r w:rsidRPr="00F76C9D">
              <w:rPr>
                <w:rFonts w:ascii="Calibri" w:eastAsia="Times New Roman" w:hAnsi="Calibri"/>
              </w:rPr>
              <w:t>odniesieniu do produktu (towaru lub usługi)</w:t>
            </w:r>
            <w:r>
              <w:rPr>
                <w:rFonts w:ascii="Calibri" w:eastAsia="Times New Roman" w:hAnsi="Calibri"/>
              </w:rPr>
              <w:t xml:space="preserve"> /</w:t>
            </w:r>
            <w:r w:rsidRPr="00F76C9D">
              <w:rPr>
                <w:rFonts w:ascii="Calibri" w:eastAsia="Times New Roman" w:hAnsi="Calibri"/>
              </w:rPr>
              <w:t xml:space="preserve"> procesu </w:t>
            </w:r>
            <w:r>
              <w:rPr>
                <w:rFonts w:ascii="Calibri" w:eastAsia="Times New Roman" w:hAnsi="Calibri"/>
              </w:rPr>
              <w:t>co najmniej na poziomie przedsiębiorstwa</w:t>
            </w:r>
            <w:r w:rsidRPr="00F76C9D">
              <w:rPr>
                <w:rFonts w:ascii="Calibri" w:eastAsia="Times New Roman" w:hAnsi="Calibri"/>
              </w:rPr>
              <w:t>.</w:t>
            </w:r>
          </w:p>
          <w:p w14:paraId="75083291" w14:textId="77777777" w:rsidR="00C03C0D" w:rsidRPr="00F76C9D" w:rsidRDefault="00C03C0D" w:rsidP="00A376C0">
            <w:pPr>
              <w:snapToGrid w:val="0"/>
              <w:jc w:val="both"/>
              <w:rPr>
                <w:rFonts w:ascii="Calibri" w:eastAsia="Times New Roman" w:hAnsi="Calibri"/>
              </w:rPr>
            </w:pPr>
          </w:p>
          <w:p w14:paraId="5688D943" w14:textId="77777777" w:rsidR="00C03C0D" w:rsidRPr="00F76C9D" w:rsidRDefault="00C03C0D" w:rsidP="00A376C0">
            <w:pPr>
              <w:snapToGrid w:val="0"/>
              <w:jc w:val="both"/>
              <w:rPr>
                <w:rFonts w:ascii="Calibri" w:eastAsia="Times New Roman" w:hAnsi="Calibri"/>
              </w:rPr>
            </w:pPr>
            <w:r w:rsidRPr="00F76C9D">
              <w:rPr>
                <w:rFonts w:ascii="Calibri" w:eastAsia="Times New Roman" w:hAnsi="Calibri"/>
              </w:rPr>
              <w:t xml:space="preserve">Zgodnie z ww. definicją można rozróżnić: </w:t>
            </w:r>
          </w:p>
          <w:p w14:paraId="5B03D174" w14:textId="77777777" w:rsidR="00C03C0D" w:rsidRPr="00F76C9D" w:rsidRDefault="00C03C0D" w:rsidP="00A376C0">
            <w:pPr>
              <w:snapToGrid w:val="0"/>
              <w:jc w:val="both"/>
              <w:rPr>
                <w:rFonts w:ascii="Calibri" w:eastAsia="Times New Roman" w:hAnsi="Calibri"/>
              </w:rPr>
            </w:pPr>
            <w:r w:rsidRPr="00F76C9D">
              <w:rPr>
                <w:rFonts w:ascii="Calibri" w:eastAsia="Times New Roman" w:hAnsi="Calibri"/>
              </w:rPr>
              <w:t xml:space="preserve">• innowację produktową – oznaczającą wprowadzenie na rynek przez dane przedsiębiorstwo nowego towaru lub usługi lub znaczące ulepszenie oferowanych uprzednio towarów i usług w odniesieniu </w:t>
            </w:r>
            <w:r w:rsidRPr="00F76C9D">
              <w:rPr>
                <w:rFonts w:ascii="Calibri" w:eastAsia="Times New Roman" w:hAnsi="Calibri"/>
              </w:rPr>
              <w:lastRenderedPageBreak/>
              <w:t>do ich charakterystyk lub przeznaczenia;</w:t>
            </w:r>
          </w:p>
          <w:p w14:paraId="3C87417B" w14:textId="77777777" w:rsidR="00C03C0D" w:rsidRDefault="00C03C0D" w:rsidP="00A376C0">
            <w:pPr>
              <w:snapToGrid w:val="0"/>
              <w:jc w:val="both"/>
              <w:rPr>
                <w:rFonts w:ascii="Calibri" w:eastAsia="Times New Roman" w:hAnsi="Calibri"/>
              </w:rPr>
            </w:pPr>
            <w:r w:rsidRPr="00F76C9D">
              <w:rPr>
                <w:rFonts w:ascii="Calibri" w:eastAsia="Times New Roman" w:hAnsi="Calibri"/>
              </w:rPr>
              <w:t>• innowację procesową – oznaczającą wprowadzenie do praktyki w przedsiębiorstwie nowych lub znacząco ulepszon</w:t>
            </w:r>
            <w:r>
              <w:rPr>
                <w:rFonts w:ascii="Calibri" w:eastAsia="Times New Roman" w:hAnsi="Calibri"/>
              </w:rPr>
              <w:t>ych metod produkcji lub dostawy.</w:t>
            </w:r>
          </w:p>
          <w:p w14:paraId="2BE7EC91" w14:textId="77777777" w:rsidR="00C03C0D" w:rsidRDefault="00C03C0D" w:rsidP="00A376C0">
            <w:pPr>
              <w:snapToGrid w:val="0"/>
              <w:jc w:val="both"/>
              <w:rPr>
                <w:rFonts w:ascii="Calibri" w:eastAsia="Times New Roman" w:hAnsi="Calibri"/>
              </w:rPr>
            </w:pPr>
          </w:p>
          <w:p w14:paraId="7B6B4B31" w14:textId="77777777" w:rsidR="00C03C0D" w:rsidRDefault="00C03C0D" w:rsidP="00A376C0">
            <w:pPr>
              <w:snapToGrid w:val="0"/>
              <w:jc w:val="both"/>
              <w:rPr>
                <w:rFonts w:ascii="Calibri" w:eastAsia="Times New Roman" w:hAnsi="Calibri"/>
              </w:rPr>
            </w:pPr>
            <w:r w:rsidRPr="004D6476">
              <w:rPr>
                <w:rFonts w:ascii="Calibri" w:eastAsia="Times New Roman" w:hAnsi="Calibri"/>
              </w:rPr>
              <w:t xml:space="preserve">Usługa będąca przedmiotem projektu </w:t>
            </w:r>
            <w:r>
              <w:rPr>
                <w:rFonts w:ascii="Calibri" w:eastAsia="Times New Roman" w:hAnsi="Calibri"/>
              </w:rPr>
              <w:t>powinna</w:t>
            </w:r>
            <w:r w:rsidRPr="004D6476">
              <w:rPr>
                <w:rFonts w:ascii="Calibri" w:eastAsia="Times New Roman" w:hAnsi="Calibri"/>
              </w:rPr>
              <w:t xml:space="preserve"> przyczyniać się do skutecznego wdrożenia innowacji, a jej zakres musi być uzasadniony z punktu widzenia tego wdrożenia oraz rodzaju innowacji. </w:t>
            </w:r>
            <w:r>
              <w:rPr>
                <w:rFonts w:ascii="Calibri" w:eastAsia="Times New Roman" w:hAnsi="Calibri"/>
              </w:rPr>
              <w:t xml:space="preserve">Należy wykazać, w jaki sposób i w jakiej skali realizacja projektu może przyczynić się do rozwoju przedsiębiorstwa. Wnioskodawca powinien też opisowo wykazać związek pomiędzy usługą będącą przedmiotem wsparcia a rodzajem innowacji, której ma ona służyć, oraz wskazać docelowy innowacyjny produkt/proces. </w:t>
            </w:r>
          </w:p>
          <w:p w14:paraId="5E3092CE" w14:textId="77777777" w:rsidR="00C03C0D" w:rsidRPr="00DF0C08" w:rsidRDefault="00C03C0D" w:rsidP="00A376C0">
            <w:pPr>
              <w:snapToGrid w:val="0"/>
              <w:jc w:val="both"/>
              <w:rPr>
                <w:rFonts w:ascii="Calibri" w:eastAsia="Times New Roman" w:hAnsi="Calibri"/>
              </w:rPr>
            </w:pPr>
          </w:p>
        </w:tc>
        <w:tc>
          <w:tcPr>
            <w:tcW w:w="3544" w:type="dxa"/>
          </w:tcPr>
          <w:p w14:paraId="087CDA5B" w14:textId="77777777" w:rsidR="00C03C0D" w:rsidRDefault="00C03C0D" w:rsidP="00A376C0">
            <w:pPr>
              <w:jc w:val="center"/>
              <w:rPr>
                <w:rFonts w:ascii="Calibri" w:hAnsi="Calibri"/>
              </w:rPr>
            </w:pPr>
            <w:r w:rsidRPr="00DF0C08">
              <w:rPr>
                <w:rFonts w:ascii="Calibri" w:hAnsi="Calibri"/>
              </w:rPr>
              <w:lastRenderedPageBreak/>
              <w:t>Tak/Nie</w:t>
            </w:r>
          </w:p>
          <w:p w14:paraId="38D18FA7" w14:textId="77777777" w:rsidR="00C03C0D" w:rsidRPr="00DF0C08" w:rsidRDefault="00C03C0D" w:rsidP="00A376C0">
            <w:pPr>
              <w:jc w:val="center"/>
              <w:rPr>
                <w:rFonts w:ascii="Calibri" w:hAnsi="Calibri"/>
              </w:rPr>
            </w:pPr>
          </w:p>
          <w:p w14:paraId="5A80D527" w14:textId="77777777" w:rsidR="00C03C0D" w:rsidRDefault="00C03C0D" w:rsidP="00A376C0">
            <w:pPr>
              <w:jc w:val="center"/>
              <w:rPr>
                <w:rFonts w:ascii="Calibri" w:hAnsi="Calibri"/>
              </w:rPr>
            </w:pPr>
            <w:r w:rsidRPr="00DF0C08">
              <w:rPr>
                <w:rFonts w:ascii="Calibri" w:hAnsi="Calibri"/>
              </w:rPr>
              <w:t>Kryterium obligatoryjne</w:t>
            </w:r>
          </w:p>
          <w:p w14:paraId="1B7E310E" w14:textId="77777777" w:rsidR="00C03C0D" w:rsidRPr="00DF0C08" w:rsidRDefault="00C03C0D" w:rsidP="00A376C0">
            <w:pPr>
              <w:jc w:val="center"/>
              <w:rPr>
                <w:rFonts w:ascii="Calibri" w:hAnsi="Calibri"/>
              </w:rPr>
            </w:pPr>
          </w:p>
          <w:p w14:paraId="532CB18A" w14:textId="77777777" w:rsidR="00C03C0D" w:rsidRPr="00DF0C08" w:rsidRDefault="00C03C0D" w:rsidP="00A376C0">
            <w:pPr>
              <w:jc w:val="center"/>
              <w:rPr>
                <w:rFonts w:ascii="Calibri" w:hAnsi="Calibri"/>
              </w:rPr>
            </w:pPr>
            <w:r w:rsidRPr="00DF0C08">
              <w:rPr>
                <w:rFonts w:ascii="Calibri" w:hAnsi="Calibri"/>
              </w:rPr>
              <w:t>(spełnienie jest niezbędne dla możliwości otrzymania dofinansowania)</w:t>
            </w:r>
          </w:p>
          <w:p w14:paraId="74A3D199"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tc>
      </w:tr>
      <w:tr w:rsidR="00C03C0D" w:rsidRPr="00DF0C08" w14:paraId="2214B436" w14:textId="77777777" w:rsidTr="00A376C0">
        <w:tc>
          <w:tcPr>
            <w:tcW w:w="567" w:type="dxa"/>
          </w:tcPr>
          <w:p w14:paraId="3F18FC60"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4.</w:t>
            </w:r>
          </w:p>
        </w:tc>
        <w:tc>
          <w:tcPr>
            <w:tcW w:w="3828" w:type="dxa"/>
          </w:tcPr>
          <w:p w14:paraId="3C96B336" w14:textId="77777777" w:rsidR="00C03C0D" w:rsidRDefault="00C03C0D" w:rsidP="00A376C0">
            <w:pPr>
              <w:rPr>
                <w:rFonts w:ascii="Calibri" w:eastAsia="Times New Roman" w:hAnsi="Calibri"/>
                <w:b/>
              </w:rPr>
            </w:pPr>
            <w:r>
              <w:rPr>
                <w:rFonts w:ascii="Calibri" w:eastAsia="Times New Roman" w:hAnsi="Calibri"/>
                <w:b/>
              </w:rPr>
              <w:t xml:space="preserve">Zgodność z programem </w:t>
            </w:r>
            <w:r w:rsidRPr="00C6113B">
              <w:rPr>
                <w:rFonts w:ascii="Calibri" w:eastAsia="Times New Roman" w:hAnsi="Calibri"/>
                <w:b/>
              </w:rPr>
              <w:t>„Dolny Śląsk. Zielona Dolina Żywności i Zdrowia”</w:t>
            </w:r>
          </w:p>
        </w:tc>
        <w:tc>
          <w:tcPr>
            <w:tcW w:w="6378" w:type="dxa"/>
            <w:vAlign w:val="center"/>
          </w:tcPr>
          <w:p w14:paraId="7C65EB44" w14:textId="77777777" w:rsidR="00C03C0D" w:rsidRPr="00DB7533" w:rsidRDefault="00C03C0D" w:rsidP="00A376C0">
            <w:pPr>
              <w:jc w:val="both"/>
              <w:rPr>
                <w:rFonts w:ascii="Calibri" w:eastAsia="Times New Roman" w:hAnsi="Calibri"/>
              </w:rPr>
            </w:pPr>
            <w:r w:rsidRPr="00DB7533">
              <w:rPr>
                <w:rFonts w:ascii="Calibri" w:eastAsia="Times New Roman" w:hAnsi="Calibri"/>
              </w:rPr>
              <w:t xml:space="preserve">Czy Wnioskodawca przedstawił Opinię Zgodności projektu z celami </w:t>
            </w:r>
            <w:r>
              <w:rPr>
                <w:rFonts w:ascii="Calibri" w:eastAsia="Times New Roman" w:hAnsi="Calibri"/>
              </w:rPr>
              <w:t>i </w:t>
            </w:r>
            <w:r w:rsidRPr="00DB7533">
              <w:rPr>
                <w:rFonts w:ascii="Calibri" w:eastAsia="Times New Roman" w:hAnsi="Calibri"/>
              </w:rPr>
              <w:t>priorytetami programu „Dolny Śląsk. Zielona Dolina Żywności i</w:t>
            </w:r>
            <w:r>
              <w:rPr>
                <w:rFonts w:ascii="Calibri" w:eastAsia="Times New Roman" w:hAnsi="Calibri"/>
              </w:rPr>
              <w:t> </w:t>
            </w:r>
            <w:r w:rsidRPr="00DB7533">
              <w:rPr>
                <w:rFonts w:ascii="Calibri" w:eastAsia="Times New Roman" w:hAnsi="Calibri"/>
              </w:rPr>
              <w:t>Zdrowia”?</w:t>
            </w:r>
          </w:p>
          <w:p w14:paraId="6CFF88EF" w14:textId="77777777" w:rsidR="00C03C0D" w:rsidRDefault="00C03C0D" w:rsidP="00A376C0">
            <w:pPr>
              <w:jc w:val="both"/>
              <w:rPr>
                <w:rFonts w:ascii="Calibri" w:hAnsi="Calibri"/>
                <w:b/>
              </w:rPr>
            </w:pPr>
          </w:p>
          <w:p w14:paraId="22353522" w14:textId="77777777" w:rsidR="00C03C0D" w:rsidRDefault="00C03C0D" w:rsidP="00A376C0">
            <w:pPr>
              <w:jc w:val="both"/>
              <w:rPr>
                <w:rFonts w:ascii="Calibri" w:hAnsi="Calibri"/>
              </w:rPr>
            </w:pPr>
            <w:r>
              <w:rPr>
                <w:rFonts w:ascii="Calibri" w:hAnsi="Calibri"/>
              </w:rPr>
              <w:t>Opinia powinna potwierdzać, że realizacja projektu przełoży się na rozwój przedsiębiorstwa w zakresie objętym programem „</w:t>
            </w:r>
            <w:r w:rsidRPr="00C6113B">
              <w:rPr>
                <w:rFonts w:ascii="Calibri" w:hAnsi="Calibri"/>
              </w:rPr>
              <w:t>Dolny Śląsk. Zielona Dolina Żywności i Zdrowia</w:t>
            </w:r>
            <w:r>
              <w:rPr>
                <w:rFonts w:ascii="Calibri" w:hAnsi="Calibri"/>
              </w:rPr>
              <w:t>”.</w:t>
            </w:r>
          </w:p>
          <w:p w14:paraId="6E441A03" w14:textId="77777777" w:rsidR="00C03C0D" w:rsidRDefault="00C03C0D" w:rsidP="00A376C0">
            <w:pPr>
              <w:jc w:val="both"/>
              <w:rPr>
                <w:rFonts w:ascii="Calibri" w:hAnsi="Calibri"/>
              </w:rPr>
            </w:pPr>
          </w:p>
          <w:p w14:paraId="45A6DBED" w14:textId="77777777" w:rsidR="00C03C0D" w:rsidRDefault="00C03C0D" w:rsidP="00A376C0">
            <w:pPr>
              <w:jc w:val="both"/>
              <w:rPr>
                <w:rFonts w:ascii="Calibri" w:hAnsi="Calibri"/>
              </w:rPr>
            </w:pPr>
            <w:r>
              <w:rPr>
                <w:rFonts w:ascii="Calibri" w:hAnsi="Calibri"/>
              </w:rPr>
              <w:t>Program „</w:t>
            </w:r>
            <w:r w:rsidRPr="00C6113B">
              <w:rPr>
                <w:rFonts w:ascii="Calibri" w:hAnsi="Calibri"/>
              </w:rPr>
              <w:t>Dolny Śląsk. Zielona Dolina Żywności i Zdrowia</w:t>
            </w:r>
            <w:r>
              <w:rPr>
                <w:rFonts w:ascii="Calibri" w:hAnsi="Calibri"/>
              </w:rPr>
              <w:t xml:space="preserve">”, przyjęty przez Zarząd Województwa Dolnośląskiego </w:t>
            </w:r>
            <w:r w:rsidRPr="006A3AE3">
              <w:rPr>
                <w:rFonts w:ascii="Calibri" w:hAnsi="Calibri"/>
              </w:rPr>
              <w:t xml:space="preserve">20 czerwca 2017 r. </w:t>
            </w:r>
            <w:r>
              <w:rPr>
                <w:rFonts w:ascii="Calibri" w:hAnsi="Calibri"/>
              </w:rPr>
              <w:t>(</w:t>
            </w:r>
            <w:r w:rsidRPr="00497590">
              <w:rPr>
                <w:rFonts w:ascii="Calibri" w:hAnsi="Calibri"/>
                <w:i/>
              </w:rPr>
              <w:t>Uchwała Nr 3945/V/17 Zarządu Województwa Dolnośląskiego z</w:t>
            </w:r>
            <w:r>
              <w:rPr>
                <w:rFonts w:ascii="Calibri" w:hAnsi="Calibri"/>
                <w:i/>
              </w:rPr>
              <w:t> </w:t>
            </w:r>
            <w:r w:rsidRPr="00497590">
              <w:rPr>
                <w:rFonts w:ascii="Calibri" w:hAnsi="Calibri"/>
                <w:i/>
              </w:rPr>
              <w:t>dnia 20 czerwca 2017 r. w sprawie przyjęcia programu rozwoju pn.</w:t>
            </w:r>
            <w:r>
              <w:rPr>
                <w:rFonts w:ascii="Calibri" w:hAnsi="Calibri"/>
                <w:i/>
              </w:rPr>
              <w:t> </w:t>
            </w:r>
            <w:r w:rsidRPr="00497590">
              <w:rPr>
                <w:rFonts w:ascii="Calibri" w:hAnsi="Calibri"/>
                <w:i/>
              </w:rPr>
              <w:t>„Dolny Śląsk. Zielona Dolina Żywności i Zdrowia”</w:t>
            </w:r>
            <w:r>
              <w:rPr>
                <w:rFonts w:ascii="Calibri" w:hAnsi="Calibri"/>
              </w:rPr>
              <w:t>).</w:t>
            </w:r>
          </w:p>
          <w:p w14:paraId="2D4FF03C" w14:textId="77777777" w:rsidR="00C03C0D" w:rsidRPr="00DB7533" w:rsidRDefault="00C03C0D" w:rsidP="00A376C0">
            <w:pPr>
              <w:jc w:val="both"/>
              <w:rPr>
                <w:rFonts w:ascii="Calibri" w:eastAsia="Times New Roman" w:hAnsi="Calibri"/>
              </w:rPr>
            </w:pPr>
          </w:p>
          <w:p w14:paraId="6EBFFF2B" w14:textId="77777777" w:rsidR="00C03C0D" w:rsidRPr="00DB7533" w:rsidRDefault="00C03C0D" w:rsidP="00A376C0">
            <w:pPr>
              <w:jc w:val="both"/>
              <w:rPr>
                <w:rFonts w:ascii="Calibri" w:eastAsia="Times New Roman" w:hAnsi="Calibri"/>
              </w:rPr>
            </w:pPr>
            <w:r w:rsidRPr="00DB7533">
              <w:rPr>
                <w:rFonts w:ascii="Calibri" w:eastAsia="Times New Roman" w:hAnsi="Calibri"/>
              </w:rPr>
              <w:t xml:space="preserve">- tak – </w:t>
            </w:r>
            <w:r>
              <w:rPr>
                <w:rFonts w:ascii="Calibri" w:eastAsia="Times New Roman" w:hAnsi="Calibri"/>
              </w:rPr>
              <w:t>4</w:t>
            </w:r>
            <w:r w:rsidRPr="00DB7533">
              <w:rPr>
                <w:rFonts w:ascii="Calibri" w:eastAsia="Times New Roman" w:hAnsi="Calibri"/>
              </w:rPr>
              <w:t xml:space="preserve"> pkt.;</w:t>
            </w:r>
          </w:p>
          <w:p w14:paraId="56ACF880" w14:textId="77777777" w:rsidR="00C03C0D" w:rsidRPr="00DB7533" w:rsidRDefault="00C03C0D" w:rsidP="00A376C0">
            <w:pPr>
              <w:jc w:val="both"/>
              <w:rPr>
                <w:rFonts w:ascii="Calibri" w:eastAsia="Times New Roman" w:hAnsi="Calibri"/>
              </w:rPr>
            </w:pPr>
            <w:r w:rsidRPr="00DB7533">
              <w:rPr>
                <w:rFonts w:ascii="Calibri" w:eastAsia="Times New Roman" w:hAnsi="Calibri"/>
              </w:rPr>
              <w:t>- nie – 0 pkt.</w:t>
            </w:r>
          </w:p>
          <w:p w14:paraId="44C62549" w14:textId="77777777" w:rsidR="00C03C0D" w:rsidRPr="00DB7533" w:rsidRDefault="00C03C0D" w:rsidP="00A376C0">
            <w:pPr>
              <w:jc w:val="both"/>
              <w:rPr>
                <w:rFonts w:ascii="Calibri" w:eastAsia="Times New Roman" w:hAnsi="Calibri"/>
              </w:rPr>
            </w:pPr>
          </w:p>
          <w:p w14:paraId="009132BF" w14:textId="77777777" w:rsidR="00C03C0D" w:rsidRPr="00AD0036" w:rsidRDefault="00C03C0D" w:rsidP="00A376C0">
            <w:pPr>
              <w:jc w:val="both"/>
              <w:rPr>
                <w:rFonts w:ascii="Calibri" w:eastAsia="Times New Roman" w:hAnsi="Calibri"/>
                <w:b/>
              </w:rPr>
            </w:pPr>
            <w:r w:rsidRPr="00DB7533">
              <w:rPr>
                <w:rFonts w:ascii="Calibri" w:eastAsia="Times New Roman" w:hAnsi="Calibri"/>
              </w:rPr>
              <w:t xml:space="preserve">Kryterium jest weryfikowane na podstawie załączonej przez wnioskodawcę do wniosku opinii wystawianej przez DOZEDO sp. </w:t>
            </w:r>
            <w:r w:rsidRPr="00DB7533">
              <w:rPr>
                <w:rFonts w:ascii="Calibri" w:eastAsia="Times New Roman" w:hAnsi="Calibri"/>
              </w:rPr>
              <w:lastRenderedPageBreak/>
              <w:t>z</w:t>
            </w:r>
            <w:r>
              <w:rPr>
                <w:rFonts w:ascii="Calibri" w:eastAsia="Times New Roman" w:hAnsi="Calibri"/>
              </w:rPr>
              <w:t> </w:t>
            </w:r>
            <w:r w:rsidRPr="00DB7533">
              <w:rPr>
                <w:rFonts w:ascii="Calibri" w:eastAsia="Times New Roman" w:hAnsi="Calibri"/>
              </w:rPr>
              <w:t>o.o</w:t>
            </w:r>
            <w:r w:rsidRPr="00A27950">
              <w:rPr>
                <w:rFonts w:ascii="Calibri" w:eastAsia="Times New Roman" w:hAnsi="Calibri"/>
              </w:rPr>
              <w:t>.</w:t>
            </w:r>
          </w:p>
        </w:tc>
        <w:tc>
          <w:tcPr>
            <w:tcW w:w="3544" w:type="dxa"/>
          </w:tcPr>
          <w:p w14:paraId="5D5478F7" w14:textId="77777777" w:rsidR="00C03C0D" w:rsidRDefault="00C03C0D" w:rsidP="00A376C0">
            <w:pPr>
              <w:jc w:val="center"/>
              <w:rPr>
                <w:rFonts w:ascii="Calibri" w:eastAsia="Times New Roman" w:hAnsi="Calibri"/>
              </w:rPr>
            </w:pPr>
            <w:r>
              <w:rPr>
                <w:rFonts w:ascii="Calibri" w:eastAsia="Times New Roman" w:hAnsi="Calibri"/>
              </w:rPr>
              <w:lastRenderedPageBreak/>
              <w:t>0/4 pkt.</w:t>
            </w:r>
          </w:p>
          <w:p w14:paraId="0CB182B0" w14:textId="77777777" w:rsidR="00C03C0D" w:rsidRDefault="00C03C0D" w:rsidP="00A376C0">
            <w:pPr>
              <w:jc w:val="center"/>
              <w:rPr>
                <w:rFonts w:ascii="Calibri" w:eastAsia="Times New Roman" w:hAnsi="Calibri"/>
              </w:rPr>
            </w:pPr>
          </w:p>
          <w:p w14:paraId="10EF488C"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46BED596"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50BBD44C" w14:textId="77777777" w:rsidTr="00A376C0">
        <w:tc>
          <w:tcPr>
            <w:tcW w:w="567" w:type="dxa"/>
          </w:tcPr>
          <w:p w14:paraId="0F52317E"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5.</w:t>
            </w:r>
          </w:p>
        </w:tc>
        <w:tc>
          <w:tcPr>
            <w:tcW w:w="3828" w:type="dxa"/>
          </w:tcPr>
          <w:p w14:paraId="5F417940" w14:textId="77777777" w:rsidR="00C03C0D" w:rsidRDefault="00C03C0D" w:rsidP="00A376C0">
            <w:pPr>
              <w:rPr>
                <w:rFonts w:ascii="Calibri" w:eastAsia="Times New Roman" w:hAnsi="Calibri"/>
                <w:b/>
              </w:rPr>
            </w:pPr>
            <w:r>
              <w:rPr>
                <w:rFonts w:ascii="Calibri" w:eastAsia="Times New Roman" w:hAnsi="Calibri"/>
                <w:b/>
              </w:rPr>
              <w:t>Zwiększenie wkładu własnego</w:t>
            </w:r>
          </w:p>
        </w:tc>
        <w:tc>
          <w:tcPr>
            <w:tcW w:w="6378" w:type="dxa"/>
            <w:vAlign w:val="center"/>
          </w:tcPr>
          <w:p w14:paraId="6DD57B37"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SimSun" w:hAnsi="Calibri"/>
                <w:b/>
                <w:kern w:val="3"/>
                <w:lang w:eastAsia="en-US"/>
              </w:rPr>
              <w:t>Czy wnioskodawca zadeklarował zwiększenie udziału wkładu własnego w budżecie projektu?</w:t>
            </w:r>
          </w:p>
          <w:p w14:paraId="31E4ED8F" w14:textId="77777777" w:rsidR="00C03C0D" w:rsidRDefault="00C03C0D" w:rsidP="00A376C0">
            <w:pPr>
              <w:suppressAutoHyphens/>
              <w:ind w:left="24" w:right="91"/>
              <w:jc w:val="both"/>
              <w:textAlignment w:val="baseline"/>
              <w:rPr>
                <w:rFonts w:ascii="Calibri" w:eastAsia="SimSun" w:hAnsi="Calibri"/>
                <w:kern w:val="3"/>
                <w:lang w:eastAsia="en-US"/>
              </w:rPr>
            </w:pPr>
          </w:p>
          <w:p w14:paraId="367A551A"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SimSun" w:hAnsi="Calibri"/>
                <w:kern w:val="3"/>
                <w:lang w:eastAsia="en-US"/>
              </w:rPr>
              <w:t xml:space="preserve">Kryterium </w:t>
            </w:r>
            <w:r>
              <w:rPr>
                <w:rFonts w:ascii="Calibri" w:eastAsia="SimSun" w:hAnsi="Calibri"/>
                <w:kern w:val="3"/>
                <w:lang w:eastAsia="en-US"/>
              </w:rPr>
              <w:t xml:space="preserve">premiuje wnioskodawców </w:t>
            </w:r>
            <w:r w:rsidRPr="00DF0C08">
              <w:rPr>
                <w:rFonts w:ascii="Calibri" w:eastAsia="SimSun" w:hAnsi="Calibri"/>
                <w:kern w:val="3"/>
                <w:lang w:eastAsia="en-US"/>
              </w:rPr>
              <w:t xml:space="preserve">wnoszących </w:t>
            </w:r>
            <w:r>
              <w:rPr>
                <w:rFonts w:ascii="Calibri" w:eastAsia="SimSun" w:hAnsi="Calibri"/>
                <w:kern w:val="3"/>
                <w:lang w:eastAsia="en-US"/>
              </w:rPr>
              <w:t xml:space="preserve">do projektu </w:t>
            </w:r>
            <w:r w:rsidRPr="00DF0C08">
              <w:rPr>
                <w:rFonts w:ascii="Calibri" w:eastAsia="SimSun" w:hAnsi="Calibri"/>
                <w:kern w:val="3"/>
                <w:lang w:eastAsia="en-US"/>
              </w:rPr>
              <w:t xml:space="preserve">większy wkład własny i </w:t>
            </w:r>
            <w:r>
              <w:rPr>
                <w:rFonts w:ascii="Calibri" w:eastAsia="SimSun" w:hAnsi="Calibri"/>
                <w:kern w:val="3"/>
                <w:lang w:eastAsia="en-US"/>
              </w:rPr>
              <w:t xml:space="preserve">dodatkowo </w:t>
            </w:r>
            <w:r w:rsidRPr="00DF0C08">
              <w:rPr>
                <w:rFonts w:ascii="Calibri" w:eastAsia="SimSun" w:hAnsi="Calibri"/>
                <w:kern w:val="3"/>
                <w:lang w:eastAsia="en-US"/>
              </w:rPr>
              <w:t xml:space="preserve">punktuje </w:t>
            </w:r>
            <w:r w:rsidRPr="00DF0C08">
              <w:rPr>
                <w:rFonts w:ascii="Calibri" w:eastAsia="Times New Roman" w:hAnsi="Calibri"/>
                <w:kern w:val="3"/>
                <w:lang w:eastAsia="en-US"/>
              </w:rPr>
              <w:t>zwiększenie wartości wkładu własnego o co najmniej 5% w stosunku do poziomu minimalnego wkładu własnego przewidzianego odpowiednimi przepisami.</w:t>
            </w:r>
          </w:p>
          <w:p w14:paraId="0E1F8B3C" w14:textId="77777777" w:rsidR="00C03C0D" w:rsidRPr="00DF0C08" w:rsidRDefault="00C03C0D" w:rsidP="00A376C0">
            <w:pPr>
              <w:suppressAutoHyphens/>
              <w:ind w:left="24" w:right="91"/>
              <w:jc w:val="both"/>
              <w:textAlignment w:val="baseline"/>
              <w:rPr>
                <w:rFonts w:ascii="Calibri" w:eastAsia="Times New Roman" w:hAnsi="Calibri"/>
                <w:kern w:val="3"/>
                <w:lang w:eastAsia="en-US"/>
              </w:rPr>
            </w:pPr>
          </w:p>
          <w:p w14:paraId="6B2D2688"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Times New Roman" w:hAnsi="Calibri"/>
                <w:kern w:val="3"/>
                <w:lang w:eastAsia="en-US"/>
              </w:rPr>
              <w:t>D</w:t>
            </w:r>
            <w:r w:rsidRPr="00DF0C08">
              <w:rPr>
                <w:rFonts w:ascii="Calibri" w:eastAsia="SimSun" w:hAnsi="Calibri"/>
                <w:kern w:val="3"/>
                <w:lang w:eastAsia="en-US"/>
              </w:rPr>
              <w:t>eklarowany przez wnioskodawcę wkład własny jest większy od minimalnego wkładu wymaganego przez IZ RPO WD:</w:t>
            </w:r>
          </w:p>
          <w:p w14:paraId="3E2C0FEA" w14:textId="77777777" w:rsidR="00C03C0D" w:rsidRPr="00DF0C08" w:rsidRDefault="00C03C0D" w:rsidP="00C03C0D">
            <w:pPr>
              <w:widowControl w:val="0"/>
              <w:numPr>
                <w:ilvl w:val="0"/>
                <w:numId w:val="166"/>
              </w:num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kern w:val="3"/>
                <w:lang w:eastAsia="en-US"/>
              </w:rPr>
              <w:t>poniżej 5 punktów procentowych (0 pkt);</w:t>
            </w:r>
          </w:p>
          <w:p w14:paraId="3B6B5C0D" w14:textId="77777777" w:rsidR="00C03C0D" w:rsidRPr="00DF0C08" w:rsidRDefault="00C03C0D" w:rsidP="00C03C0D">
            <w:pPr>
              <w:widowControl w:val="0"/>
              <w:numPr>
                <w:ilvl w:val="0"/>
                <w:numId w:val="167"/>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5 punktów procentowych (2 pkt);</w:t>
            </w:r>
          </w:p>
          <w:p w14:paraId="20B7229C" w14:textId="77777777" w:rsidR="00C03C0D" w:rsidRPr="00DF0C08" w:rsidRDefault="00C03C0D" w:rsidP="00C03C0D">
            <w:pPr>
              <w:widowControl w:val="0"/>
              <w:numPr>
                <w:ilvl w:val="0"/>
                <w:numId w:val="163"/>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10 punktów procentowych (4 pkt);</w:t>
            </w:r>
          </w:p>
          <w:p w14:paraId="2CB783E1" w14:textId="77777777" w:rsidR="00C03C0D" w:rsidRPr="00DF0C08" w:rsidRDefault="00C03C0D" w:rsidP="00C03C0D">
            <w:pPr>
              <w:widowControl w:val="0"/>
              <w:numPr>
                <w:ilvl w:val="0"/>
                <w:numId w:val="163"/>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15 punktów procentowych (6 pkt).</w:t>
            </w:r>
          </w:p>
          <w:p w14:paraId="174B13FA" w14:textId="77777777" w:rsidR="00C03C0D" w:rsidRDefault="00C03C0D" w:rsidP="00A376C0">
            <w:pPr>
              <w:jc w:val="both"/>
              <w:rPr>
                <w:rFonts w:ascii="Calibri" w:eastAsia="SimSun" w:hAnsi="Calibri"/>
                <w:kern w:val="3"/>
                <w:lang w:eastAsia="en-US"/>
              </w:rPr>
            </w:pPr>
            <w:r w:rsidRPr="00DF0C08">
              <w:rPr>
                <w:rFonts w:ascii="Calibri" w:eastAsia="SimSun" w:hAnsi="Calibri"/>
                <w:kern w:val="3"/>
                <w:lang w:eastAsia="en-US"/>
              </w:rPr>
              <w:t>Punkty nie podlegają sumowaniu.</w:t>
            </w:r>
          </w:p>
          <w:p w14:paraId="364A0B01" w14:textId="77777777" w:rsidR="00C03C0D" w:rsidRDefault="00C03C0D" w:rsidP="00A376C0">
            <w:pPr>
              <w:jc w:val="both"/>
              <w:rPr>
                <w:rFonts w:ascii="Calibri" w:eastAsia="Times New Roman" w:hAnsi="Calibri"/>
              </w:rPr>
            </w:pPr>
          </w:p>
        </w:tc>
        <w:tc>
          <w:tcPr>
            <w:tcW w:w="3544" w:type="dxa"/>
          </w:tcPr>
          <w:p w14:paraId="5194ED25" w14:textId="77777777" w:rsidR="00C03C0D" w:rsidRDefault="00C03C0D" w:rsidP="00A376C0">
            <w:pPr>
              <w:jc w:val="center"/>
              <w:rPr>
                <w:rFonts w:ascii="Calibri" w:eastAsia="Times New Roman" w:hAnsi="Calibri"/>
              </w:rPr>
            </w:pPr>
            <w:r>
              <w:rPr>
                <w:rFonts w:ascii="Calibri" w:eastAsia="Times New Roman" w:hAnsi="Calibri"/>
              </w:rPr>
              <w:t>0/2/4/6 pkt.</w:t>
            </w:r>
          </w:p>
          <w:p w14:paraId="595A7EBB" w14:textId="77777777" w:rsidR="00C03C0D" w:rsidRDefault="00C03C0D" w:rsidP="00A376C0">
            <w:pPr>
              <w:jc w:val="center"/>
              <w:rPr>
                <w:rFonts w:ascii="Calibri" w:eastAsia="Times New Roman" w:hAnsi="Calibri"/>
              </w:rPr>
            </w:pPr>
          </w:p>
          <w:p w14:paraId="7FBCA10C"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027B56C1"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47C7EBF7" w14:textId="77777777" w:rsidTr="00A376C0">
        <w:tc>
          <w:tcPr>
            <w:tcW w:w="567" w:type="dxa"/>
          </w:tcPr>
          <w:p w14:paraId="50CC4B91"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6.</w:t>
            </w:r>
          </w:p>
        </w:tc>
        <w:tc>
          <w:tcPr>
            <w:tcW w:w="3828" w:type="dxa"/>
          </w:tcPr>
          <w:p w14:paraId="487BCFFE" w14:textId="77777777" w:rsidR="00C03C0D" w:rsidRPr="00495940" w:rsidRDefault="00C03C0D" w:rsidP="00A376C0">
            <w:pPr>
              <w:rPr>
                <w:rFonts w:ascii="Calibri" w:eastAsia="Times New Roman" w:hAnsi="Calibri"/>
                <w:b/>
              </w:rPr>
            </w:pPr>
            <w:r w:rsidRPr="00495940">
              <w:rPr>
                <w:rFonts w:ascii="Calibri" w:eastAsia="Times New Roman" w:hAnsi="Calibri"/>
                <w:b/>
              </w:rPr>
              <w:t>Zgodność z kluczowymi technologiami wspomagającymi (KET)</w:t>
            </w:r>
          </w:p>
        </w:tc>
        <w:tc>
          <w:tcPr>
            <w:tcW w:w="6378" w:type="dxa"/>
            <w:vAlign w:val="center"/>
          </w:tcPr>
          <w:p w14:paraId="50E726B4" w14:textId="77777777" w:rsidR="00C03C0D" w:rsidRPr="00AD0036" w:rsidRDefault="00C03C0D" w:rsidP="00A376C0">
            <w:pPr>
              <w:jc w:val="both"/>
              <w:rPr>
                <w:rFonts w:ascii="Calibri" w:eastAsia="Times New Roman" w:hAnsi="Calibri"/>
                <w:b/>
              </w:rPr>
            </w:pPr>
            <w:r w:rsidRPr="00AD0036">
              <w:rPr>
                <w:rFonts w:ascii="Calibri" w:eastAsia="Times New Roman" w:hAnsi="Calibri"/>
                <w:b/>
              </w:rPr>
              <w:t xml:space="preserve">Czy projekt </w:t>
            </w:r>
            <w:r>
              <w:rPr>
                <w:rFonts w:ascii="Calibri" w:eastAsia="Times New Roman" w:hAnsi="Calibri"/>
                <w:b/>
              </w:rPr>
              <w:t xml:space="preserve">dotyczy </w:t>
            </w:r>
            <w:r w:rsidRPr="00AD0036">
              <w:rPr>
                <w:rFonts w:ascii="Calibri" w:eastAsia="Times New Roman" w:hAnsi="Calibri"/>
                <w:b/>
              </w:rPr>
              <w:t>kluczow</w:t>
            </w:r>
            <w:r>
              <w:rPr>
                <w:rFonts w:ascii="Calibri" w:eastAsia="Times New Roman" w:hAnsi="Calibri"/>
                <w:b/>
              </w:rPr>
              <w:t>ych</w:t>
            </w:r>
            <w:r w:rsidRPr="00AD0036">
              <w:rPr>
                <w:rFonts w:ascii="Calibri" w:eastAsia="Times New Roman" w:hAnsi="Calibri"/>
                <w:b/>
              </w:rPr>
              <w:t xml:space="preserve"> technologi</w:t>
            </w:r>
            <w:r>
              <w:rPr>
                <w:rFonts w:ascii="Calibri" w:eastAsia="Times New Roman" w:hAnsi="Calibri"/>
                <w:b/>
              </w:rPr>
              <w:t>i</w:t>
            </w:r>
            <w:r w:rsidRPr="00AD0036">
              <w:rPr>
                <w:rFonts w:ascii="Calibri" w:eastAsia="Times New Roman" w:hAnsi="Calibri"/>
                <w:b/>
              </w:rPr>
              <w:t xml:space="preserve"> wspomagając</w:t>
            </w:r>
            <w:r>
              <w:rPr>
                <w:rFonts w:ascii="Calibri" w:eastAsia="Times New Roman" w:hAnsi="Calibri"/>
                <w:b/>
              </w:rPr>
              <w:t>ych</w:t>
            </w:r>
            <w:r w:rsidRPr="00AD0036">
              <w:rPr>
                <w:rFonts w:ascii="Calibri" w:eastAsia="Times New Roman" w:hAnsi="Calibri"/>
                <w:b/>
              </w:rPr>
              <w:t xml:space="preserve"> (KET):</w:t>
            </w:r>
          </w:p>
          <w:p w14:paraId="4EC4A2A7" w14:textId="77777777" w:rsidR="00C03C0D" w:rsidRPr="00495940" w:rsidRDefault="00C03C0D" w:rsidP="00A376C0">
            <w:pPr>
              <w:snapToGrid w:val="0"/>
              <w:jc w:val="both"/>
              <w:rPr>
                <w:rFonts w:ascii="Calibri" w:eastAsia="Times New Roman" w:hAnsi="Calibri"/>
              </w:rPr>
            </w:pPr>
            <w:r>
              <w:rPr>
                <w:rFonts w:ascii="Calibri" w:eastAsia="Times New Roman" w:hAnsi="Calibri"/>
              </w:rPr>
              <w:t>- tak (2 pkt</w:t>
            </w:r>
            <w:r w:rsidRPr="00495940">
              <w:rPr>
                <w:rFonts w:ascii="Calibri" w:eastAsia="Times New Roman" w:hAnsi="Calibri"/>
              </w:rPr>
              <w:t>);</w:t>
            </w:r>
          </w:p>
          <w:p w14:paraId="68A0C3A5"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nie (0 pkt.).</w:t>
            </w:r>
          </w:p>
          <w:p w14:paraId="7A7E8F1E" w14:textId="77777777" w:rsidR="00C03C0D" w:rsidRPr="00495940" w:rsidRDefault="00C03C0D" w:rsidP="00A376C0">
            <w:pPr>
              <w:jc w:val="both"/>
              <w:rPr>
                <w:rFonts w:ascii="Calibri" w:eastAsia="Times New Roman" w:hAnsi="Calibri"/>
              </w:rPr>
            </w:pPr>
          </w:p>
          <w:p w14:paraId="64456D9A"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568AA8F3"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mikro- i nanoelektronika,</w:t>
            </w:r>
          </w:p>
          <w:p w14:paraId="208063B9"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materiały zaawansowane,</w:t>
            </w:r>
          </w:p>
          <w:p w14:paraId="787E63D4"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biotechnologia przemysłowa,</w:t>
            </w:r>
          </w:p>
          <w:p w14:paraId="23C8C1FD"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fotonika,</w:t>
            </w:r>
          </w:p>
          <w:p w14:paraId="67C6D80E"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nanotechnologia,</w:t>
            </w:r>
          </w:p>
          <w:p w14:paraId="525B866C" w14:textId="77777777" w:rsidR="00C03C0D" w:rsidRDefault="00C03C0D" w:rsidP="00A376C0">
            <w:pPr>
              <w:snapToGrid w:val="0"/>
              <w:jc w:val="both"/>
              <w:rPr>
                <w:rFonts w:ascii="Calibri" w:eastAsia="Times New Roman" w:hAnsi="Calibri"/>
              </w:rPr>
            </w:pPr>
            <w:r w:rsidRPr="00495940">
              <w:rPr>
                <w:rFonts w:ascii="Calibri" w:eastAsia="Times New Roman" w:hAnsi="Calibri"/>
              </w:rPr>
              <w:t>- zaawansowane systemy wytwarzania.</w:t>
            </w:r>
          </w:p>
          <w:p w14:paraId="1C40C84F" w14:textId="77777777" w:rsidR="00C03C0D" w:rsidRPr="00495940" w:rsidRDefault="00C03C0D" w:rsidP="00A376C0">
            <w:pPr>
              <w:snapToGrid w:val="0"/>
              <w:jc w:val="both"/>
              <w:rPr>
                <w:rFonts w:ascii="Calibri" w:eastAsia="Times New Roman" w:hAnsi="Calibri" w:cs="Times New Roman"/>
                <w:b/>
              </w:rPr>
            </w:pPr>
          </w:p>
        </w:tc>
        <w:tc>
          <w:tcPr>
            <w:tcW w:w="3544" w:type="dxa"/>
          </w:tcPr>
          <w:p w14:paraId="7C5147D3" w14:textId="77777777" w:rsidR="00C03C0D" w:rsidRDefault="00C03C0D" w:rsidP="00A376C0">
            <w:pPr>
              <w:jc w:val="center"/>
              <w:rPr>
                <w:rFonts w:ascii="Calibri" w:eastAsia="Times New Roman" w:hAnsi="Calibri"/>
              </w:rPr>
            </w:pPr>
            <w:r w:rsidRPr="00495940">
              <w:rPr>
                <w:rFonts w:ascii="Calibri" w:eastAsia="Times New Roman" w:hAnsi="Calibri"/>
              </w:rPr>
              <w:lastRenderedPageBreak/>
              <w:t>0/</w:t>
            </w:r>
            <w:r>
              <w:rPr>
                <w:rFonts w:ascii="Calibri" w:eastAsia="Times New Roman" w:hAnsi="Calibri"/>
              </w:rPr>
              <w:t>2</w:t>
            </w:r>
            <w:r w:rsidRPr="00495940">
              <w:rPr>
                <w:rFonts w:ascii="Calibri" w:eastAsia="Times New Roman" w:hAnsi="Calibri"/>
              </w:rPr>
              <w:t xml:space="preserve"> pkt</w:t>
            </w:r>
            <w:r>
              <w:rPr>
                <w:rFonts w:ascii="Calibri" w:eastAsia="Times New Roman" w:hAnsi="Calibri"/>
              </w:rPr>
              <w:t>.</w:t>
            </w:r>
          </w:p>
          <w:p w14:paraId="553D74A5" w14:textId="77777777" w:rsidR="00C03C0D" w:rsidRPr="00495940" w:rsidRDefault="00C03C0D" w:rsidP="00A376C0">
            <w:pPr>
              <w:jc w:val="center"/>
              <w:rPr>
                <w:rFonts w:ascii="Calibri" w:eastAsia="Times New Roman" w:hAnsi="Calibri"/>
              </w:rPr>
            </w:pPr>
          </w:p>
          <w:p w14:paraId="31B0B5AF"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6336C8F3"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036B44B1" w14:textId="77777777" w:rsidTr="00A376C0">
        <w:tc>
          <w:tcPr>
            <w:tcW w:w="567" w:type="dxa"/>
          </w:tcPr>
          <w:p w14:paraId="5BB44CD4" w14:textId="77777777" w:rsidR="00C03C0D" w:rsidRDefault="00C03C0D" w:rsidP="00A376C0">
            <w:pPr>
              <w:spacing w:after="120"/>
              <w:rPr>
                <w:rFonts w:ascii="Calibri" w:eastAsia="Times New Roman" w:hAnsi="Calibri"/>
                <w:b/>
                <w:kern w:val="1"/>
              </w:rPr>
            </w:pPr>
            <w:r>
              <w:rPr>
                <w:rFonts w:ascii="Calibri" w:eastAsia="Times New Roman" w:hAnsi="Calibri"/>
                <w:b/>
                <w:kern w:val="1"/>
              </w:rPr>
              <w:t>7.</w:t>
            </w:r>
          </w:p>
        </w:tc>
        <w:tc>
          <w:tcPr>
            <w:tcW w:w="3828" w:type="dxa"/>
          </w:tcPr>
          <w:p w14:paraId="2EF442A6" w14:textId="77777777" w:rsidR="00C03C0D" w:rsidRDefault="00C03C0D" w:rsidP="00A376C0">
            <w:pPr>
              <w:rPr>
                <w:rFonts w:ascii="Calibri" w:eastAsia="Times New Roman" w:hAnsi="Calibri"/>
                <w:b/>
              </w:rPr>
            </w:pPr>
            <w:r>
              <w:rPr>
                <w:rFonts w:ascii="Calibri" w:eastAsia="Times New Roman" w:hAnsi="Calibri"/>
                <w:b/>
              </w:rPr>
              <w:t xml:space="preserve">Siedziba wnioskodawcy </w:t>
            </w:r>
          </w:p>
          <w:p w14:paraId="6BADA7C7" w14:textId="77777777" w:rsidR="00C03C0D" w:rsidRDefault="00C03C0D" w:rsidP="00A376C0">
            <w:pPr>
              <w:rPr>
                <w:rFonts w:ascii="Calibri" w:eastAsia="Times New Roman" w:hAnsi="Calibri"/>
                <w:b/>
              </w:rPr>
            </w:pPr>
          </w:p>
          <w:p w14:paraId="000A7675" w14:textId="77777777" w:rsidR="00C03C0D" w:rsidRDefault="00C03C0D" w:rsidP="00A376C0">
            <w:pPr>
              <w:rPr>
                <w:rFonts w:ascii="Calibri" w:eastAsia="Times New Roman" w:hAnsi="Calibri"/>
                <w:b/>
              </w:rPr>
            </w:pPr>
            <w:r>
              <w:rPr>
                <w:rFonts w:ascii="Calibri" w:eastAsia="Times New Roman" w:hAnsi="Calibri"/>
                <w:b/>
              </w:rPr>
              <w:t xml:space="preserve">(kryterium nie dotyczy naborów w ramach ZIT </w:t>
            </w:r>
            <w:proofErr w:type="spellStart"/>
            <w:r>
              <w:rPr>
                <w:rFonts w:ascii="Calibri" w:eastAsia="Times New Roman" w:hAnsi="Calibri"/>
                <w:b/>
              </w:rPr>
              <w:t>WrOF</w:t>
            </w:r>
            <w:proofErr w:type="spellEnd"/>
            <w:r>
              <w:rPr>
                <w:rFonts w:ascii="Calibri" w:eastAsia="Times New Roman" w:hAnsi="Calibri"/>
                <w:b/>
              </w:rPr>
              <w:t>)</w:t>
            </w:r>
          </w:p>
        </w:tc>
        <w:tc>
          <w:tcPr>
            <w:tcW w:w="6378" w:type="dxa"/>
            <w:vAlign w:val="center"/>
          </w:tcPr>
          <w:p w14:paraId="2C6F0F0B" w14:textId="77777777" w:rsidR="00C03C0D" w:rsidRDefault="00C03C0D" w:rsidP="00A376C0">
            <w:pPr>
              <w:jc w:val="both"/>
              <w:rPr>
                <w:rFonts w:ascii="Calibri" w:eastAsia="Times New Roman" w:hAnsi="Calibri"/>
              </w:rPr>
            </w:pPr>
            <w:r>
              <w:rPr>
                <w:rFonts w:ascii="Calibri" w:eastAsia="Times New Roman" w:hAnsi="Calibri"/>
              </w:rPr>
              <w:t xml:space="preserve">Czy </w:t>
            </w:r>
            <w:r w:rsidRPr="00522558">
              <w:rPr>
                <w:rFonts w:ascii="Calibri" w:eastAsia="Times New Roman" w:hAnsi="Calibri"/>
                <w:b/>
              </w:rPr>
              <w:t>główna siedziba</w:t>
            </w:r>
            <w:r>
              <w:rPr>
                <w:rFonts w:ascii="Calibri" w:eastAsia="Times New Roman" w:hAnsi="Calibri"/>
              </w:rPr>
              <w:t xml:space="preserve"> wnioskodawcy jest zlokalizowana (na dzień składania wniosku)</w:t>
            </w:r>
            <w:r w:rsidRPr="00A86876">
              <w:rPr>
                <w:rFonts w:ascii="Calibri" w:eastAsia="Calibri" w:hAnsi="Calibri"/>
                <w:bCs/>
                <w:iCs/>
              </w:rPr>
              <w:t xml:space="preserve"> na terenie województwa dolnośląskiego</w:t>
            </w:r>
            <w:r>
              <w:rPr>
                <w:rFonts w:ascii="Calibri" w:eastAsia="Calibri" w:hAnsi="Calibri"/>
                <w:bCs/>
                <w:iCs/>
              </w:rPr>
              <w:t>:</w:t>
            </w:r>
          </w:p>
          <w:p w14:paraId="3BA0D6BD" w14:textId="77777777" w:rsidR="00C03C0D" w:rsidRDefault="00C03C0D" w:rsidP="00A376C0">
            <w:pPr>
              <w:jc w:val="both"/>
              <w:rPr>
                <w:rFonts w:ascii="Calibri" w:eastAsia="Calibri" w:hAnsi="Calibri"/>
                <w:bCs/>
                <w:iCs/>
              </w:rPr>
            </w:pPr>
            <w:r>
              <w:rPr>
                <w:rFonts w:ascii="Calibri" w:eastAsia="Times New Roman" w:hAnsi="Calibri"/>
              </w:rPr>
              <w:t xml:space="preserve">a) tak </w:t>
            </w:r>
            <w:r w:rsidRPr="00A86876">
              <w:rPr>
                <w:rFonts w:ascii="Calibri" w:eastAsia="Calibri" w:hAnsi="Calibri"/>
                <w:bCs/>
                <w:iCs/>
              </w:rPr>
              <w:t>(</w:t>
            </w:r>
            <w:r>
              <w:rPr>
                <w:rFonts w:ascii="Calibri" w:eastAsia="Calibri" w:hAnsi="Calibri"/>
                <w:bCs/>
                <w:iCs/>
              </w:rPr>
              <w:t>5</w:t>
            </w:r>
            <w:r w:rsidRPr="00A86876">
              <w:rPr>
                <w:rFonts w:ascii="Calibri" w:eastAsia="Calibri" w:hAnsi="Calibri"/>
                <w:bCs/>
                <w:iCs/>
              </w:rPr>
              <w:t xml:space="preserve"> pkt</w:t>
            </w:r>
            <w:r>
              <w:rPr>
                <w:rFonts w:ascii="Calibri" w:eastAsia="Calibri" w:hAnsi="Calibri"/>
                <w:bCs/>
                <w:iCs/>
              </w:rPr>
              <w:t>.</w:t>
            </w:r>
            <w:r w:rsidRPr="00A86876">
              <w:rPr>
                <w:rFonts w:ascii="Calibri" w:eastAsia="Calibri" w:hAnsi="Calibri"/>
                <w:bCs/>
                <w:iCs/>
              </w:rPr>
              <w:t>)</w:t>
            </w:r>
            <w:r>
              <w:rPr>
                <w:rFonts w:ascii="Calibri" w:eastAsia="Calibri" w:hAnsi="Calibri"/>
                <w:bCs/>
                <w:iCs/>
              </w:rPr>
              <w:t>;</w:t>
            </w:r>
          </w:p>
          <w:p w14:paraId="245AEB8D" w14:textId="77777777" w:rsidR="00C03C0D" w:rsidRDefault="00C03C0D" w:rsidP="00A376C0">
            <w:pPr>
              <w:jc w:val="both"/>
              <w:rPr>
                <w:rFonts w:ascii="Calibri" w:eastAsia="Calibri" w:hAnsi="Calibri"/>
                <w:bCs/>
                <w:iCs/>
              </w:rPr>
            </w:pPr>
            <w:r>
              <w:rPr>
                <w:rFonts w:ascii="Calibri" w:eastAsia="Calibri" w:hAnsi="Calibri"/>
                <w:bCs/>
                <w:iCs/>
              </w:rPr>
              <w:t>b) nie (0 pkt.).</w:t>
            </w:r>
          </w:p>
          <w:p w14:paraId="4F0B405C" w14:textId="77777777" w:rsidR="00C03C0D" w:rsidRPr="00CA67E5" w:rsidRDefault="00C03C0D" w:rsidP="00A376C0">
            <w:pPr>
              <w:jc w:val="both"/>
              <w:rPr>
                <w:rFonts w:ascii="Calibri" w:eastAsia="Times New Roman" w:hAnsi="Calibri"/>
              </w:rPr>
            </w:pPr>
          </w:p>
        </w:tc>
        <w:tc>
          <w:tcPr>
            <w:tcW w:w="3544" w:type="dxa"/>
          </w:tcPr>
          <w:p w14:paraId="7DB0F5D7" w14:textId="77777777" w:rsidR="00C03C0D" w:rsidRDefault="00C03C0D" w:rsidP="00A376C0">
            <w:pPr>
              <w:jc w:val="center"/>
              <w:rPr>
                <w:rFonts w:ascii="Calibri" w:eastAsia="Times New Roman" w:hAnsi="Calibri"/>
              </w:rPr>
            </w:pPr>
            <w:r>
              <w:rPr>
                <w:rFonts w:ascii="Calibri" w:eastAsia="Times New Roman" w:hAnsi="Calibri"/>
              </w:rPr>
              <w:t>0/5 pkt.</w:t>
            </w:r>
          </w:p>
          <w:p w14:paraId="08D432F1" w14:textId="77777777" w:rsidR="00C03C0D" w:rsidRDefault="00C03C0D" w:rsidP="00A376C0">
            <w:pPr>
              <w:jc w:val="center"/>
              <w:rPr>
                <w:rFonts w:ascii="Calibri" w:eastAsia="Times New Roman" w:hAnsi="Calibri"/>
              </w:rPr>
            </w:pPr>
          </w:p>
          <w:p w14:paraId="4FB30883"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225A75F0"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641089A4" w14:textId="77777777" w:rsidTr="00A376C0">
        <w:tc>
          <w:tcPr>
            <w:tcW w:w="14317" w:type="dxa"/>
            <w:gridSpan w:val="4"/>
          </w:tcPr>
          <w:p w14:paraId="4536FF3C" w14:textId="77777777" w:rsidR="00C03C0D" w:rsidRPr="00A94E39" w:rsidRDefault="00C03C0D" w:rsidP="00A376C0">
            <w:pPr>
              <w:jc w:val="center"/>
              <w:rPr>
                <w:b/>
              </w:rPr>
            </w:pPr>
            <w:r w:rsidRPr="00A94E39">
              <w:rPr>
                <w:b/>
              </w:rPr>
              <w:t xml:space="preserve">Maksymalna liczba punktów możliwych do uzyskania podczas oceny specyficznych kryteriów merytorycznych: </w:t>
            </w:r>
            <w:r>
              <w:rPr>
                <w:b/>
              </w:rPr>
              <w:t>17 pkt.</w:t>
            </w:r>
          </w:p>
          <w:p w14:paraId="69EA7ED4" w14:textId="77777777" w:rsidR="00C03C0D" w:rsidRPr="00A94E39" w:rsidRDefault="00C03C0D" w:rsidP="00A376C0">
            <w:pPr>
              <w:jc w:val="center"/>
              <w:rPr>
                <w:rFonts w:ascii="Calibri" w:hAnsi="Calibri"/>
                <w:b/>
              </w:rPr>
            </w:pPr>
          </w:p>
        </w:tc>
      </w:tr>
    </w:tbl>
    <w:p w14:paraId="75F6BB39" w14:textId="77777777" w:rsidR="00C03C0D" w:rsidRDefault="00C03C0D"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494"/>
        <w:gridCol w:w="3690"/>
      </w:tblGrid>
      <w:tr w:rsidR="00C03C0D" w:rsidRPr="008F1B97" w14:paraId="4F362ACB" w14:textId="77777777" w:rsidTr="00A376C0">
        <w:tc>
          <w:tcPr>
            <w:tcW w:w="3969" w:type="dxa"/>
          </w:tcPr>
          <w:p w14:paraId="423D612B" w14:textId="77777777" w:rsidR="00C03C0D" w:rsidRPr="008F1B97" w:rsidRDefault="00C03C0D" w:rsidP="00A376C0">
            <w:pPr>
              <w:spacing w:line="240" w:lineRule="auto"/>
              <w:jc w:val="both"/>
              <w:rPr>
                <w:rFonts w:ascii="Calibri" w:eastAsia="Times New Roman" w:hAnsi="Calibri"/>
                <w:b/>
              </w:rPr>
            </w:pPr>
            <w:r w:rsidRPr="008F1B97">
              <w:rPr>
                <w:rFonts w:ascii="Calibri" w:eastAsia="Times New Roman" w:hAnsi="Calibri"/>
                <w:b/>
              </w:rPr>
              <w:t xml:space="preserve">Uzyskanie przez projekt minimum punktowego </w:t>
            </w:r>
          </w:p>
        </w:tc>
        <w:tc>
          <w:tcPr>
            <w:tcW w:w="6237" w:type="dxa"/>
          </w:tcPr>
          <w:p w14:paraId="47C58A68" w14:textId="77777777" w:rsidR="00C03C0D" w:rsidRPr="008F1B97" w:rsidRDefault="00C03C0D" w:rsidP="00A376C0">
            <w:pPr>
              <w:spacing w:line="240" w:lineRule="auto"/>
              <w:jc w:val="both"/>
              <w:rPr>
                <w:rFonts w:ascii="Calibri" w:eastAsia="Times New Roman" w:hAnsi="Calibri"/>
              </w:rPr>
            </w:pPr>
            <w:r w:rsidRPr="008F1B97">
              <w:rPr>
                <w:rFonts w:ascii="Calibri" w:eastAsia="Times New Roman" w:hAnsi="Calibri"/>
              </w:rPr>
              <w:t>W ramach tego kryterium będzie sprawdzane, cz</w:t>
            </w:r>
            <w:r>
              <w:rPr>
                <w:rFonts w:ascii="Calibri" w:eastAsia="Times New Roman" w:hAnsi="Calibri"/>
              </w:rPr>
              <w:t>y projekt otrzymał co najmniej 2</w:t>
            </w:r>
            <w:r w:rsidRPr="008F1B97">
              <w:rPr>
                <w:rFonts w:ascii="Calibri" w:eastAsia="Times New Roman" w:hAnsi="Calibri"/>
              </w:rPr>
              <w:t>5% możliwych do uzyskania punktów za kryteria specyficzne merytoryczne</w:t>
            </w:r>
            <w:r>
              <w:rPr>
                <w:rFonts w:ascii="Calibri" w:eastAsia="Times New Roman" w:hAnsi="Calibri"/>
              </w:rPr>
              <w:t xml:space="preserve"> </w:t>
            </w:r>
            <w:r w:rsidRPr="000248AA">
              <w:rPr>
                <w:rFonts w:ascii="Calibri" w:eastAsia="Times New Roman" w:hAnsi="Calibri"/>
              </w:rPr>
              <w:t>(z wyłączeniem kryterium dotyczącego programu Zielona Dolina)</w:t>
            </w:r>
          </w:p>
        </w:tc>
        <w:tc>
          <w:tcPr>
            <w:tcW w:w="3544" w:type="dxa"/>
          </w:tcPr>
          <w:p w14:paraId="56DC90AE" w14:textId="6C148017" w:rsidR="00C03C0D" w:rsidRPr="008F1B97" w:rsidRDefault="00C03C0D" w:rsidP="00C03C0D">
            <w:pPr>
              <w:spacing w:line="240" w:lineRule="auto"/>
              <w:jc w:val="center"/>
              <w:rPr>
                <w:rFonts w:ascii="Calibri" w:eastAsia="Times New Roman" w:hAnsi="Calibri"/>
              </w:rPr>
            </w:pPr>
            <w:r w:rsidRPr="008F1B97">
              <w:rPr>
                <w:rFonts w:ascii="Calibri" w:eastAsia="Times New Roman" w:hAnsi="Calibri"/>
              </w:rPr>
              <w:t>Tak/Nie</w:t>
            </w:r>
          </w:p>
          <w:p w14:paraId="66A73B2D"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Kryterium obligatoryjne</w:t>
            </w:r>
          </w:p>
          <w:p w14:paraId="38961F04"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(spełnienie jest niezbędne dla możliwości otrzymania dofinansowania).</w:t>
            </w:r>
          </w:p>
          <w:p w14:paraId="7230A4FB"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Niespełnienie oznacza odrzucenia wniosku.</w:t>
            </w:r>
          </w:p>
        </w:tc>
      </w:tr>
    </w:tbl>
    <w:p w14:paraId="28CBD03C" w14:textId="77777777" w:rsidR="00C03C0D" w:rsidRPr="00DF0C08" w:rsidRDefault="00C03C0D"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sprzęt i inne </w:t>
            </w:r>
            <w:r w:rsidRPr="00495940">
              <w:rPr>
                <w:rFonts w:ascii="Calibri" w:eastAsia="Times New Roman" w:hAnsi="Calibri" w:cs="Times New Roman"/>
              </w:rPr>
              <w:lastRenderedPageBreak/>
              <w:t xml:space="preserve">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 xml:space="preserve">(spełnienie jest niezbędne dla możliwości </w:t>
            </w:r>
            <w:r w:rsidRPr="00495940">
              <w:rPr>
                <w:rFonts w:ascii="Calibri" w:eastAsia="Times New Roman" w:hAnsi="Calibri" w:cs="Arial"/>
              </w:rPr>
              <w:lastRenderedPageBreak/>
              <w:t>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lastRenderedPageBreak/>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w:t>
            </w:r>
            <w:proofErr w:type="spellStart"/>
            <w:r w:rsidRPr="00495940">
              <w:rPr>
                <w:rFonts w:ascii="Calibri" w:eastAsia="Times New Roman" w:hAnsi="Calibri" w:cs="Times New Roman"/>
              </w:rPr>
              <w:t>późn</w:t>
            </w:r>
            <w:proofErr w:type="spellEnd"/>
            <w:r w:rsidRPr="00495940">
              <w:rPr>
                <w:rFonts w:ascii="Calibri" w:eastAsia="Times New Roman" w:hAnsi="Calibri" w:cs="Times New Roman"/>
              </w:rPr>
              <w:t xml:space="preserve">.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przedstawić – jako załącznik do wniosku – opisową analizę zapotrzebowania przedsiębiorstw na </w:t>
            </w:r>
            <w:r w:rsidRPr="00495940">
              <w:rPr>
                <w:rFonts w:ascii="Calibri" w:eastAsia="Times New Roman" w:hAnsi="Calibri" w:cs="Times New Roman"/>
              </w:rPr>
              <w:lastRenderedPageBreak/>
              <w:t>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2"/>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 xml:space="preserve">Niespełnienie kryterium oznacza </w:t>
            </w:r>
            <w:r w:rsidRPr="00495940">
              <w:rPr>
                <w:rFonts w:ascii="Calibri" w:eastAsia="Times New Roman" w:hAnsi="Calibri" w:cs="Arial"/>
              </w:rPr>
              <w:lastRenderedPageBreak/>
              <w:t>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lastRenderedPageBreak/>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lastRenderedPageBreak/>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3"/>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xml:space="preserve">Personel badawczy – pracownicy posiadający wykształcenie kierunkowe o stopniu co najmniej magistra w dziedzinie związanej z </w:t>
            </w:r>
            <w:r w:rsidRPr="00495940">
              <w:rPr>
                <w:rFonts w:ascii="Calibri" w:eastAsia="Times New Roman" w:hAnsi="Calibri" w:cs="Arial"/>
              </w:rPr>
              <w:lastRenderedPageBreak/>
              <w:t>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lastRenderedPageBreak/>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lastRenderedPageBreak/>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15" w:name="_Toc517092308"/>
      <w:bookmarkStart w:id="116" w:name="_Toc517334486"/>
      <w:bookmarkStart w:id="117" w:name="_Toc527969688"/>
      <w:bookmarkStart w:id="118" w:name="_Toc527969888"/>
      <w:r w:rsidRPr="00DF0C08">
        <w:rPr>
          <w:rFonts w:eastAsia="Times New Roman"/>
          <w:lang w:eastAsia="en-US"/>
        </w:rPr>
        <w:t>Działanie 1.3 Rozwój przedsiębiorczości</w:t>
      </w:r>
      <w:bookmarkEnd w:id="115"/>
      <w:bookmarkEnd w:id="116"/>
      <w:bookmarkEnd w:id="117"/>
      <w:bookmarkEnd w:id="118"/>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Zgodnie z Umową Partnerstwa wnioskodawca jest zobowiązany zapewnić właściwy dostęp komunikacyjny do terenów inwestycyjnych, finansowany ze środków własnych lub w ramach </w:t>
            </w:r>
            <w:r w:rsidRPr="00DF0C08">
              <w:rPr>
                <w:rFonts w:ascii="Calibri" w:eastAsia="SimSun" w:hAnsi="Calibri" w:cs="F"/>
                <w:kern w:val="3"/>
                <w:lang w:eastAsia="en-US"/>
              </w:rPr>
              <w:lastRenderedPageBreak/>
              <w:t>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 xml:space="preserve">eklarowany przez wnioskodawcę wkład własny jest większy od </w:t>
            </w:r>
            <w:r w:rsidRPr="00DF0C08">
              <w:rPr>
                <w:rFonts w:ascii="Calibri" w:eastAsia="SimSun" w:hAnsi="Calibri" w:cs="Arial"/>
                <w:kern w:val="3"/>
                <w:lang w:eastAsia="en-US"/>
              </w:rPr>
              <w:lastRenderedPageBreak/>
              <w:t>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4"/>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DF0C08">
              <w:rPr>
                <w:rFonts w:ascii="Calibri" w:eastAsia="SimSun" w:hAnsi="Calibri" w:cs="Arial"/>
                <w:kern w:val="3"/>
                <w:lang w:eastAsia="en-US"/>
              </w:rPr>
              <w:lastRenderedPageBreak/>
              <w:t>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xml:space="preserve">, poprzemysłowe, </w:t>
            </w:r>
            <w:proofErr w:type="spellStart"/>
            <w:r w:rsidRPr="00DF0C08">
              <w:rPr>
                <w:rFonts w:ascii="Calibri" w:eastAsia="SimSun" w:hAnsi="Calibri" w:cs="Arial"/>
                <w:kern w:val="3"/>
                <w:lang w:eastAsia="en-US"/>
              </w:rPr>
              <w:t>pokolejowe</w:t>
            </w:r>
            <w:proofErr w:type="spellEnd"/>
            <w:r w:rsidRPr="00DF0C08">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5B5F38F4" w:rsidR="00E47A25" w:rsidRPr="00DF0C08" w:rsidRDefault="00E47A25" w:rsidP="0024303D">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43E86635"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0024303D">
              <w:rPr>
                <w:rFonts w:ascii="Calibri" w:eastAsia="SimSun" w:hAnsi="Calibri" w:cs="F"/>
                <w:b/>
                <w:kern w:val="3"/>
                <w:lang w:eastAsia="en-US"/>
              </w:rPr>
              <w:t xml:space="preserve"> i ZIT AW</w:t>
            </w:r>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lastRenderedPageBreak/>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t>
            </w:r>
            <w:proofErr w:type="spellStart"/>
            <w:r>
              <w:rPr>
                <w:rFonts w:ascii="Calibri" w:eastAsia="Times New Roman" w:hAnsi="Calibri" w:cs="Arial"/>
                <w:b/>
                <w:kern w:val="3"/>
                <w:sz w:val="24"/>
                <w:szCs w:val="24"/>
                <w:lang w:eastAsia="en-US"/>
              </w:rPr>
              <w:t>WrOF</w:t>
            </w:r>
            <w:proofErr w:type="spellEnd"/>
            <w:r>
              <w:rPr>
                <w:rFonts w:ascii="Calibri" w:eastAsia="Times New Roman" w:hAnsi="Calibri" w:cs="Arial"/>
                <w:b/>
                <w:kern w:val="3"/>
                <w:sz w:val="24"/>
                <w:szCs w:val="24"/>
                <w:lang w:eastAsia="en-US"/>
              </w:rPr>
              <w:t>:</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6F18CAB8" w:rsidR="00E47A25" w:rsidRPr="00DF0C08" w:rsidRDefault="0024303D" w:rsidP="0024303D">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25</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19"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19"/>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lastRenderedPageBreak/>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lastRenderedPageBreak/>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r>
            <w:r w:rsidRPr="00DF0C08">
              <w:rPr>
                <w:rFonts w:ascii="Calibri" w:eastAsia="Times New Roman" w:hAnsi="Calibri" w:cs="Arial"/>
                <w:kern w:val="3"/>
                <w:lang w:eastAsia="en-US"/>
              </w:rPr>
              <w:lastRenderedPageBreak/>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8"/>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 xml:space="preserve">do ZIT AW,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lastRenderedPageBreak/>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lastRenderedPageBreak/>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lastRenderedPageBreak/>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DF0C08">
              <w:rPr>
                <w:rFonts w:ascii="Calibri" w:eastAsia="SimSun" w:hAnsi="Calibri" w:cs="Arial"/>
                <w:kern w:val="3"/>
                <w:lang w:eastAsia="en-US"/>
              </w:rPr>
              <w:t>ante</w:t>
            </w:r>
            <w:proofErr w:type="spellEnd"/>
            <w:r w:rsidRPr="00DF0C08">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(0 pkt. w kryterium oznacza odrzucenie </w:t>
            </w:r>
            <w:r w:rsidRPr="00DF0C08">
              <w:rPr>
                <w:rFonts w:ascii="Calibri" w:eastAsia="Times New Roman" w:hAnsi="Calibri" w:cs="Arial"/>
                <w:kern w:val="3"/>
                <w:lang w:eastAsia="en-US"/>
              </w:rPr>
              <w:lastRenderedPageBreak/>
              <w:t>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lastRenderedPageBreak/>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w:t>
            </w:r>
            <w:r w:rsidRPr="00DF0C08">
              <w:rPr>
                <w:rFonts w:cs="Arial"/>
              </w:rPr>
              <w:lastRenderedPageBreak/>
              <w:t>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9"/>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lastRenderedPageBreak/>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20"/>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lastRenderedPageBreak/>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t>
            </w:r>
            <w:proofErr w:type="spellStart"/>
            <w:r>
              <w:rPr>
                <w:rFonts w:ascii="Calibri" w:eastAsia="Times New Roman" w:hAnsi="Calibri" w:cs="Arial"/>
                <w:b/>
                <w:kern w:val="3"/>
                <w:sz w:val="24"/>
                <w:szCs w:val="24"/>
                <w:lang w:eastAsia="en-US"/>
              </w:rPr>
              <w:t>WrOF</w:t>
            </w:r>
            <w:proofErr w:type="spellEnd"/>
            <w:r>
              <w:rPr>
                <w:rFonts w:ascii="Calibri" w:eastAsia="Times New Roman" w:hAnsi="Calibri" w:cs="Arial"/>
                <w:b/>
                <w:kern w:val="3"/>
                <w:sz w:val="24"/>
                <w:szCs w:val="24"/>
                <w:lang w:eastAsia="en-US"/>
              </w:rPr>
              <w:t>:</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lastRenderedPageBreak/>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w:t>
            </w:r>
            <w:proofErr w:type="spellStart"/>
            <w:r w:rsidRPr="00DF0C08">
              <w:rPr>
                <w:rFonts w:eastAsia="Times New Roman" w:cs="Arial"/>
                <w:bCs/>
                <w:iCs/>
              </w:rPr>
              <w:t>mikroprzedsiębiorcom</w:t>
            </w:r>
            <w:proofErr w:type="spellEnd"/>
            <w:r w:rsidRPr="00DF0C08">
              <w:rPr>
                <w:rFonts w:eastAsia="Times New Roman" w:cs="Arial"/>
                <w:bCs/>
                <w:iCs/>
              </w:rPr>
              <w:t xml:space="preserve">,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lastRenderedPageBreak/>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 xml:space="preserve">Zapewnienie odpowiedniego poziomu zainteresowania potencjalnych </w:t>
            </w:r>
            <w:proofErr w:type="spellStart"/>
            <w:r w:rsidRPr="00DF0C08">
              <w:rPr>
                <w:rFonts w:ascii="Calibri" w:hAnsi="Calibri" w:cs="Arial"/>
                <w:b/>
              </w:rPr>
              <w:t>grantobiorców</w:t>
            </w:r>
            <w:proofErr w:type="spellEnd"/>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 xml:space="preserve">Czy Wnioskodawca zaplanował działania mające na celu dotarcie do szerokiego grona potencjalnych </w:t>
            </w:r>
            <w:proofErr w:type="spellStart"/>
            <w:r w:rsidRPr="00DF0C08">
              <w:rPr>
                <w:rFonts w:ascii="Calibri" w:hAnsi="Calibri" w:cs="Arial"/>
                <w:b/>
              </w:rPr>
              <w:t>grantobiorców</w:t>
            </w:r>
            <w:proofErr w:type="spellEnd"/>
            <w:r w:rsidRPr="00DF0C08">
              <w:rPr>
                <w:rFonts w:ascii="Calibri" w:hAnsi="Calibri" w:cs="Arial"/>
                <w:b/>
              </w:rPr>
              <w:t>?</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lastRenderedPageBreak/>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r w:rsidRPr="00DF0C08">
              <w:rPr>
                <w:rFonts w:ascii="Calibri" w:hAnsi="Calibri" w:cs="Arial"/>
              </w:rPr>
              <w:lastRenderedPageBreak/>
              <w:t>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lastRenderedPageBreak/>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 xml:space="preserve">dla MŚP wpisujących się </w:t>
            </w:r>
            <w:r w:rsidRPr="00DF0C08">
              <w:rPr>
                <w:rFonts w:ascii="Calibri" w:hAnsi="Calibri" w:cs="Arial"/>
              </w:rPr>
              <w:lastRenderedPageBreak/>
              <w:t>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 xml:space="preserve">RSI – Regionalna Strategia Innowacji dla Województwa Dolnośląskiego na lata 2011-2020 (RSI WD), przyjęta uchwałą nr 1149/IV/11 Zarządu Województwa Dolnośląskiego z dnia 30 sierpnia 2011 r. (z </w:t>
            </w:r>
            <w:proofErr w:type="spellStart"/>
            <w:r w:rsidRPr="00DF0C08">
              <w:rPr>
                <w:rFonts w:ascii="Calibri" w:hAnsi="Calibri" w:cs="Arial"/>
                <w:sz w:val="20"/>
                <w:szCs w:val="20"/>
              </w:rPr>
              <w:t>późn</w:t>
            </w:r>
            <w:proofErr w:type="spellEnd"/>
            <w:r w:rsidRPr="00DF0C08">
              <w:rPr>
                <w:rFonts w:ascii="Calibri" w:hAnsi="Calibri" w:cs="Arial"/>
                <w:sz w:val="20"/>
                <w:szCs w:val="20"/>
              </w:rPr>
              <w:t>. zm.)</w:t>
            </w:r>
          </w:p>
          <w:p w14:paraId="0A3339B7" w14:textId="77777777" w:rsidR="004E0C7C" w:rsidRPr="00DF0C08" w:rsidRDefault="004E0C7C" w:rsidP="00C605C1">
            <w:pPr>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w:t>
            </w:r>
            <w:r w:rsidRPr="00DF0C08">
              <w:rPr>
                <w:rFonts w:ascii="Calibri" w:hAnsi="Calibri" w:cs="Arial"/>
                <w:b/>
                <w:i/>
              </w:rPr>
              <w:lastRenderedPageBreak/>
              <w:t xml:space="preserve">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lastRenderedPageBreak/>
              <w:t xml:space="preserve">Jaką liczbę przedsiębiorstw (MŚP) w ramach całego projektu Wnioskodawca planuje objąć wsparciem w formie grantów na </w:t>
            </w:r>
            <w:r w:rsidRPr="00DF0C08">
              <w:rPr>
                <w:rFonts w:ascii="Calibri" w:hAnsi="Calibri" w:cs="Arial"/>
                <w:b/>
              </w:rPr>
              <w:lastRenderedPageBreak/>
              <w:t>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lastRenderedPageBreak/>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20" w:name="_Toc517092309"/>
      <w:bookmarkStart w:id="121" w:name="_Toc517334487"/>
      <w:bookmarkStart w:id="122" w:name="_Toc527969689"/>
      <w:bookmarkStart w:id="123" w:name="_Toc527969889"/>
      <w:r w:rsidRPr="00DF0C08">
        <w:rPr>
          <w:rFonts w:eastAsia="Times New Roman"/>
        </w:rPr>
        <w:t>Działanie 1.4  Internacjonalizacja przedsiębiorstw</w:t>
      </w:r>
      <w:bookmarkEnd w:id="120"/>
      <w:bookmarkEnd w:id="121"/>
      <w:bookmarkEnd w:id="122"/>
      <w:bookmarkEnd w:id="123"/>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Czy projekt, wpisuje się w podobszary wskazane w dokumencie  Ramy strategiczne na rzecz inteligentnych specjalizacji Dolnego </w:t>
            </w:r>
            <w:r w:rsidRPr="00DF0C08">
              <w:rPr>
                <w:rFonts w:eastAsia="Times New Roman" w:cs="Arial"/>
                <w:lang w:eastAsia="en-US"/>
              </w:rPr>
              <w:lastRenderedPageBreak/>
              <w:t>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lastRenderedPageBreak/>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lastRenderedPageBreak/>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lastRenderedPageBreak/>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lastRenderedPageBreak/>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 xml:space="preserve">W ramach tego kryterium będzie sprawdzane czy, projekt otrzymał co najmniej 25% możliwych do uzyskania punktów za </w:t>
            </w:r>
            <w:r w:rsidRPr="00DF0C08">
              <w:rPr>
                <w:rFonts w:ascii="Calibri" w:eastAsia="Times New Roman" w:hAnsi="Calibri" w:cs="Arial"/>
                <w:sz w:val="24"/>
                <w:szCs w:val="24"/>
                <w:lang w:eastAsia="en-US"/>
              </w:rPr>
              <w:lastRenderedPageBreak/>
              <w:t>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lastRenderedPageBreak/>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lastRenderedPageBreak/>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 xml:space="preserve">Kryterium oceniane na podstawie dołączonego dokumentu </w:t>
            </w:r>
            <w:r w:rsidRPr="00DF0C08">
              <w:rPr>
                <w:rFonts w:ascii="Calibri" w:eastAsia="Times New Roman" w:hAnsi="Calibri" w:cs="Times New Roman"/>
              </w:rPr>
              <w:lastRenderedPageBreak/>
              <w:t>(strategii)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lastRenderedPageBreak/>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eastAsia="Times New Roman" w:hAnsi="Calibri" w:cs="Arial"/>
              </w:rPr>
              <w:t>późn</w:t>
            </w:r>
            <w:proofErr w:type="spellEnd"/>
            <w:r w:rsidRPr="00DF0C08">
              <w:rPr>
                <w:rFonts w:ascii="Calibri" w:eastAsia="Times New Roman" w:hAnsi="Calibri" w:cs="Arial"/>
              </w:rPr>
              <w:t>.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 xml:space="preserve">Wnioskodawca </w:t>
            </w:r>
            <w:r w:rsidRPr="00DF0C08">
              <w:rPr>
                <w:rFonts w:ascii="Calibri" w:eastAsia="Times New Roman" w:hAnsi="Calibri" w:cs="Arial"/>
              </w:rPr>
              <w:lastRenderedPageBreak/>
              <w:t>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lastRenderedPageBreak/>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lastRenderedPageBreak/>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w:t>
            </w:r>
            <w:proofErr w:type="spellStart"/>
            <w:r w:rsidRPr="00DF0C08">
              <w:rPr>
                <w:rFonts w:ascii="Calibri" w:eastAsia="Times New Roman" w:hAnsi="Calibri" w:cs="Tahoma"/>
              </w:rPr>
              <w:t>stw</w:t>
            </w:r>
            <w:proofErr w:type="spellEnd"/>
            <w:r w:rsidRPr="00DF0C08">
              <w:rPr>
                <w:rFonts w:ascii="Calibri" w:eastAsia="Times New Roman" w:hAnsi="Calibri" w:cs="Tahoma"/>
              </w:rPr>
              <w:t>”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w:t>
            </w:r>
            <w:r w:rsidRPr="00DF0C08">
              <w:rPr>
                <w:rFonts w:ascii="Calibri" w:eastAsia="Times New Roman" w:hAnsi="Calibri" w:cs="Arial"/>
              </w:rPr>
              <w:lastRenderedPageBreak/>
              <w:t>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lastRenderedPageBreak/>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 xml:space="preserve">(nie dotyczy projektów ocenianych w ramach naborów skierowanych do </w:t>
            </w:r>
            <w:proofErr w:type="spellStart"/>
            <w:r w:rsidRPr="009B4705">
              <w:rPr>
                <w:rFonts w:ascii="Calibri" w:eastAsia="Times New Roman" w:hAnsi="Calibri" w:cs="Tahoma"/>
              </w:rPr>
              <w:t>ZITów</w:t>
            </w:r>
            <w:proofErr w:type="spellEnd"/>
            <w:r w:rsidRPr="009B4705">
              <w:rPr>
                <w:rFonts w:ascii="Calibri" w:eastAsia="Times New Roman" w:hAnsi="Calibri" w:cs="Tahoma"/>
              </w:rPr>
              <w:t>)</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lastRenderedPageBreak/>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lastRenderedPageBreak/>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w:t>
            </w:r>
            <w:r w:rsidRPr="00DF0C08">
              <w:rPr>
                <w:rFonts w:ascii="Calibri" w:eastAsia="Times New Roman" w:hAnsi="Calibri" w:cs="Arial"/>
                <w:lang w:eastAsia="en-US"/>
              </w:rPr>
              <w:lastRenderedPageBreak/>
              <w:t xml:space="preserve">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eastAsia="Times New Roman" w:hAnsi="Calibri" w:cs="Arial"/>
                <w:lang w:eastAsia="en-US"/>
              </w:rPr>
              <w:t>późn</w:t>
            </w:r>
            <w:proofErr w:type="spellEnd"/>
            <w:r w:rsidRPr="00DF0C08">
              <w:rPr>
                <w:rFonts w:ascii="Calibri" w:eastAsia="Times New Roman" w:hAnsi="Calibri" w:cs="Arial"/>
                <w:lang w:eastAsia="en-US"/>
              </w:rPr>
              <w:t>.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Wnioskodawca dołączył zawarte porozumienie/umowę partnerską zgodnie z minimalnym zakresem informacji określonym w art. 33 ust. 5 ustawy z dnia 11 lipca 2014 r. o zasadach realizacji programów w zakresie polityki spójności finansowanych w perspektywie </w:t>
            </w:r>
            <w:r w:rsidRPr="00DF0C08">
              <w:rPr>
                <w:rFonts w:ascii="Calibri" w:eastAsia="Times New Roman" w:hAnsi="Calibri" w:cs="Arial"/>
                <w:lang w:eastAsia="en-US"/>
              </w:rPr>
              <w:lastRenderedPageBreak/>
              <w:t>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lastRenderedPageBreak/>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Czy projekt, wpisuje się w podobszary wskazane w  dokumencie  Ramy strategiczne na rzecz inteligentnych specjalizacji Dolnego </w:t>
            </w:r>
            <w:r w:rsidRPr="00DF0C08">
              <w:rPr>
                <w:rFonts w:ascii="Calibri" w:eastAsia="Times New Roman" w:hAnsi="Calibri" w:cs="Arial"/>
              </w:rPr>
              <w:lastRenderedPageBreak/>
              <w:t>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lastRenderedPageBreak/>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21"/>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czy Wnioskodawca wykazuje znajomość potrzeb regionu, tzn. dysponuje diagnozą </w:t>
            </w:r>
            <w:r w:rsidRPr="00DF0C08">
              <w:rPr>
                <w:rFonts w:eastAsia="Times New Roman" w:cs="Tahoma"/>
              </w:rPr>
              <w:lastRenderedPageBreak/>
              <w:t>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lastRenderedPageBreak/>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lastRenderedPageBreak/>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lastRenderedPageBreak/>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xml:space="preserve">- realizuje podtyp 1.4 Ca i 1.4 </w:t>
            </w:r>
            <w:proofErr w:type="spellStart"/>
            <w:r w:rsidRPr="00DF0C08">
              <w:rPr>
                <w:rFonts w:eastAsia="Times New Roman" w:cs="Arial"/>
              </w:rPr>
              <w:t>Cb</w:t>
            </w:r>
            <w:proofErr w:type="spellEnd"/>
            <w:r w:rsidRPr="00DF0C08">
              <w:rPr>
                <w:rFonts w:eastAsia="Times New Roman" w:cs="Arial"/>
              </w:rPr>
              <w:t xml:space="preserve"> ( 3 pkt.);</w:t>
            </w:r>
          </w:p>
          <w:p w14:paraId="6DE456A1" w14:textId="77777777" w:rsidR="00E2709F" w:rsidRPr="00DF0C08" w:rsidRDefault="00E2709F" w:rsidP="00E871D4">
            <w:pPr>
              <w:snapToGrid w:val="0"/>
              <w:rPr>
                <w:rFonts w:eastAsia="Times New Roman" w:cs="Arial"/>
              </w:rPr>
            </w:pPr>
            <w:r w:rsidRPr="00DF0C08">
              <w:rPr>
                <w:rFonts w:eastAsia="Times New Roman" w:cs="Arial"/>
              </w:rPr>
              <w:t xml:space="preserve">- realizuje podtyp 1.4 </w:t>
            </w:r>
            <w:proofErr w:type="spellStart"/>
            <w:r w:rsidRPr="00DF0C08">
              <w:rPr>
                <w:rFonts w:eastAsia="Times New Roman" w:cs="Arial"/>
              </w:rPr>
              <w:t>Cb</w:t>
            </w:r>
            <w:proofErr w:type="spellEnd"/>
            <w:r w:rsidRPr="00DF0C08">
              <w:rPr>
                <w:rFonts w:eastAsia="Times New Roman" w:cs="Arial"/>
              </w:rPr>
              <w:t xml:space="preserve">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lastRenderedPageBreak/>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lastRenderedPageBreak/>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24" w:name="_Toc517092310"/>
      <w:r>
        <w:rPr>
          <w:rFonts w:eastAsia="Times New Roman"/>
        </w:rPr>
        <w:br w:type="page"/>
      </w:r>
    </w:p>
    <w:p w14:paraId="73F1CE6C" w14:textId="1CC6905C" w:rsidR="004F2D1C" w:rsidRDefault="000A3AFE" w:rsidP="00926809">
      <w:pPr>
        <w:pStyle w:val="Nagwek5"/>
        <w:rPr>
          <w:rFonts w:eastAsia="Times New Roman"/>
        </w:rPr>
      </w:pPr>
      <w:bookmarkStart w:id="125" w:name="_Toc517334488"/>
      <w:bookmarkStart w:id="126" w:name="_Toc527969690"/>
      <w:bookmarkStart w:id="127" w:name="_Toc527969890"/>
      <w:r w:rsidRPr="00DF0C08">
        <w:rPr>
          <w:rFonts w:eastAsia="Times New Roman"/>
        </w:rPr>
        <w:lastRenderedPageBreak/>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24"/>
      <w:bookmarkEnd w:id="125"/>
      <w:bookmarkEnd w:id="126"/>
      <w:bookmarkEnd w:id="127"/>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lastRenderedPageBreak/>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lastRenderedPageBreak/>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lastRenderedPageBreak/>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lastRenderedPageBreak/>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lastRenderedPageBreak/>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Czy dokonano uzasadnienia przedstawionych wydatków w oparciu o mierzalne oraz obiektywne kryteria techniczne, ekonomiczne i </w:t>
            </w:r>
            <w:r w:rsidRPr="00DF0C08">
              <w:rPr>
                <w:rFonts w:eastAsia="Times New Roman" w:cs="Arial"/>
              </w:rPr>
              <w:lastRenderedPageBreak/>
              <w:t>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lastRenderedPageBreak/>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r>
            <w:r w:rsidRPr="00DF0C08">
              <w:rPr>
                <w:rFonts w:cs="Arial"/>
              </w:rPr>
              <w:lastRenderedPageBreak/>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lastRenderedPageBreak/>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22"/>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w:t>
            </w:r>
            <w:r w:rsidRPr="004F2D1C">
              <w:rPr>
                <w:rFonts w:ascii="Calibri" w:eastAsia="Times New Roman" w:hAnsi="Calibri" w:cs="Arial"/>
                <w:sz w:val="16"/>
                <w:szCs w:val="16"/>
                <w:lang w:eastAsia="en-US"/>
              </w:rPr>
              <w:lastRenderedPageBreak/>
              <w:t>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lastRenderedPageBreak/>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 xml:space="preserve">Zgodność zakresu projektu z regionalną strategią inteligentnej </w:t>
            </w:r>
            <w:r w:rsidRPr="00684E8F">
              <w:rPr>
                <w:rFonts w:ascii="Calibri" w:eastAsia="Times New Roman" w:hAnsi="Calibri" w:cs="Arial"/>
                <w:b/>
              </w:rPr>
              <w:lastRenderedPageBreak/>
              <w:t>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lastRenderedPageBreak/>
              <w:t xml:space="preserve">W ramach kryterium punktowane będzie wpisanie się projektu  w   Ramy Strategiczne na rzecz inteligentnych specjalizacji Dolnego </w:t>
            </w:r>
            <w:r w:rsidRPr="00684E8F">
              <w:rPr>
                <w:rFonts w:ascii="Calibri" w:eastAsia="Times New Roman" w:hAnsi="Calibri" w:cs="Arial"/>
              </w:rPr>
              <w:lastRenderedPageBreak/>
              <w:t xml:space="preserve">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w:t>
            </w:r>
            <w:proofErr w:type="spellStart"/>
            <w:r w:rsidRPr="00684E8F">
              <w:rPr>
                <w:rFonts w:ascii="Calibri" w:eastAsia="Times New Roman" w:hAnsi="Calibri" w:cs="Arial"/>
                <w:b/>
              </w:rPr>
              <w:t>ekoinnowacje</w:t>
            </w:r>
            <w:proofErr w:type="spellEnd"/>
            <w:r w:rsidRPr="00684E8F">
              <w:rPr>
                <w:rFonts w:ascii="Calibri" w:eastAsia="Times New Roman" w:hAnsi="Calibri" w:cs="Arial"/>
                <w:b/>
              </w:rPr>
              <w:t>)</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28" w:name="_Toc517092311"/>
      <w:bookmarkStart w:id="129" w:name="_Toc517334489"/>
      <w:bookmarkStart w:id="130" w:name="_Toc527969691"/>
      <w:bookmarkStart w:id="131" w:name="_Toc527969891"/>
      <w:r w:rsidRPr="00DF0C08">
        <w:rPr>
          <w:rFonts w:eastAsia="Times New Roman"/>
        </w:rPr>
        <w:t>OŚ PRIORYTETOWA 2 – Technologie informacyjno-komunikacyjne</w:t>
      </w:r>
      <w:bookmarkEnd w:id="128"/>
      <w:bookmarkEnd w:id="129"/>
      <w:bookmarkEnd w:id="130"/>
      <w:bookmarkEnd w:id="131"/>
    </w:p>
    <w:p w14:paraId="755266D8" w14:textId="77777777" w:rsidR="001945B2" w:rsidRDefault="001945B2" w:rsidP="00EF5550">
      <w:pPr>
        <w:pStyle w:val="Nagwek5"/>
        <w:spacing w:line="360" w:lineRule="auto"/>
        <w:rPr>
          <w:rFonts w:eastAsia="Times New Roman"/>
        </w:rPr>
      </w:pPr>
      <w:bookmarkStart w:id="132" w:name="_Toc517092312"/>
      <w:bookmarkStart w:id="133" w:name="_Toc517334490"/>
      <w:bookmarkStart w:id="134" w:name="_Toc527969692"/>
      <w:bookmarkStart w:id="135" w:name="_Toc527969892"/>
      <w:r w:rsidRPr="00DF0C08">
        <w:rPr>
          <w:rFonts w:eastAsia="Times New Roman"/>
        </w:rPr>
        <w:t>Działanie 2.1 E-usługi publiczne</w:t>
      </w:r>
      <w:bookmarkEnd w:id="132"/>
      <w:bookmarkEnd w:id="133"/>
      <w:bookmarkEnd w:id="134"/>
      <w:bookmarkEnd w:id="13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w:t>
            </w:r>
            <w:proofErr w:type="spellStart"/>
            <w:r w:rsidRPr="00DF0C08">
              <w:rPr>
                <w:rFonts w:ascii="Calibri" w:eastAsia="Calibri" w:hAnsi="Calibri" w:cs="Arial"/>
                <w:lang w:eastAsia="en-US"/>
              </w:rPr>
              <w:t>geoinformacji</w:t>
            </w:r>
            <w:proofErr w:type="spellEnd"/>
            <w:r w:rsidRPr="00DF0C08">
              <w:rPr>
                <w:rFonts w:ascii="Calibri" w:eastAsia="Calibri" w:hAnsi="Calibri" w:cs="Arial"/>
                <w:lang w:eastAsia="en-US"/>
              </w:rPr>
              <w:t xml:space="preserve">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 xml:space="preserve">(Dz. U. Nr 76, poz. 489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w:t>
            </w:r>
            <w:r w:rsidRPr="00DF0C08">
              <w:rPr>
                <w:rFonts w:ascii="Calibri" w:eastAsia="Calibri" w:hAnsi="Calibri" w:cs="Arial"/>
                <w:lang w:eastAsia="en-US"/>
              </w:rPr>
              <w:lastRenderedPageBreak/>
              <w:t xml:space="preserve">zgodna z Ustawą z dnia 28 kwietnia 2011 r. </w:t>
            </w:r>
            <w:r w:rsidRPr="00DF0C08">
              <w:rPr>
                <w:rFonts w:ascii="Calibri" w:eastAsia="Calibri" w:hAnsi="Calibri" w:cs="Arial"/>
                <w:i/>
                <w:lang w:eastAsia="en-US"/>
              </w:rPr>
              <w:t xml:space="preserve">o systemie informacji w ochronie zdrowia (Dz. U. Nr 113, poz. 657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 xml:space="preserve">Zapewnienie </w:t>
            </w:r>
            <w:proofErr w:type="spellStart"/>
            <w:r w:rsidRPr="00DF0C08">
              <w:rPr>
                <w:rFonts w:ascii="Calibri" w:eastAsia="Calibri" w:hAnsi="Calibri" w:cs="Arial"/>
                <w:b/>
                <w:lang w:eastAsia="en-US"/>
              </w:rPr>
              <w:t>interooperacyjności</w:t>
            </w:r>
            <w:proofErr w:type="spellEnd"/>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lastRenderedPageBreak/>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DF0C08">
              <w:rPr>
                <w:rFonts w:ascii="Calibri" w:eastAsia="Times New Roman" w:hAnsi="Calibri" w:cs="Arial"/>
              </w:rPr>
              <w:t>wykonań</w:t>
            </w:r>
            <w:proofErr w:type="spellEnd"/>
            <w:r w:rsidRPr="00DF0C08">
              <w:rPr>
                <w:rFonts w:ascii="Calibri" w:eastAsia="Times New Roman" w:hAnsi="Calibri" w:cs="Arial"/>
              </w:rPr>
              <w:t xml:space="preserve">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lastRenderedPageBreak/>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3"/>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w:t>
            </w:r>
            <w:proofErr w:type="spellStart"/>
            <w:r w:rsidRPr="00DF0C08">
              <w:rPr>
                <w:rFonts w:ascii="Calibri" w:eastAsia="Times New Roman" w:hAnsi="Calibri" w:cs="Arial"/>
              </w:rPr>
              <w:t>Guidelines</w:t>
            </w:r>
            <w:proofErr w:type="spellEnd"/>
            <w:r w:rsidRPr="00DF0C08">
              <w:rPr>
                <w:rFonts w:ascii="Calibri" w:eastAsia="Times New Roman" w:hAnsi="Calibri" w:cs="Arial"/>
              </w:rPr>
              <w:t xml:space="preserve">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lastRenderedPageBreak/>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lastRenderedPageBreak/>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lastRenderedPageBreak/>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 xml:space="preserve">w harmonogramie realizacji </w:t>
            </w:r>
            <w:proofErr w:type="spellStart"/>
            <w:r w:rsidRPr="00DF0C08">
              <w:rPr>
                <w:rFonts w:ascii="Calibri" w:eastAsia="Calibri" w:hAnsi="Calibri" w:cs="Arial"/>
                <w:lang w:eastAsia="en-US"/>
              </w:rPr>
              <w:t>projektuOceniane</w:t>
            </w:r>
            <w:proofErr w:type="spellEnd"/>
            <w:r w:rsidRPr="00DF0C08">
              <w:rPr>
                <w:rFonts w:ascii="Calibri" w:eastAsia="Calibri" w:hAnsi="Calibri" w:cs="Arial"/>
                <w:lang w:eastAsia="en-US"/>
              </w:rPr>
              <w:t xml:space="preserv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w:t>
            </w:r>
            <w:r w:rsidRPr="00DF0C08">
              <w:rPr>
                <w:rFonts w:ascii="Calibri" w:eastAsia="Calibri" w:hAnsi="Calibri" w:cs="Arial"/>
                <w:lang w:eastAsia="en-US"/>
              </w:rPr>
              <w:lastRenderedPageBreak/>
              <w:t>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brak spełnienia ww. warunku lub brak informacji w tym </w:t>
            </w:r>
            <w:r w:rsidRPr="00DF0C08">
              <w:rPr>
                <w:rFonts w:ascii="Calibri" w:eastAsia="Calibri" w:hAnsi="Calibri" w:cs="Arial"/>
                <w:lang w:eastAsia="en-US"/>
              </w:rPr>
              <w:lastRenderedPageBreak/>
              <w:t>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lastRenderedPageBreak/>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 xml:space="preserve">(nie dotyczy projektów ocenianych w ramach naborów skierowanych do </w:t>
            </w:r>
            <w:proofErr w:type="spellStart"/>
            <w:r w:rsidRPr="00DF0C08">
              <w:rPr>
                <w:rFonts w:ascii="Calibri" w:eastAsia="Times New Roman" w:hAnsi="Calibri" w:cs="Arial"/>
                <w:b/>
              </w:rPr>
              <w:t>ZITów</w:t>
            </w:r>
            <w:proofErr w:type="spellEnd"/>
            <w:r w:rsidRPr="00DF0C08">
              <w:rPr>
                <w:rFonts w:ascii="Calibri" w:eastAsia="Times New Roman" w:hAnsi="Calibri" w:cs="Arial"/>
                <w:b/>
              </w:rPr>
              <w:t>.)</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lastRenderedPageBreak/>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Usług/cyfrowego udostępniania </w:t>
            </w:r>
            <w:r w:rsidRPr="00DF0C08">
              <w:rPr>
                <w:rFonts w:ascii="Calibri" w:eastAsia="Calibri" w:hAnsi="Calibri" w:cs="Arial"/>
                <w:b/>
                <w:lang w:eastAsia="en-US"/>
              </w:rPr>
              <w:lastRenderedPageBreak/>
              <w:t>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4"/>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w:t>
            </w:r>
            <w:proofErr w:type="spellStart"/>
            <w:r w:rsidRPr="00DF0C08">
              <w:rPr>
                <w:rFonts w:ascii="Calibri" w:eastAsia="Calibri" w:hAnsi="Calibri" w:cs="Arial"/>
                <w:lang w:eastAsia="en-US"/>
              </w:rPr>
              <w:t>eGovernment</w:t>
            </w:r>
            <w:proofErr w:type="spellEnd"/>
            <w:r w:rsidRPr="00DF0C08">
              <w:rPr>
                <w:rFonts w:ascii="Calibri" w:eastAsia="Calibri" w:hAnsi="Calibri" w:cs="Arial"/>
                <w:lang w:eastAsia="en-US"/>
              </w:rPr>
              <w:t xml:space="preserve"> </w:t>
            </w:r>
            <w:r w:rsidRPr="00DF0C08">
              <w:rPr>
                <w:rFonts w:ascii="Calibri" w:eastAsia="Calibri" w:hAnsi="Calibri" w:cs="Arial"/>
                <w:lang w:eastAsia="en-US"/>
              </w:rPr>
              <w:br/>
              <w:t xml:space="preserve">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w:t>
            </w:r>
            <w:r w:rsidRPr="00DF0C08">
              <w:rPr>
                <w:rFonts w:ascii="Calibri" w:eastAsia="Calibri" w:hAnsi="Calibri" w:cs="Arial"/>
                <w:lang w:eastAsia="en-US"/>
              </w:rPr>
              <w:lastRenderedPageBreak/>
              <w:t>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w:t>
            </w:r>
            <w:r w:rsidRPr="00DF0C08">
              <w:rPr>
                <w:rFonts w:ascii="Calibri" w:eastAsia="Times New Roman" w:hAnsi="Calibri" w:cs="Arial"/>
              </w:rPr>
              <w:lastRenderedPageBreak/>
              <w:t>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proofErr w:type="spellStart"/>
            <w:r w:rsidRPr="00DF0C08">
              <w:rPr>
                <w:rFonts w:ascii="Calibri" w:eastAsia="Calibri" w:hAnsi="Calibri" w:cs="Arial"/>
                <w:lang w:eastAsia="en-US"/>
              </w:rPr>
              <w:lastRenderedPageBreak/>
              <w:t>internecie</w:t>
            </w:r>
            <w:proofErr w:type="spellEnd"/>
            <w:r w:rsidRPr="00DF0C08">
              <w:rPr>
                <w:rFonts w:ascii="Calibri" w:eastAsia="Calibri" w:hAnsi="Calibri" w:cs="Arial"/>
                <w:lang w:eastAsia="en-US"/>
              </w:rPr>
              <w:t xml:space="preserv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 – ISP są opublikowane wraz z odnośnikami do innych zbiorów, stanowiących dla tych informacji kontekst (tzw. </w:t>
            </w:r>
            <w:proofErr w:type="spellStart"/>
            <w:r w:rsidRPr="00DF0C08">
              <w:rPr>
                <w:rFonts w:ascii="Calibri" w:eastAsia="Calibri" w:hAnsi="Calibri" w:cs="Arial"/>
                <w:lang w:eastAsia="en-US"/>
              </w:rPr>
              <w:t>linked</w:t>
            </w:r>
            <w:proofErr w:type="spellEnd"/>
            <w:r w:rsidRPr="00DF0C08">
              <w:rPr>
                <w:rFonts w:ascii="Calibri" w:eastAsia="Calibri" w:hAnsi="Calibri" w:cs="Arial"/>
                <w:lang w:eastAsia="en-US"/>
              </w:rPr>
              <w:t xml:space="preserve">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w:t>
            </w:r>
            <w:proofErr w:type="spellStart"/>
            <w:r w:rsidRPr="00DF0C08">
              <w:rPr>
                <w:rFonts w:ascii="Calibri" w:eastAsiaTheme="minorHAnsi" w:hAnsi="Calibri" w:cs="Arial"/>
                <w:b/>
                <w:lang w:eastAsia="en-US"/>
              </w:rPr>
              <w:t>informacyjno</w:t>
            </w:r>
            <w:proofErr w:type="spellEnd"/>
            <w:r w:rsidRPr="00DF0C08">
              <w:rPr>
                <w:rFonts w:ascii="Calibri" w:eastAsiaTheme="minorHAnsi" w:hAnsi="Calibri" w:cs="Arial"/>
                <w:b/>
                <w:lang w:eastAsia="en-US"/>
              </w:rPr>
              <w:t xml:space="preserve">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Wnioskodawca powinien przedstawić wiarygodny, skuteczny i efektywny plan działań </w:t>
            </w:r>
            <w:proofErr w:type="spellStart"/>
            <w:r w:rsidRPr="00DF0C08">
              <w:rPr>
                <w:rFonts w:ascii="Calibri" w:eastAsiaTheme="minorHAnsi" w:hAnsi="Calibri" w:cs="Arial"/>
                <w:lang w:eastAsia="en-US"/>
              </w:rPr>
              <w:t>informacyjno</w:t>
            </w:r>
            <w:proofErr w:type="spellEnd"/>
            <w:r w:rsidRPr="00DF0C08">
              <w:rPr>
                <w:rFonts w:ascii="Calibri" w:eastAsiaTheme="minorHAnsi" w:hAnsi="Calibri" w:cs="Arial"/>
                <w:lang w:eastAsia="en-US"/>
              </w:rPr>
              <w:t xml:space="preserve">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lastRenderedPageBreak/>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36" w:name="_Toc517092313"/>
      <w:bookmarkStart w:id="137" w:name="_Toc517334491"/>
      <w:bookmarkStart w:id="138" w:name="_Toc527969693"/>
      <w:bookmarkStart w:id="139" w:name="_Toc527969893"/>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36"/>
      <w:bookmarkEnd w:id="137"/>
      <w:bookmarkEnd w:id="138"/>
      <w:bookmarkEnd w:id="139"/>
    </w:p>
    <w:p w14:paraId="61CEC581" w14:textId="77777777" w:rsidR="0049410C" w:rsidRPr="00DF0C08" w:rsidRDefault="0049410C" w:rsidP="00D62596">
      <w:pPr>
        <w:pStyle w:val="Nagwek5"/>
      </w:pPr>
      <w:bookmarkStart w:id="140" w:name="_Toc517092314"/>
      <w:bookmarkStart w:id="141" w:name="_Toc517334492"/>
      <w:bookmarkStart w:id="142" w:name="_Toc527969694"/>
      <w:bookmarkStart w:id="143" w:name="_Toc527969894"/>
      <w:r w:rsidRPr="00DF0C08">
        <w:rPr>
          <w:rFonts w:eastAsia="Times New Roman" w:cs="Tahoma"/>
          <w:bCs/>
          <w:iCs/>
        </w:rPr>
        <w:t xml:space="preserve">Działanie 3.1 </w:t>
      </w:r>
      <w:r w:rsidRPr="00DF0C08">
        <w:t>Produkcja i dystrybucja energii ze źródeł odnawialnych</w:t>
      </w:r>
      <w:bookmarkEnd w:id="140"/>
      <w:bookmarkEnd w:id="141"/>
      <w:bookmarkEnd w:id="142"/>
      <w:bookmarkEnd w:id="143"/>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w:t>
            </w:r>
            <w:r w:rsidRPr="00DF0C08">
              <w:rPr>
                <w:rFonts w:eastAsia="Times New Roman" w:cs="Arial"/>
                <w:sz w:val="20"/>
                <w:szCs w:val="20"/>
              </w:rPr>
              <w:lastRenderedPageBreak/>
              <w:t xml:space="preserve">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lastRenderedPageBreak/>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w:t>
            </w:r>
            <w:r w:rsidRPr="00DF0C08">
              <w:rPr>
                <w:rFonts w:cs="Calibri"/>
              </w:rPr>
              <w:lastRenderedPageBreak/>
              <w:t xml:space="preserve">mające negatywnego wpływu na stan lub potencjał jednolitych części wód, które znajdują się na listach nr 1 będących załącznikami do </w:t>
            </w:r>
            <w:proofErr w:type="spellStart"/>
            <w:r w:rsidRPr="00DF0C08">
              <w:rPr>
                <w:rFonts w:cs="Calibri"/>
              </w:rPr>
              <w:t>Masterplanów</w:t>
            </w:r>
            <w:proofErr w:type="spellEnd"/>
            <w:r w:rsidRPr="00DF0C08">
              <w:rPr>
                <w:rFonts w:cs="Calibri"/>
              </w:rPr>
              <w:t xml:space="preserve">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w:t>
            </w:r>
            <w:proofErr w:type="spellStart"/>
            <w:r w:rsidRPr="00DF0C08">
              <w:rPr>
                <w:rFonts w:cs="Calibri"/>
              </w:rPr>
              <w:t>Masterplanów</w:t>
            </w:r>
            <w:proofErr w:type="spellEnd"/>
            <w:r w:rsidRPr="00DF0C08">
              <w:rPr>
                <w:rFonts w:cs="Calibri"/>
              </w:rPr>
              <w:t xml:space="preserve">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lastRenderedPageBreak/>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lastRenderedPageBreak/>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 xml:space="preserve">o zasadach realizacji programów w zakresie </w:t>
            </w:r>
            <w:r w:rsidRPr="00DF0C08">
              <w:rPr>
                <w:rFonts w:eastAsia="Times New Roman" w:cs="Times New Roman"/>
                <w:bCs/>
              </w:rPr>
              <w:lastRenderedPageBreak/>
              <w:t>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lastRenderedPageBreak/>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5"/>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 xml:space="preserve">Budowa i modernizacja sieci elektroenergetycznej (o napięciu SN i </w:t>
      </w:r>
      <w:proofErr w:type="spellStart"/>
      <w:r w:rsidRPr="00A26608">
        <w:rPr>
          <w:rFonts w:eastAsia="Times New Roman" w:cs="Arial"/>
        </w:rPr>
        <w:t>nn</w:t>
      </w:r>
      <w:proofErr w:type="spellEnd"/>
      <w:r w:rsidRPr="00A26608">
        <w:rPr>
          <w:rFonts w:eastAsia="Times New Roman" w:cs="Arial"/>
        </w:rPr>
        <w:t xml:space="preserve">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w:t>
            </w:r>
            <w:r w:rsidRPr="00DF0C08">
              <w:rPr>
                <w:rFonts w:cs="Arial"/>
                <w:sz w:val="20"/>
                <w:szCs w:val="20"/>
              </w:rPr>
              <w:lastRenderedPageBreak/>
              <w:t xml:space="preserve">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lastRenderedPageBreak/>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lastRenderedPageBreak/>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6"/>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lastRenderedPageBreak/>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A26608">
        <w:rPr>
          <w:rFonts w:eastAsia="Calibri"/>
          <w:lang w:eastAsia="en-US"/>
        </w:rPr>
        <w:t>mikroinstalacji</w:t>
      </w:r>
      <w:proofErr w:type="spellEnd"/>
      <w:r w:rsidRPr="00A26608">
        <w:rPr>
          <w:rFonts w:eastAsia="Calibri"/>
          <w:vertAlign w:val="superscript"/>
          <w:lang w:eastAsia="en-US"/>
        </w:rPr>
        <w:footnoteReference w:id="27"/>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 xml:space="preserve">w wyniku realizacji projektu grantowego (na podstawie emisji unikniętej lub zredukowanej z uwzględnieniem wskaźników </w:t>
            </w:r>
            <w:proofErr w:type="spellStart"/>
            <w:r w:rsidRPr="00DF0C08">
              <w:rPr>
                <w:rFonts w:ascii="Calibri" w:eastAsia="Calibri" w:hAnsi="Calibri" w:cs="Calibri"/>
              </w:rPr>
              <w:t>KOBiZE</w:t>
            </w:r>
            <w:proofErr w:type="spellEnd"/>
            <w:r w:rsidRPr="00DF0C08">
              <w:rPr>
                <w:rFonts w:ascii="Calibri" w:eastAsia="Calibri" w:hAnsi="Calibri" w:cs="Calibri"/>
              </w:rPr>
              <w:t>).</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lastRenderedPageBreak/>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lastRenderedPageBreak/>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lastRenderedPageBreak/>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 xml:space="preserve">przypadająca na 1 MW planowanej mocy energii wszystkich </w:t>
            </w:r>
            <w:proofErr w:type="spellStart"/>
            <w:r w:rsidRPr="00A26608">
              <w:rPr>
                <w:rFonts w:eastAsia="Times New Roman"/>
                <w:szCs w:val="20"/>
              </w:rPr>
              <w:t>mikroinstalacji</w:t>
            </w:r>
            <w:proofErr w:type="spellEnd"/>
            <w:r w:rsidRPr="00A26608">
              <w:rPr>
                <w:rFonts w:eastAsia="Times New Roman"/>
                <w:szCs w:val="20"/>
              </w:rPr>
              <w:t xml:space="preserve">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Punktacja wg wpływu na osiągnięcie wartości docelowej </w:t>
            </w:r>
            <w:proofErr w:type="spellStart"/>
            <w:r w:rsidRPr="00DF0C08">
              <w:rPr>
                <w:rFonts w:eastAsiaTheme="minorHAnsi" w:cs="Arial"/>
                <w:sz w:val="20"/>
                <w:szCs w:val="20"/>
                <w:lang w:eastAsia="en-US"/>
              </w:rPr>
              <w:t>ww</w:t>
            </w:r>
            <w:proofErr w:type="spellEnd"/>
            <w:r w:rsidRPr="00DF0C08">
              <w:rPr>
                <w:rFonts w:eastAsiaTheme="minorHAnsi" w:cs="Arial"/>
                <w:sz w:val="20"/>
                <w:szCs w:val="20"/>
                <w:lang w:eastAsia="en-US"/>
              </w:rPr>
              <w:t xml:space="preserve">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lastRenderedPageBreak/>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1C4A4B" w:rsidP="00A26608">
            <w:pPr>
              <w:rPr>
                <w:rFonts w:ascii="Calibri" w:eastAsiaTheme="minorHAnsi" w:hAnsi="Calibri"/>
                <w:sz w:val="20"/>
                <w:szCs w:val="20"/>
              </w:rPr>
            </w:pPr>
            <w:hyperlink r:id="rId11"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44" w:name="_Toc517092315"/>
      <w:bookmarkStart w:id="145" w:name="_Toc517334493"/>
      <w:bookmarkStart w:id="146" w:name="_Toc527969695"/>
      <w:bookmarkStart w:id="147" w:name="_Toc527969895"/>
      <w:r w:rsidRPr="00DF0C08">
        <w:rPr>
          <w:rFonts w:eastAsia="Times New Roman"/>
        </w:rPr>
        <w:lastRenderedPageBreak/>
        <w:t>Działanie 3.2 Efektywność energetyczna w MŚP</w:t>
      </w:r>
      <w:bookmarkEnd w:id="144"/>
      <w:bookmarkEnd w:id="145"/>
      <w:bookmarkEnd w:id="146"/>
      <w:bookmarkEnd w:id="147"/>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 xml:space="preserve">zy projekt zakłada produkcję energii elektrycznej i/lub cieplnej w układzie wysokosprawnej kogeneracji i </w:t>
            </w:r>
            <w:proofErr w:type="spellStart"/>
            <w:r w:rsidRPr="00DF0C08">
              <w:rPr>
                <w:rFonts w:eastAsia="Times New Roman" w:cs="Arial"/>
              </w:rPr>
              <w:t>trigeneracji</w:t>
            </w:r>
            <w:proofErr w:type="spellEnd"/>
            <w:r w:rsidRPr="00DF0C08">
              <w:rPr>
                <w:rFonts w:eastAsia="Times New Roman" w:cs="Arial"/>
              </w:rPr>
              <w:t>,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lastRenderedPageBreak/>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 xml:space="preserve">w % w wyniku realizacji projektu (na podstawie oszczędności energii cieplnej i elektrycznej osiągniętej w wyniku realizacji projektu w oparciu o wskaźniki emisji wg </w:t>
            </w:r>
            <w:proofErr w:type="spellStart"/>
            <w:r w:rsidRPr="00DF0C08">
              <w:rPr>
                <w:rFonts w:cs="Arial"/>
              </w:rPr>
              <w:t>KOBiZE</w:t>
            </w:r>
            <w:proofErr w:type="spellEnd"/>
            <w:r w:rsidRPr="00DF0C08">
              <w:rPr>
                <w:rFonts w:cs="Arial"/>
              </w:rPr>
              <w:t>).</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lastRenderedPageBreak/>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8"/>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48" w:name="_Toc517092316"/>
      <w:bookmarkStart w:id="149" w:name="_Toc517334494"/>
      <w:bookmarkStart w:id="150" w:name="_Toc527969696"/>
      <w:bookmarkStart w:id="151" w:name="_Toc527969896"/>
      <w:r w:rsidRPr="00DF0C08">
        <w:t>Działanie 3.3 Efektywność energetyczna w budynkach użyteczności publicznej i sektorze mieszkaniowym</w:t>
      </w:r>
      <w:bookmarkEnd w:id="148"/>
      <w:bookmarkEnd w:id="149"/>
      <w:bookmarkEnd w:id="150"/>
      <w:bookmarkEnd w:id="151"/>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FD5B37" w:rsidRDefault="002A1BCC" w:rsidP="00FD5B37">
            <w:pPr>
              <w:snapToGrid w:val="0"/>
              <w:spacing w:after="0" w:line="240" w:lineRule="auto"/>
              <w:jc w:val="both"/>
              <w:rPr>
                <w:rFonts w:cs="Arial"/>
              </w:rPr>
            </w:pPr>
            <w:r w:rsidRPr="00FD5B37">
              <w:rPr>
                <w:rFonts w:cs="Arial"/>
              </w:rPr>
              <w:t>W ramach kryterium należy zweryfikować czy inwestycja:</w:t>
            </w:r>
          </w:p>
          <w:p w14:paraId="7F48A5AB" w14:textId="77777777" w:rsidR="002A1BCC" w:rsidRPr="00FD5B37" w:rsidRDefault="002A1BCC" w:rsidP="00FD5B37">
            <w:pPr>
              <w:pStyle w:val="Akapitzlist"/>
              <w:numPr>
                <w:ilvl w:val="0"/>
                <w:numId w:val="63"/>
              </w:numPr>
              <w:snapToGrid w:val="0"/>
              <w:spacing w:after="0" w:line="240" w:lineRule="auto"/>
              <w:ind w:left="426" w:hanging="426"/>
              <w:jc w:val="both"/>
              <w:rPr>
                <w:rFonts w:cs="Arial"/>
              </w:rPr>
            </w:pPr>
            <w:r w:rsidRPr="00FD5B37">
              <w:rPr>
                <w:rFonts w:cs="Arial"/>
              </w:rPr>
              <w:t xml:space="preserve">zakłada osiągnięcie co najmniej 25% oszczędności energii </w:t>
            </w:r>
            <w:r w:rsidR="0006125A" w:rsidRPr="00FD5B37">
              <w:rPr>
                <w:rFonts w:cs="Arial"/>
              </w:rPr>
              <w:t xml:space="preserve">końcowej na cele ogrzewania </w:t>
            </w:r>
            <w:r w:rsidRPr="00FD5B37">
              <w:rPr>
                <w:rFonts w:cs="Arial"/>
              </w:rPr>
              <w:t>w budynku (jeśli projekt obejmuje więcej niż 1 budynek, warunek musi być spełniony w każdym z nich);</w:t>
            </w:r>
          </w:p>
          <w:p w14:paraId="210891ED" w14:textId="77777777" w:rsidR="002A1BCC" w:rsidRPr="00FD5B37" w:rsidRDefault="002A1BCC" w:rsidP="00FD5B37">
            <w:pPr>
              <w:pStyle w:val="Akapitzlist"/>
              <w:numPr>
                <w:ilvl w:val="0"/>
                <w:numId w:val="63"/>
              </w:numPr>
              <w:snapToGrid w:val="0"/>
              <w:spacing w:after="0" w:line="240" w:lineRule="auto"/>
              <w:ind w:left="426" w:hanging="426"/>
              <w:jc w:val="both"/>
              <w:rPr>
                <w:rFonts w:eastAsia="Times New Roman" w:cs="Arial"/>
              </w:rPr>
            </w:pPr>
            <w:r w:rsidRPr="00FD5B37">
              <w:rPr>
                <w:rFonts w:cs="Arial"/>
              </w:rPr>
              <w:t xml:space="preserve"> </w:t>
            </w:r>
            <w:r w:rsidRPr="00FD5B37">
              <w:rPr>
                <w:rFonts w:eastAsia="Times New Roman" w:cs="Tahoma"/>
              </w:rPr>
              <w:t>dotyczy</w:t>
            </w:r>
            <w:r w:rsidRPr="00FD5B37">
              <w:rPr>
                <w:rFonts w:eastAsia="Times New Roman" w:cs="Arial"/>
              </w:rPr>
              <w:t xml:space="preserve">  budynku użyteczności publicznej</w:t>
            </w:r>
          </w:p>
          <w:p w14:paraId="315FAF47" w14:textId="77777777" w:rsidR="00961199" w:rsidRPr="00FD5B37" w:rsidRDefault="00961199" w:rsidP="00FD5B37">
            <w:pPr>
              <w:pStyle w:val="Akapitzlist"/>
              <w:snapToGrid w:val="0"/>
              <w:spacing w:after="0" w:line="240" w:lineRule="auto"/>
              <w:ind w:left="426"/>
              <w:jc w:val="both"/>
              <w:rPr>
                <w:rFonts w:eastAsia="Times New Roman" w:cs="Arial"/>
              </w:rPr>
            </w:pPr>
          </w:p>
          <w:p w14:paraId="60F2D5BB" w14:textId="57873268" w:rsidR="002A1BCC" w:rsidRPr="00FD5B37" w:rsidRDefault="002A1BCC" w:rsidP="00FD5B37">
            <w:pPr>
              <w:snapToGrid w:val="0"/>
              <w:spacing w:after="0" w:line="240" w:lineRule="auto"/>
              <w:jc w:val="both"/>
              <w:rPr>
                <w:rFonts w:eastAsia="Times New Roman" w:cs="Arial"/>
              </w:rPr>
            </w:pPr>
            <w:r w:rsidRPr="00FD5B37">
              <w:rPr>
                <w:rFonts w:eastAsia="Times New Roman" w:cs="Tahoma"/>
              </w:rPr>
              <w:t xml:space="preserve">Budynek użyteczności publicznej - </w:t>
            </w:r>
            <w:r w:rsidRPr="00FD5B37">
              <w:t xml:space="preserve">zgodnie z definicją ujętą w Rozporządzeniu Ministra Infrastruktury z dnia 12 kwietnia 2002 r. w sprawie warunków technicznych, jakim powinny odpowiadać budynki i ich usytuowanie (Dz. U. z dnia 15 czerwca 2002 r. z </w:t>
            </w:r>
            <w:proofErr w:type="spellStart"/>
            <w:r w:rsidRPr="00FD5B37">
              <w:t>poźn</w:t>
            </w:r>
            <w:proofErr w:type="spellEnd"/>
            <w:r w:rsidRPr="00FD5B37">
              <w:t>.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FD5B37" w:rsidRDefault="002A1BCC" w:rsidP="00FD5B37">
            <w:pPr>
              <w:snapToGrid w:val="0"/>
              <w:spacing w:after="0" w:line="240" w:lineRule="auto"/>
              <w:jc w:val="both"/>
              <w:rPr>
                <w:rFonts w:cs="Arial"/>
              </w:rPr>
            </w:pPr>
            <w:r w:rsidRPr="00FD5B37">
              <w:rPr>
                <w:rFonts w:cs="Arial"/>
              </w:rPr>
              <w:t>W ramach kryterium należy zweryfikować czy dane z audytu energetycznego/efektywności energetycznej, potwierdzają zapisy we wniosku o dofinansowanie w szczególności w zakresie:</w:t>
            </w:r>
          </w:p>
          <w:p w14:paraId="609E393A"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 xml:space="preserve">osiągnięcia co najmniej 25% oszczędności energii </w:t>
            </w:r>
            <w:r w:rsidR="00504D2B" w:rsidRPr="00FD5B37">
              <w:rPr>
                <w:rFonts w:cs="Arial"/>
              </w:rPr>
              <w:t xml:space="preserve">końcowej na cele ogrzewania </w:t>
            </w:r>
            <w:r w:rsidRPr="00FD5B37">
              <w:rPr>
                <w:rFonts w:cs="Arial"/>
              </w:rPr>
              <w:t>w budynku;</w:t>
            </w:r>
          </w:p>
          <w:p w14:paraId="3106412F"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osiągnięcia zakładanych wskaźników produktu i rezultatu;</w:t>
            </w:r>
          </w:p>
          <w:p w14:paraId="57FF7D1E"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jeśli dotyczy wymiany źródła ciepła – poprawy efektywności energetycznej źródła ciepła oraz zmniejszenia emisji CO2 (przy czym w przypadku zmiany paliwa o co najmniej o 30%);</w:t>
            </w:r>
          </w:p>
          <w:p w14:paraId="7F6FC7F4"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jeśli dotyczy instalacji OZE – czy wynika z audytu;</w:t>
            </w:r>
          </w:p>
          <w:p w14:paraId="7E56D698"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 xml:space="preserve">czy w budynku istnieje </w:t>
            </w:r>
            <w:r w:rsidR="002A59DA" w:rsidRPr="00FD5B37">
              <w:rPr>
                <w:rFonts w:cs="Arial"/>
              </w:rPr>
              <w:t xml:space="preserve">lub przewidziano instalację </w:t>
            </w:r>
            <w:r w:rsidRPr="00FD5B37">
              <w:rPr>
                <w:rFonts w:cs="Arial"/>
              </w:rPr>
              <w:t>system</w:t>
            </w:r>
            <w:r w:rsidR="008E0000" w:rsidRPr="00FD5B37">
              <w:rPr>
                <w:rFonts w:cs="Arial"/>
              </w:rPr>
              <w:t>u</w:t>
            </w:r>
            <w:r w:rsidRPr="00FD5B37">
              <w:rPr>
                <w:rFonts w:cs="Arial"/>
              </w:rPr>
              <w:t xml:space="preserve"> </w:t>
            </w:r>
            <w:r w:rsidR="008E0000" w:rsidRPr="00FD5B37">
              <w:rPr>
                <w:rFonts w:cs="Arial"/>
              </w:rPr>
              <w:t xml:space="preserve">zarządzania </w:t>
            </w:r>
            <w:r w:rsidRPr="00FD5B37">
              <w:rPr>
                <w:rFonts w:cs="Arial"/>
              </w:rPr>
              <w:t>energią;</w:t>
            </w:r>
          </w:p>
          <w:p w14:paraId="64738844" w14:textId="77777777" w:rsidR="002A1BCC" w:rsidRPr="00FD5B37" w:rsidRDefault="002A1BCC" w:rsidP="00FD5B37">
            <w:pPr>
              <w:pStyle w:val="Akapitzlist"/>
              <w:numPr>
                <w:ilvl w:val="0"/>
                <w:numId w:val="70"/>
              </w:numPr>
              <w:autoSpaceDE w:val="0"/>
              <w:autoSpaceDN w:val="0"/>
              <w:adjustRightInd w:val="0"/>
              <w:spacing w:after="0" w:line="240" w:lineRule="auto"/>
              <w:jc w:val="both"/>
              <w:rPr>
                <w:rFonts w:eastAsia="Times New Roman" w:cs="Arial"/>
              </w:rPr>
            </w:pPr>
            <w:r w:rsidRPr="00FD5B37">
              <w:rPr>
                <w:rFonts w:eastAsia="Times New Roman" w:cs="Arial"/>
              </w:rPr>
              <w:t xml:space="preserve">czy moc instalacji do produkcji energii elektrycznej obliczona została tak aby zaspokajać wyłącznie potrzeby </w:t>
            </w:r>
            <w:proofErr w:type="spellStart"/>
            <w:r w:rsidRPr="00FD5B37">
              <w:rPr>
                <w:rFonts w:eastAsia="Times New Roman" w:cs="Arial"/>
              </w:rPr>
              <w:t>termomodernizowanego</w:t>
            </w:r>
            <w:proofErr w:type="spellEnd"/>
            <w:r w:rsidRPr="00FD5B37">
              <w:rPr>
                <w:rFonts w:eastAsia="Times New Roman" w:cs="Arial"/>
              </w:rPr>
              <w:t xml:space="preserve"> budynku (dopuszcza się oddawanie nadwyżek energii do sieci w okresach, kiedy moc instalacji nie jest wykorzystywana)</w:t>
            </w:r>
            <w:r w:rsidR="008E0000" w:rsidRPr="00FD5B37">
              <w:rPr>
                <w:rFonts w:eastAsia="Times New Roman" w:cs="Arial"/>
              </w:rPr>
              <w:t xml:space="preserve"> – jeśli dotyczy</w:t>
            </w:r>
            <w:r w:rsidRPr="00FD5B37">
              <w:rPr>
                <w:rFonts w:eastAsia="Times New Roman" w:cs="Arial"/>
              </w:rPr>
              <w:t>.</w:t>
            </w:r>
          </w:p>
          <w:p w14:paraId="3F3F8D11" w14:textId="77777777" w:rsidR="002A1BCC" w:rsidRPr="00FD5B37" w:rsidRDefault="002A1BCC" w:rsidP="00FD5B37">
            <w:pPr>
              <w:pStyle w:val="Akapitzlist"/>
              <w:snapToGrid w:val="0"/>
              <w:spacing w:after="0" w:line="240" w:lineRule="auto"/>
              <w:jc w:val="both"/>
              <w:rPr>
                <w:rFonts w:cs="Arial"/>
              </w:rPr>
            </w:pPr>
          </w:p>
          <w:p w14:paraId="0413A264" w14:textId="77777777" w:rsidR="002A1BCC" w:rsidRPr="00FD5B37" w:rsidRDefault="002A1BCC" w:rsidP="00FD5B37">
            <w:pPr>
              <w:snapToGrid w:val="0"/>
              <w:spacing w:after="0" w:line="240" w:lineRule="auto"/>
              <w:jc w:val="both"/>
              <w:rPr>
                <w:rFonts w:cs="Arial"/>
              </w:rPr>
            </w:pPr>
          </w:p>
          <w:p w14:paraId="0049884F" w14:textId="77777777" w:rsidR="002A1BCC" w:rsidRPr="00FD5B37" w:rsidRDefault="002A1BCC" w:rsidP="00FD5B37">
            <w:pPr>
              <w:snapToGrid w:val="0"/>
              <w:spacing w:after="0" w:line="240" w:lineRule="auto"/>
              <w:jc w:val="both"/>
              <w:rPr>
                <w:rFonts w:cs="Arial"/>
              </w:rPr>
            </w:pPr>
            <w:r w:rsidRPr="00FD5B37">
              <w:rPr>
                <w:rFonts w:cs="Arial"/>
              </w:rPr>
              <w:t>Audyt w powyższym zakresie podlega weryfikacji pod kątem poprawności wyliczeń i przyjętych założeń.</w:t>
            </w:r>
          </w:p>
          <w:p w14:paraId="1FFEF819" w14:textId="77777777" w:rsidR="002A1BCC" w:rsidRPr="00FD5B37" w:rsidRDefault="002A1BCC" w:rsidP="00FD5B37">
            <w:pPr>
              <w:snapToGrid w:val="0"/>
              <w:spacing w:after="0" w:line="240" w:lineRule="auto"/>
              <w:jc w:val="both"/>
              <w:rPr>
                <w:rFonts w:cs="Arial"/>
              </w:rPr>
            </w:pPr>
            <w:r w:rsidRPr="00FD5B37">
              <w:rPr>
                <w:rFonts w:cs="Arial"/>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Pr="00FD5B37" w:rsidRDefault="008E0000" w:rsidP="00FD5B37">
            <w:pPr>
              <w:snapToGrid w:val="0"/>
              <w:spacing w:before="240" w:line="240" w:lineRule="auto"/>
              <w:jc w:val="both"/>
              <w:rPr>
                <w:rFonts w:cs="Arial"/>
              </w:rPr>
            </w:pPr>
            <w:r w:rsidRPr="00FD5B37">
              <w:rPr>
                <w:rFonts w:cs="Arial"/>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w:t>
            </w:r>
            <w:r w:rsidRPr="00FD5B37">
              <w:rPr>
                <w:rFonts w:cs="Arial"/>
              </w:rPr>
              <w:lastRenderedPageBreak/>
              <w:t xml:space="preserve">niepełnosprawnych muszą być zlokalizowane w </w:t>
            </w:r>
            <w:proofErr w:type="spellStart"/>
            <w:r w:rsidRPr="00FD5B37">
              <w:rPr>
                <w:rFonts w:cs="Arial"/>
              </w:rPr>
              <w:t>termomodernizowanym</w:t>
            </w:r>
            <w:proofErr w:type="spellEnd"/>
            <w:r w:rsidRPr="00FD5B37">
              <w:rPr>
                <w:rFonts w:cs="Arial"/>
              </w:rPr>
              <w:t xml:space="preserve"> budynku (nie mogą to być np. miejsca parkingowe itp.).</w:t>
            </w:r>
          </w:p>
          <w:p w14:paraId="4619A6F4" w14:textId="77777777" w:rsidR="008E0000" w:rsidRPr="00FD5B37" w:rsidRDefault="008E0000" w:rsidP="00FD5B37">
            <w:pPr>
              <w:snapToGrid w:val="0"/>
              <w:spacing w:after="0" w:line="240" w:lineRule="auto"/>
              <w:jc w:val="both"/>
              <w:rPr>
                <w:rFonts w:cs="Arial"/>
              </w:rPr>
            </w:pPr>
            <w:r w:rsidRPr="00FD5B37">
              <w:rPr>
                <w:rFonts w:cs="Arial"/>
              </w:rPr>
              <w:t>Audyt należy sporządzić w oparciu o metodologię wskazaną w:</w:t>
            </w:r>
          </w:p>
          <w:p w14:paraId="6126C5AA" w14:textId="77777777" w:rsidR="008E0000" w:rsidRPr="00FD5B37" w:rsidRDefault="008E0000" w:rsidP="00FD5B37">
            <w:pPr>
              <w:pStyle w:val="Akapitzlist"/>
              <w:numPr>
                <w:ilvl w:val="0"/>
                <w:numId w:val="185"/>
              </w:numPr>
              <w:snapToGrid w:val="0"/>
              <w:spacing w:after="0" w:line="240" w:lineRule="auto"/>
              <w:jc w:val="both"/>
              <w:rPr>
                <w:rFonts w:cs="Arial"/>
              </w:rPr>
            </w:pPr>
            <w:r w:rsidRPr="00FD5B37">
              <w:rPr>
                <w:rFonts w:cs="Arial"/>
              </w:rPr>
              <w:t xml:space="preserve">ustawie z dnia 21 listopada 2008 r. o wspieraniu termomodernizacji i remontów (Dz.U. 2008 nr 223 poz. 1459  ze zm.) </w:t>
            </w:r>
          </w:p>
          <w:p w14:paraId="277A0199" w14:textId="77777777" w:rsidR="008E0000" w:rsidRPr="00FD5B37" w:rsidRDefault="008E0000" w:rsidP="00FD5B37">
            <w:pPr>
              <w:pStyle w:val="Akapitzlist"/>
              <w:numPr>
                <w:ilvl w:val="0"/>
                <w:numId w:val="185"/>
              </w:numPr>
              <w:snapToGrid w:val="0"/>
              <w:spacing w:after="0" w:line="240" w:lineRule="auto"/>
              <w:jc w:val="both"/>
              <w:rPr>
                <w:rStyle w:val="h1"/>
                <w:rFonts w:cs="Arial"/>
              </w:rPr>
            </w:pPr>
            <w:r w:rsidRPr="00FD5B37">
              <w:rPr>
                <w:rFonts w:cs="Arial"/>
              </w:rPr>
              <w:t>ustawie z dnia 20 maja 2016 r. o efektywności energetycznej (Dz.U. 2016 nr 0 poz. 831 ze zm.)  jeśli zakres projektu wykracza poza działania termomodernizacyjne i zakłada np. wymianę oświetlenia czy urządzeń elektrycznych</w:t>
            </w:r>
          </w:p>
          <w:p w14:paraId="3ED40C24" w14:textId="77777777" w:rsidR="002A1BCC" w:rsidRPr="00FD5B37" w:rsidRDefault="008E0000" w:rsidP="00FD5B37">
            <w:pPr>
              <w:snapToGrid w:val="0"/>
              <w:spacing w:after="0" w:line="240" w:lineRule="auto"/>
              <w:jc w:val="both"/>
              <w:rPr>
                <w:rFonts w:cs="Arial"/>
              </w:rPr>
            </w:pPr>
            <w:r w:rsidRPr="00FD5B37">
              <w:rPr>
                <w:rFonts w:cs="Arial"/>
              </w:rPr>
              <w:t>Dokument powinien stanowić jedną całość.</w:t>
            </w:r>
          </w:p>
          <w:p w14:paraId="0E9C0135" w14:textId="77777777" w:rsidR="00961199" w:rsidRPr="00FD5B37" w:rsidRDefault="00961199"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lastRenderedPageBreak/>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Pr="00FD5B37" w:rsidRDefault="002A1BCC" w:rsidP="00FD5B37">
            <w:pPr>
              <w:snapToGrid w:val="0"/>
              <w:spacing w:after="0" w:line="240" w:lineRule="auto"/>
              <w:jc w:val="both"/>
              <w:rPr>
                <w:rFonts w:eastAsia="Times New Roman" w:cs="Tahoma"/>
              </w:rPr>
            </w:pPr>
            <w:r w:rsidRPr="00FD5B37">
              <w:rPr>
                <w:rFonts w:cs="Arial"/>
              </w:rPr>
              <w:t xml:space="preserve">W ramach kryterium należy zweryfikować czy </w:t>
            </w:r>
            <w:r w:rsidRPr="00FD5B37">
              <w:rPr>
                <w:rFonts w:eastAsia="Times New Roman" w:cs="Tahoma"/>
              </w:rPr>
              <w:t xml:space="preserve">w </w:t>
            </w:r>
            <w:r w:rsidR="00697738" w:rsidRPr="00FD5B37">
              <w:rPr>
                <w:rFonts w:eastAsia="Times New Roman" w:cs="Tahoma"/>
              </w:rPr>
              <w:t xml:space="preserve">zakresie </w:t>
            </w:r>
            <w:r w:rsidRPr="00FD5B37">
              <w:rPr>
                <w:rFonts w:eastAsia="Times New Roman" w:cs="Tahoma"/>
              </w:rPr>
              <w:t>termomodernizacji budynków użytkowanych</w:t>
            </w:r>
            <w:r w:rsidR="00B47A07" w:rsidRPr="00FD5B37">
              <w:rPr>
                <w:rFonts w:eastAsia="Times New Roman" w:cs="Tahoma"/>
              </w:rPr>
              <w:t xml:space="preserve"> przez szpitale</w:t>
            </w:r>
            <w:r w:rsidRPr="00FD5B37">
              <w:rPr>
                <w:rFonts w:eastAsia="Times New Roman" w:cs="Tahoma"/>
              </w:rPr>
              <w:t xml:space="preserve"> </w:t>
            </w:r>
            <w:r w:rsidR="00697738" w:rsidRPr="00FD5B37">
              <w:rPr>
                <w:rFonts w:eastAsia="Times New Roman" w:cs="Tahoma"/>
              </w:rPr>
              <w:t xml:space="preserve">inwestycja </w:t>
            </w:r>
            <w:r w:rsidRPr="00FD5B37">
              <w:rPr>
                <w:rFonts w:eastAsia="Times New Roman" w:cs="Tahoma"/>
              </w:rPr>
              <w:t>dotyczyć będzie wyłącznie obiektów, których funkcjonowanie jest uzasadnione w kontekście map potrzeb zdrowotnych</w:t>
            </w:r>
            <w:r w:rsidR="00697738" w:rsidRPr="00FD5B37">
              <w:rPr>
                <w:rFonts w:eastAsia="Times New Roman" w:cs="Tahoma"/>
              </w:rPr>
              <w:t xml:space="preserve"> opracowanych przez Ministerstwo Zdrowia</w:t>
            </w:r>
            <w:r w:rsidRPr="00FD5B37">
              <w:rPr>
                <w:rFonts w:eastAsia="Times New Roman" w:cs="Tahoma"/>
              </w:rPr>
              <w:t xml:space="preserve">. </w:t>
            </w:r>
          </w:p>
          <w:p w14:paraId="63A99E39" w14:textId="77777777" w:rsidR="001E1597" w:rsidRPr="00FD5B37" w:rsidRDefault="001E1597" w:rsidP="00FD5B37">
            <w:pPr>
              <w:snapToGrid w:val="0"/>
              <w:spacing w:after="0" w:line="240" w:lineRule="auto"/>
              <w:jc w:val="both"/>
              <w:rPr>
                <w:rFonts w:eastAsia="Times New Roman" w:cs="Tahoma"/>
              </w:rPr>
            </w:pPr>
          </w:p>
          <w:p w14:paraId="41A79A24" w14:textId="77777777" w:rsidR="002A1BCC" w:rsidRPr="00FD5B37" w:rsidRDefault="002A1BCC" w:rsidP="00FD5B37">
            <w:pPr>
              <w:snapToGrid w:val="0"/>
              <w:spacing w:after="0" w:line="240" w:lineRule="auto"/>
              <w:jc w:val="both"/>
              <w:rPr>
                <w:rFonts w:eastAsia="Times New Roman" w:cs="Tahoma"/>
              </w:rPr>
            </w:pPr>
            <w:r w:rsidRPr="00FD5B37">
              <w:rPr>
                <w:rFonts w:eastAsia="Times New Roman" w:cs="Tahoma"/>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FD5B37" w:rsidRDefault="00697738" w:rsidP="00FD5B37">
            <w:pPr>
              <w:snapToGrid w:val="0"/>
              <w:spacing w:after="0" w:line="240" w:lineRule="auto"/>
              <w:jc w:val="both"/>
              <w:rPr>
                <w:rFonts w:eastAsia="Times New Roman" w:cs="Tahoma"/>
              </w:rPr>
            </w:pPr>
            <w:r w:rsidRPr="00FD5B37">
              <w:rPr>
                <w:rFonts w:eastAsia="Times New Roman" w:cs="Tahoma"/>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FD5B37" w:rsidRDefault="002A1BCC" w:rsidP="00FD5B37">
            <w:pPr>
              <w:snapToGrid w:val="0"/>
              <w:spacing w:after="0" w:line="240" w:lineRule="auto"/>
              <w:jc w:val="both"/>
              <w:rPr>
                <w:rFonts w:eastAsia="Times New Roman" w:cs="Tahoma"/>
              </w:rPr>
            </w:pPr>
          </w:p>
          <w:p w14:paraId="6218BDB6" w14:textId="77777777" w:rsidR="002A1BCC" w:rsidRPr="00FD5B37" w:rsidRDefault="002A1BCC" w:rsidP="00FD5B37">
            <w:pPr>
              <w:snapToGrid w:val="0"/>
              <w:spacing w:after="0" w:line="240" w:lineRule="auto"/>
              <w:jc w:val="both"/>
              <w:rPr>
                <w:rFonts w:cs="Arial"/>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lastRenderedPageBreak/>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jest kompletna tj. zawiera wszystkie obowiązkowe komponenty:</w:t>
            </w:r>
          </w:p>
          <w:p w14:paraId="3FA5FAE5" w14:textId="77777777" w:rsidR="002A1BCC"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termomodernizacyjny (przy czym oszczędność energii </w:t>
            </w:r>
            <w:r w:rsidR="00A65A97" w:rsidRPr="00FD5B37">
              <w:rPr>
                <w:rFonts w:eastAsiaTheme="minorHAnsi" w:cs="Arial"/>
                <w:lang w:eastAsia="en-US"/>
              </w:rPr>
              <w:t>końcowej na cele ogrzewania</w:t>
            </w:r>
            <w:r w:rsidR="00A65A97" w:rsidRPr="00FD5B37">
              <w:rPr>
                <w:rFonts w:eastAsia="Times New Roman" w:cs="Arial"/>
              </w:rPr>
              <w:t xml:space="preserve"> </w:t>
            </w:r>
            <w:r w:rsidRPr="00FD5B37">
              <w:rPr>
                <w:rFonts w:eastAsia="Times New Roman" w:cs="Arial"/>
              </w:rPr>
              <w:t>w budynku w wyniku inwestycji musi wynieść co najmniej 25%, zgodnie z audytem energetycznym/efektywności energetycznej);</w:t>
            </w:r>
          </w:p>
          <w:p w14:paraId="5D97038C" w14:textId="77777777" w:rsidR="002A1BCC"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zarządzania energią (wymagany jest co najmniej najprostszy system zarządzania energią, np. w postaci</w:t>
            </w:r>
            <w:r w:rsidR="00A65A97" w:rsidRPr="00FD5B37">
              <w:rPr>
                <w:rFonts w:eastAsia="Times New Roman" w:cs="Arial"/>
              </w:rPr>
              <w:t xml:space="preserve"> grzejnikowych</w:t>
            </w:r>
            <w:r w:rsidRPr="00FD5B37">
              <w:rPr>
                <w:rFonts w:eastAsia="Times New Roman" w:cs="Arial"/>
              </w:rPr>
              <w:t xml:space="preserve"> zaworów termostatycznych</w:t>
            </w:r>
            <w:r w:rsidR="00A65A97" w:rsidRPr="00FD5B37">
              <w:rPr>
                <w:rFonts w:eastAsia="Times New Roman" w:cs="Arial"/>
              </w:rPr>
              <w:t xml:space="preserve">, indywidualnych liczników ciepła, ciepłej wody, chłodu i zaworów </w:t>
            </w:r>
            <w:proofErr w:type="spellStart"/>
            <w:r w:rsidR="00A65A97" w:rsidRPr="00FD5B37">
              <w:rPr>
                <w:rFonts w:eastAsia="Times New Roman" w:cs="Arial"/>
              </w:rPr>
              <w:t>podpionowych</w:t>
            </w:r>
            <w:proofErr w:type="spellEnd"/>
            <w:r w:rsidRPr="00FD5B37">
              <w:rPr>
                <w:rFonts w:eastAsia="Times New Roman" w:cs="Arial"/>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przeszkolenie osób stale korzystających z budynków  z obsługi urządzeń/systemów np. do ogrzewania, wentylacji czy klimatyzacji </w:t>
            </w:r>
            <w:r w:rsidR="00A65A97" w:rsidRPr="00FD5B37">
              <w:rPr>
                <w:rFonts w:eastAsia="Times New Roman" w:cs="Arial"/>
              </w:rPr>
              <w:t xml:space="preserve">jeśli jest to konieczne dla osiągnięcia </w:t>
            </w:r>
            <w:r w:rsidRPr="00FD5B37">
              <w:rPr>
                <w:rFonts w:eastAsia="Times New Roman" w:cs="Arial"/>
              </w:rPr>
              <w:t xml:space="preserve">i </w:t>
            </w:r>
            <w:r w:rsidR="00A65A97" w:rsidRPr="00FD5B37">
              <w:rPr>
                <w:rFonts w:eastAsia="Times New Roman" w:cs="Arial"/>
              </w:rPr>
              <w:t xml:space="preserve">utrzymania </w:t>
            </w:r>
            <w:r w:rsidRPr="00FD5B37">
              <w:rPr>
                <w:rFonts w:eastAsia="Times New Roman" w:cs="Arial"/>
              </w:rPr>
              <w:t xml:space="preserve">zakładanych oszczędności energii) </w:t>
            </w:r>
            <w:r w:rsidR="00A65A97" w:rsidRPr="00FD5B37">
              <w:rPr>
                <w:rFonts w:eastAsia="Times New Roman" w:cs="Arial"/>
              </w:rPr>
              <w:t xml:space="preserve">(np. z obsługi zaworów termostatycznych i/lub właściwego korzystania z wentylacji mechanicznej z odzyskiem ciepła) </w:t>
            </w:r>
            <w:r w:rsidRPr="00FD5B37">
              <w:rPr>
                <w:rFonts w:eastAsia="Times New Roman" w:cs="Arial"/>
              </w:rPr>
              <w:t>ale z odniesieniem do szerszego kontekstu projektu, wskazując na jego walor ekologiczny (nie dotyczy osób odwiedzających budynek sporadycznie, np. petentów).</w:t>
            </w:r>
            <w:r w:rsidR="00A65A97" w:rsidRPr="00FD5B37">
              <w:rPr>
                <w:rFonts w:eastAsia="Times New Roman" w:cs="Arial"/>
              </w:rPr>
              <w:t xml:space="preserve"> Projekt musi zakładać umieszczenie 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FD5B37" w:rsidRDefault="002A1BCC" w:rsidP="00FD5B37">
            <w:pPr>
              <w:autoSpaceDE w:val="0"/>
              <w:autoSpaceDN w:val="0"/>
              <w:adjustRightInd w:val="0"/>
              <w:spacing w:after="0" w:line="240" w:lineRule="auto"/>
              <w:ind w:left="360"/>
              <w:jc w:val="both"/>
              <w:rPr>
                <w:rFonts w:eastAsia="Times New Roman" w:cs="Arial"/>
              </w:rPr>
            </w:pPr>
          </w:p>
          <w:p w14:paraId="2C55AE66" w14:textId="77777777" w:rsidR="002A1BCC" w:rsidRPr="00FD5B37" w:rsidRDefault="002A1BCC" w:rsidP="00FD5B37">
            <w:pPr>
              <w:autoSpaceDE w:val="0"/>
              <w:autoSpaceDN w:val="0"/>
              <w:adjustRightInd w:val="0"/>
              <w:spacing w:after="0" w:line="240" w:lineRule="auto"/>
              <w:jc w:val="both"/>
              <w:rPr>
                <w:rFonts w:eastAsia="Times New Roman" w:cs="Arial"/>
              </w:rPr>
            </w:pPr>
            <w:r w:rsidRPr="00FD5B37">
              <w:rPr>
                <w:rFonts w:eastAsia="Times New Roman" w:cs="Arial"/>
              </w:rPr>
              <w:t>Wszystkie powyższe warunki muszą być spełnione łącznie.</w:t>
            </w:r>
          </w:p>
          <w:p w14:paraId="6E104B54" w14:textId="77777777" w:rsidR="002A1BCC" w:rsidRPr="00FD5B37" w:rsidRDefault="002A1BCC" w:rsidP="00FD5B37">
            <w:pPr>
              <w:autoSpaceDE w:val="0"/>
              <w:autoSpaceDN w:val="0"/>
              <w:adjustRightInd w:val="0"/>
              <w:spacing w:after="0" w:line="240" w:lineRule="auto"/>
              <w:jc w:val="both"/>
              <w:rPr>
                <w:rFonts w:eastAsia="Times New Roman" w:cs="Arial"/>
              </w:rPr>
            </w:pPr>
            <w:r w:rsidRPr="00FD5B37">
              <w:rPr>
                <w:rFonts w:eastAsia="Times New Roman" w:cs="Arial"/>
              </w:rPr>
              <w:t xml:space="preserve">Jeśli projekt obejmuje więcej niż 1 budynek, warunki muszą być </w:t>
            </w:r>
            <w:r w:rsidRPr="00FD5B37">
              <w:rPr>
                <w:rFonts w:eastAsia="Times New Roman" w:cs="Arial"/>
              </w:rPr>
              <w:lastRenderedPageBreak/>
              <w:t>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lastRenderedPageBreak/>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wymiana źródła ciepła spełnia następujące warunki:</w:t>
            </w:r>
          </w:p>
          <w:p w14:paraId="268711BE"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polega na zastąpieniu kotła</w:t>
            </w:r>
            <w:r w:rsidR="00A65A97" w:rsidRPr="00FD5B37">
              <w:rPr>
                <w:rFonts w:eastAsia="Times New Roman" w:cs="Arial"/>
              </w:rPr>
              <w:t>/pieca</w:t>
            </w:r>
            <w:r w:rsidRPr="00FD5B37">
              <w:rPr>
                <w:rFonts w:eastAsia="Times New Roman" w:cs="Arial"/>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wymiana kotła</w:t>
            </w:r>
            <w:r w:rsidR="00A65A97" w:rsidRPr="00FD5B37">
              <w:rPr>
                <w:rFonts w:eastAsia="Times New Roman" w:cs="Arial"/>
              </w:rPr>
              <w:t>/pieca</w:t>
            </w:r>
            <w:r w:rsidRPr="00FD5B37">
              <w:rPr>
                <w:rFonts w:eastAsia="Times New Roman" w:cs="Arial"/>
              </w:rPr>
              <w:t xml:space="preserve"> na inny kocioł jeśli spełnione są łącznie poniższe warunki: </w:t>
            </w:r>
          </w:p>
          <w:p w14:paraId="306B0B56"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kocioł wymieniany może być zastąpiony wyłącznie przez kocioł spalający biomasę lub paliwa gazowe;</w:t>
            </w:r>
          </w:p>
          <w:p w14:paraId="159EB989"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wymiana kotła na kocioł spalający biomasę lub paliwa gazowe uzasadniona jest szczególnie pilnymi potrzebami;</w:t>
            </w:r>
          </w:p>
          <w:p w14:paraId="054087B4"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poprzez wymianę kotła</w:t>
            </w:r>
            <w:r w:rsidR="00A65A97" w:rsidRPr="00FD5B37">
              <w:rPr>
                <w:rFonts w:eastAsia="Times New Roman" w:cs="Arial"/>
              </w:rPr>
              <w:t>/pieca</w:t>
            </w:r>
            <w:r w:rsidRPr="00FD5B37">
              <w:rPr>
                <w:rFonts w:eastAsia="Times New Roman" w:cs="Arial"/>
              </w:rPr>
              <w:t xml:space="preserve"> następuje zwiększenie efektywności energetycznej źródła ciepła (wyrażona   deklarowaną przez producenta sprawnością kotła)</w:t>
            </w:r>
            <w:r w:rsidR="00A65A97" w:rsidRPr="00FD5B37">
              <w:rPr>
                <w:rFonts w:eastAsia="Times New Roman" w:cs="Arial"/>
              </w:rPr>
              <w:t>;</w:t>
            </w:r>
          </w:p>
          <w:p w14:paraId="17A2AA15"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 xml:space="preserve"> wymiana kotła</w:t>
            </w:r>
            <w:r w:rsidR="00A65A97" w:rsidRPr="00FD5B37">
              <w:rPr>
                <w:rFonts w:eastAsia="Times New Roman" w:cs="Arial"/>
              </w:rPr>
              <w:t>/pieca</w:t>
            </w:r>
            <w:r w:rsidRPr="00FD5B37">
              <w:rPr>
                <w:rFonts w:eastAsia="Times New Roman" w:cs="Arial"/>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 xml:space="preserve">wspierane urządzenia do ogrzewania powinny charakteryzować się obowiązującym od końca 2020 r. minimalnym poziomem efektywności energetycznej i normami emisji zanieczyszczeń, które zostały określone w </w:t>
            </w:r>
            <w:r w:rsidRPr="00FD5B37">
              <w:rPr>
                <w:rFonts w:eastAsia="Times New Roman" w:cs="Arial"/>
              </w:rPr>
              <w:lastRenderedPageBreak/>
              <w:t xml:space="preserve">środkach wykonawczych do dyrektywy 2009/125/WE </w:t>
            </w:r>
            <w:r w:rsidR="00961199" w:rsidRPr="00FD5B37">
              <w:rPr>
                <w:rFonts w:eastAsia="Times New Roman" w:cs="Arial"/>
              </w:rPr>
              <w:t xml:space="preserve"> </w:t>
            </w:r>
            <w:r w:rsidRPr="00FD5B37">
              <w:rPr>
                <w:rFonts w:eastAsia="Times New Roman" w:cs="Arial"/>
              </w:rPr>
              <w:t xml:space="preserve">z dnia 21 października 2009 r. ustanawiającej ogólne zasady ustalania wymogów dotyczących </w:t>
            </w:r>
            <w:proofErr w:type="spellStart"/>
            <w:r w:rsidRPr="00FD5B37">
              <w:rPr>
                <w:rFonts w:eastAsia="Times New Roman" w:cs="Arial"/>
              </w:rPr>
              <w:t>ekoprojektu</w:t>
            </w:r>
            <w:proofErr w:type="spellEnd"/>
            <w:r w:rsidRPr="00FD5B37">
              <w:rPr>
                <w:rFonts w:eastAsia="Times New Roman" w:cs="Arial"/>
              </w:rPr>
              <w:t xml:space="preserve"> dla produktów związanych z energią. Na etapie składania wniosku wymagane jest złożenie oświadczenia o zapewnieniu spełnienia powyższego wymogu w czasie realizacji projektu.</w:t>
            </w:r>
          </w:p>
          <w:p w14:paraId="4041E4F7" w14:textId="77777777" w:rsidR="00961199" w:rsidRPr="00FD5B37" w:rsidRDefault="00961199" w:rsidP="00FD5B37">
            <w:pPr>
              <w:pStyle w:val="Akapitzlist"/>
              <w:snapToGrid w:val="0"/>
              <w:spacing w:after="0" w:line="240" w:lineRule="auto"/>
              <w:jc w:val="both"/>
              <w:rPr>
                <w:rFonts w:eastAsia="Times New Roman" w:cs="Arial"/>
              </w:rPr>
            </w:pPr>
          </w:p>
          <w:p w14:paraId="485BB44C" w14:textId="77777777" w:rsidR="002A1BCC" w:rsidRPr="00FD5B37" w:rsidRDefault="002A1BCC" w:rsidP="00FD5B37">
            <w:pPr>
              <w:snapToGrid w:val="0"/>
              <w:spacing w:after="0" w:line="240" w:lineRule="auto"/>
              <w:jc w:val="both"/>
            </w:pPr>
            <w:r w:rsidRPr="00FD5B37">
              <w:t>Kryterium jest spełnione, gdy uzyskano odpowiedź twierdzącą na jeden z punktów od 1 – 3.</w:t>
            </w:r>
          </w:p>
          <w:p w14:paraId="01209DA2" w14:textId="77777777" w:rsidR="002A1BCC" w:rsidRPr="00FD5B37" w:rsidRDefault="002A1BCC" w:rsidP="00FD5B37">
            <w:pPr>
              <w:snapToGrid w:val="0"/>
              <w:spacing w:after="0" w:line="240" w:lineRule="auto"/>
              <w:jc w:val="both"/>
              <w:rPr>
                <w:rFonts w:eastAsia="Times New Roman" w:cs="Arial"/>
              </w:rPr>
            </w:pPr>
          </w:p>
          <w:p w14:paraId="5B4BF10B"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 xml:space="preserve">Środki wykonawcze do dyrektywy 2009/125/WE z dnia 21 października 2009 r. ustanawiającej ogólne zasady ustalania wymogów dotyczących </w:t>
            </w:r>
            <w:proofErr w:type="spellStart"/>
            <w:r w:rsidRPr="00FD5B37">
              <w:rPr>
                <w:rFonts w:eastAsia="Times New Roman" w:cs="Arial"/>
              </w:rPr>
              <w:t>ekoprojektu</w:t>
            </w:r>
            <w:proofErr w:type="spellEnd"/>
            <w:r w:rsidRPr="00FD5B37">
              <w:rPr>
                <w:rFonts w:eastAsia="Times New Roman" w:cs="Arial"/>
              </w:rPr>
              <w:t xml:space="preserve"> dla produktów związanych z energią to w szczególności: </w:t>
            </w:r>
          </w:p>
          <w:p w14:paraId="0B6B1EB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 xml:space="preserve">rozporządzenie Komisji (UE) 2015/1185 z dnia 24 kwietnia 2015 r. w sprawie wykonania dyrektywy Parlamentu Europejskiego i Rady 2009/125/WE w odniesieniu do wymogów dotyczących </w:t>
            </w:r>
            <w:proofErr w:type="spellStart"/>
            <w:r w:rsidRPr="00FD5B37">
              <w:rPr>
                <w:rFonts w:eastAsia="Times New Roman" w:cs="Arial"/>
              </w:rPr>
              <w:t>ekoprojektu</w:t>
            </w:r>
            <w:proofErr w:type="spellEnd"/>
            <w:r w:rsidRPr="00FD5B37">
              <w:rPr>
                <w:rFonts w:eastAsia="Times New Roman" w:cs="Arial"/>
              </w:rPr>
              <w:t xml:space="preserve"> dla miejscowych ogrzewaczy pomieszczeń na paliwo stałe;</w:t>
            </w:r>
          </w:p>
          <w:p w14:paraId="27874BF9"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 xml:space="preserve">rozporządzenie Komisji (UE) 2015/1188 z dnia 28 kwietnia 2015 r. w sprawie wykonania dyrektywy Parlamentu Europejskiego i Rady 2009/125/WE w odniesieniu do wymogów dotyczących </w:t>
            </w:r>
            <w:proofErr w:type="spellStart"/>
            <w:r w:rsidRPr="00FD5B37">
              <w:rPr>
                <w:rFonts w:eastAsia="Times New Roman" w:cs="Arial"/>
              </w:rPr>
              <w:t>ekoprojektu</w:t>
            </w:r>
            <w:proofErr w:type="spellEnd"/>
            <w:r w:rsidRPr="00FD5B37">
              <w:rPr>
                <w:rFonts w:eastAsia="Times New Roman" w:cs="Arial"/>
              </w:rPr>
              <w:t xml:space="preserve"> dla miejscowych ogrzewaczy pomieszczeń;</w:t>
            </w:r>
          </w:p>
          <w:p w14:paraId="0C7A46FB"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 xml:space="preserve">rozporządzenie Komisji (UE) 2015/1189 z dnia 28 kwietnia 2015 r. w sprawie wykonania dyrektywy Parlamentu Europejskiego i Rady 2009/125/WE w odniesieniu do wymogów dotyczących </w:t>
            </w:r>
            <w:proofErr w:type="spellStart"/>
            <w:r w:rsidRPr="00FD5B37">
              <w:rPr>
                <w:rFonts w:eastAsia="Times New Roman" w:cs="Arial"/>
              </w:rPr>
              <w:t>ekoprojektu</w:t>
            </w:r>
            <w:proofErr w:type="spellEnd"/>
            <w:r w:rsidRPr="00FD5B37">
              <w:rPr>
                <w:rFonts w:eastAsia="Times New Roman" w:cs="Arial"/>
              </w:rPr>
              <w:t xml:space="preserve"> dla kotłów na paliwo stałe.</w:t>
            </w:r>
          </w:p>
          <w:p w14:paraId="4A01D583" w14:textId="77777777" w:rsidR="002A1BCC" w:rsidRPr="00FD5B37" w:rsidRDefault="002A1BCC" w:rsidP="00FD5B37">
            <w:pPr>
              <w:snapToGrid w:val="0"/>
              <w:spacing w:after="0" w:line="240" w:lineRule="auto"/>
              <w:jc w:val="both"/>
              <w:rPr>
                <w:rFonts w:eastAsia="Times New Roman" w:cs="Arial"/>
              </w:rPr>
            </w:pPr>
          </w:p>
          <w:p w14:paraId="4368E39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Powyższy katalog nie jest kompletnym wykazem, każdorazowo należy upewnić się o stosowaniu właściwych i aktualnych przepisów.</w:t>
            </w:r>
          </w:p>
          <w:p w14:paraId="29F12D38" w14:textId="77777777" w:rsidR="002A1BCC" w:rsidRPr="00FD5B37" w:rsidRDefault="002A1BCC" w:rsidP="00FD5B37">
            <w:pPr>
              <w:snapToGrid w:val="0"/>
              <w:spacing w:after="0" w:line="240" w:lineRule="auto"/>
              <w:jc w:val="both"/>
              <w:rPr>
                <w:rFonts w:eastAsia="Times New Roman" w:cs="Arial"/>
              </w:rPr>
            </w:pPr>
          </w:p>
          <w:p w14:paraId="24608AB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 xml:space="preserve">Możliwe jest stosowanie rozwiązań hybrydowych, łączących </w:t>
            </w:r>
            <w:r w:rsidRPr="00FD5B37">
              <w:rPr>
                <w:rFonts w:eastAsia="Times New Roman" w:cs="Arial"/>
              </w:rPr>
              <w:lastRenderedPageBreak/>
              <w:t>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lastRenderedPageBreak/>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w:t>
            </w:r>
            <w:r w:rsidRPr="00FD5B37">
              <w:rPr>
                <w:rFonts w:eastAsia="Times New Roman" w:cs="Arial"/>
              </w:rPr>
              <w:t>czy w przypadku wymiany oświetlenia oraz urządzeń i instalacji</w:t>
            </w:r>
            <w:r w:rsidR="00A65A97" w:rsidRPr="00FD5B37">
              <w:rPr>
                <w:rFonts w:eastAsia="Times New Roman" w:cs="Arial"/>
              </w:rPr>
              <w:t xml:space="preserve"> elektrycznych</w:t>
            </w:r>
            <w:r w:rsidRPr="00FD5B37">
              <w:rPr>
                <w:rFonts w:eastAsia="Times New Roman" w:cs="Arial"/>
              </w:rPr>
              <w:t xml:space="preserve"> na potrzeby </w:t>
            </w:r>
            <w:proofErr w:type="spellStart"/>
            <w:r w:rsidRPr="00FD5B37">
              <w:rPr>
                <w:rFonts w:eastAsia="Times New Roman" w:cs="Arial"/>
              </w:rPr>
              <w:t>termomodernizowanego</w:t>
            </w:r>
            <w:proofErr w:type="spellEnd"/>
            <w:r w:rsidRPr="00FD5B37">
              <w:rPr>
                <w:rFonts w:eastAsia="Times New Roman" w:cs="Arial"/>
              </w:rPr>
              <w:t xml:space="preserve"> budynku, takich jak np. windy, napędy, pompy itp.) zapewniono, że </w:t>
            </w:r>
            <w:proofErr w:type="spellStart"/>
            <w:r w:rsidRPr="00FD5B37">
              <w:rPr>
                <w:rFonts w:eastAsia="Times New Roman" w:cs="Arial"/>
              </w:rPr>
              <w:t>nowoinstalowane</w:t>
            </w:r>
            <w:proofErr w:type="spellEnd"/>
            <w:r w:rsidRPr="00FD5B37">
              <w:rPr>
                <w:rFonts w:eastAsia="Times New Roman" w:cs="Arial"/>
              </w:rPr>
              <w:t xml:space="preserve"> urządzenia zużywają mniej energii od dotychczasowych</w:t>
            </w:r>
            <w:r w:rsidR="00A65A97" w:rsidRPr="00FD5B37">
              <w:rPr>
                <w:rFonts w:eastAsia="Times New Roman" w:cs="Arial"/>
              </w:rPr>
              <w:t xml:space="preserve"> co najmniej o 25%</w:t>
            </w:r>
            <w:r w:rsidRPr="00FD5B37">
              <w:rPr>
                <w:rFonts w:eastAsia="Times New Roman" w:cs="Arial"/>
              </w:rPr>
              <w:t>.</w:t>
            </w:r>
          </w:p>
          <w:p w14:paraId="7350CA67" w14:textId="77777777" w:rsidR="002A1BCC" w:rsidRPr="00FD5B37" w:rsidRDefault="002A1BCC" w:rsidP="00FD5B37">
            <w:pPr>
              <w:snapToGrid w:val="0"/>
              <w:spacing w:after="0" w:line="240" w:lineRule="auto"/>
              <w:contextualSpacing/>
              <w:jc w:val="both"/>
              <w:rPr>
                <w:rFonts w:eastAsia="Times New Roman" w:cs="Arial"/>
              </w:rPr>
            </w:pPr>
            <w:r w:rsidRPr="00FD5B37">
              <w:rPr>
                <w:rFonts w:eastAsia="Times New Roman" w:cs="Arial"/>
              </w:rPr>
              <w:t>Dotyczy każdego budynku ujętego w projekcie.</w:t>
            </w:r>
          </w:p>
          <w:p w14:paraId="7D71BE83" w14:textId="77777777" w:rsidR="00A65A97" w:rsidRPr="00FD5B37" w:rsidRDefault="00A65A97" w:rsidP="00FD5B37">
            <w:pPr>
              <w:snapToGrid w:val="0"/>
              <w:spacing w:after="0" w:line="240" w:lineRule="auto"/>
              <w:contextualSpacing/>
              <w:jc w:val="both"/>
              <w:rPr>
                <w:rFonts w:cs="Arial"/>
              </w:rPr>
            </w:pPr>
            <w:r w:rsidRPr="00FD5B37">
              <w:rPr>
                <w:rFonts w:eastAsia="Times New Roman" w:cs="Arial"/>
              </w:rPr>
              <w:t>Powyższe inwestycje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FD5B37" w:rsidRDefault="00A321B6" w:rsidP="00FD5B37">
            <w:pPr>
              <w:snapToGrid w:val="0"/>
              <w:spacing w:after="0" w:line="240" w:lineRule="auto"/>
              <w:contextualSpacing/>
              <w:jc w:val="both"/>
              <w:rPr>
                <w:rFonts w:cs="Arial"/>
              </w:rPr>
            </w:pPr>
            <w:r w:rsidRPr="00FD5B37">
              <w:rPr>
                <w:rFonts w:cs="Arial"/>
              </w:rPr>
              <w:t xml:space="preserve">W ramach kryterium należy zweryfikować czy inwestycja poprzedzona jest badaniami przyrodniczymi – ornitologiczną i/lub </w:t>
            </w:r>
            <w:proofErr w:type="spellStart"/>
            <w:r w:rsidRPr="00FD5B37">
              <w:rPr>
                <w:rFonts w:cs="Arial"/>
              </w:rPr>
              <w:t>chiropterologiczną</w:t>
            </w:r>
            <w:proofErr w:type="spellEnd"/>
            <w:r w:rsidRPr="00FD5B37">
              <w:rPr>
                <w:rFonts w:cs="Arial"/>
              </w:rPr>
              <w:t xml:space="preserve"> w celu ochrony ptaków i nietoperzy:</w:t>
            </w:r>
          </w:p>
          <w:p w14:paraId="3AB1A94F" w14:textId="77777777" w:rsidR="00A321B6" w:rsidRPr="00FD5B37" w:rsidRDefault="00A321B6" w:rsidP="00FD5B37">
            <w:pPr>
              <w:pStyle w:val="Akapitzlist"/>
              <w:numPr>
                <w:ilvl w:val="1"/>
                <w:numId w:val="71"/>
              </w:numPr>
              <w:snapToGrid w:val="0"/>
              <w:spacing w:after="0" w:line="240" w:lineRule="auto"/>
              <w:ind w:left="910" w:hanging="483"/>
              <w:jc w:val="both"/>
              <w:rPr>
                <w:rFonts w:cs="Arial"/>
              </w:rPr>
            </w:pPr>
            <w:r w:rsidRPr="00FD5B37">
              <w:rPr>
                <w:rFonts w:cs="Arial"/>
              </w:rPr>
              <w:t>projekt otrzymuje 1 punkt jeśli została sporządzona ekspertyza przyrodnicza.</w:t>
            </w:r>
          </w:p>
          <w:p w14:paraId="67B87E8F" w14:textId="77777777" w:rsidR="001E1597" w:rsidRPr="00FD5B37" w:rsidRDefault="001E1597" w:rsidP="00FD5B37">
            <w:pPr>
              <w:snapToGrid w:val="0"/>
              <w:spacing w:after="0" w:line="240" w:lineRule="auto"/>
              <w:ind w:left="59"/>
              <w:jc w:val="both"/>
              <w:rPr>
                <w:rFonts w:cs="Arial"/>
              </w:rPr>
            </w:pPr>
          </w:p>
          <w:p w14:paraId="4CB91623" w14:textId="77777777" w:rsidR="00A321B6" w:rsidRPr="00FD5B37" w:rsidRDefault="00A321B6" w:rsidP="00FD5B37">
            <w:pPr>
              <w:snapToGrid w:val="0"/>
              <w:spacing w:after="0" w:line="240" w:lineRule="auto"/>
              <w:ind w:left="59"/>
              <w:jc w:val="both"/>
              <w:rPr>
                <w:rFonts w:cs="Arial"/>
              </w:rPr>
            </w:pPr>
            <w:r w:rsidRPr="00FD5B37">
              <w:rPr>
                <w:rFonts w:cs="Arial"/>
              </w:rPr>
              <w:t>1 punkt przysługuje niezależnie od liczby sporządzonych ekspertyz. Ekspertyza musi być sporządzona przez osoby posiadające wyższe wykształcenie kierunkowe.</w:t>
            </w:r>
          </w:p>
          <w:p w14:paraId="2BDC33DA" w14:textId="77777777" w:rsidR="00A321B6" w:rsidRPr="00FD5B37" w:rsidRDefault="00A321B6" w:rsidP="00FD5B37">
            <w:pPr>
              <w:snapToGrid w:val="0"/>
              <w:spacing w:after="0" w:line="240" w:lineRule="auto"/>
              <w:contextualSpacing/>
              <w:jc w:val="both"/>
              <w:rPr>
                <w:rFonts w:cs="Arial"/>
              </w:rPr>
            </w:pPr>
            <w:r w:rsidRPr="00FD5B37">
              <w:rPr>
                <w:rFonts w:cs="Arial"/>
              </w:rPr>
              <w:t>Jeśli projekt obejmuje więcej niż jeden budynek, ekspertyza musi być wykonana dla wszystkich.</w:t>
            </w:r>
          </w:p>
          <w:p w14:paraId="73931FC4" w14:textId="77777777" w:rsidR="001E1597" w:rsidRPr="00FD5B37" w:rsidRDefault="001E1597"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FD5B37" w:rsidRDefault="00A321B6" w:rsidP="00FD5B37">
            <w:pPr>
              <w:snapToGrid w:val="0"/>
              <w:spacing w:after="0" w:line="240" w:lineRule="auto"/>
              <w:contextualSpacing/>
              <w:jc w:val="both"/>
            </w:pPr>
            <w:r w:rsidRPr="00FD5B37">
              <w:rPr>
                <w:rFonts w:cs="Arial"/>
              </w:rPr>
              <w:t>W ramach kryterium należy zweryfikować czy inwestycja jest kompleksowa,</w:t>
            </w:r>
            <w:r w:rsidRPr="00FD5B37">
              <w:t>:</w:t>
            </w:r>
          </w:p>
          <w:p w14:paraId="1D860906" w14:textId="77777777" w:rsidR="00A321B6" w:rsidRPr="00FD5B37" w:rsidRDefault="00A321B6" w:rsidP="00FD5B37">
            <w:pPr>
              <w:pStyle w:val="Akapitzlist"/>
              <w:numPr>
                <w:ilvl w:val="0"/>
                <w:numId w:val="65"/>
              </w:numPr>
              <w:snapToGrid w:val="0"/>
              <w:spacing w:after="0" w:line="240" w:lineRule="auto"/>
              <w:jc w:val="both"/>
              <w:rPr>
                <w:rFonts w:cs="Arial"/>
              </w:rPr>
            </w:pPr>
            <w:r w:rsidRPr="00FD5B37">
              <w:rPr>
                <w:rFonts w:cs="Arial"/>
              </w:rPr>
              <w:t>3 punkty, jeśli projekt obejmuje modernizację co najmniej 3 budynków na terenie gminy (dotyczy również projektów partnerskich).</w:t>
            </w:r>
          </w:p>
          <w:p w14:paraId="3A14EFAA" w14:textId="77777777" w:rsidR="00A321B6" w:rsidRPr="00FD5B37" w:rsidRDefault="00A321B6" w:rsidP="00FD5B37">
            <w:pPr>
              <w:snapToGrid w:val="0"/>
              <w:spacing w:after="0" w:line="240" w:lineRule="auto"/>
              <w:contextualSpacing/>
              <w:jc w:val="both"/>
              <w:rPr>
                <w:rFonts w:cs="Arial"/>
              </w:rPr>
            </w:pPr>
          </w:p>
          <w:p w14:paraId="503B2758" w14:textId="77777777" w:rsidR="00A321B6" w:rsidRPr="00FD5B37" w:rsidRDefault="00A321B6"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08614BF7" w14:textId="77777777" w:rsidR="00A321B6" w:rsidRPr="00FD5B37" w:rsidRDefault="00A321B6"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lastRenderedPageBreak/>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zawiera system monitorowania i zarządzania energią.</w:t>
            </w:r>
          </w:p>
          <w:p w14:paraId="743CA8C8" w14:textId="77777777" w:rsidR="001E1597" w:rsidRPr="00FD5B37" w:rsidRDefault="001E1597" w:rsidP="00FD5B37">
            <w:pPr>
              <w:snapToGrid w:val="0"/>
              <w:spacing w:after="0" w:line="240" w:lineRule="auto"/>
              <w:jc w:val="both"/>
              <w:rPr>
                <w:rFonts w:cs="Arial"/>
              </w:rPr>
            </w:pPr>
          </w:p>
          <w:p w14:paraId="5623ECED" w14:textId="77777777" w:rsidR="00A321B6" w:rsidRPr="00FD5B37" w:rsidRDefault="00A321B6" w:rsidP="00FD5B37">
            <w:pPr>
              <w:snapToGrid w:val="0"/>
              <w:spacing w:after="0" w:line="240" w:lineRule="auto"/>
              <w:jc w:val="both"/>
              <w:rPr>
                <w:rFonts w:cs="Arial"/>
              </w:rPr>
            </w:pPr>
            <w:r w:rsidRPr="00FD5B37">
              <w:rPr>
                <w:rFonts w:cs="Arial"/>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projekt realizowany jest budynku podłączonym do sieci ciepłowniczej, lub którego jednym z elementów jest podłączenie do sieci ciepłowniczej:</w:t>
            </w:r>
          </w:p>
          <w:p w14:paraId="17A61277"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realizowany jest w budynku podłączonym do sieci ciepłowniczej;</w:t>
            </w:r>
          </w:p>
          <w:p w14:paraId="591F2403"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polega na zmianie lokalnego źródła ciepła (kotła) na podłączenie do sieci ciepłowniczej.</w:t>
            </w:r>
          </w:p>
          <w:p w14:paraId="39BE0E5C" w14:textId="77777777" w:rsidR="001E1597" w:rsidRPr="00FD5B37" w:rsidRDefault="001E1597" w:rsidP="00FD5B37">
            <w:pPr>
              <w:snapToGrid w:val="0"/>
              <w:spacing w:after="0" w:line="240" w:lineRule="auto"/>
              <w:jc w:val="both"/>
              <w:rPr>
                <w:rFonts w:cs="Arial"/>
              </w:rPr>
            </w:pPr>
          </w:p>
          <w:p w14:paraId="1AB57D8E" w14:textId="77777777" w:rsidR="00A321B6" w:rsidRPr="00FD5B37" w:rsidRDefault="00A321B6" w:rsidP="00FD5B37">
            <w:pPr>
              <w:snapToGrid w:val="0"/>
              <w:spacing w:after="0" w:line="240" w:lineRule="auto"/>
              <w:jc w:val="both"/>
              <w:rPr>
                <w:rFonts w:cs="Arial"/>
              </w:rPr>
            </w:pPr>
            <w:r w:rsidRPr="00FD5B37">
              <w:rPr>
                <w:rFonts w:cs="Arial"/>
              </w:rPr>
              <w:t>W przypadku, gdy projekt spełnia jednocześnie obydwa warunki punkty nie sumują się.</w:t>
            </w:r>
          </w:p>
          <w:p w14:paraId="3F9E6ABB" w14:textId="77777777" w:rsidR="00A321B6" w:rsidRPr="00FD5B37" w:rsidRDefault="00A321B6" w:rsidP="00FD5B37">
            <w:pPr>
              <w:snapToGrid w:val="0"/>
              <w:spacing w:after="0" w:line="240" w:lineRule="auto"/>
              <w:contextualSpacing/>
              <w:jc w:val="both"/>
              <w:rPr>
                <w:rFonts w:cs="Arial"/>
              </w:rPr>
            </w:pPr>
            <w:r w:rsidRPr="00FD5B37">
              <w:rPr>
                <w:rFonts w:cs="Arial"/>
              </w:rPr>
              <w:t xml:space="preserve">Jeśli projekt realizowany jest w więcej niż 1 budynku i nie wszystkie budynki są podłączone/będą podłączane do sieci, preferencja będzie </w:t>
            </w:r>
            <w:r w:rsidRPr="00FD5B37">
              <w:rPr>
                <w:rFonts w:cs="Arial"/>
              </w:rPr>
              <w:lastRenderedPageBreak/>
              <w:t xml:space="preserve">spełniona, jeśli powierzchnia budynków podłączonych/podłączanych do sieci jest większa niż połowa łącznej powierzchni wszystkich budynków objętych projektem. </w:t>
            </w:r>
          </w:p>
          <w:p w14:paraId="3B715FFA" w14:textId="77777777" w:rsidR="00A321B6" w:rsidRPr="00FD5B37" w:rsidRDefault="00A321B6"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lastRenderedPageBreak/>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FD5B37" w:rsidRDefault="00A321B6" w:rsidP="00FD5B37">
            <w:pPr>
              <w:snapToGrid w:val="0"/>
              <w:spacing w:after="0" w:line="240" w:lineRule="auto"/>
              <w:contextualSpacing/>
              <w:jc w:val="both"/>
              <w:rPr>
                <w:rFonts w:cs="Arial"/>
              </w:rPr>
            </w:pPr>
            <w:r w:rsidRPr="00FD5B37">
              <w:rPr>
                <w:rFonts w:cs="Arial"/>
              </w:rPr>
              <w:t xml:space="preserve">W ramach kryterium należy zweryfikować czy projekt zapewnia preferowany poziom oszczędności energii </w:t>
            </w:r>
            <w:r w:rsidR="006C2EFA" w:rsidRPr="00FD5B37">
              <w:rPr>
                <w:rFonts w:cs="Arial"/>
              </w:rPr>
              <w:t xml:space="preserve">końcowej na cele ogrzewania </w:t>
            </w:r>
            <w:r w:rsidRPr="00FD5B37">
              <w:rPr>
                <w:rFonts w:cs="Arial"/>
              </w:rPr>
              <w:t>w stosunku do stanu sprzed inwestycji:</w:t>
            </w:r>
          </w:p>
          <w:p w14:paraId="46F1167E"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0 punktów, jeśli w wyniku realizacji projektu w budynku zostanie osiągnięta oszczędność energii w zakresie od 25%  do 30%</w:t>
            </w:r>
          </w:p>
          <w:p w14:paraId="29F8C6CD"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1 punkt, jeśli w wyniku realizacji projektu w budynku  zostanie osiągnięta oszczędność energii powyżej 30% do 40%;</w:t>
            </w:r>
          </w:p>
          <w:p w14:paraId="47EF76F2"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2 punkty, jeśli w wyniku realizacji projektu w budynku  zostanie osiągnięta oszczędność energii powyżej 40% do 50%;</w:t>
            </w:r>
          </w:p>
          <w:p w14:paraId="48B2FEE6"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3 punkty, jeśli w wyniku realizacji projektu w budynku nie zostanie osiągnięta oszczędność energii powyżej</w:t>
            </w:r>
            <w:r w:rsidRPr="00FD5B37" w:rsidDel="00024FB1">
              <w:rPr>
                <w:rFonts w:cs="Arial"/>
              </w:rPr>
              <w:t xml:space="preserve"> </w:t>
            </w:r>
            <w:r w:rsidRPr="00FD5B37">
              <w:rPr>
                <w:rFonts w:cs="Arial"/>
              </w:rPr>
              <w:t>50% do 60%;</w:t>
            </w:r>
          </w:p>
          <w:p w14:paraId="15E9A75B"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5 punktów, jeśli w wyniku realizacji projektu w budynku zostanie osiągnięta oszczędność energii powyżej 60%.</w:t>
            </w:r>
          </w:p>
          <w:p w14:paraId="7D2C778C" w14:textId="77777777" w:rsidR="001E1597" w:rsidRPr="00FD5B37" w:rsidRDefault="001E1597" w:rsidP="00FD5B37">
            <w:pPr>
              <w:snapToGrid w:val="0"/>
              <w:spacing w:after="0" w:line="240" w:lineRule="auto"/>
              <w:jc w:val="both"/>
              <w:rPr>
                <w:rFonts w:cs="Arial"/>
              </w:rPr>
            </w:pPr>
          </w:p>
          <w:p w14:paraId="2DF33610" w14:textId="77777777" w:rsidR="00A321B6" w:rsidRPr="00FD5B37" w:rsidRDefault="00A321B6" w:rsidP="00FD5B37">
            <w:pPr>
              <w:snapToGrid w:val="0"/>
              <w:spacing w:after="0" w:line="240" w:lineRule="auto"/>
              <w:jc w:val="both"/>
              <w:rPr>
                <w:rFonts w:cs="Arial"/>
              </w:rPr>
            </w:pPr>
            <w:r w:rsidRPr="00FD5B37">
              <w:rPr>
                <w:rFonts w:cs="Arial"/>
              </w:rPr>
              <w:t xml:space="preserve">Jeśli projekt realizowany jest w więcej niż 1 budynku należy określić średnią oszczędność energii </w:t>
            </w:r>
            <w:r w:rsidR="006C2EFA" w:rsidRPr="00FD5B37">
              <w:rPr>
                <w:rFonts w:cs="Arial"/>
              </w:rPr>
              <w:t xml:space="preserve">końcowej na cele ogrzewania </w:t>
            </w:r>
            <w:r w:rsidRPr="00FD5B37">
              <w:rPr>
                <w:rFonts w:cs="Arial"/>
              </w:rPr>
              <w:t>dla projektu, a następnie odnieść go do ww. progów.</w:t>
            </w:r>
          </w:p>
          <w:p w14:paraId="3FC613D1"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FD5B37" w:rsidRDefault="00A321B6"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w:t>
            </w:r>
            <w:r w:rsidRPr="00FD5B37">
              <w:rPr>
                <w:rFonts w:cs="Arial"/>
              </w:rPr>
              <w:t xml:space="preserve"> przewiduje zastosowanie urządzeń wykorzystujących Odnawialne Źródła Energii. </w:t>
            </w:r>
          </w:p>
          <w:p w14:paraId="4F962E09" w14:textId="77777777" w:rsidR="00A321B6" w:rsidRPr="00FD5B37" w:rsidRDefault="00A321B6" w:rsidP="00FD5B37">
            <w:pPr>
              <w:pStyle w:val="Tekstkomentarza"/>
              <w:jc w:val="both"/>
              <w:rPr>
                <w:rFonts w:cs="Arial"/>
                <w:sz w:val="22"/>
                <w:szCs w:val="22"/>
                <w:lang w:val="pl-PL"/>
              </w:rPr>
            </w:pPr>
          </w:p>
          <w:p w14:paraId="4F70F10D" w14:textId="77777777" w:rsidR="00A321B6" w:rsidRPr="00FD5B37" w:rsidRDefault="00A321B6" w:rsidP="00FD5B37">
            <w:pPr>
              <w:pStyle w:val="Tekstkomentarza"/>
              <w:jc w:val="both"/>
              <w:rPr>
                <w:rFonts w:cs="Arial"/>
                <w:sz w:val="22"/>
                <w:szCs w:val="22"/>
                <w:lang w:val="pl-PL"/>
              </w:rPr>
            </w:pPr>
          </w:p>
          <w:p w14:paraId="3ADC5B23" w14:textId="77777777" w:rsidR="00A321B6" w:rsidRPr="00FD5B37" w:rsidRDefault="00A321B6" w:rsidP="00FD5B37">
            <w:pPr>
              <w:pStyle w:val="Tekstkomentarza"/>
              <w:jc w:val="both"/>
              <w:rPr>
                <w:rFonts w:asciiTheme="minorHAnsi" w:hAnsiTheme="minorHAnsi"/>
                <w:sz w:val="22"/>
                <w:szCs w:val="22"/>
                <w:lang w:val="pl-PL"/>
              </w:rPr>
            </w:pPr>
            <w:r w:rsidRPr="00FD5B37">
              <w:rPr>
                <w:rFonts w:asciiTheme="minorHAnsi" w:hAnsiTheme="minorHAnsi" w:cs="Arial"/>
                <w:sz w:val="22"/>
                <w:szCs w:val="22"/>
                <w:lang w:val="pl-PL"/>
              </w:rPr>
              <w:t>Premiowany będzie</w:t>
            </w:r>
            <w:r w:rsidRPr="00FD5B37">
              <w:rPr>
                <w:rFonts w:asciiTheme="minorHAnsi" w:hAnsiTheme="minorHAnsi"/>
                <w:sz w:val="22"/>
                <w:szCs w:val="22"/>
                <w:lang w:val="pl-PL"/>
              </w:rPr>
              <w:t xml:space="preserve"> realny udział energii z OZE wytwarzanej w budynku</w:t>
            </w:r>
            <w:r w:rsidR="00CB59A4" w:rsidRPr="00FD5B37">
              <w:rPr>
                <w:rFonts w:asciiTheme="minorHAnsi" w:hAnsiTheme="minorHAnsi"/>
                <w:sz w:val="22"/>
                <w:szCs w:val="22"/>
                <w:lang w:val="pl-PL"/>
              </w:rPr>
              <w:t xml:space="preserve"> na cele związane z ogrzewaniem i przygotowaniem CWU</w:t>
            </w:r>
            <w:r w:rsidRPr="00FD5B37">
              <w:rPr>
                <w:rFonts w:asciiTheme="minorHAnsi" w:hAnsiTheme="minorHAnsi"/>
                <w:sz w:val="22"/>
                <w:szCs w:val="22"/>
                <w:lang w:val="pl-PL"/>
              </w:rPr>
              <w:t xml:space="preserve"> w całkowitej ilości energii zużywanej w budynku  objętym projektem (w ujęciu rocznym):</w:t>
            </w:r>
          </w:p>
          <w:p w14:paraId="32A11845" w14:textId="77777777" w:rsidR="00A321B6" w:rsidRPr="00FD5B37" w:rsidRDefault="00A321B6" w:rsidP="00FD5B37">
            <w:pPr>
              <w:pStyle w:val="Tekstkomentarza"/>
              <w:jc w:val="both"/>
              <w:rPr>
                <w:sz w:val="22"/>
                <w:szCs w:val="22"/>
                <w:lang w:val="pl-PL"/>
              </w:rPr>
            </w:pPr>
          </w:p>
          <w:p w14:paraId="692CDEA3"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lastRenderedPageBreak/>
              <w:t>0 punktów, jeśli projekt nie wykorzystuje OZE</w:t>
            </w:r>
          </w:p>
          <w:p w14:paraId="79660FAB"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 xml:space="preserve">1 punkt, jeżeli realny udział energii z OZE wynosi </w:t>
            </w:r>
            <w:r w:rsidRPr="00FD5B37">
              <w:rPr>
                <w:rFonts w:cs="Arial"/>
              </w:rPr>
              <w:t>powyżej</w:t>
            </w:r>
            <w:r w:rsidRPr="00FD5B37">
              <w:rPr>
                <w:rFonts w:eastAsia="Times New Roman" w:cs="Arial"/>
              </w:rPr>
              <w:t xml:space="preserve"> 0% do 10%;</w:t>
            </w:r>
          </w:p>
          <w:p w14:paraId="5B740802"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 punkt, jeżeli realny udział energii z OZE wynosi powyżej 10% do 20%;</w:t>
            </w:r>
          </w:p>
          <w:p w14:paraId="0D641C5B"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3 punkty, jeżeli realny udział energii z OZE wynosi powyżej 20% do 30%;</w:t>
            </w:r>
          </w:p>
          <w:p w14:paraId="54A08A8D"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5 punktów, jeżeli realny udział energii z OZE wynosi powyżej 30%.</w:t>
            </w:r>
          </w:p>
          <w:p w14:paraId="2DF0259B" w14:textId="77777777" w:rsidR="00A321B6" w:rsidRPr="00FD5B37" w:rsidRDefault="00A321B6" w:rsidP="00FD5B37">
            <w:pPr>
              <w:autoSpaceDE w:val="0"/>
              <w:autoSpaceDN w:val="0"/>
              <w:adjustRightInd w:val="0"/>
              <w:spacing w:after="0" w:line="240" w:lineRule="auto"/>
              <w:ind w:left="33"/>
              <w:jc w:val="both"/>
              <w:rPr>
                <w:rFonts w:eastAsia="Times New Roman" w:cs="Arial"/>
              </w:rPr>
            </w:pPr>
          </w:p>
          <w:p w14:paraId="70DF71BD" w14:textId="77777777" w:rsidR="00A321B6" w:rsidRPr="00FD5B37" w:rsidRDefault="00A321B6" w:rsidP="00FD5B37">
            <w:pPr>
              <w:autoSpaceDE w:val="0"/>
              <w:autoSpaceDN w:val="0"/>
              <w:adjustRightInd w:val="0"/>
              <w:spacing w:after="0" w:line="240" w:lineRule="auto"/>
              <w:ind w:left="33"/>
              <w:jc w:val="both"/>
              <w:rPr>
                <w:rFonts w:eastAsia="Times New Roman" w:cs="Arial"/>
              </w:rPr>
            </w:pPr>
            <w:r w:rsidRPr="00FD5B37">
              <w:rPr>
                <w:rFonts w:eastAsia="Times New Roman" w:cs="Arial"/>
              </w:rPr>
              <w:t>Jeśli projekt obejmuje więcej niż 1 budynek należy uśrednić energię z OZE oraz energię zużywaną dla całego projektu.</w:t>
            </w:r>
          </w:p>
          <w:p w14:paraId="5AB040B2" w14:textId="76F3DF2A" w:rsidR="00A321B6" w:rsidRPr="00FD5B37" w:rsidRDefault="00A321B6" w:rsidP="00FD5B37">
            <w:pPr>
              <w:autoSpaceDE w:val="0"/>
              <w:autoSpaceDN w:val="0"/>
              <w:adjustRightInd w:val="0"/>
              <w:spacing w:after="0" w:line="240" w:lineRule="auto"/>
              <w:ind w:left="33"/>
              <w:jc w:val="both"/>
              <w:rPr>
                <w:rFonts w:eastAsia="Times New Roman" w:cs="Arial"/>
              </w:rPr>
            </w:pPr>
            <w:r w:rsidRPr="00FD5B37">
              <w:rPr>
                <w:rFonts w:eastAsia="Times New Roman" w:cs="Arial"/>
              </w:rPr>
              <w:t xml:space="preserve">Poprzez energię zużywaną w budynku należy przyjąć poziom energii </w:t>
            </w:r>
            <w:r w:rsidR="00973585" w:rsidRPr="00FD5B37">
              <w:t>na cele związane z ogrzewaniem i przygotowaniem CWU</w:t>
            </w:r>
            <w:r w:rsidR="00973585" w:rsidRPr="00FD5B37">
              <w:rPr>
                <w:rFonts w:eastAsia="Times New Roman" w:cs="Arial"/>
              </w:rPr>
              <w:t xml:space="preserve"> </w:t>
            </w:r>
            <w:r w:rsidRPr="00FD5B37">
              <w:rPr>
                <w:rFonts w:eastAsia="Times New Roman" w:cs="Arial"/>
              </w:rPr>
              <w:t>wynikający z realizacji projektu zgodnie z efektem oszacowanym w audycie (czyli zapotrzebowanie bieżące zmniejszone poprzez popra</w:t>
            </w:r>
            <w:r w:rsidR="00961199" w:rsidRPr="00FD5B37">
              <w:rPr>
                <w:rFonts w:eastAsia="Times New Roman" w:cs="Arial"/>
              </w:rPr>
              <w:t>wę efektywności energetycznej).</w:t>
            </w:r>
          </w:p>
          <w:p w14:paraId="36AED231" w14:textId="77777777" w:rsidR="00A321B6" w:rsidRPr="00FD5B37" w:rsidRDefault="00A321B6" w:rsidP="00FD5B37">
            <w:pPr>
              <w:autoSpaceDE w:val="0"/>
              <w:autoSpaceDN w:val="0"/>
              <w:adjustRightInd w:val="0"/>
              <w:spacing w:after="0" w:line="240" w:lineRule="auto"/>
              <w:jc w:val="both"/>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lastRenderedPageBreak/>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FD5B37" w:rsidRDefault="00A321B6"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przyczynia się do poprawy jakości powietrza poprzez redukcję:</w:t>
            </w:r>
          </w:p>
          <w:p w14:paraId="73367C5C" w14:textId="77777777" w:rsidR="00A321B6" w:rsidRPr="00FD5B37" w:rsidRDefault="00A321B6" w:rsidP="00FD5B37">
            <w:pPr>
              <w:pStyle w:val="Akapitzlist"/>
              <w:numPr>
                <w:ilvl w:val="0"/>
                <w:numId w:val="72"/>
              </w:numPr>
              <w:snapToGrid w:val="0"/>
              <w:spacing w:after="0" w:line="240" w:lineRule="auto"/>
              <w:jc w:val="both"/>
              <w:rPr>
                <w:rFonts w:cs="Arial"/>
              </w:rPr>
            </w:pPr>
            <w:r w:rsidRPr="00FD5B37">
              <w:rPr>
                <w:rFonts w:cs="Arial"/>
              </w:rPr>
              <w:t>emisji CO2 w wyniku realizacji projektu (na podstawie emisji unikniętej lub zredukowanej z uwzględnieniem</w:t>
            </w:r>
            <w:r w:rsidR="00973585" w:rsidRPr="00FD5B37">
              <w:rPr>
                <w:rFonts w:cs="Arial"/>
              </w:rPr>
              <w:t xml:space="preserve"> metodologii </w:t>
            </w:r>
            <w:proofErr w:type="spellStart"/>
            <w:r w:rsidR="00973585" w:rsidRPr="00FD5B37">
              <w:rPr>
                <w:rFonts w:cs="Arial"/>
              </w:rPr>
              <w:t>WFOŚiGW</w:t>
            </w:r>
            <w:proofErr w:type="spellEnd"/>
            <w:r w:rsidR="00973585" w:rsidRPr="00FD5B37">
              <w:rPr>
                <w:rFonts w:cs="Arial"/>
              </w:rPr>
              <w:t xml:space="preserve"> wskazanej w regulaminie konkursu</w:t>
            </w:r>
            <w:r w:rsidRPr="00FD5B37">
              <w:rPr>
                <w:rFonts w:cs="Arial"/>
              </w:rPr>
              <w:t>);</w:t>
            </w:r>
          </w:p>
          <w:p w14:paraId="0C4DBF00" w14:textId="77777777" w:rsidR="00A321B6" w:rsidRPr="00FD5B37" w:rsidRDefault="00A321B6" w:rsidP="00FD5B37">
            <w:pPr>
              <w:pStyle w:val="Akapitzlist"/>
              <w:numPr>
                <w:ilvl w:val="0"/>
                <w:numId w:val="72"/>
              </w:numPr>
              <w:snapToGrid w:val="0"/>
              <w:spacing w:after="0" w:line="240" w:lineRule="auto"/>
              <w:jc w:val="both"/>
              <w:rPr>
                <w:rFonts w:cs="Arial"/>
              </w:rPr>
            </w:pPr>
            <w:r w:rsidRPr="00FD5B37">
              <w:rPr>
                <w:rFonts w:cs="Arial"/>
              </w:rPr>
              <w:t>emisji pyłów PM10</w:t>
            </w:r>
            <w:r w:rsidR="00973585" w:rsidRPr="00FD5B37">
              <w:rPr>
                <w:rFonts w:cs="Arial"/>
              </w:rPr>
              <w:t xml:space="preserve"> w wyniku realizacji projektu (na podstawie emisji unikniętej lub zredukowanej z uwzględnieniem metodologii </w:t>
            </w:r>
            <w:proofErr w:type="spellStart"/>
            <w:r w:rsidR="00973585" w:rsidRPr="00FD5B37">
              <w:rPr>
                <w:rFonts w:cs="Arial"/>
              </w:rPr>
              <w:t>WFOŚiGW</w:t>
            </w:r>
            <w:proofErr w:type="spellEnd"/>
            <w:r w:rsidR="00973585" w:rsidRPr="00FD5B37">
              <w:rPr>
                <w:rFonts w:cs="Arial"/>
              </w:rPr>
              <w:t xml:space="preserve"> wskazanej w regulaminie konkursu</w:t>
            </w:r>
            <w:r w:rsidRPr="00FD5B37">
              <w:rPr>
                <w:rFonts w:cs="Arial"/>
              </w:rPr>
              <w:t>.</w:t>
            </w:r>
          </w:p>
          <w:p w14:paraId="1DA513EE" w14:textId="77777777" w:rsidR="00A321B6" w:rsidRPr="00FD5B37" w:rsidRDefault="00A321B6" w:rsidP="00FD5B37">
            <w:pPr>
              <w:snapToGrid w:val="0"/>
              <w:spacing w:after="0" w:line="240" w:lineRule="auto"/>
              <w:jc w:val="both"/>
              <w:rPr>
                <w:rFonts w:cs="Arial"/>
              </w:rPr>
            </w:pPr>
          </w:p>
          <w:p w14:paraId="60FA5C63" w14:textId="77777777" w:rsidR="00A321B6" w:rsidRPr="00FD5B37" w:rsidRDefault="00A321B6" w:rsidP="00FD5B37">
            <w:pPr>
              <w:snapToGrid w:val="0"/>
              <w:spacing w:after="0" w:line="240" w:lineRule="auto"/>
              <w:jc w:val="both"/>
              <w:rPr>
                <w:rFonts w:cs="Arial"/>
              </w:rPr>
            </w:pPr>
            <w:r w:rsidRPr="00FD5B37">
              <w:rPr>
                <w:rFonts w:cs="Arial"/>
              </w:rPr>
              <w:t>W przypadku redukcji CO2 projekt otrzymuje:</w:t>
            </w:r>
          </w:p>
          <w:p w14:paraId="7FB73460"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0 punktów, jeśli redukcja CO2 mieści się w zakresie od 0% do 30%;</w:t>
            </w:r>
          </w:p>
          <w:p w14:paraId="32615517"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1 punkt, jeśli redukcja CO2 mieści się w zakresie od 30% do 45%;</w:t>
            </w:r>
          </w:p>
          <w:p w14:paraId="5B0A23E7"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 xml:space="preserve">2 punkty, jeśli redukcja CO2 mieści się w zakresie od 45% do </w:t>
            </w:r>
            <w:r w:rsidRPr="00FD5B37">
              <w:rPr>
                <w:rFonts w:cs="Arial"/>
              </w:rPr>
              <w:lastRenderedPageBreak/>
              <w:t>60%;</w:t>
            </w:r>
          </w:p>
          <w:p w14:paraId="2F1038E0"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3 punktów, jeśli redukcja CO2 przekracza 60%.</w:t>
            </w:r>
          </w:p>
          <w:p w14:paraId="1C62A8B1" w14:textId="77777777" w:rsidR="00A321B6" w:rsidRPr="00FD5B37" w:rsidRDefault="00A321B6" w:rsidP="00FD5B37">
            <w:pPr>
              <w:snapToGrid w:val="0"/>
              <w:spacing w:after="0" w:line="240" w:lineRule="auto"/>
              <w:ind w:left="426"/>
              <w:jc w:val="both"/>
              <w:rPr>
                <w:rFonts w:cs="Arial"/>
              </w:rPr>
            </w:pPr>
          </w:p>
          <w:p w14:paraId="0FEE5470" w14:textId="77777777" w:rsidR="00A321B6" w:rsidRPr="00FD5B37" w:rsidRDefault="00A321B6" w:rsidP="00FD5B37">
            <w:pPr>
              <w:snapToGrid w:val="0"/>
              <w:spacing w:after="0" w:line="240" w:lineRule="auto"/>
              <w:jc w:val="both"/>
              <w:rPr>
                <w:rFonts w:cs="Arial"/>
              </w:rPr>
            </w:pPr>
            <w:r w:rsidRPr="00FD5B37">
              <w:rPr>
                <w:rFonts w:cs="Arial"/>
              </w:rPr>
              <w:t>W przypadku redukcji emisji pyłów PM10 projekt otrzymuje:</w:t>
            </w:r>
          </w:p>
          <w:p w14:paraId="452A00C3" w14:textId="77777777" w:rsidR="00A321B6" w:rsidRPr="00FD5B37" w:rsidRDefault="00A321B6" w:rsidP="00FD5B37">
            <w:pPr>
              <w:pStyle w:val="Akapitzlist"/>
              <w:numPr>
                <w:ilvl w:val="0"/>
                <w:numId w:val="74"/>
              </w:numPr>
              <w:snapToGrid w:val="0"/>
              <w:spacing w:after="0" w:line="240" w:lineRule="auto"/>
              <w:ind w:left="426"/>
              <w:jc w:val="both"/>
              <w:rPr>
                <w:rFonts w:cs="Arial"/>
              </w:rPr>
            </w:pPr>
            <w:r w:rsidRPr="00FD5B37">
              <w:rPr>
                <w:rFonts w:cs="Arial"/>
              </w:rPr>
              <w:t>0 punktów, jeśli projekt nie przyczynia się do redukcji pyłów PM10</w:t>
            </w:r>
            <w:r w:rsidR="00754431" w:rsidRPr="00FD5B37">
              <w:rPr>
                <w:rFonts w:cs="Arial"/>
              </w:rPr>
              <w:t xml:space="preserve"> lub redukcja wynosi poniżej 20%</w:t>
            </w:r>
            <w:r w:rsidRPr="00FD5B37">
              <w:rPr>
                <w:rFonts w:cs="Arial"/>
              </w:rPr>
              <w:t>;</w:t>
            </w:r>
          </w:p>
          <w:p w14:paraId="776C1BE4" w14:textId="77777777" w:rsidR="00A321B6" w:rsidRPr="00FD5B37" w:rsidRDefault="00A321B6" w:rsidP="00FD5B37">
            <w:pPr>
              <w:pStyle w:val="Akapitzlist"/>
              <w:numPr>
                <w:ilvl w:val="0"/>
                <w:numId w:val="74"/>
              </w:numPr>
              <w:snapToGrid w:val="0"/>
              <w:spacing w:after="0" w:line="240" w:lineRule="auto"/>
              <w:ind w:left="426"/>
              <w:jc w:val="both"/>
              <w:rPr>
                <w:rFonts w:cs="Arial"/>
              </w:rPr>
            </w:pPr>
            <w:r w:rsidRPr="00FD5B37">
              <w:rPr>
                <w:rFonts w:cs="Arial"/>
              </w:rPr>
              <w:t>2 punkty, jeśli projekt przyczynia się do redukcji</w:t>
            </w:r>
            <w:r w:rsidR="00754431" w:rsidRPr="00FD5B37">
              <w:rPr>
                <w:rFonts w:cs="Arial"/>
              </w:rPr>
              <w:t xml:space="preserve"> co najmniej o 20%</w:t>
            </w:r>
            <w:r w:rsidRPr="00FD5B37">
              <w:rPr>
                <w:rFonts w:cs="Arial"/>
              </w:rPr>
              <w:t xml:space="preserve"> pyłów PM10 na obszarze, gdzie nie występuje jego ponadnormatywne stężenie (zgodnie z </w:t>
            </w:r>
            <w:r w:rsidR="00754431" w:rsidRPr="00FD5B37">
              <w:rPr>
                <w:rFonts w:cs="Arial"/>
              </w:rPr>
              <w:t>aktualną</w:t>
            </w:r>
            <w:r w:rsidRPr="00FD5B37">
              <w:rPr>
                <w:rFonts w:cs="Arial"/>
              </w:rPr>
              <w:t xml:space="preserve"> oceną jakości powietrza na terenie województwa dolnośląskiego– WIOŚ we Wrocławiu</w:t>
            </w:r>
            <w:r w:rsidR="00754431" w:rsidRPr="00FD5B37">
              <w:rPr>
                <w:rFonts w:cs="Arial"/>
              </w:rPr>
              <w:t>, wskazaną w regulaminie konkursu</w:t>
            </w:r>
            <w:r w:rsidRPr="00FD5B37">
              <w:rPr>
                <w:rFonts w:cs="Arial"/>
              </w:rPr>
              <w:t>) lub na obszarze gdzie nie dokonuje się pomiarów;</w:t>
            </w:r>
          </w:p>
          <w:p w14:paraId="0976FEFB" w14:textId="77777777" w:rsidR="00754431"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 xml:space="preserve">5 </w:t>
            </w:r>
            <w:r w:rsidR="00A321B6" w:rsidRPr="00FD5B37">
              <w:rPr>
                <w:rFonts w:cs="Arial"/>
              </w:rPr>
              <w:t xml:space="preserve">punktów, jeśli projekt przyczynia się do redukcji </w:t>
            </w:r>
            <w:r w:rsidRPr="00FD5B37">
              <w:rPr>
                <w:rFonts w:cs="Arial"/>
              </w:rPr>
              <w:t xml:space="preserve">co najmniej o 20% </w:t>
            </w:r>
            <w:r w:rsidR="00A321B6" w:rsidRPr="00FD5B37">
              <w:rPr>
                <w:rFonts w:cs="Arial"/>
              </w:rPr>
              <w:t xml:space="preserve">pyłów PM10 na obszarach, gdzie występują jego ponadnormatywne poziomy stężenia (zgodnie z </w:t>
            </w:r>
            <w:r w:rsidRPr="00FD5B37">
              <w:rPr>
                <w:rFonts w:cs="Arial"/>
              </w:rPr>
              <w:t>aktualną</w:t>
            </w:r>
            <w:r w:rsidR="00A321B6" w:rsidRPr="00FD5B37">
              <w:rPr>
                <w:rFonts w:cs="Arial"/>
              </w:rPr>
              <w:t xml:space="preserve"> oceną jakości powietrza na terenie województwa dolnośląskiego WIOŚ we Wrocławiu</w:t>
            </w:r>
            <w:r w:rsidRPr="00FD5B37">
              <w:rPr>
                <w:rFonts w:cs="Arial"/>
              </w:rPr>
              <w:t>, wskazaną w regulaminie konkursu</w:t>
            </w:r>
            <w:r w:rsidR="00A321B6" w:rsidRPr="00FD5B37">
              <w:rPr>
                <w:rFonts w:cs="Arial"/>
              </w:rPr>
              <w:t>)</w:t>
            </w:r>
            <w:r w:rsidRPr="00FD5B37">
              <w:rPr>
                <w:rFonts w:cs="Arial"/>
              </w:rPr>
              <w:t>;</w:t>
            </w:r>
          </w:p>
          <w:p w14:paraId="3CF8F1CF" w14:textId="77777777" w:rsidR="00754431"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35617508" w14:textId="77777777" w:rsidR="00A321B6" w:rsidRPr="00FD5B37" w:rsidRDefault="00A321B6" w:rsidP="00FD5B37">
            <w:pPr>
              <w:snapToGrid w:val="0"/>
              <w:spacing w:after="0" w:line="240" w:lineRule="auto"/>
              <w:jc w:val="both"/>
              <w:rPr>
                <w:rFonts w:cs="Arial"/>
              </w:rPr>
            </w:pPr>
          </w:p>
          <w:p w14:paraId="103CF16A" w14:textId="77777777" w:rsidR="00A321B6" w:rsidRPr="00FD5B37" w:rsidRDefault="00A321B6" w:rsidP="00FD5B37">
            <w:pPr>
              <w:snapToGrid w:val="0"/>
              <w:spacing w:after="0" w:line="240" w:lineRule="auto"/>
              <w:jc w:val="both"/>
              <w:rPr>
                <w:rFonts w:cs="Arial"/>
              </w:rPr>
            </w:pPr>
            <w:r w:rsidRPr="00FD5B37">
              <w:rPr>
                <w:rFonts w:cs="Arial"/>
              </w:rPr>
              <w:t>Punkty z sekcji dot. redukcji emisji CO2 sumują się z punktami z sekcji dot. redukcji emisji pyłów PM10.</w:t>
            </w:r>
          </w:p>
          <w:p w14:paraId="76D37DC8"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lastRenderedPageBreak/>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FD5B37" w:rsidRDefault="00754431" w:rsidP="00FD5B37">
            <w:pPr>
              <w:snapToGrid w:val="0"/>
              <w:spacing w:after="0" w:line="240" w:lineRule="auto"/>
              <w:contextualSpacing/>
              <w:jc w:val="both"/>
              <w:rPr>
                <w:rFonts w:cs="Arial"/>
              </w:rPr>
            </w:pPr>
            <w:r w:rsidRPr="00FD5B37">
              <w:rPr>
                <w:rFonts w:cs="Arial"/>
              </w:rPr>
              <w:t>Jeśli projekt zakłada realizację inwestycji w całości:</w:t>
            </w:r>
          </w:p>
          <w:p w14:paraId="1B2A8B41" w14:textId="7BA033CD" w:rsidR="00754431" w:rsidRPr="00FD5B37" w:rsidRDefault="00754431" w:rsidP="00FD5B37">
            <w:pPr>
              <w:tabs>
                <w:tab w:val="center" w:pos="294"/>
              </w:tabs>
              <w:snapToGrid w:val="0"/>
              <w:spacing w:after="0" w:line="240" w:lineRule="auto"/>
              <w:contextualSpacing/>
              <w:jc w:val="both"/>
              <w:rPr>
                <w:rFonts w:cs="Arial"/>
              </w:rPr>
            </w:pPr>
            <w:r w:rsidRPr="00FD5B37">
              <w:rPr>
                <w:rFonts w:cs="Arial"/>
              </w:rPr>
              <w:t>•</w:t>
            </w:r>
            <w:r w:rsidRPr="00FD5B37">
              <w:rPr>
                <w:rFonts w:cs="Arial"/>
              </w:rPr>
              <w:tab/>
            </w:r>
            <w:r w:rsidR="001E1597" w:rsidRPr="00FD5B37">
              <w:rPr>
                <w:rFonts w:cs="Arial"/>
              </w:rPr>
              <w:t xml:space="preserve"> </w:t>
            </w:r>
            <w:r w:rsidRPr="00FD5B37">
              <w:rPr>
                <w:rFonts w:cs="Arial"/>
              </w:rPr>
              <w:t>w  gminie uzdrowiskowej – otrzymuje 2 punkty;</w:t>
            </w:r>
          </w:p>
          <w:p w14:paraId="4A2CEEF7" w14:textId="77777777" w:rsidR="00754431" w:rsidRPr="00FD5B37" w:rsidRDefault="00754431" w:rsidP="00FD5B37">
            <w:pPr>
              <w:snapToGrid w:val="0"/>
              <w:spacing w:after="0" w:line="240" w:lineRule="auto"/>
              <w:contextualSpacing/>
              <w:jc w:val="both"/>
              <w:rPr>
                <w:rFonts w:cs="Arial"/>
              </w:rPr>
            </w:pPr>
          </w:p>
          <w:p w14:paraId="38D855F8" w14:textId="77777777" w:rsidR="00754431" w:rsidRPr="00FD5B37" w:rsidRDefault="00754431" w:rsidP="00FD5B37">
            <w:pPr>
              <w:snapToGrid w:val="0"/>
              <w:spacing w:after="0" w:line="240" w:lineRule="auto"/>
              <w:contextualSpacing/>
              <w:jc w:val="both"/>
              <w:rPr>
                <w:rFonts w:cs="Arial"/>
              </w:rPr>
            </w:pPr>
            <w:r w:rsidRPr="00FD5B37">
              <w:rPr>
                <w:rFonts w:cs="Arial"/>
              </w:rPr>
              <w:t>Realizacja inwestycji na obszarze gminy oznacza inwestycje w budynku (-ach) posadowionych na terenie gminy.</w:t>
            </w:r>
          </w:p>
          <w:p w14:paraId="5E66D592" w14:textId="77777777" w:rsidR="00754431" w:rsidRPr="00FD5B37" w:rsidRDefault="00754431" w:rsidP="00FD5B37">
            <w:pPr>
              <w:snapToGrid w:val="0"/>
              <w:spacing w:after="0" w:line="240" w:lineRule="auto"/>
              <w:contextualSpacing/>
              <w:jc w:val="both"/>
              <w:rPr>
                <w:rFonts w:cs="Arial"/>
              </w:rPr>
            </w:pPr>
            <w:r w:rsidRPr="00FD5B37">
              <w:rPr>
                <w:rFonts w:cs="Arial"/>
              </w:rPr>
              <w:t xml:space="preserve">Lista gmin uzdrowiskowych – zgodnie z Regulaminem konkursu. </w:t>
            </w:r>
          </w:p>
          <w:p w14:paraId="2A1C3102" w14:textId="77777777" w:rsidR="00754431" w:rsidRPr="00FD5B37" w:rsidRDefault="00754431" w:rsidP="00FD5B37">
            <w:pPr>
              <w:snapToGrid w:val="0"/>
              <w:spacing w:after="0" w:line="240" w:lineRule="auto"/>
              <w:contextualSpacing/>
              <w:jc w:val="both"/>
              <w:rPr>
                <w:rFonts w:cs="Arial"/>
              </w:rPr>
            </w:pPr>
          </w:p>
          <w:p w14:paraId="633692B6" w14:textId="77777777" w:rsidR="00754431" w:rsidRPr="00FD5B37" w:rsidRDefault="00754431" w:rsidP="00FD5B37">
            <w:pPr>
              <w:snapToGrid w:val="0"/>
              <w:spacing w:after="0" w:line="240" w:lineRule="auto"/>
              <w:contextualSpacing/>
              <w:jc w:val="both"/>
              <w:rPr>
                <w:rFonts w:cs="Arial"/>
              </w:rPr>
            </w:pPr>
            <w:r w:rsidRPr="00FD5B37">
              <w:rPr>
                <w:rFonts w:cs="Arial"/>
              </w:rPr>
              <w:t xml:space="preserve">Nie dotyczy ZIT </w:t>
            </w:r>
            <w:proofErr w:type="spellStart"/>
            <w:r w:rsidRPr="00FD5B37">
              <w:rPr>
                <w:rFonts w:cs="Arial"/>
              </w:rPr>
              <w:t>WrOF</w:t>
            </w:r>
            <w:proofErr w:type="spellEnd"/>
            <w:r w:rsidR="001E1597" w:rsidRPr="00FD5B37">
              <w:rPr>
                <w:rFonts w:cs="Arial"/>
              </w:rPr>
              <w:t>.</w:t>
            </w:r>
          </w:p>
          <w:p w14:paraId="1690F3F1" w14:textId="77777777" w:rsidR="001E1597" w:rsidRPr="00FD5B37" w:rsidRDefault="001E1597"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Pr="00FD5B37" w:rsidRDefault="007544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FD5B37" w:rsidRDefault="00961199" w:rsidP="00FD5B37">
            <w:pPr>
              <w:snapToGrid w:val="0"/>
              <w:spacing w:after="0" w:line="240" w:lineRule="auto"/>
              <w:contextualSpacing/>
              <w:jc w:val="both"/>
              <w:rPr>
                <w:rFonts w:eastAsia="Times New Roman" w:cs="Arial"/>
              </w:rPr>
            </w:pPr>
          </w:p>
          <w:p w14:paraId="67CC4810"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0 punktów, jeśli projekt nie został ujęty w programie rewitalizacji/</w:t>
            </w:r>
            <w:r w:rsidRPr="00FD5B37">
              <w:t xml:space="preserve"> </w:t>
            </w:r>
            <w:r w:rsidRPr="00FD5B37">
              <w:rPr>
                <w:rFonts w:cs="Arial"/>
              </w:rPr>
              <w:t xml:space="preserve">dokumencie równoważnym </w:t>
            </w:r>
          </w:p>
          <w:p w14:paraId="0D06204A"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1 punkt jeśli projekt ujęty jest w programie rewitalizacji/</w:t>
            </w:r>
            <w:r w:rsidRPr="00FD5B37">
              <w:t xml:space="preserve"> </w:t>
            </w:r>
            <w:r w:rsidRPr="00FD5B37">
              <w:rPr>
                <w:rFonts w:cs="Arial"/>
              </w:rPr>
              <w:t>dokumencie równoważnym.</w:t>
            </w:r>
          </w:p>
          <w:p w14:paraId="22F58759" w14:textId="77777777" w:rsidR="001E1597" w:rsidRPr="00FD5B37" w:rsidRDefault="001E1597" w:rsidP="00FD5B37">
            <w:pPr>
              <w:pStyle w:val="Akapitzlist"/>
              <w:snapToGrid w:val="0"/>
              <w:spacing w:after="0" w:line="240" w:lineRule="auto"/>
              <w:ind w:left="774"/>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Pr="00FD5B37" w:rsidRDefault="007544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realizowana jest za pośrednictwem przedsiębiorstwa usług energetycznych (ESCO):</w:t>
            </w:r>
          </w:p>
          <w:p w14:paraId="02A1FFAC" w14:textId="77777777" w:rsidR="00961199" w:rsidRPr="00FD5B37" w:rsidRDefault="00961199" w:rsidP="00FD5B37">
            <w:pPr>
              <w:snapToGrid w:val="0"/>
              <w:spacing w:after="0" w:line="240" w:lineRule="auto"/>
              <w:contextualSpacing/>
              <w:jc w:val="both"/>
              <w:rPr>
                <w:rFonts w:eastAsia="Times New Roman" w:cs="Arial"/>
              </w:rPr>
            </w:pPr>
          </w:p>
          <w:p w14:paraId="6901C582"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0 punktów, jeśli projekt nie jest realizowany za pośrednictwem ESCO;</w:t>
            </w:r>
          </w:p>
          <w:p w14:paraId="3F1173E0"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1 punkt jeśli projekt realizowany jest za pośrednictwem ESCO, co wynika z zapisów we wniosku aplikacyjnym</w:t>
            </w:r>
            <w:r w:rsidR="00DB5DB2" w:rsidRPr="00FD5B37">
              <w:rPr>
                <w:rFonts w:cs="Arial"/>
              </w:rPr>
              <w:t xml:space="preserve"> i dołączonej do wniosku umowy z firmą ESCO (lub projektu umowy)</w:t>
            </w:r>
            <w:r w:rsidRPr="00FD5B37">
              <w:rPr>
                <w:rFonts w:cs="Arial"/>
              </w:rPr>
              <w:t>.</w:t>
            </w:r>
          </w:p>
          <w:p w14:paraId="0402F116" w14:textId="77777777" w:rsidR="001E1597" w:rsidRPr="00FD5B37" w:rsidRDefault="001E1597" w:rsidP="00FD5B37">
            <w:pPr>
              <w:pStyle w:val="Akapitzlist"/>
              <w:snapToGrid w:val="0"/>
              <w:spacing w:after="0" w:line="240" w:lineRule="auto"/>
              <w:ind w:left="774"/>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FD5B37" w:rsidRDefault="00DB5DB2" w:rsidP="00FD5B37">
            <w:pPr>
              <w:snapToGrid w:val="0"/>
              <w:spacing w:after="0" w:line="240" w:lineRule="auto"/>
              <w:contextualSpacing/>
              <w:jc w:val="both"/>
              <w:rPr>
                <w:rFonts w:cs="Arial"/>
              </w:rPr>
            </w:pPr>
            <w:r w:rsidRPr="00FD5B37">
              <w:rPr>
                <w:rFonts w:cs="Arial"/>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FD5B37" w:rsidRDefault="00DB5DB2" w:rsidP="00FD5B37">
            <w:pPr>
              <w:snapToGrid w:val="0"/>
              <w:spacing w:after="0" w:line="240" w:lineRule="auto"/>
              <w:contextualSpacing/>
              <w:jc w:val="both"/>
              <w:rPr>
                <w:rFonts w:cs="Arial"/>
              </w:rPr>
            </w:pPr>
          </w:p>
          <w:p w14:paraId="782FA8B5"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FD5B37" w:rsidRDefault="00DB5DB2" w:rsidP="00FD5B37">
            <w:pPr>
              <w:snapToGrid w:val="0"/>
              <w:spacing w:after="0" w:line="240" w:lineRule="auto"/>
              <w:contextualSpacing/>
              <w:jc w:val="both"/>
              <w:rPr>
                <w:rFonts w:cs="Arial"/>
              </w:rPr>
            </w:pPr>
            <w:r w:rsidRPr="00FD5B37">
              <w:rPr>
                <w:rFonts w:cs="Arial"/>
              </w:rPr>
              <w:t>Aktualna wartość wskaźnika G wraz z podziałem procentowym gmin na grupy wskazywana jest w Regulaminie konkursu.</w:t>
            </w:r>
          </w:p>
          <w:p w14:paraId="4FDD8A41" w14:textId="77777777" w:rsidR="00DB5DB2" w:rsidRPr="00FD5B37" w:rsidRDefault="00DB5DB2" w:rsidP="00FD5B37">
            <w:pPr>
              <w:snapToGrid w:val="0"/>
              <w:spacing w:after="0" w:line="240" w:lineRule="auto"/>
              <w:contextualSpacing/>
              <w:jc w:val="both"/>
              <w:rPr>
                <w:rFonts w:cs="Arial"/>
              </w:rPr>
            </w:pPr>
          </w:p>
          <w:p w14:paraId="010DB423"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Ocena kryterium przeprowadzona jest odwrotnie do wartości wskaźnika, tzn. największą liczbę punktów otrzymają projekty z grupy o najniższych wartościach wskaźnika G. </w:t>
            </w:r>
          </w:p>
          <w:p w14:paraId="05C45200"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Projekt zlokalizowany w gminie z grupy: </w:t>
            </w:r>
          </w:p>
          <w:p w14:paraId="578A6EB7"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do 70% średniej wartości wskaźnika G – 4 pkt</w:t>
            </w:r>
          </w:p>
          <w:p w14:paraId="74C647F7"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 xml:space="preserve">powyżej 70% do 80% średniej wartości wskaźnika G  – 3 pkt; </w:t>
            </w:r>
          </w:p>
          <w:p w14:paraId="75C3B561"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80% do 90% średniej wartości wskaźnika G  – 2 pkt;</w:t>
            </w:r>
          </w:p>
          <w:p w14:paraId="701244BE"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90% do 100% średniej wartości wskaźnika G  – 1 pkt;</w:t>
            </w:r>
          </w:p>
          <w:p w14:paraId="07E42CA1"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100% średniej wartości wskaźnika G – 0 pkt.</w:t>
            </w:r>
          </w:p>
          <w:p w14:paraId="5790DCDA" w14:textId="77777777" w:rsidR="00DB5DB2" w:rsidRPr="00FD5B37" w:rsidRDefault="00DB5DB2" w:rsidP="00FD5B37">
            <w:pPr>
              <w:snapToGrid w:val="0"/>
              <w:spacing w:after="0" w:line="240" w:lineRule="auto"/>
              <w:contextualSpacing/>
              <w:jc w:val="both"/>
              <w:rPr>
                <w:rFonts w:cs="Arial"/>
              </w:rPr>
            </w:pPr>
          </w:p>
          <w:p w14:paraId="6B757228"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Kryterium weryfikowane na podstawie zapisów wniosku o dofinansowanie projektu. </w:t>
            </w:r>
          </w:p>
          <w:p w14:paraId="13A95601" w14:textId="77777777" w:rsidR="00DB5DB2" w:rsidRPr="00FD5B37" w:rsidRDefault="00DB5DB2" w:rsidP="00FD5B37">
            <w:pPr>
              <w:snapToGrid w:val="0"/>
              <w:spacing w:after="0" w:line="240" w:lineRule="auto"/>
              <w:contextualSpacing/>
              <w:jc w:val="both"/>
              <w:rPr>
                <w:rFonts w:cs="Arial"/>
              </w:rPr>
            </w:pPr>
          </w:p>
          <w:p w14:paraId="62552660" w14:textId="77777777" w:rsidR="00DB5DB2" w:rsidRPr="00FD5B37" w:rsidRDefault="00DB5DB2" w:rsidP="00FD5B37">
            <w:pPr>
              <w:snapToGrid w:val="0"/>
              <w:spacing w:after="0" w:line="240" w:lineRule="auto"/>
              <w:contextualSpacing/>
              <w:jc w:val="both"/>
              <w:rPr>
                <w:rFonts w:cs="Arial"/>
              </w:rPr>
            </w:pPr>
            <w:r w:rsidRPr="00FD5B37">
              <w:rPr>
                <w:rFonts w:cs="Arial"/>
              </w:rPr>
              <w:t>W przypadku projektów partnerskich, projektów realizowanych na obszarach kilku gmin, liczba punktów będzie średnią wyliczoną na podstawie danych dla poszczególnych partnerów.</w:t>
            </w:r>
          </w:p>
          <w:p w14:paraId="1BDA2D4C" w14:textId="77777777" w:rsidR="00DB5DB2" w:rsidRPr="00FD5B37" w:rsidRDefault="00DB5DB2" w:rsidP="00FD5B37">
            <w:pPr>
              <w:snapToGrid w:val="0"/>
              <w:spacing w:after="0" w:line="240" w:lineRule="auto"/>
              <w:contextualSpacing/>
              <w:jc w:val="both"/>
              <w:rPr>
                <w:rFonts w:cs="Arial"/>
              </w:rPr>
            </w:pPr>
            <w:r w:rsidRPr="00FD5B37">
              <w:rPr>
                <w:rFonts w:cs="Arial"/>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FD5B37" w:rsidRDefault="00961199"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FD5B37" w:rsidRDefault="00DB5DB2" w:rsidP="00FD5B37">
            <w:pPr>
              <w:snapToGrid w:val="0"/>
              <w:spacing w:after="0" w:line="240" w:lineRule="auto"/>
              <w:contextualSpacing/>
              <w:jc w:val="both"/>
              <w:rPr>
                <w:rFonts w:cs="Arial"/>
              </w:rPr>
            </w:pPr>
            <w:r w:rsidRPr="00FD5B37">
              <w:rPr>
                <w:rFonts w:cs="Arial"/>
              </w:rPr>
              <w:t>W ramach kryterium należy zweryfikować poziom wpływu wskaźników zawartych w projekcie na realizację wartości docelowych wskaźników:</w:t>
            </w:r>
          </w:p>
          <w:p w14:paraId="1C087EDA" w14:textId="77777777" w:rsidR="00961199" w:rsidRPr="00FD5B37" w:rsidRDefault="00961199" w:rsidP="00FD5B37">
            <w:pPr>
              <w:snapToGrid w:val="0"/>
              <w:spacing w:after="0" w:line="240" w:lineRule="auto"/>
              <w:contextualSpacing/>
              <w:jc w:val="both"/>
              <w:rPr>
                <w:rFonts w:cs="Arial"/>
              </w:rPr>
            </w:pPr>
          </w:p>
          <w:p w14:paraId="51894319"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Powierzchnia użytkowa budynków poddanych termomodernizacji;</w:t>
            </w:r>
          </w:p>
          <w:p w14:paraId="19DFEA9B"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Efektywność energetyczna: zmniejszenie rocznego zużycia energii pierwotnej w budynkach publicznych;</w:t>
            </w:r>
          </w:p>
          <w:p w14:paraId="3E37EB97"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Redukcja emisji gazów cieplarnianych: szacowany roczny spadek emisji gazów cieplarnianych.</w:t>
            </w:r>
          </w:p>
          <w:p w14:paraId="0255CAF0" w14:textId="77777777" w:rsidR="00DB5DB2" w:rsidRPr="00FD5B37" w:rsidRDefault="00DB5DB2" w:rsidP="00FD5B37">
            <w:pPr>
              <w:snapToGrid w:val="0"/>
              <w:spacing w:after="0" w:line="240" w:lineRule="auto"/>
              <w:jc w:val="both"/>
              <w:rPr>
                <w:rFonts w:cs="Arial"/>
              </w:rPr>
            </w:pPr>
          </w:p>
          <w:p w14:paraId="30570CD0" w14:textId="77777777" w:rsidR="00DB5DB2" w:rsidRPr="00FD5B37" w:rsidRDefault="00DB5DB2" w:rsidP="00FD5B37">
            <w:pPr>
              <w:snapToGrid w:val="0"/>
              <w:spacing w:after="0" w:line="240" w:lineRule="auto"/>
              <w:jc w:val="both"/>
              <w:rPr>
                <w:rFonts w:cs="Arial"/>
              </w:rPr>
            </w:pPr>
            <w:r w:rsidRPr="00FD5B37">
              <w:rPr>
                <w:rFonts w:cs="Arial"/>
              </w:rPr>
              <w:t>Jeżeli w wyniku realizacji projektu osiągnięta zostanie określona wartość procentowa wskaźnika zapisanego w RPO WD 2014 – 2020:</w:t>
            </w:r>
          </w:p>
          <w:p w14:paraId="1693672D"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6 punktów za przekroczenie 10% wartości wskaźnika wskazanego powyżej w pkt. 1;</w:t>
            </w:r>
          </w:p>
          <w:p w14:paraId="2FE9EB23"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3 punkty za przekroczenie 5% wartości wskaźnika wskazanego powyżej w pkt. 1;</w:t>
            </w:r>
          </w:p>
          <w:p w14:paraId="3BEE63A0"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2;</w:t>
            </w:r>
          </w:p>
          <w:p w14:paraId="4370B6A9"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3;</w:t>
            </w:r>
          </w:p>
          <w:p w14:paraId="561C3A73" w14:textId="77777777" w:rsidR="00DB5DB2" w:rsidRPr="00FD5B37" w:rsidRDefault="00DB5DB2" w:rsidP="00FD5B37">
            <w:pPr>
              <w:snapToGrid w:val="0"/>
              <w:spacing w:after="0" w:line="240" w:lineRule="auto"/>
              <w:ind w:left="414"/>
              <w:jc w:val="both"/>
              <w:rPr>
                <w:rFonts w:cs="Arial"/>
              </w:rPr>
            </w:pPr>
          </w:p>
          <w:p w14:paraId="13FB2B71" w14:textId="77777777" w:rsidR="00DB5DB2" w:rsidRPr="00FD5B37" w:rsidRDefault="00DB5DB2" w:rsidP="00FD5B37">
            <w:pPr>
              <w:snapToGrid w:val="0"/>
              <w:spacing w:after="0" w:line="240" w:lineRule="auto"/>
              <w:jc w:val="both"/>
              <w:rPr>
                <w:rFonts w:cs="Arial"/>
              </w:rPr>
            </w:pPr>
            <w:r w:rsidRPr="00FD5B37">
              <w:rPr>
                <w:rFonts w:cs="Arial"/>
              </w:rPr>
              <w:t>Punkty podlegają sumowaniu.</w:t>
            </w:r>
          </w:p>
          <w:p w14:paraId="25BE437A" w14:textId="77777777" w:rsidR="00DB5DB2" w:rsidRPr="00FD5B37" w:rsidRDefault="00DB5DB2"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0F2F665B" w14:textId="77777777" w:rsidR="00DB5DB2" w:rsidRPr="00FD5B37" w:rsidRDefault="00DB5DB2" w:rsidP="00FD5B37">
            <w:pPr>
              <w:snapToGrid w:val="0"/>
              <w:spacing w:after="0" w:line="240" w:lineRule="auto"/>
              <w:jc w:val="both"/>
              <w:rPr>
                <w:rFonts w:cs="Arial"/>
                <w:b/>
              </w:rPr>
            </w:pPr>
          </w:p>
          <w:p w14:paraId="28766C07" w14:textId="77777777" w:rsidR="00DB5DB2" w:rsidRPr="00FD5B37" w:rsidRDefault="00DB5DB2"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 xml:space="preserve">SUMA ZIT </w:t>
            </w:r>
            <w:proofErr w:type="spellStart"/>
            <w:r>
              <w:rPr>
                <w:rFonts w:cs="Arial"/>
                <w:szCs w:val="20"/>
              </w:rPr>
              <w:t>WrOF</w:t>
            </w:r>
            <w:proofErr w:type="spellEnd"/>
            <w:r>
              <w:rPr>
                <w:rFonts w:cs="Arial"/>
                <w:szCs w:val="20"/>
              </w:rPr>
              <w:t>:</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lastRenderedPageBreak/>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FD5B37" w:rsidRDefault="00961199" w:rsidP="00FD5B37">
            <w:pPr>
              <w:snapToGrid w:val="0"/>
              <w:spacing w:after="0" w:line="240" w:lineRule="auto"/>
              <w:jc w:val="both"/>
              <w:rPr>
                <w:rFonts w:cs="Arial"/>
                <w:b/>
              </w:rPr>
            </w:pPr>
            <w:r w:rsidRPr="00FD5B37">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FD5B37" w:rsidRDefault="004F3331" w:rsidP="00FD5B37">
            <w:pPr>
              <w:snapToGrid w:val="0"/>
              <w:spacing w:after="0" w:line="240" w:lineRule="auto"/>
              <w:jc w:val="both"/>
              <w:rPr>
                <w:rFonts w:cs="Arial"/>
              </w:rPr>
            </w:pPr>
            <w:r w:rsidRPr="00FD5B37">
              <w:rPr>
                <w:rFonts w:cs="Arial"/>
              </w:rPr>
              <w:t>W ramach kryterium należy zweryfikować czy inwestycja:</w:t>
            </w:r>
          </w:p>
          <w:p w14:paraId="1B0B5B86" w14:textId="77777777" w:rsidR="0086369A" w:rsidRPr="00FD5B37" w:rsidRDefault="004F3331" w:rsidP="00FD5B37">
            <w:pPr>
              <w:pStyle w:val="Akapitzlist"/>
              <w:numPr>
                <w:ilvl w:val="0"/>
                <w:numId w:val="195"/>
              </w:numPr>
              <w:snapToGrid w:val="0"/>
              <w:spacing w:after="0" w:line="240" w:lineRule="auto"/>
              <w:ind w:left="360"/>
              <w:jc w:val="both"/>
              <w:rPr>
                <w:rFonts w:cs="Arial"/>
              </w:rPr>
            </w:pPr>
            <w:r w:rsidRPr="00FD5B37">
              <w:rPr>
                <w:rFonts w:cs="Arial"/>
              </w:rPr>
              <w:t>zakłada osiągnięcie co najmniej 25% oszczędności energii końcowej na cele ogrzewania w budynku (jeśli projekt obejmuje więcej niż 1 budynek, warunek musi być spełniony w każdym z nich);</w:t>
            </w:r>
          </w:p>
          <w:p w14:paraId="1DC2E0D3" w14:textId="77777777" w:rsidR="0086369A" w:rsidRPr="00FD5B37" w:rsidRDefault="004F3331" w:rsidP="00FD5B37">
            <w:pPr>
              <w:pStyle w:val="Akapitzlist"/>
              <w:numPr>
                <w:ilvl w:val="0"/>
                <w:numId w:val="184"/>
              </w:numPr>
              <w:snapToGrid w:val="0"/>
              <w:spacing w:before="240" w:after="0" w:line="240" w:lineRule="auto"/>
              <w:ind w:left="360"/>
              <w:jc w:val="both"/>
              <w:rPr>
                <w:rFonts w:cs="Arial"/>
              </w:rPr>
            </w:pPr>
            <w:r w:rsidRPr="00FD5B37">
              <w:rPr>
                <w:rFonts w:cs="Arial"/>
              </w:rPr>
              <w:t>dotyczy  wielorodzinnego budynku mieszkalnego.</w:t>
            </w:r>
          </w:p>
          <w:p w14:paraId="5837BA85" w14:textId="77777777" w:rsidR="004F3331" w:rsidRPr="00FD5B37" w:rsidRDefault="004F3331" w:rsidP="00FD5B37">
            <w:pPr>
              <w:snapToGrid w:val="0"/>
              <w:spacing w:before="240" w:after="0" w:line="240" w:lineRule="auto"/>
              <w:jc w:val="both"/>
              <w:rPr>
                <w:rFonts w:cs="Arial"/>
              </w:rPr>
            </w:pPr>
            <w:r w:rsidRPr="00FD5B37">
              <w:rPr>
                <w:rFonts w:cs="Arial"/>
              </w:rPr>
              <w:t>W przypadku spółdzielni mieszkaniowych, wspólnot mieszkaniowych* oraz towarzystw budownictwa społecznego inwestycja powinna dodatkowo spełnić co najmniej 1 z poniższych warunków:</w:t>
            </w:r>
          </w:p>
          <w:p w14:paraId="6CFB5F2C" w14:textId="77777777" w:rsidR="0086369A" w:rsidRPr="00FD5B37" w:rsidRDefault="004F3331" w:rsidP="00FD5B37">
            <w:pPr>
              <w:pStyle w:val="Akapitzlist"/>
              <w:numPr>
                <w:ilvl w:val="0"/>
                <w:numId w:val="186"/>
              </w:numPr>
              <w:snapToGrid w:val="0"/>
              <w:spacing w:after="0" w:line="240" w:lineRule="auto"/>
              <w:ind w:left="360"/>
              <w:jc w:val="both"/>
              <w:rPr>
                <w:rFonts w:cs="Arial"/>
              </w:rPr>
            </w:pPr>
            <w:r w:rsidRPr="00FD5B37">
              <w:rPr>
                <w:rFonts w:cs="Arial"/>
              </w:rPr>
              <w:t>zakłada osiągnięcie co najmniej 30% oszczędności energii w budynku oraz całkowita wartość projektu nie przekracza 5 000 000 zł;</w:t>
            </w:r>
          </w:p>
          <w:p w14:paraId="027F198B" w14:textId="77777777" w:rsidR="004F3331" w:rsidRPr="00FD5B37" w:rsidRDefault="004F3331" w:rsidP="00FD5B37">
            <w:pPr>
              <w:pStyle w:val="Akapitzlist"/>
              <w:numPr>
                <w:ilvl w:val="0"/>
                <w:numId w:val="184"/>
              </w:numPr>
              <w:snapToGrid w:val="0"/>
              <w:spacing w:before="240" w:after="0" w:line="240" w:lineRule="auto"/>
              <w:ind w:left="360"/>
              <w:jc w:val="both"/>
              <w:rPr>
                <w:rFonts w:cs="Arial"/>
              </w:rPr>
            </w:pPr>
            <w:r w:rsidRPr="00FD5B37">
              <w:rPr>
                <w:rFonts w:cs="Arial"/>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FD5B37">
              <w:rPr>
                <w:rFonts w:cs="Arial"/>
              </w:rPr>
              <w:t>poźn</w:t>
            </w:r>
            <w:proofErr w:type="spellEnd"/>
            <w:r w:rsidRPr="00FD5B37">
              <w:rPr>
                <w:rFonts w:cs="Arial"/>
              </w:rPr>
              <w:t xml:space="preserve">. zm.). </w:t>
            </w:r>
          </w:p>
          <w:p w14:paraId="61039507" w14:textId="77777777" w:rsidR="004F3331" w:rsidRPr="00FD5B37" w:rsidRDefault="004F3331" w:rsidP="00FD5B37">
            <w:pPr>
              <w:snapToGrid w:val="0"/>
              <w:spacing w:before="240" w:line="240" w:lineRule="auto"/>
              <w:jc w:val="both"/>
              <w:rPr>
                <w:rFonts w:cs="Arial"/>
              </w:rPr>
            </w:pPr>
            <w:r w:rsidRPr="00FD5B37">
              <w:rPr>
                <w:rFonts w:cs="Arial"/>
              </w:rPr>
              <w:t xml:space="preserve">Jeśli budynek mieszkalny pełni jednocześnie funkcje użyteczności publicznej** może być przedmiotem projektu, jeśli co najmniej 50% </w:t>
            </w:r>
            <w:r w:rsidRPr="00FD5B37">
              <w:rPr>
                <w:rFonts w:cs="Arial"/>
              </w:rPr>
              <w:lastRenderedPageBreak/>
              <w:t>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FD5B37" w:rsidRDefault="004F3331" w:rsidP="00FD5B37">
            <w:pPr>
              <w:snapToGrid w:val="0"/>
              <w:spacing w:before="240" w:line="240" w:lineRule="auto"/>
              <w:jc w:val="both"/>
              <w:rPr>
                <w:rFonts w:cs="Arial"/>
              </w:rPr>
            </w:pPr>
            <w:r w:rsidRPr="00FD5B37">
              <w:rPr>
                <w:rFonts w:cs="Arial"/>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FD5B37" w:rsidRDefault="004F3331" w:rsidP="00FD5B37">
            <w:pPr>
              <w:snapToGrid w:val="0"/>
              <w:spacing w:before="240" w:line="240" w:lineRule="auto"/>
              <w:jc w:val="both"/>
              <w:rPr>
                <w:rFonts w:cs="Arial"/>
              </w:rPr>
            </w:pPr>
            <w:r w:rsidRPr="00FD5B37">
              <w:rPr>
                <w:rFonts w:cs="Arial"/>
              </w:rPr>
              <w:t xml:space="preserve">Budynek – zgodnie z definicją z ustawy Prawo budowlane, obiekt budowlany, który jest trwale związany z gruntem, wydzielony </w:t>
            </w:r>
            <w:r w:rsidRPr="00FD5B37">
              <w:rPr>
                <w:rFonts w:cs="Arial"/>
              </w:rPr>
              <w:br/>
              <w:t>z przestrzeni za pomocą przegród budowlanych oraz posiada fundamenty i dach.</w:t>
            </w:r>
          </w:p>
          <w:p w14:paraId="40F61744" w14:textId="77777777" w:rsidR="004F3331" w:rsidRPr="00FD5B37" w:rsidRDefault="004F3331" w:rsidP="00FD5B37">
            <w:pPr>
              <w:snapToGrid w:val="0"/>
              <w:spacing w:before="240" w:line="240" w:lineRule="auto"/>
              <w:jc w:val="both"/>
              <w:rPr>
                <w:rFonts w:cs="Arial"/>
                <w:u w:val="single"/>
              </w:rPr>
            </w:pPr>
            <w:r w:rsidRPr="00FD5B37">
              <w:rPr>
                <w:rFonts w:cs="Arial"/>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FD5B37" w:rsidRDefault="004F3331" w:rsidP="00FD5B37">
            <w:pPr>
              <w:snapToGrid w:val="0"/>
              <w:spacing w:before="240" w:line="240" w:lineRule="auto"/>
              <w:jc w:val="both"/>
              <w:rPr>
                <w:rFonts w:cs="Arial"/>
              </w:rPr>
            </w:pPr>
            <w:r w:rsidRPr="00FD5B37">
              <w:rPr>
                <w:rFonts w:cs="Arial"/>
              </w:rPr>
              <w:t xml:space="preserve">* za wyjątkiem spółdzielni mieszkaniowych i wspólnot mieszkaniowych </w:t>
            </w:r>
            <w:r w:rsidRPr="00FD5B37">
              <w:rPr>
                <w:rFonts w:cs="Arial"/>
              </w:rPr>
              <w:br/>
              <w:t xml:space="preserve">z obszaru ZIT </w:t>
            </w:r>
            <w:proofErr w:type="spellStart"/>
            <w:r w:rsidRPr="00FD5B37">
              <w:rPr>
                <w:rFonts w:cs="Arial"/>
              </w:rPr>
              <w:t>WrOF</w:t>
            </w:r>
            <w:proofErr w:type="spellEnd"/>
            <w:r w:rsidRPr="00FD5B37">
              <w:rPr>
                <w:rFonts w:cs="Arial"/>
              </w:rPr>
              <w:t>, które mogą otrzymać wsparcie z programu krajowego;</w:t>
            </w:r>
          </w:p>
          <w:p w14:paraId="0B585009" w14:textId="77777777" w:rsidR="004F3331" w:rsidRPr="00FD5B37" w:rsidRDefault="004F3331" w:rsidP="00FD5B37">
            <w:pPr>
              <w:snapToGrid w:val="0"/>
              <w:spacing w:after="0" w:line="240" w:lineRule="auto"/>
              <w:jc w:val="both"/>
              <w:rPr>
                <w:rFonts w:cs="Arial"/>
              </w:rPr>
            </w:pPr>
            <w:r w:rsidRPr="00FD5B37">
              <w:rPr>
                <w:rFonts w:cs="Arial"/>
              </w:rPr>
              <w:t xml:space="preserve">** funkcje użyteczności publicznej – funkcje charakterystyczne dla budynku użyteczności publicznej zgodnie z definicją ujętą </w:t>
            </w:r>
            <w:r w:rsidRPr="00FD5B37">
              <w:rPr>
                <w:rFonts w:cs="Arial"/>
              </w:rPr>
              <w:br/>
              <w:t xml:space="preserve">w Rozporządzeniu Ministra Infrastruktury z dnia 12 kwietnia 2002 r. </w:t>
            </w:r>
            <w:r w:rsidRPr="00FD5B37">
              <w:rPr>
                <w:rFonts w:cs="Arial"/>
              </w:rPr>
              <w:br/>
              <w:t xml:space="preserve">w sprawie warunków technicznych, jakim powinny odpowiadać budynki </w:t>
            </w:r>
            <w:r w:rsidRPr="00FD5B37">
              <w:rPr>
                <w:rFonts w:cs="Arial"/>
              </w:rPr>
              <w:br/>
              <w:t xml:space="preserve">i ich usytuowanie (Dz. U. z dnia 15 czerwca 2002 r. z </w:t>
            </w:r>
            <w:proofErr w:type="spellStart"/>
            <w:r w:rsidRPr="00FD5B37">
              <w:rPr>
                <w:rFonts w:cs="Arial"/>
              </w:rPr>
              <w:t>poźn</w:t>
            </w:r>
            <w:proofErr w:type="spellEnd"/>
            <w:r w:rsidRPr="00FD5B37">
              <w:rPr>
                <w:rFonts w:cs="Arial"/>
              </w:rPr>
              <w:t xml:space="preserve">. zm.). Jeśli </w:t>
            </w:r>
            <w:r w:rsidRPr="00FD5B37">
              <w:rPr>
                <w:rFonts w:cs="Arial"/>
              </w:rPr>
              <w:lastRenderedPageBreak/>
              <w:t>budynek zamieszkania zbiorowego spełnia jednocześnie definicję budynku użyteczności publicznej, również może być przedmiotem projektu;</w:t>
            </w:r>
          </w:p>
          <w:p w14:paraId="39687D90" w14:textId="77777777" w:rsidR="00961199" w:rsidRPr="00FD5B37" w:rsidRDefault="00961199"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lastRenderedPageBreak/>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FD5B37" w:rsidRDefault="004F3331" w:rsidP="00FD5B37">
            <w:pPr>
              <w:snapToGrid w:val="0"/>
              <w:spacing w:after="0" w:line="240" w:lineRule="auto"/>
              <w:jc w:val="both"/>
              <w:rPr>
                <w:rFonts w:cs="Arial"/>
              </w:rPr>
            </w:pPr>
            <w:r w:rsidRPr="00FD5B37">
              <w:rPr>
                <w:rFonts w:cs="Arial"/>
              </w:rPr>
              <w:t>W ramach kryterium należy zweryfikować czy dane z audytu energetycznego/efektywności energetycznej, potwierdzają zapisy we wniosku o dofinansowanie w zakresie:</w:t>
            </w:r>
          </w:p>
          <w:p w14:paraId="515E5274" w14:textId="77777777" w:rsidR="00961199" w:rsidRPr="00FD5B37" w:rsidRDefault="00961199" w:rsidP="00FD5B37">
            <w:pPr>
              <w:snapToGrid w:val="0"/>
              <w:spacing w:after="0" w:line="240" w:lineRule="auto"/>
              <w:jc w:val="both"/>
              <w:rPr>
                <w:rFonts w:cs="Arial"/>
              </w:rPr>
            </w:pPr>
          </w:p>
          <w:p w14:paraId="2F104C87"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osiągnięcia zakładanych wskaźników produktu i rezultatu;</w:t>
            </w:r>
          </w:p>
          <w:p w14:paraId="0A80B46A"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jeśli dotyczy wymiany źródła ciepła – poprawy efektywności energetycznej źródła ciepła oraz zmniejszenia emisji CO2 (przy czym w przypadku zmiany paliwa o co najmniej 30%);</w:t>
            </w:r>
          </w:p>
          <w:p w14:paraId="0695EED3"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jeśli dotyczy instalacji OZE – czy wynika z audytu;</w:t>
            </w:r>
          </w:p>
          <w:p w14:paraId="40F7BD7D"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czy w budynku istnieje lub jest projektowany system zarządzania energią;</w:t>
            </w:r>
          </w:p>
          <w:p w14:paraId="7B2D3E05" w14:textId="77777777" w:rsidR="004F3331" w:rsidRPr="00FD5B37" w:rsidRDefault="004F3331" w:rsidP="00FD5B37">
            <w:pPr>
              <w:pStyle w:val="Akapitzlist"/>
              <w:numPr>
                <w:ilvl w:val="0"/>
                <w:numId w:val="70"/>
              </w:numPr>
              <w:autoSpaceDE w:val="0"/>
              <w:autoSpaceDN w:val="0"/>
              <w:adjustRightInd w:val="0"/>
              <w:spacing w:after="0" w:line="240" w:lineRule="auto"/>
              <w:jc w:val="both"/>
              <w:rPr>
                <w:rFonts w:eastAsia="Times New Roman" w:cs="Arial"/>
              </w:rPr>
            </w:pPr>
            <w:r w:rsidRPr="00FD5B37">
              <w:rPr>
                <w:rFonts w:eastAsia="Times New Roman" w:cs="Arial"/>
              </w:rPr>
              <w:t xml:space="preserve">czy moc instalacji do produkcji energii elektrycznej obliczona została tak aby zaspokajać wyłącznie potrzeby </w:t>
            </w:r>
            <w:proofErr w:type="spellStart"/>
            <w:r w:rsidRPr="00FD5B37">
              <w:rPr>
                <w:rFonts w:eastAsia="Times New Roman" w:cs="Arial"/>
              </w:rPr>
              <w:t>termomodernizowanego</w:t>
            </w:r>
            <w:proofErr w:type="spellEnd"/>
            <w:r w:rsidRPr="00FD5B37">
              <w:rPr>
                <w:rFonts w:eastAsia="Times New Roman" w:cs="Arial"/>
              </w:rPr>
              <w:t xml:space="preserve"> budynku (dopuszcza się oddawanie nadwyżek energii do sieci w okresach, kiedy moc instalacji nie jest wykorzystywana) – jeśli dotyczy.</w:t>
            </w:r>
          </w:p>
          <w:p w14:paraId="11B14F50" w14:textId="77777777" w:rsidR="004F3331" w:rsidRPr="00FD5B37" w:rsidRDefault="004F3331" w:rsidP="00FD5B37">
            <w:pPr>
              <w:pStyle w:val="Akapitzlist"/>
              <w:snapToGrid w:val="0"/>
              <w:spacing w:after="0" w:line="240" w:lineRule="auto"/>
              <w:jc w:val="both"/>
              <w:rPr>
                <w:rFonts w:cs="Arial"/>
              </w:rPr>
            </w:pPr>
          </w:p>
          <w:p w14:paraId="5A3C6F87" w14:textId="77777777" w:rsidR="004F3331" w:rsidRPr="00FD5B37" w:rsidRDefault="004F3331" w:rsidP="00FD5B37">
            <w:pPr>
              <w:snapToGrid w:val="0"/>
              <w:spacing w:after="0" w:line="240" w:lineRule="auto"/>
              <w:jc w:val="both"/>
              <w:rPr>
                <w:rFonts w:cs="Arial"/>
              </w:rPr>
            </w:pPr>
          </w:p>
          <w:p w14:paraId="5B8F621C" w14:textId="77777777" w:rsidR="004F3331" w:rsidRPr="00FD5B37" w:rsidRDefault="004F3331" w:rsidP="00FD5B37">
            <w:pPr>
              <w:snapToGrid w:val="0"/>
              <w:spacing w:after="0" w:line="240" w:lineRule="auto"/>
              <w:jc w:val="both"/>
              <w:rPr>
                <w:rFonts w:cs="Arial"/>
              </w:rPr>
            </w:pPr>
            <w:r w:rsidRPr="00FD5B37">
              <w:rPr>
                <w:rFonts w:cs="Arial"/>
              </w:rPr>
              <w:t>Audyt w powyższym zakresie podlega weryfikacji pod kątem poprawności wyliczeń i przyjętych założeń.</w:t>
            </w:r>
          </w:p>
          <w:p w14:paraId="26B3C4BC" w14:textId="77777777" w:rsidR="004F3331" w:rsidRPr="00FD5B37" w:rsidRDefault="004F3331" w:rsidP="00FD5B37">
            <w:pPr>
              <w:snapToGrid w:val="0"/>
              <w:spacing w:after="0" w:line="240" w:lineRule="auto"/>
              <w:jc w:val="both"/>
              <w:rPr>
                <w:rFonts w:cs="Arial"/>
              </w:rPr>
            </w:pPr>
            <w:r w:rsidRPr="00FD5B37">
              <w:rPr>
                <w:rFonts w:cs="Arial"/>
              </w:rPr>
              <w:t xml:space="preserve">Zakres projektu powinien być oparty o ustalenia z audytu co najmniej w zakresie gwarantującym osiągnięcie wymaganych przez </w:t>
            </w:r>
            <w:r w:rsidRPr="00FD5B37">
              <w:rPr>
                <w:rFonts w:cs="Arial"/>
              </w:rPr>
              <w:lastRenderedPageBreak/>
              <w:t>program limitów (np. oszczędności energii, ograniczenia emisji CO2 itp.) oraz wskaźników. Wszelkie wyliczenia powinny odwoływać się do wartości wskazanych (wyliczonych) w audycie.</w:t>
            </w:r>
          </w:p>
          <w:p w14:paraId="598F1DBD" w14:textId="77777777" w:rsidR="004F3331" w:rsidRPr="00FD5B37" w:rsidRDefault="00F1429D" w:rsidP="00FD5B37">
            <w:pPr>
              <w:snapToGrid w:val="0"/>
              <w:spacing w:before="240" w:line="240" w:lineRule="auto"/>
              <w:jc w:val="both"/>
              <w:rPr>
                <w:rFonts w:cs="Arial"/>
              </w:rPr>
            </w:pPr>
            <w:r w:rsidRPr="00FD5B37">
              <w:rPr>
                <w:rFonts w:cs="Arial"/>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sidRPr="00FD5B37">
              <w:rPr>
                <w:rFonts w:cs="Arial"/>
              </w:rPr>
              <w:t>termomodernizowanym</w:t>
            </w:r>
            <w:proofErr w:type="spellEnd"/>
            <w:r w:rsidRPr="00FD5B37">
              <w:rPr>
                <w:rFonts w:cs="Arial"/>
              </w:rPr>
              <w:t xml:space="preserve"> budynku (nie mogą to być np. miejsca parkingowe itp.).</w:t>
            </w:r>
          </w:p>
          <w:p w14:paraId="6274B366" w14:textId="77777777" w:rsidR="004F3331" w:rsidRPr="00FD5B37" w:rsidRDefault="004F3331" w:rsidP="00FD5B37">
            <w:pPr>
              <w:snapToGrid w:val="0"/>
              <w:spacing w:after="0" w:line="240" w:lineRule="auto"/>
              <w:jc w:val="both"/>
              <w:rPr>
                <w:rFonts w:cs="Arial"/>
              </w:rPr>
            </w:pPr>
            <w:r w:rsidRPr="00FD5B37">
              <w:rPr>
                <w:rFonts w:cs="Arial"/>
              </w:rPr>
              <w:t>Audyt należy sporządzić w oparciu o metodologię wskazaną w:</w:t>
            </w:r>
          </w:p>
          <w:p w14:paraId="321344CB" w14:textId="77777777" w:rsidR="0086369A" w:rsidRPr="00FD5B37" w:rsidRDefault="00F1429D" w:rsidP="00FD5B37">
            <w:pPr>
              <w:pStyle w:val="Akapitzlist"/>
              <w:numPr>
                <w:ilvl w:val="0"/>
                <w:numId w:val="185"/>
              </w:numPr>
              <w:snapToGrid w:val="0"/>
              <w:spacing w:after="0" w:line="240" w:lineRule="auto"/>
              <w:jc w:val="both"/>
              <w:rPr>
                <w:rFonts w:cs="Arial"/>
              </w:rPr>
            </w:pPr>
            <w:r w:rsidRPr="00FD5B37">
              <w:rPr>
                <w:rFonts w:cs="Arial"/>
              </w:rPr>
              <w:t xml:space="preserve">ustawie z dnia 21 listopada 2008 r. o wspieraniu termomodernizacji i remontów (Dz.U. 2008 nr 223 poz. 1459  ze zm.) </w:t>
            </w:r>
          </w:p>
          <w:p w14:paraId="2842F970" w14:textId="77777777" w:rsidR="0086369A" w:rsidRPr="00FD5B37" w:rsidRDefault="00F1429D" w:rsidP="00FD5B37">
            <w:pPr>
              <w:pStyle w:val="Akapitzlist"/>
              <w:numPr>
                <w:ilvl w:val="0"/>
                <w:numId w:val="185"/>
              </w:numPr>
              <w:snapToGrid w:val="0"/>
              <w:spacing w:after="0" w:line="240" w:lineRule="auto"/>
              <w:jc w:val="both"/>
              <w:rPr>
                <w:rFonts w:cs="Arial"/>
              </w:rPr>
            </w:pPr>
            <w:r w:rsidRPr="00FD5B37">
              <w:rPr>
                <w:rFonts w:cs="Arial"/>
              </w:rPr>
              <w:t xml:space="preserve">ustawie z dnia 20 maja 2016 r. o efektywności energetycznej (Dz.U. 2016 nr 0 poz. 831 ze zm.)  jeśli </w:t>
            </w:r>
            <w:r w:rsidR="004F3331" w:rsidRPr="00FD5B37">
              <w:rPr>
                <w:rFonts w:cs="Arial"/>
              </w:rPr>
              <w:t>zakres projektu wykracza poza działania termomodernizacyjne i zakłada np. wymianę oświetlenia czy urządzeń elektrycznych</w:t>
            </w:r>
            <w:r w:rsidR="00F948A3" w:rsidRPr="00FD5B37">
              <w:rPr>
                <w:rFonts w:cs="Arial"/>
              </w:rPr>
              <w:t>.</w:t>
            </w:r>
            <w:r w:rsidR="00F948A3" w:rsidRPr="00FD5B37" w:rsidDel="00F948A3">
              <w:rPr>
                <w:rFonts w:cs="Arial"/>
              </w:rPr>
              <w:t xml:space="preserve"> </w:t>
            </w:r>
            <w:r w:rsidR="004F3331" w:rsidRPr="00FD5B37">
              <w:rPr>
                <w:rFonts w:cs="Arial"/>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lastRenderedPageBreak/>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jest kompletna tj. zawiera wszystkie obowiązkowe komponenty:</w:t>
            </w:r>
          </w:p>
          <w:p w14:paraId="2A8E0CE0" w14:textId="77777777" w:rsidR="00961199" w:rsidRPr="00FD5B37" w:rsidRDefault="00961199" w:rsidP="00FD5B37">
            <w:pPr>
              <w:snapToGrid w:val="0"/>
              <w:spacing w:after="0" w:line="240" w:lineRule="auto"/>
              <w:contextualSpacing/>
              <w:jc w:val="both"/>
              <w:rPr>
                <w:rFonts w:eastAsia="Times New Roman" w:cs="Arial"/>
              </w:rPr>
            </w:pPr>
          </w:p>
          <w:p w14:paraId="35476844"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termomodernizacyjny (przy czym oszczędność energii końcowej na cele ogrzewania w budynku w wyniku inwestycji musi wynieść co najmniej 25% lub 30% dla wspólnot i spółdzielni mieszkaniowych oraz TBS </w:t>
            </w:r>
            <w:r w:rsidRPr="00FD5B37">
              <w:rPr>
                <w:rFonts w:cs="Arial"/>
              </w:rPr>
              <w:t>jeśli projekt nie jest realizowany w budynkach zabytkowych lub budynkach znajdujących się na obszarach wsparcia wyznaczonych w Programach Rewitalizacji ujętych w wykazie prowadzonym przez IZ RPO WD</w:t>
            </w:r>
            <w:r w:rsidRPr="00FD5B37">
              <w:rPr>
                <w:rFonts w:eastAsia="Times New Roman" w:cs="Arial"/>
              </w:rPr>
              <w:t xml:space="preserve">, zgodnie z </w:t>
            </w:r>
            <w:r w:rsidRPr="00FD5B37">
              <w:rPr>
                <w:rFonts w:eastAsia="Times New Roman" w:cs="Arial"/>
              </w:rPr>
              <w:lastRenderedPageBreak/>
              <w:t>audytem energetycznym/efektywności energetycznej);</w:t>
            </w:r>
          </w:p>
          <w:p w14:paraId="0F77D954"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zarządzania energią (wymagany jest co najmniej najprostszy system zarządzania energią, np. w postaci grzejnikowych zaworów termostatycznych, indywidualnych liczników ciepła, ciepłej wody, chłodu i zaworów </w:t>
            </w:r>
            <w:proofErr w:type="spellStart"/>
            <w:r w:rsidRPr="00FD5B37">
              <w:rPr>
                <w:rFonts w:eastAsia="Times New Roman" w:cs="Arial"/>
              </w:rPr>
              <w:t>podpionowych</w:t>
            </w:r>
            <w:proofErr w:type="spellEnd"/>
            <w:r w:rsidRPr="00FD5B37">
              <w:rPr>
                <w:rFonts w:eastAsia="Times New Roman" w:cs="Arial"/>
              </w:rPr>
              <w:t xml:space="preserve"> lub innych urządzeń pozwalających dostosować zużycie energii do zapotrzebowania); chyba że w obiekcie w którym realizowany jest projekt taki system już istnieje (co potwierdza audyt);</w:t>
            </w:r>
          </w:p>
          <w:p w14:paraId="03D91478"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sidRPr="00FD5B37">
              <w:rPr>
                <w:rFonts w:eastAsia="Times New Roman" w:cs="Arial"/>
              </w:rPr>
              <w:t xml:space="preserve">Projekt musi zakładać umieszczenie </w:t>
            </w:r>
            <w:r w:rsidRPr="00FD5B37">
              <w:rPr>
                <w:rFonts w:eastAsia="Times New Roman" w:cs="Arial"/>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FD5B37" w:rsidRDefault="004F3331" w:rsidP="00FD5B37">
            <w:pPr>
              <w:autoSpaceDE w:val="0"/>
              <w:autoSpaceDN w:val="0"/>
              <w:adjustRightInd w:val="0"/>
              <w:spacing w:after="0" w:line="240" w:lineRule="auto"/>
              <w:ind w:left="360"/>
              <w:jc w:val="both"/>
              <w:rPr>
                <w:rFonts w:eastAsia="Times New Roman" w:cs="Arial"/>
              </w:rPr>
            </w:pPr>
          </w:p>
          <w:p w14:paraId="370C4AAB" w14:textId="77777777" w:rsidR="004F3331" w:rsidRPr="00FD5B37" w:rsidRDefault="004F3331" w:rsidP="00FD5B37">
            <w:pPr>
              <w:autoSpaceDE w:val="0"/>
              <w:autoSpaceDN w:val="0"/>
              <w:adjustRightInd w:val="0"/>
              <w:spacing w:after="0" w:line="240" w:lineRule="auto"/>
              <w:jc w:val="both"/>
              <w:rPr>
                <w:rFonts w:eastAsia="Times New Roman" w:cs="Arial"/>
              </w:rPr>
            </w:pPr>
            <w:r w:rsidRPr="00FD5B37">
              <w:rPr>
                <w:rFonts w:eastAsia="Times New Roman" w:cs="Arial"/>
              </w:rPr>
              <w:t>Wszystkie powyższe warunki muszą być spełnione łącznie.</w:t>
            </w:r>
          </w:p>
          <w:p w14:paraId="6D99421B" w14:textId="77777777" w:rsidR="004F3331" w:rsidRPr="00FD5B37" w:rsidRDefault="004F3331" w:rsidP="00FD5B37">
            <w:pPr>
              <w:autoSpaceDE w:val="0"/>
              <w:autoSpaceDN w:val="0"/>
              <w:adjustRightInd w:val="0"/>
              <w:spacing w:after="0" w:line="240" w:lineRule="auto"/>
              <w:jc w:val="both"/>
              <w:rPr>
                <w:rFonts w:eastAsia="Times New Roman" w:cs="Arial"/>
              </w:rPr>
            </w:pPr>
            <w:r w:rsidRPr="00FD5B37">
              <w:rPr>
                <w:rFonts w:eastAsia="Times New Roman" w:cs="Arial"/>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lastRenderedPageBreak/>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wymiana źródła ciepła spełnia następujące warunki:</w:t>
            </w:r>
          </w:p>
          <w:p w14:paraId="00ED4429" w14:textId="77777777" w:rsidR="00961199" w:rsidRPr="00FD5B37" w:rsidRDefault="00961199" w:rsidP="00FD5B37">
            <w:pPr>
              <w:snapToGrid w:val="0"/>
              <w:spacing w:after="0" w:line="240" w:lineRule="auto"/>
              <w:contextualSpacing/>
              <w:jc w:val="both"/>
              <w:rPr>
                <w:rFonts w:eastAsia="Times New Roman" w:cs="Arial"/>
              </w:rPr>
            </w:pPr>
          </w:p>
          <w:p w14:paraId="4443A4A3"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 xml:space="preserve">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w:t>
            </w:r>
            <w:r w:rsidRPr="00FD5B37">
              <w:rPr>
                <w:rFonts w:eastAsia="Times New Roman" w:cs="Arial"/>
              </w:rPr>
              <w:lastRenderedPageBreak/>
              <w:t>lub 3</w:t>
            </w:r>
          </w:p>
          <w:p w14:paraId="720FD116"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 xml:space="preserve">wymiana kotła/pieca na inny kocioł jeśli spełnione są łącznie poniższe warunki: </w:t>
            </w:r>
          </w:p>
          <w:p w14:paraId="03DDDD7D"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kocioł/piec wymieniany może być zastąpiony wyłącznie przez kocioł spalający biomasę lub paliwa gazowe (nie dopuszcza się innych paliw);</w:t>
            </w:r>
          </w:p>
          <w:p w14:paraId="7186A7C6"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wymiana kotła/pieca na kocioł spalający biomasę lub paliwa gazowe uzasadniona jest szczególnie pilnymi potrzebami;</w:t>
            </w:r>
          </w:p>
          <w:p w14:paraId="55DF4CF1"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poprzez wymianę kotła</w:t>
            </w:r>
            <w:r w:rsidR="00F948A3" w:rsidRPr="00FD5B37">
              <w:rPr>
                <w:rFonts w:eastAsia="Times New Roman" w:cs="Arial"/>
              </w:rPr>
              <w:t>/pieca</w:t>
            </w:r>
            <w:r w:rsidRPr="00FD5B37">
              <w:rPr>
                <w:rFonts w:eastAsia="Times New Roman" w:cs="Arial"/>
              </w:rPr>
              <w:t xml:space="preserve"> następuje zwiększenie efektywności energetycznej źródła ciepła (wyrażona deklarowaną przez producenta sprawnością kotła);</w:t>
            </w:r>
          </w:p>
          <w:p w14:paraId="729796AF"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D5B37">
              <w:rPr>
                <w:rFonts w:eastAsia="Times New Roman" w:cs="Arial"/>
              </w:rPr>
              <w:t>ekoprojektu</w:t>
            </w:r>
            <w:proofErr w:type="spellEnd"/>
            <w:r w:rsidRPr="00FD5B37">
              <w:rPr>
                <w:rFonts w:eastAsia="Times New Roman" w:cs="Arial"/>
              </w:rPr>
              <w:t xml:space="preserve"> dla produktów związanych z energią. Na etapie składania wniosku wymagane jest złożenie oświadczenia o zapewnieniu spełnienia powyższego wymogu w czasie realizacji projektu.</w:t>
            </w:r>
          </w:p>
          <w:p w14:paraId="295C9391" w14:textId="77777777" w:rsidR="00961199" w:rsidRPr="00FD5B37" w:rsidRDefault="00961199" w:rsidP="00FD5B37">
            <w:pPr>
              <w:pStyle w:val="Akapitzlist"/>
              <w:snapToGrid w:val="0"/>
              <w:spacing w:after="0" w:line="240" w:lineRule="auto"/>
              <w:ind w:left="745"/>
              <w:jc w:val="both"/>
              <w:rPr>
                <w:rFonts w:eastAsia="Times New Roman" w:cs="Arial"/>
              </w:rPr>
            </w:pPr>
          </w:p>
          <w:p w14:paraId="165E4DBB" w14:textId="77777777" w:rsidR="004F3331" w:rsidRPr="00FD5B37" w:rsidRDefault="004F3331" w:rsidP="00FD5B37">
            <w:pPr>
              <w:snapToGrid w:val="0"/>
              <w:spacing w:after="0" w:line="240" w:lineRule="auto"/>
              <w:jc w:val="both"/>
            </w:pPr>
            <w:r w:rsidRPr="00FD5B37">
              <w:t>Kryterium jest spełnione, gdy uzyskano odpowiedź twierdzącą na jeden z punktów od 1 – 3.</w:t>
            </w:r>
          </w:p>
          <w:p w14:paraId="3AD8C538" w14:textId="77777777" w:rsidR="004F3331" w:rsidRPr="00FD5B37" w:rsidRDefault="004F3331" w:rsidP="00FD5B37">
            <w:pPr>
              <w:snapToGrid w:val="0"/>
              <w:spacing w:after="0" w:line="240" w:lineRule="auto"/>
              <w:jc w:val="both"/>
              <w:rPr>
                <w:rFonts w:eastAsia="Times New Roman" w:cs="Arial"/>
              </w:rPr>
            </w:pPr>
          </w:p>
          <w:p w14:paraId="2912B75B"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 xml:space="preserve">Środki wykonawcze do dyrektywy 2009/125/WE z dnia 21 października 2009 r. ustanawiającej ogólne zasady ustalania wymogów dotyczących </w:t>
            </w:r>
            <w:proofErr w:type="spellStart"/>
            <w:r w:rsidRPr="00FD5B37">
              <w:rPr>
                <w:rFonts w:eastAsia="Times New Roman" w:cs="Arial"/>
              </w:rPr>
              <w:t>ekoprojektu</w:t>
            </w:r>
            <w:proofErr w:type="spellEnd"/>
            <w:r w:rsidRPr="00FD5B37">
              <w:rPr>
                <w:rFonts w:eastAsia="Times New Roman" w:cs="Arial"/>
              </w:rPr>
              <w:t xml:space="preserve"> dla produktów związanych z energią to w szczególności: </w:t>
            </w:r>
          </w:p>
          <w:p w14:paraId="4E10F8DF"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 xml:space="preserve">rozporządzenie Komisji (UE) 2015/1185 z dnia 24 kwietnia 2015 r. w sprawie wykonania dyrektywy Parlamentu Europejskiego i Rady 2009/125/WE w odniesieniu do wymogów dotyczących </w:t>
            </w:r>
            <w:proofErr w:type="spellStart"/>
            <w:r w:rsidRPr="00FD5B37">
              <w:rPr>
                <w:rFonts w:eastAsia="Times New Roman" w:cs="Arial"/>
              </w:rPr>
              <w:t>ekoprojektu</w:t>
            </w:r>
            <w:proofErr w:type="spellEnd"/>
            <w:r w:rsidRPr="00FD5B37">
              <w:rPr>
                <w:rFonts w:eastAsia="Times New Roman" w:cs="Arial"/>
              </w:rPr>
              <w:t xml:space="preserve"> dla miejscowych ogrzewaczy pomieszczeń na paliwo stałe;</w:t>
            </w:r>
          </w:p>
          <w:p w14:paraId="7C28628B"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 xml:space="preserve">rozporządzenie Komisji (UE) 2015/1188 z dnia 28 kwietnia 2015 r. w sprawie wykonania dyrektywy Parlamentu Europejskiego i Rady 2009/125/WE w odniesieniu do wymogów dotyczących </w:t>
            </w:r>
            <w:proofErr w:type="spellStart"/>
            <w:r w:rsidRPr="00FD5B37">
              <w:rPr>
                <w:rFonts w:eastAsia="Times New Roman" w:cs="Arial"/>
              </w:rPr>
              <w:t>ekoprojektu</w:t>
            </w:r>
            <w:proofErr w:type="spellEnd"/>
            <w:r w:rsidRPr="00FD5B37">
              <w:rPr>
                <w:rFonts w:eastAsia="Times New Roman" w:cs="Arial"/>
              </w:rPr>
              <w:t xml:space="preserve"> dla miejscowych ogrzewaczy pomieszczeń;</w:t>
            </w:r>
          </w:p>
          <w:p w14:paraId="34595F0A"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 xml:space="preserve">rozporządzenie Komisji (UE) 2015/1189 z dnia 28 kwietnia 2015 r. w sprawie wykonania dyrektywy Parlamentu Europejskiego i Rady 2009/125/WE w odniesieniu do wymogów dotyczących </w:t>
            </w:r>
            <w:proofErr w:type="spellStart"/>
            <w:r w:rsidRPr="00FD5B37">
              <w:rPr>
                <w:rFonts w:eastAsia="Times New Roman" w:cs="Arial"/>
              </w:rPr>
              <w:t>ekoprojektu</w:t>
            </w:r>
            <w:proofErr w:type="spellEnd"/>
            <w:r w:rsidRPr="00FD5B37">
              <w:rPr>
                <w:rFonts w:eastAsia="Times New Roman" w:cs="Arial"/>
              </w:rPr>
              <w:t xml:space="preserve"> dla kotłów na paliwo stałe.</w:t>
            </w:r>
          </w:p>
          <w:p w14:paraId="639FD5E0" w14:textId="77777777" w:rsidR="004F3331" w:rsidRPr="00FD5B37" w:rsidRDefault="004F3331" w:rsidP="00FD5B37">
            <w:pPr>
              <w:snapToGrid w:val="0"/>
              <w:spacing w:after="0" w:line="240" w:lineRule="auto"/>
              <w:jc w:val="both"/>
              <w:rPr>
                <w:rFonts w:eastAsia="Times New Roman" w:cs="Arial"/>
              </w:rPr>
            </w:pPr>
          </w:p>
          <w:p w14:paraId="05DCEB03"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Powyższy katalog nie jest kompletnym wykazem, każdorazowo należy upewnić się o stosowaniu właściwych i aktualnych przepisów.</w:t>
            </w:r>
          </w:p>
          <w:p w14:paraId="07309681" w14:textId="77777777" w:rsidR="004F3331" w:rsidRPr="00FD5B37" w:rsidRDefault="004F3331" w:rsidP="00FD5B37">
            <w:pPr>
              <w:snapToGrid w:val="0"/>
              <w:spacing w:after="0" w:line="240" w:lineRule="auto"/>
              <w:jc w:val="both"/>
              <w:rPr>
                <w:rFonts w:eastAsia="Times New Roman" w:cs="Arial"/>
              </w:rPr>
            </w:pPr>
          </w:p>
          <w:p w14:paraId="5F95DDC5"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FD5B37" w:rsidRDefault="00961199" w:rsidP="00FD5B37">
            <w:pPr>
              <w:snapToGrid w:val="0"/>
              <w:spacing w:after="0" w:line="240" w:lineRule="auto"/>
              <w:jc w:val="both"/>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lastRenderedPageBreak/>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w:t>
            </w:r>
            <w:r w:rsidRPr="00FD5B37">
              <w:rPr>
                <w:rFonts w:eastAsia="Times New Roman" w:cs="Arial"/>
              </w:rPr>
              <w:t xml:space="preserve">czy w przypadku wymiany oświetlenia oraz urządzeń i instalacji na potrzeby </w:t>
            </w:r>
            <w:proofErr w:type="spellStart"/>
            <w:r w:rsidRPr="00FD5B37">
              <w:rPr>
                <w:rFonts w:eastAsia="Times New Roman" w:cs="Arial"/>
              </w:rPr>
              <w:t>termomodernizowanego</w:t>
            </w:r>
            <w:proofErr w:type="spellEnd"/>
            <w:r w:rsidRPr="00FD5B37">
              <w:rPr>
                <w:rFonts w:eastAsia="Times New Roman" w:cs="Arial"/>
              </w:rPr>
              <w:t xml:space="preserve"> budynku, takich jak np. windy, napędy, pompy itp.) zapewniono, że nowo instalowane urządzenia zużywają mniej energii od dotychczasowych co najmniej o 25%.</w:t>
            </w:r>
          </w:p>
          <w:p w14:paraId="574A811B" w14:textId="77777777" w:rsidR="00961199" w:rsidRPr="00FD5B37" w:rsidRDefault="00961199" w:rsidP="00FD5B37">
            <w:pPr>
              <w:snapToGrid w:val="0"/>
              <w:spacing w:after="0" w:line="240" w:lineRule="auto"/>
              <w:contextualSpacing/>
              <w:jc w:val="both"/>
              <w:rPr>
                <w:rFonts w:eastAsia="Times New Roman" w:cs="Arial"/>
              </w:rPr>
            </w:pPr>
          </w:p>
          <w:p w14:paraId="53610315" w14:textId="77777777" w:rsidR="004F3331" w:rsidRPr="00FD5B37" w:rsidRDefault="004F3331" w:rsidP="00FD5B37">
            <w:pPr>
              <w:snapToGrid w:val="0"/>
              <w:spacing w:after="0" w:line="240" w:lineRule="auto"/>
              <w:contextualSpacing/>
              <w:jc w:val="both"/>
              <w:rPr>
                <w:rFonts w:eastAsia="Times New Roman" w:cs="Arial"/>
              </w:rPr>
            </w:pPr>
            <w:r w:rsidRPr="00FD5B37">
              <w:rPr>
                <w:rFonts w:eastAsia="Times New Roman" w:cs="Arial"/>
              </w:rPr>
              <w:lastRenderedPageBreak/>
              <w:t>Dotyczy każdego budynku ujętego w projekcie.</w:t>
            </w:r>
          </w:p>
          <w:p w14:paraId="4BC01651" w14:textId="77777777" w:rsidR="004F3331" w:rsidRPr="00FD5B37" w:rsidRDefault="00DF36E9" w:rsidP="00FD5B37">
            <w:pPr>
              <w:snapToGrid w:val="0"/>
              <w:spacing w:after="0" w:line="240" w:lineRule="auto"/>
              <w:contextualSpacing/>
              <w:jc w:val="both"/>
              <w:rPr>
                <w:rFonts w:cs="Arial"/>
              </w:rPr>
            </w:pPr>
            <w:r w:rsidRPr="00FD5B37">
              <w:rPr>
                <w:rFonts w:eastAsia="Times New Roman" w:cs="Arial"/>
              </w:rPr>
              <w:t xml:space="preserve">Powyższe inwestycje </w:t>
            </w:r>
            <w:r w:rsidR="004F3331" w:rsidRPr="00FD5B37">
              <w:rPr>
                <w:rFonts w:eastAsia="Times New Roman" w:cs="Arial"/>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lastRenderedPageBreak/>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przyjęte rozwiązania mają pozytywny wpływ na koszty eksploatacji obiektu związane z ogrzewaniem.</w:t>
            </w:r>
          </w:p>
          <w:p w14:paraId="6C244797" w14:textId="77777777" w:rsidR="00961199" w:rsidRPr="00FD5B37" w:rsidRDefault="004F3331" w:rsidP="00FD5B37">
            <w:pPr>
              <w:snapToGrid w:val="0"/>
              <w:spacing w:after="0" w:line="240" w:lineRule="auto"/>
              <w:contextualSpacing/>
              <w:jc w:val="both"/>
              <w:rPr>
                <w:rFonts w:cs="Arial"/>
              </w:rPr>
            </w:pPr>
            <w:r w:rsidRPr="00FD5B37">
              <w:rPr>
                <w:rFonts w:cs="Arial"/>
              </w:rPr>
              <w:t xml:space="preserve">Inwestycja nie </w:t>
            </w:r>
            <w:r w:rsidR="00E16BE1" w:rsidRPr="00FD5B37">
              <w:t>może</w:t>
            </w:r>
            <w:r w:rsidR="00EB742F" w:rsidRPr="00FD5B37">
              <w:rPr>
                <w:rFonts w:cs="Arial"/>
              </w:rPr>
              <w:t xml:space="preserve"> powodować wzrostu kosztów </w:t>
            </w:r>
            <w:r w:rsidRPr="00FD5B37">
              <w:rPr>
                <w:rFonts w:cs="Arial"/>
              </w:rPr>
              <w:t>ogrzewania</w:t>
            </w:r>
            <w:r w:rsidR="00EB742F" w:rsidRPr="00FD5B37">
              <w:rPr>
                <w:rFonts w:cs="Arial"/>
              </w:rPr>
              <w:t xml:space="preserve"> o więcej niż 20%</w:t>
            </w:r>
            <w:r w:rsidRPr="00FD5B37">
              <w:rPr>
                <w:rFonts w:cs="Arial"/>
              </w:rPr>
              <w:t xml:space="preserve"> (kosztów eksploatacji, bez kosztów inwestycji).* </w:t>
            </w:r>
          </w:p>
          <w:p w14:paraId="69B0B9EC" w14:textId="77777777" w:rsidR="00961199" w:rsidRPr="00FD5B37" w:rsidRDefault="00961199" w:rsidP="00FD5B37">
            <w:pPr>
              <w:snapToGrid w:val="0"/>
              <w:spacing w:after="0" w:line="240" w:lineRule="auto"/>
              <w:contextualSpacing/>
              <w:jc w:val="both"/>
              <w:rPr>
                <w:rFonts w:cs="Arial"/>
              </w:rPr>
            </w:pPr>
          </w:p>
          <w:p w14:paraId="75BA97B9" w14:textId="46DB64A4" w:rsidR="004F3331" w:rsidRPr="00FD5B37" w:rsidRDefault="004F3331" w:rsidP="00FD5B37">
            <w:pPr>
              <w:snapToGrid w:val="0"/>
              <w:spacing w:after="0" w:line="240" w:lineRule="auto"/>
              <w:contextualSpacing/>
              <w:jc w:val="both"/>
              <w:rPr>
                <w:rFonts w:cs="Arial"/>
              </w:rPr>
            </w:pPr>
            <w:r w:rsidRPr="00FD5B37">
              <w:rPr>
                <w:rFonts w:cs="Arial"/>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FD5B37" w:rsidRDefault="004F3331" w:rsidP="00FD5B37">
            <w:pPr>
              <w:snapToGrid w:val="0"/>
              <w:spacing w:after="0" w:line="240" w:lineRule="auto"/>
              <w:contextualSpacing/>
              <w:jc w:val="both"/>
              <w:rPr>
                <w:rFonts w:cs="Arial"/>
              </w:rPr>
            </w:pPr>
            <w:r w:rsidRPr="00FD5B37">
              <w:rPr>
                <w:rFonts w:cs="Arial"/>
              </w:rPr>
              <w:t>Wyliczenia powinny być zawarte w audycie, ew. sporządzone w oparciu o dane, których dostarcza audyt.</w:t>
            </w:r>
          </w:p>
          <w:p w14:paraId="3E70100B" w14:textId="77777777" w:rsidR="004F3331" w:rsidRPr="00FD5B37" w:rsidRDefault="004F3331" w:rsidP="00FD5B37">
            <w:pPr>
              <w:snapToGrid w:val="0"/>
              <w:spacing w:before="240" w:after="0" w:line="240" w:lineRule="auto"/>
              <w:jc w:val="both"/>
              <w:rPr>
                <w:rFonts w:cs="Arial"/>
              </w:rPr>
            </w:pPr>
            <w:r w:rsidRPr="00FD5B37">
              <w:rPr>
                <w:rFonts w:cs="Arial"/>
              </w:rPr>
              <w:t>* nie dotyczy wzrostu kosztów z tytułu inflacji, wysokości podatków itp.</w:t>
            </w:r>
          </w:p>
          <w:p w14:paraId="5E8A2F9E" w14:textId="77777777" w:rsidR="00961199" w:rsidRPr="00FD5B37" w:rsidRDefault="00961199" w:rsidP="00FD5B37">
            <w:pPr>
              <w:snapToGrid w:val="0"/>
              <w:spacing w:before="240"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FD5B37" w:rsidRDefault="004F3331" w:rsidP="00FD5B37">
            <w:pPr>
              <w:snapToGrid w:val="0"/>
              <w:spacing w:after="0" w:line="240" w:lineRule="auto"/>
              <w:contextualSpacing/>
              <w:jc w:val="both"/>
            </w:pPr>
            <w:r w:rsidRPr="00FD5B37">
              <w:rPr>
                <w:rFonts w:cs="Arial"/>
              </w:rPr>
              <w:t>Należy zweryfikować, c</w:t>
            </w:r>
            <w:r w:rsidRPr="00FD5B37">
              <w:rPr>
                <w:rFonts w:eastAsia="Times New Roman" w:cs="Arial"/>
              </w:rPr>
              <w:t>zy dla inwestycji przeprowadzono właściwą ocenę potrzeb i metod osiągnięcia celu projektu w sposób opłacalny,</w:t>
            </w:r>
            <w:r w:rsidRPr="00FD5B37">
              <w:rPr>
                <w:rFonts w:cs="Arial"/>
              </w:rPr>
              <w:t xml:space="preserve"> </w:t>
            </w:r>
            <w:r w:rsidRPr="00FD5B37">
              <w:rPr>
                <w:rFonts w:eastAsia="Times New Roman" w:cs="Arial"/>
              </w:rPr>
              <w:t>tak aby czynnikiem decydującym o wyborze takich inwestycji był najlepszy stosunek wykorzystania zasobów do osiągniętych rezultatów.</w:t>
            </w:r>
          </w:p>
          <w:p w14:paraId="24D59CCA" w14:textId="77777777" w:rsidR="004F3331" w:rsidRPr="00FD5B37" w:rsidRDefault="004F3331" w:rsidP="00FD5B37">
            <w:pPr>
              <w:snapToGrid w:val="0"/>
              <w:spacing w:after="0" w:line="240" w:lineRule="auto"/>
              <w:contextualSpacing/>
              <w:jc w:val="both"/>
              <w:rPr>
                <w:rFonts w:eastAsia="Times New Roman" w:cs="Arial"/>
              </w:rPr>
            </w:pPr>
          </w:p>
          <w:p w14:paraId="31ECAD1A" w14:textId="77777777" w:rsidR="004F3331" w:rsidRPr="00FD5B37" w:rsidRDefault="004F3331" w:rsidP="00FD5B37">
            <w:pPr>
              <w:snapToGrid w:val="0"/>
              <w:spacing w:after="0" w:line="240" w:lineRule="auto"/>
              <w:jc w:val="both"/>
            </w:pPr>
            <w:r w:rsidRPr="00FD5B37">
              <w:rPr>
                <w:rFonts w:eastAsia="Times New Roman" w:cs="Arial"/>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FD5B37" w:rsidRDefault="004F3331" w:rsidP="00FD5B37">
            <w:pPr>
              <w:snapToGrid w:val="0"/>
              <w:spacing w:after="0" w:line="240" w:lineRule="auto"/>
              <w:contextualSpacing/>
              <w:jc w:val="both"/>
            </w:pPr>
            <w:r w:rsidRPr="00FD5B37">
              <w:rPr>
                <w:rFonts w:cs="Arial"/>
              </w:rPr>
              <w:t xml:space="preserve">W ramach kryterium należy zweryfikować czy inwestycja poprzedzona jest badaniami przyrodniczymi – ornitologiczną i/lub </w:t>
            </w:r>
            <w:proofErr w:type="spellStart"/>
            <w:r w:rsidRPr="00FD5B37">
              <w:rPr>
                <w:rFonts w:cs="Arial"/>
              </w:rPr>
              <w:t>chiropterologiczną</w:t>
            </w:r>
            <w:proofErr w:type="spellEnd"/>
            <w:r w:rsidRPr="00FD5B37">
              <w:rPr>
                <w:rFonts w:cs="Arial"/>
              </w:rPr>
              <w:t xml:space="preserve"> w celu ochrony ptaków i nietoperzy</w:t>
            </w:r>
            <w:r w:rsidRPr="00FD5B37">
              <w:t>:</w:t>
            </w:r>
          </w:p>
          <w:p w14:paraId="42EEC5A3" w14:textId="77777777" w:rsidR="0086369A" w:rsidRPr="00FD5B37" w:rsidRDefault="004F3331" w:rsidP="00FD5B37">
            <w:pPr>
              <w:pStyle w:val="Akapitzlist"/>
              <w:numPr>
                <w:ilvl w:val="0"/>
                <w:numId w:val="191"/>
              </w:numPr>
              <w:snapToGrid w:val="0"/>
              <w:spacing w:after="0" w:line="240" w:lineRule="auto"/>
              <w:jc w:val="both"/>
            </w:pPr>
            <w:r w:rsidRPr="00FD5B37">
              <w:t>projekt otrzymuje 1 punkt jeśli została sporządzona ekspertyza przyrodnicza;</w:t>
            </w:r>
          </w:p>
          <w:p w14:paraId="384FECEF" w14:textId="77777777" w:rsidR="00961199" w:rsidRPr="00FD5B37" w:rsidRDefault="00961199" w:rsidP="00FD5B37">
            <w:pPr>
              <w:pStyle w:val="Akapitzlist"/>
              <w:snapToGrid w:val="0"/>
              <w:spacing w:after="0" w:line="240" w:lineRule="auto"/>
              <w:ind w:left="360"/>
              <w:jc w:val="both"/>
            </w:pPr>
          </w:p>
          <w:p w14:paraId="6D416E61" w14:textId="77777777" w:rsidR="0086369A" w:rsidRPr="00FD5B37" w:rsidRDefault="004F3331" w:rsidP="00FD5B37">
            <w:pPr>
              <w:snapToGrid w:val="0"/>
              <w:spacing w:after="0" w:line="240" w:lineRule="auto"/>
              <w:jc w:val="both"/>
            </w:pPr>
            <w:r w:rsidRPr="00FD5B37">
              <w:t xml:space="preserve">1 punkt przysługuje niezależnie od liczby sporządzonych </w:t>
            </w:r>
            <w:proofErr w:type="spellStart"/>
            <w:r w:rsidRPr="00FD5B37">
              <w:t>ekspertyz</w:t>
            </w:r>
            <w:r w:rsidR="00C400BA" w:rsidRPr="00FD5B37">
              <w:t>.Ekspertyza</w:t>
            </w:r>
            <w:proofErr w:type="spellEnd"/>
            <w:r w:rsidR="00C400BA" w:rsidRPr="00FD5B37">
              <w:t xml:space="preserve"> musi </w:t>
            </w:r>
            <w:r w:rsidRPr="00FD5B37">
              <w:t>być sporządzona przez osoby posiadające wyższe wykształcenie kierunkowe.</w:t>
            </w:r>
            <w:r w:rsidR="00C400BA" w:rsidRPr="00FD5B37">
              <w:t xml:space="preserve"> Jeśli projekt obejmuje więcej niż jeden budynek, ekspertyza musi być wykonana dla wszystkich.</w:t>
            </w:r>
          </w:p>
          <w:p w14:paraId="5D20C3AC" w14:textId="77777777" w:rsidR="00961199" w:rsidRPr="00FD5B37" w:rsidRDefault="00961199" w:rsidP="00FD5B37">
            <w:pPr>
              <w:snapToGrid w:val="0"/>
              <w:spacing w:after="0" w:line="240" w:lineRule="auto"/>
              <w:jc w:val="both"/>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FD5B37" w:rsidRDefault="004F3331" w:rsidP="00FD5B37">
            <w:pPr>
              <w:snapToGrid w:val="0"/>
              <w:spacing w:after="0" w:line="240" w:lineRule="auto"/>
              <w:contextualSpacing/>
              <w:jc w:val="both"/>
            </w:pPr>
            <w:r w:rsidRPr="00FD5B37">
              <w:rPr>
                <w:rFonts w:cs="Arial"/>
              </w:rPr>
              <w:t>W ramach kryterium należy zweryfikować czy inwestycja jest kompleksowa</w:t>
            </w:r>
            <w:r w:rsidRPr="00FD5B37">
              <w:t>:</w:t>
            </w:r>
          </w:p>
          <w:p w14:paraId="554F08A6"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2 punkty, jeśli projekt obejmuje modernizację co najmniej 3 budynków na terenie gminy (dotyczy również projektów partnerskich);</w:t>
            </w:r>
          </w:p>
          <w:p w14:paraId="540BBDAE"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3 punkty, jeśli projekt obejmuje modernizację co najmniej 5 budynków na terenie gminy (dotyczy również projektów partnerskich);</w:t>
            </w:r>
          </w:p>
          <w:p w14:paraId="6178979F"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5 punktów, jeśli projekt obejmuje modernizację co najmniej 7 budynków na terenie gminy (dotyczy również projektów partnerskich).</w:t>
            </w:r>
          </w:p>
          <w:p w14:paraId="6A5D9FAD" w14:textId="77777777" w:rsidR="004F3331" w:rsidRPr="00FD5B37" w:rsidRDefault="004F3331" w:rsidP="00FD5B37">
            <w:pPr>
              <w:snapToGrid w:val="0"/>
              <w:spacing w:after="0" w:line="240" w:lineRule="auto"/>
              <w:contextualSpacing/>
              <w:jc w:val="both"/>
              <w:rPr>
                <w:rFonts w:cs="Arial"/>
              </w:rPr>
            </w:pPr>
          </w:p>
          <w:p w14:paraId="7A7E31AD" w14:textId="77777777" w:rsidR="004F3331" w:rsidRPr="00FD5B37" w:rsidRDefault="004F3331"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24C3A5C9" w14:textId="77777777" w:rsidR="00961199" w:rsidRPr="00FD5B37" w:rsidRDefault="00961199" w:rsidP="00FD5B37">
            <w:pPr>
              <w:snapToGrid w:val="0"/>
              <w:spacing w:after="0" w:line="240" w:lineRule="auto"/>
              <w:jc w:val="both"/>
              <w:rPr>
                <w:rFonts w:cs="Arial"/>
                <w:b/>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FD5B37" w:rsidRDefault="00961199" w:rsidP="00FD5B37">
            <w:pPr>
              <w:snapToGrid w:val="0"/>
              <w:spacing w:after="0" w:line="240" w:lineRule="auto"/>
              <w:contextualSpacing/>
              <w:jc w:val="both"/>
              <w:rPr>
                <w:rFonts w:cs="Arial"/>
              </w:rPr>
            </w:pPr>
          </w:p>
          <w:p w14:paraId="2A0A0608"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zawiera system monitorowania i zarządzania energią.</w:t>
            </w:r>
          </w:p>
          <w:p w14:paraId="23BC8C67" w14:textId="77777777" w:rsidR="00961199" w:rsidRPr="00FD5B37" w:rsidRDefault="00961199" w:rsidP="00FD5B37">
            <w:pPr>
              <w:pStyle w:val="Akapitzlist"/>
              <w:snapToGrid w:val="0"/>
              <w:spacing w:after="0" w:line="240" w:lineRule="auto"/>
              <w:ind w:left="360"/>
              <w:jc w:val="both"/>
              <w:rPr>
                <w:rFonts w:cs="Arial"/>
              </w:rPr>
            </w:pPr>
          </w:p>
          <w:p w14:paraId="5D9631C1" w14:textId="77777777" w:rsidR="004F3331" w:rsidRPr="00FD5B37" w:rsidRDefault="004F3331" w:rsidP="00FD5B37">
            <w:pPr>
              <w:snapToGrid w:val="0"/>
              <w:spacing w:after="0" w:line="240" w:lineRule="auto"/>
              <w:jc w:val="both"/>
              <w:rPr>
                <w:rFonts w:cs="Arial"/>
              </w:rPr>
            </w:pPr>
            <w:r w:rsidRPr="00FD5B37">
              <w:rPr>
                <w:rFonts w:cs="Arial"/>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lastRenderedPageBreak/>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projekt realizowany jest w budynku podłączonym do sieci ciepłowniczej, lub którego jednym z elementów jest podłączenie do sieci ciepłowniczej:</w:t>
            </w:r>
          </w:p>
          <w:p w14:paraId="5AC1E75E" w14:textId="77777777" w:rsidR="00961199" w:rsidRPr="00FD5B37" w:rsidRDefault="00961199" w:rsidP="00FD5B37">
            <w:pPr>
              <w:snapToGrid w:val="0"/>
              <w:spacing w:after="0" w:line="240" w:lineRule="auto"/>
              <w:contextualSpacing/>
              <w:jc w:val="both"/>
              <w:rPr>
                <w:rFonts w:cs="Arial"/>
              </w:rPr>
            </w:pPr>
          </w:p>
          <w:p w14:paraId="2A90A10B"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realizowany jest w budynku podłączonym do sieci ciepłowniczej;</w:t>
            </w:r>
          </w:p>
          <w:p w14:paraId="097EFA97"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polega na zmianie lokalnego źródła ciepła (kotła)/pieca na podłączenie do sieci ciepłowniczej.</w:t>
            </w:r>
          </w:p>
          <w:p w14:paraId="6760334B" w14:textId="77777777" w:rsidR="004F3331" w:rsidRPr="00FD5B37" w:rsidRDefault="004F3331" w:rsidP="00FD5B37">
            <w:pPr>
              <w:snapToGrid w:val="0"/>
              <w:spacing w:after="0" w:line="240" w:lineRule="auto"/>
              <w:jc w:val="both"/>
              <w:rPr>
                <w:rFonts w:cs="Arial"/>
              </w:rPr>
            </w:pPr>
          </w:p>
          <w:p w14:paraId="709CA62D" w14:textId="77777777" w:rsidR="004F3331" w:rsidRPr="00FD5B37" w:rsidRDefault="004F3331" w:rsidP="00FD5B37">
            <w:pPr>
              <w:snapToGrid w:val="0"/>
              <w:spacing w:after="0" w:line="240" w:lineRule="auto"/>
              <w:jc w:val="both"/>
              <w:rPr>
                <w:rFonts w:cs="Arial"/>
              </w:rPr>
            </w:pPr>
            <w:r w:rsidRPr="00FD5B37">
              <w:rPr>
                <w:rFonts w:cs="Arial"/>
              </w:rPr>
              <w:t>Punkty nie sumują się.</w:t>
            </w:r>
          </w:p>
          <w:p w14:paraId="449FF5B2" w14:textId="77777777" w:rsidR="004F3331" w:rsidRPr="00FD5B37" w:rsidRDefault="004F3331" w:rsidP="00FD5B37">
            <w:pPr>
              <w:snapToGrid w:val="0"/>
              <w:spacing w:after="0" w:line="240" w:lineRule="auto"/>
              <w:contextualSpacing/>
              <w:jc w:val="both"/>
              <w:rPr>
                <w:rFonts w:cs="Arial"/>
              </w:rPr>
            </w:pPr>
            <w:r w:rsidRPr="00FD5B37">
              <w:rPr>
                <w:rFonts w:cs="Arial"/>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FD5B37" w:rsidRDefault="004F3331"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projekt zapewnia preferowany poziom oszczędności energii</w:t>
            </w:r>
            <w:r w:rsidR="001871CE" w:rsidRPr="00FD5B37">
              <w:rPr>
                <w:rFonts w:cs="Arial"/>
              </w:rPr>
              <w:t xml:space="preserve"> końcowej na cele ogrzewania</w:t>
            </w:r>
            <w:r w:rsidRPr="00FD5B37">
              <w:rPr>
                <w:rFonts w:cs="Arial"/>
              </w:rPr>
              <w:t xml:space="preserve"> w stosunku do stanu sprzed inwestycji:</w:t>
            </w:r>
          </w:p>
          <w:p w14:paraId="37334297" w14:textId="77777777" w:rsidR="00961199" w:rsidRPr="00FD5B37" w:rsidRDefault="00961199" w:rsidP="00FD5B37">
            <w:pPr>
              <w:snapToGrid w:val="0"/>
              <w:spacing w:after="0" w:line="240" w:lineRule="auto"/>
              <w:contextualSpacing/>
              <w:jc w:val="both"/>
              <w:rPr>
                <w:rFonts w:cs="Arial"/>
              </w:rPr>
            </w:pPr>
          </w:p>
          <w:p w14:paraId="20C0329C"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0 punktów, jeśli w wyniku realizacji projektu w budynku zostanie osiągnięta oszczędność energii w zakresie od 25%  do 35%</w:t>
            </w:r>
          </w:p>
          <w:p w14:paraId="08625C1F"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 xml:space="preserve">1 punkt, jeśli w wyniku realizacji projektu w budynku  zostanie </w:t>
            </w:r>
            <w:r w:rsidRPr="00FD5B37">
              <w:rPr>
                <w:rFonts w:cs="Arial"/>
              </w:rPr>
              <w:lastRenderedPageBreak/>
              <w:t>osiągnięta oszczędność energii powyżej 35% do 40%;</w:t>
            </w:r>
          </w:p>
          <w:p w14:paraId="4074D5BF"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1,5 punktu, jeśli w wyniku realizacji projektu w budynku zostanie osiągnięta oszczędność energii na poziomie powyżej 40% do 45%;</w:t>
            </w:r>
          </w:p>
          <w:p w14:paraId="5D38DAF9"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2 punkty, jeśli w wyniku realizacji projektu w budynku  zostanie osiągnięta oszczędność energii powyżej 45% do 50%;</w:t>
            </w:r>
          </w:p>
          <w:p w14:paraId="69357372"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2,5 punktu, jeśli w wyniku realizacji projektu w budynku zostanie osiągnięta oszczędność energii powyżej 50% do 55%;</w:t>
            </w:r>
          </w:p>
          <w:p w14:paraId="429AD952"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3 punkty, jeśli w wyniku realizacji projektu w budynku zostanie osiągnięta oszczędność energii powyżej</w:t>
            </w:r>
            <w:r w:rsidRPr="00FD5B37" w:rsidDel="00024FB1">
              <w:rPr>
                <w:rFonts w:cs="Arial"/>
              </w:rPr>
              <w:t xml:space="preserve"> </w:t>
            </w:r>
            <w:r w:rsidRPr="00FD5B37">
              <w:rPr>
                <w:rFonts w:cs="Arial"/>
              </w:rPr>
              <w:t>55% do 60%;</w:t>
            </w:r>
          </w:p>
          <w:p w14:paraId="498FF0C3"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4 punkty, jeśli w wyniku realizacji projektu w budynku zostanie osiągnięta oszczędność energii powyżej 60% do 65%;</w:t>
            </w:r>
          </w:p>
          <w:p w14:paraId="321437BE"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5 punktów, jeśli w wyniku realizacji projektu w budynku zostanie osiągnięta oszczędność energii powyżej 65%.</w:t>
            </w:r>
          </w:p>
          <w:p w14:paraId="4CAB31C4" w14:textId="77777777" w:rsidR="004F3331" w:rsidRPr="00FD5B37" w:rsidRDefault="004F3331" w:rsidP="00FD5B37">
            <w:pPr>
              <w:snapToGrid w:val="0"/>
              <w:spacing w:after="0" w:line="240" w:lineRule="auto"/>
              <w:ind w:left="33"/>
              <w:jc w:val="both"/>
              <w:rPr>
                <w:rFonts w:cs="Arial"/>
              </w:rPr>
            </w:pPr>
            <w:r w:rsidRPr="00FD5B37">
              <w:rPr>
                <w:rFonts w:cs="Arial"/>
              </w:rPr>
              <w:t>Jeśli projekt realizowany jest w więcej niż 1 budynku należy określić średnią oszczędność energii</w:t>
            </w:r>
            <w:r w:rsidR="001871CE" w:rsidRPr="00FD5B37">
              <w:rPr>
                <w:rFonts w:cs="Arial"/>
              </w:rPr>
              <w:t xml:space="preserve"> końcowej na cele ogrzewania</w:t>
            </w:r>
            <w:r w:rsidRPr="00FD5B37">
              <w:rPr>
                <w:rFonts w:cs="Arial"/>
              </w:rPr>
              <w:t xml:space="preserve"> dla projektu, a następnie odnieść go do ww. progów.</w:t>
            </w:r>
          </w:p>
          <w:p w14:paraId="5EA0F974" w14:textId="77777777" w:rsidR="004F3331" w:rsidRPr="00FD5B37" w:rsidRDefault="004F3331" w:rsidP="00FD5B37">
            <w:pPr>
              <w:snapToGrid w:val="0"/>
              <w:spacing w:after="0" w:line="240" w:lineRule="auto"/>
              <w:ind w:left="33"/>
              <w:jc w:val="both"/>
              <w:rPr>
                <w:rFonts w:cs="Arial"/>
              </w:rPr>
            </w:pPr>
          </w:p>
          <w:p w14:paraId="608EBB65" w14:textId="77777777" w:rsidR="004F3331" w:rsidRPr="00FD5B37" w:rsidRDefault="004F3331" w:rsidP="00FD5B37">
            <w:pPr>
              <w:snapToGrid w:val="0"/>
              <w:spacing w:after="0" w:line="240" w:lineRule="auto"/>
              <w:ind w:left="33"/>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lastRenderedPageBreak/>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w:t>
            </w:r>
            <w:r w:rsidRPr="00FD5B37">
              <w:rPr>
                <w:rFonts w:cs="Arial"/>
              </w:rPr>
              <w:t xml:space="preserve"> przewiduje zastosowanie urządzeń wykorzystujących Odnawialne Źródła Energii. </w:t>
            </w:r>
          </w:p>
          <w:p w14:paraId="33CFA02E" w14:textId="77777777" w:rsidR="004F3331" w:rsidRPr="00FD5B37" w:rsidRDefault="004F3331" w:rsidP="00FD5B37">
            <w:pPr>
              <w:pStyle w:val="Tekstkomentarza"/>
              <w:jc w:val="both"/>
              <w:rPr>
                <w:rFonts w:cs="Arial"/>
                <w:sz w:val="22"/>
                <w:szCs w:val="22"/>
                <w:lang w:val="pl-PL"/>
              </w:rPr>
            </w:pPr>
          </w:p>
          <w:p w14:paraId="3F40CD51" w14:textId="77777777" w:rsidR="004F3331" w:rsidRPr="00FD5B37" w:rsidRDefault="004F3331" w:rsidP="00FD5B37">
            <w:pPr>
              <w:pStyle w:val="Tekstkomentarza"/>
              <w:jc w:val="both"/>
              <w:rPr>
                <w:rFonts w:asciiTheme="minorHAnsi" w:hAnsiTheme="minorHAnsi"/>
                <w:sz w:val="22"/>
                <w:szCs w:val="22"/>
                <w:lang w:val="pl-PL"/>
              </w:rPr>
            </w:pPr>
            <w:r w:rsidRPr="00FD5B37">
              <w:rPr>
                <w:rFonts w:asciiTheme="minorHAnsi" w:hAnsiTheme="minorHAnsi" w:cs="Arial"/>
                <w:sz w:val="22"/>
                <w:szCs w:val="22"/>
                <w:lang w:val="pl-PL"/>
              </w:rPr>
              <w:t>Premiowany będzie</w:t>
            </w:r>
            <w:r w:rsidRPr="00FD5B37">
              <w:rPr>
                <w:rFonts w:asciiTheme="minorHAnsi" w:hAnsiTheme="minorHAnsi"/>
                <w:sz w:val="22"/>
                <w:szCs w:val="22"/>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FD5B37" w:rsidRDefault="004F3331" w:rsidP="00FD5B37">
            <w:pPr>
              <w:pStyle w:val="Tekstkomentarza"/>
              <w:jc w:val="both"/>
              <w:rPr>
                <w:sz w:val="22"/>
                <w:szCs w:val="22"/>
                <w:lang w:val="pl-PL"/>
              </w:rPr>
            </w:pPr>
          </w:p>
          <w:p w14:paraId="1D013FBB"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0 punktów, jeśli projekt nie wykorzystuje OZE</w:t>
            </w:r>
          </w:p>
          <w:p w14:paraId="53F6ADB8"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 xml:space="preserve">1 punkt, jeżeli realny udział energii z OZE wynosi </w:t>
            </w:r>
            <w:r w:rsidRPr="00FD5B37">
              <w:rPr>
                <w:rFonts w:cs="Arial"/>
              </w:rPr>
              <w:t>powyżej</w:t>
            </w:r>
            <w:r w:rsidRPr="00FD5B37">
              <w:rPr>
                <w:rFonts w:eastAsia="Times New Roman" w:cs="Arial"/>
              </w:rPr>
              <w:t xml:space="preserve"> 0% do 5%;</w:t>
            </w:r>
          </w:p>
          <w:p w14:paraId="39733BF1"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1,5 punktu, jeżeli realny udział energii z OZE wynosi powyżej 5% do 10%</w:t>
            </w:r>
          </w:p>
          <w:p w14:paraId="14CF6D10"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 xml:space="preserve">2 punkt, jeżeli realny udział energii z OZE wynosi powyżej 10% </w:t>
            </w:r>
            <w:r w:rsidRPr="00FD5B37">
              <w:rPr>
                <w:rFonts w:eastAsia="Times New Roman" w:cs="Arial"/>
              </w:rPr>
              <w:lastRenderedPageBreak/>
              <w:t>do 15%;</w:t>
            </w:r>
          </w:p>
          <w:p w14:paraId="7497B07D"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2,5 punktu, jeżeli realny udział energii z OZE wynosi powyżej 15% do 20%;</w:t>
            </w:r>
          </w:p>
          <w:p w14:paraId="7A5A95A8"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3 punkty, jeżeli realny udział energii z OZE wynosi powyżej 20% do 25%;</w:t>
            </w:r>
          </w:p>
          <w:p w14:paraId="002C3DC1"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4 punkty, jeżeli realny udział energii z OZE wynosi powyżej 25% do 30%;</w:t>
            </w:r>
          </w:p>
          <w:p w14:paraId="3C49C1FF"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5 punktów, jeżeli realny udział energii z OZE wynosi powyżej 30%.</w:t>
            </w:r>
          </w:p>
          <w:p w14:paraId="74A425E8" w14:textId="77777777" w:rsidR="004F3331" w:rsidRPr="00FD5B37" w:rsidRDefault="004F3331" w:rsidP="00FD5B37">
            <w:pPr>
              <w:autoSpaceDE w:val="0"/>
              <w:autoSpaceDN w:val="0"/>
              <w:adjustRightInd w:val="0"/>
              <w:spacing w:after="0" w:line="240" w:lineRule="auto"/>
              <w:ind w:left="33"/>
              <w:jc w:val="both"/>
              <w:rPr>
                <w:rFonts w:eastAsia="Times New Roman" w:cs="Arial"/>
              </w:rPr>
            </w:pPr>
          </w:p>
          <w:p w14:paraId="584F2E70" w14:textId="77777777" w:rsidR="004F3331" w:rsidRPr="00FD5B37" w:rsidRDefault="004F3331" w:rsidP="00FD5B37">
            <w:pPr>
              <w:autoSpaceDE w:val="0"/>
              <w:autoSpaceDN w:val="0"/>
              <w:adjustRightInd w:val="0"/>
              <w:spacing w:after="0" w:line="240" w:lineRule="auto"/>
              <w:ind w:left="33"/>
              <w:jc w:val="both"/>
              <w:rPr>
                <w:rFonts w:eastAsia="Times New Roman" w:cs="Arial"/>
              </w:rPr>
            </w:pPr>
            <w:r w:rsidRPr="00FD5B37">
              <w:rPr>
                <w:rFonts w:eastAsia="Times New Roman" w:cs="Arial"/>
              </w:rPr>
              <w:t>Jeśli projekt obejmuje więcej niż 1 budynek należy uśrednić energię z OZE oraz energię zużywaną dla całego projektu.</w:t>
            </w:r>
          </w:p>
          <w:p w14:paraId="70B573F3" w14:textId="77777777" w:rsidR="004F3331" w:rsidRPr="00FD5B37" w:rsidRDefault="004F3331" w:rsidP="00FD5B37">
            <w:pPr>
              <w:autoSpaceDE w:val="0"/>
              <w:autoSpaceDN w:val="0"/>
              <w:adjustRightInd w:val="0"/>
              <w:spacing w:after="0" w:line="240" w:lineRule="auto"/>
              <w:ind w:left="33"/>
              <w:jc w:val="both"/>
              <w:rPr>
                <w:rFonts w:eastAsia="Times New Roman" w:cs="Arial"/>
              </w:rPr>
            </w:pPr>
            <w:r w:rsidRPr="00FD5B37">
              <w:rPr>
                <w:rFonts w:eastAsia="Times New Roman" w:cs="Arial"/>
              </w:rPr>
              <w:t xml:space="preserve">Poprzez energię zużywaną w budynku należy przyjąć poziom energii </w:t>
            </w:r>
            <w:r w:rsidR="001871CE" w:rsidRPr="00FD5B37">
              <w:rPr>
                <w:rFonts w:eastAsia="Times New Roman" w:cs="Arial"/>
              </w:rPr>
              <w:t xml:space="preserve">na cele związane z ogrzewaniem i przygotowaniem CWU </w:t>
            </w:r>
            <w:r w:rsidRPr="00FD5B37">
              <w:rPr>
                <w:rFonts w:eastAsia="Times New Roman" w:cs="Arial"/>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lastRenderedPageBreak/>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przyczynia się do poprawy jakości powietrza poprzez redukcję:</w:t>
            </w:r>
          </w:p>
          <w:p w14:paraId="48AC2AB4" w14:textId="77777777" w:rsidR="004F3331" w:rsidRPr="00FD5B37" w:rsidRDefault="004F3331" w:rsidP="00FD5B37">
            <w:pPr>
              <w:pStyle w:val="Akapitzlist"/>
              <w:numPr>
                <w:ilvl w:val="0"/>
                <w:numId w:val="268"/>
              </w:numPr>
              <w:snapToGrid w:val="0"/>
              <w:spacing w:after="0" w:line="240" w:lineRule="auto"/>
              <w:jc w:val="both"/>
              <w:rPr>
                <w:rFonts w:cs="Arial"/>
              </w:rPr>
            </w:pPr>
            <w:r w:rsidRPr="00FD5B37">
              <w:rPr>
                <w:rFonts w:cs="Arial"/>
              </w:rPr>
              <w:t>emisji CO2 w wyniku realizacji projektu (na podstawie emisji unikniętej lub zredukowanej z uwzględnieniem</w:t>
            </w:r>
            <w:r w:rsidR="001871CE" w:rsidRPr="00FD5B37">
              <w:rPr>
                <w:rFonts w:cs="Arial"/>
              </w:rPr>
              <w:t xml:space="preserve"> metodologii </w:t>
            </w:r>
            <w:proofErr w:type="spellStart"/>
            <w:r w:rsidR="001871CE" w:rsidRPr="00FD5B37">
              <w:rPr>
                <w:rFonts w:cs="Arial"/>
              </w:rPr>
              <w:t>WFOŚiGW</w:t>
            </w:r>
            <w:proofErr w:type="spellEnd"/>
            <w:r w:rsidR="001871CE" w:rsidRPr="00FD5B37">
              <w:rPr>
                <w:rFonts w:cs="Arial"/>
              </w:rPr>
              <w:t xml:space="preserve"> wskazanej w regulaminie konkursu</w:t>
            </w:r>
            <w:r w:rsidRPr="00FD5B37">
              <w:rPr>
                <w:rFonts w:cs="Arial"/>
              </w:rPr>
              <w:t>);</w:t>
            </w:r>
          </w:p>
          <w:p w14:paraId="0FEF263E" w14:textId="77777777" w:rsidR="004F3331" w:rsidRPr="00FD5B37" w:rsidRDefault="004F3331" w:rsidP="00FD5B37">
            <w:pPr>
              <w:pStyle w:val="Akapitzlist"/>
              <w:numPr>
                <w:ilvl w:val="0"/>
                <w:numId w:val="268"/>
              </w:numPr>
              <w:snapToGrid w:val="0"/>
              <w:spacing w:after="0" w:line="240" w:lineRule="auto"/>
              <w:jc w:val="both"/>
              <w:rPr>
                <w:rFonts w:cs="Arial"/>
              </w:rPr>
            </w:pPr>
            <w:r w:rsidRPr="00FD5B37">
              <w:rPr>
                <w:rFonts w:cs="Arial"/>
              </w:rPr>
              <w:t>emisji pyłów PM10</w:t>
            </w:r>
            <w:r w:rsidR="001871CE" w:rsidRPr="00FD5B37">
              <w:rPr>
                <w:rFonts w:cs="Arial"/>
              </w:rPr>
              <w:t xml:space="preserve"> w wyniku realizacji projektu (na podstawie emisji unikniętej lub zredukowanej z uwzględnieniem metodologii </w:t>
            </w:r>
            <w:proofErr w:type="spellStart"/>
            <w:r w:rsidR="001871CE" w:rsidRPr="00FD5B37">
              <w:rPr>
                <w:rFonts w:cs="Arial"/>
              </w:rPr>
              <w:t>WFOŚiGW</w:t>
            </w:r>
            <w:proofErr w:type="spellEnd"/>
            <w:r w:rsidR="001871CE" w:rsidRPr="00FD5B37">
              <w:rPr>
                <w:rFonts w:cs="Arial"/>
              </w:rPr>
              <w:t xml:space="preserve"> wskazanej w regulaminie konkursu</w:t>
            </w:r>
            <w:r w:rsidRPr="00FD5B37">
              <w:rPr>
                <w:rFonts w:cs="Arial"/>
              </w:rPr>
              <w:t>.</w:t>
            </w:r>
          </w:p>
          <w:p w14:paraId="649ACCBF" w14:textId="77777777" w:rsidR="004F3331" w:rsidRPr="00FD5B37" w:rsidRDefault="004F3331" w:rsidP="00FD5B37">
            <w:pPr>
              <w:snapToGrid w:val="0"/>
              <w:spacing w:after="0" w:line="240" w:lineRule="auto"/>
              <w:jc w:val="both"/>
              <w:rPr>
                <w:rFonts w:cs="Arial"/>
              </w:rPr>
            </w:pPr>
          </w:p>
          <w:p w14:paraId="21ADAC61" w14:textId="77777777" w:rsidR="004F3331" w:rsidRPr="00FD5B37" w:rsidRDefault="004F3331" w:rsidP="00FD5B37">
            <w:pPr>
              <w:snapToGrid w:val="0"/>
              <w:spacing w:after="0" w:line="240" w:lineRule="auto"/>
              <w:jc w:val="both"/>
              <w:rPr>
                <w:rFonts w:cs="Arial"/>
              </w:rPr>
            </w:pPr>
            <w:r w:rsidRPr="00FD5B37">
              <w:rPr>
                <w:rFonts w:cs="Arial"/>
              </w:rPr>
              <w:t>W przypadku redukcji CO2 projekt otrzymuje:</w:t>
            </w:r>
          </w:p>
          <w:p w14:paraId="1EBADBC8"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0 punktów, jeśli redukcja CO2 mieści się w zakresie od 0% do 30%;</w:t>
            </w:r>
          </w:p>
          <w:p w14:paraId="018E59A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0,5 punktu, jeśli redukcja CO2 mieści się powyżej 30% do 35%;</w:t>
            </w:r>
          </w:p>
          <w:p w14:paraId="4D114463"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1 punkt, jeśli redukcja CO2 mieści się powyżej 35% do 40%;</w:t>
            </w:r>
          </w:p>
          <w:p w14:paraId="2A796E1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1,5 punktu, jeśli redukcja CO2 mieści się powyżej 40% do 45%</w:t>
            </w:r>
          </w:p>
          <w:p w14:paraId="0F80814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2 punkty, jeśli redukcja CO2 mieści się powyżej od 45% do 50%;</w:t>
            </w:r>
          </w:p>
          <w:p w14:paraId="4FEB76D9"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lastRenderedPageBreak/>
              <w:t>2,5 punktu, jeśli redukcja CO2 mieści się powyżej 50% do 60%;</w:t>
            </w:r>
          </w:p>
          <w:p w14:paraId="173B53AD"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3 punkty, jeśli redukcja CO2 przekracza 60%.</w:t>
            </w:r>
          </w:p>
          <w:p w14:paraId="5A05DC74" w14:textId="77777777" w:rsidR="004F3331" w:rsidRPr="00FD5B37" w:rsidRDefault="004F3331" w:rsidP="00FD5B37">
            <w:pPr>
              <w:snapToGrid w:val="0"/>
              <w:spacing w:after="0" w:line="240" w:lineRule="auto"/>
              <w:jc w:val="both"/>
              <w:rPr>
                <w:rFonts w:cs="Arial"/>
              </w:rPr>
            </w:pPr>
          </w:p>
          <w:p w14:paraId="2DE7285B" w14:textId="77777777" w:rsidR="004F3331" w:rsidRPr="00FD5B37" w:rsidRDefault="004F3331" w:rsidP="00FD5B37">
            <w:pPr>
              <w:snapToGrid w:val="0"/>
              <w:spacing w:after="0" w:line="240" w:lineRule="auto"/>
              <w:jc w:val="both"/>
              <w:rPr>
                <w:rFonts w:cs="Arial"/>
              </w:rPr>
            </w:pPr>
            <w:r w:rsidRPr="00FD5B37">
              <w:rPr>
                <w:rFonts w:cs="Arial"/>
              </w:rPr>
              <w:t>W przypadku redukcji emisji pyłów PM10 projekt otrzymuje:</w:t>
            </w:r>
          </w:p>
          <w:p w14:paraId="1803F936" w14:textId="77777777" w:rsidR="004F3331" w:rsidRPr="00FD5B37" w:rsidRDefault="004F3331" w:rsidP="00FD5B37">
            <w:pPr>
              <w:pStyle w:val="Akapitzlist"/>
              <w:numPr>
                <w:ilvl w:val="0"/>
                <w:numId w:val="74"/>
              </w:numPr>
              <w:snapToGrid w:val="0"/>
              <w:spacing w:after="0" w:line="240" w:lineRule="auto"/>
              <w:ind w:left="320" w:hanging="284"/>
              <w:jc w:val="both"/>
              <w:rPr>
                <w:rFonts w:cs="Arial"/>
              </w:rPr>
            </w:pPr>
            <w:r w:rsidRPr="00FD5B37">
              <w:rPr>
                <w:rFonts w:cs="Arial"/>
              </w:rPr>
              <w:t>0 punktów, jeśli projekt nie przyczynia się do redukcji pyłów PM10</w:t>
            </w:r>
            <w:r w:rsidR="001871CE" w:rsidRPr="00FD5B37">
              <w:rPr>
                <w:rFonts w:cs="Arial"/>
              </w:rPr>
              <w:t xml:space="preserve"> lub redukcja wynosi poniżej 20%</w:t>
            </w:r>
            <w:r w:rsidRPr="00FD5B37">
              <w:rPr>
                <w:rFonts w:cs="Arial"/>
              </w:rPr>
              <w:t>;</w:t>
            </w:r>
          </w:p>
          <w:p w14:paraId="6B7C5166" w14:textId="77777777" w:rsidR="004F3331" w:rsidRPr="00FD5B37" w:rsidRDefault="004F3331" w:rsidP="00FD5B37">
            <w:pPr>
              <w:pStyle w:val="Akapitzlist"/>
              <w:numPr>
                <w:ilvl w:val="0"/>
                <w:numId w:val="74"/>
              </w:numPr>
              <w:snapToGrid w:val="0"/>
              <w:spacing w:after="0" w:line="240" w:lineRule="auto"/>
              <w:ind w:left="320" w:hanging="284"/>
              <w:jc w:val="both"/>
              <w:rPr>
                <w:rFonts w:cs="Arial"/>
              </w:rPr>
            </w:pPr>
            <w:r w:rsidRPr="00FD5B37">
              <w:rPr>
                <w:rFonts w:cs="Arial"/>
              </w:rPr>
              <w:t xml:space="preserve">2 punkty, jeśli projekt przyczynia się do redukcji co najmniej o 20% pyłów PM10 na obszarze, gdzie nie występuje jego ponadnormatywne stężenie (zgodnie z </w:t>
            </w:r>
            <w:r w:rsidR="001871CE" w:rsidRPr="00FD5B37">
              <w:rPr>
                <w:rFonts w:cs="Arial"/>
              </w:rPr>
              <w:t>aktualną</w:t>
            </w:r>
            <w:r w:rsidRPr="00FD5B37">
              <w:rPr>
                <w:rFonts w:cs="Arial"/>
              </w:rPr>
              <w:t xml:space="preserve"> oceną jakości powietrza na terenie województwa dolnośląskiego WIOŚ we Wrocławiu</w:t>
            </w:r>
            <w:r w:rsidR="001871CE" w:rsidRPr="00FD5B37">
              <w:rPr>
                <w:rFonts w:cs="Arial"/>
              </w:rPr>
              <w:t xml:space="preserve"> wskazaną w regulaminie konkursu</w:t>
            </w:r>
            <w:r w:rsidRPr="00FD5B37">
              <w:rPr>
                <w:rFonts w:cs="Arial"/>
              </w:rPr>
              <w:t>) lub na obszarze gdzie nie dokonuje się pomiarów;</w:t>
            </w:r>
          </w:p>
          <w:p w14:paraId="1B4BAC85" w14:textId="77777777" w:rsidR="001871CE" w:rsidRPr="00FD5B37" w:rsidRDefault="001871CE" w:rsidP="00FD5B37">
            <w:pPr>
              <w:pStyle w:val="Akapitzlist"/>
              <w:numPr>
                <w:ilvl w:val="0"/>
                <w:numId w:val="74"/>
              </w:numPr>
              <w:spacing w:line="240" w:lineRule="auto"/>
              <w:ind w:left="320" w:hanging="284"/>
              <w:jc w:val="both"/>
              <w:rPr>
                <w:rFonts w:cs="Arial"/>
              </w:rPr>
            </w:pPr>
            <w:r w:rsidRPr="00FD5B37">
              <w:rPr>
                <w:rFonts w:cs="Arial"/>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Pr="00FD5B37" w:rsidRDefault="001871CE" w:rsidP="00FD5B37">
            <w:pPr>
              <w:pStyle w:val="Akapitzlist"/>
              <w:numPr>
                <w:ilvl w:val="0"/>
                <w:numId w:val="74"/>
              </w:numPr>
              <w:snapToGrid w:val="0"/>
              <w:spacing w:after="0" w:line="240" w:lineRule="auto"/>
              <w:ind w:left="320" w:hanging="284"/>
              <w:jc w:val="both"/>
              <w:rPr>
                <w:rFonts w:cs="Arial"/>
              </w:rPr>
            </w:pPr>
            <w:r w:rsidRPr="00FD5B37">
              <w:rPr>
                <w:rFonts w:cs="Arial"/>
              </w:rPr>
              <w:t>5 punktów</w:t>
            </w:r>
            <w:r w:rsidR="004F3331" w:rsidRPr="00FD5B37">
              <w:rPr>
                <w:rFonts w:cs="Arial"/>
              </w:rPr>
              <w:t xml:space="preserve">, jeśli projekt przyczynia się do redukcji co najmniej o 20% pyłów PM10 na obszarach, gdzie występują jego ponadnormatywne poziomy stężenia (zgodnie z </w:t>
            </w:r>
            <w:r w:rsidR="00A07F1F" w:rsidRPr="00FD5B37">
              <w:rPr>
                <w:rFonts w:cs="Arial"/>
              </w:rPr>
              <w:t>aktualną</w:t>
            </w:r>
            <w:r w:rsidR="004F3331" w:rsidRPr="00FD5B37">
              <w:rPr>
                <w:rFonts w:cs="Arial"/>
              </w:rPr>
              <w:t xml:space="preserve"> oceną jakości powietrza na terenie województwa dolnośląskiego w 2014 roku – WIOŚ we Wrocławiu</w:t>
            </w:r>
            <w:r w:rsidR="00A07F1F" w:rsidRPr="00FD5B37">
              <w:rPr>
                <w:rFonts w:cs="Arial"/>
              </w:rPr>
              <w:t xml:space="preserve"> wskazaną w regulaminie konkursu</w:t>
            </w:r>
            <w:r w:rsidR="004F3331" w:rsidRPr="00FD5B37">
              <w:rPr>
                <w:rFonts w:cs="Arial"/>
              </w:rPr>
              <w:t>)</w:t>
            </w:r>
            <w:r w:rsidR="00A07F1F" w:rsidRPr="00FD5B37">
              <w:rPr>
                <w:rFonts w:cs="Arial"/>
              </w:rPr>
              <w:t>;</w:t>
            </w:r>
          </w:p>
          <w:p w14:paraId="6F547AC7" w14:textId="77777777" w:rsidR="00A07F1F" w:rsidRPr="00FD5B37" w:rsidRDefault="00A07F1F" w:rsidP="00FD5B37">
            <w:pPr>
              <w:pStyle w:val="Akapitzlist"/>
              <w:numPr>
                <w:ilvl w:val="0"/>
                <w:numId w:val="74"/>
              </w:numPr>
              <w:snapToGrid w:val="0"/>
              <w:spacing w:after="0" w:line="240" w:lineRule="auto"/>
              <w:ind w:left="320" w:hanging="284"/>
              <w:jc w:val="both"/>
              <w:rPr>
                <w:rFonts w:cs="Arial"/>
              </w:rPr>
            </w:pPr>
            <w:r w:rsidRPr="00FD5B37">
              <w:rPr>
                <w:rFonts w:cs="Arial"/>
              </w:rPr>
              <w:t>6 punktów, jeśli projekt przyczynia się do redukcji co najmniej o 40% pyłów PM10 na obszarach, gdzie występują jego ponadnormatywne poziomy stężenia (zgodnie z aktualną oceną jakości powietrza na terenie województwa dolnośląskiego - WIOŚ we Wrocławiu, wskazaną w regulaminie konkursu.</w:t>
            </w:r>
          </w:p>
          <w:p w14:paraId="16F70A6C" w14:textId="77777777" w:rsidR="004F3331" w:rsidRPr="00FD5B37" w:rsidRDefault="004F3331" w:rsidP="00FD5B37">
            <w:pPr>
              <w:snapToGrid w:val="0"/>
              <w:spacing w:after="0" w:line="240" w:lineRule="auto"/>
              <w:jc w:val="both"/>
              <w:rPr>
                <w:rFonts w:cs="Arial"/>
              </w:rPr>
            </w:pPr>
          </w:p>
          <w:p w14:paraId="1E579AE4" w14:textId="77777777" w:rsidR="004F3331" w:rsidRPr="00FD5B37" w:rsidRDefault="004F3331" w:rsidP="00FD5B37">
            <w:pPr>
              <w:snapToGrid w:val="0"/>
              <w:spacing w:after="0" w:line="240" w:lineRule="auto"/>
              <w:jc w:val="both"/>
              <w:rPr>
                <w:rFonts w:cs="Arial"/>
              </w:rPr>
            </w:pPr>
            <w:r w:rsidRPr="00FD5B37">
              <w:rPr>
                <w:rFonts w:cs="Arial"/>
              </w:rPr>
              <w:t>Punkty z sekcji dot. redukcji emisji CO2 sumują się z punktami z sekcji dot. redukcji emisji pyłów PM10.</w:t>
            </w:r>
          </w:p>
          <w:p w14:paraId="21DDE583" w14:textId="77777777" w:rsidR="004F3331" w:rsidRPr="00FD5B37" w:rsidRDefault="004F3331" w:rsidP="00FD5B37">
            <w:pPr>
              <w:snapToGrid w:val="0"/>
              <w:spacing w:after="0" w:line="240" w:lineRule="auto"/>
              <w:jc w:val="both"/>
              <w:rPr>
                <w:rFonts w:cs="Arial"/>
              </w:rPr>
            </w:pPr>
            <w:r w:rsidRPr="00FD5B37">
              <w:rPr>
                <w:rFonts w:cs="Arial"/>
              </w:rPr>
              <w:t xml:space="preserve">Jeśli projekt realizowany jest w więcej niż 1 budynku należy określić </w:t>
            </w:r>
            <w:r w:rsidRPr="00FD5B37">
              <w:rPr>
                <w:rFonts w:cs="Arial"/>
              </w:rPr>
              <w:lastRenderedPageBreak/>
              <w:t>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lastRenderedPageBreak/>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inwestycja przyczynia się do ograniczania ubóstwa energetycznego, w szczególności jeżeli realizowana jest w budynku/lub jego części w którym:</w:t>
            </w:r>
          </w:p>
          <w:p w14:paraId="2F6D1B3D" w14:textId="77777777" w:rsidR="000C4B4B" w:rsidRPr="00FD5B37" w:rsidRDefault="000C4B4B" w:rsidP="00FD5B37">
            <w:pPr>
              <w:snapToGrid w:val="0"/>
              <w:spacing w:after="0" w:line="240" w:lineRule="auto"/>
              <w:contextualSpacing/>
              <w:jc w:val="both"/>
              <w:rPr>
                <w:rFonts w:cs="Arial"/>
              </w:rPr>
            </w:pPr>
          </w:p>
          <w:p w14:paraId="33BE7F0B"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mniej niż połowę lokali stanowią mieszkania komunalne – projekt otrzymuje 1 punkt;</w:t>
            </w:r>
          </w:p>
          <w:p w14:paraId="2E1C9E44"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połowę i więcej lokali stanowią mieszkania komunalne – projekt otrzymuje 2 punkty;</w:t>
            </w:r>
          </w:p>
          <w:p w14:paraId="1AF0654E"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mniej niż połowę lokali stanowią mieszkania socjalne – projekt otrzymuje 3 punkty;</w:t>
            </w:r>
          </w:p>
          <w:p w14:paraId="136B2992"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połowę i więcej lokali stanowią mieszkania socjalne – projekt otrzymuje 4 punkty.</w:t>
            </w:r>
          </w:p>
          <w:p w14:paraId="07BAC762"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W przypadku, gdy w budynku znajdują się zarówno lokale komunalne i socjalne punkty przyznaje się wg wariantu korzystniejszego dla wnioskodawcy.</w:t>
            </w:r>
          </w:p>
          <w:p w14:paraId="11267D6A" w14:textId="77777777" w:rsidR="000C4B4B" w:rsidRPr="00FD5B37" w:rsidRDefault="000C4B4B" w:rsidP="00FD5B37">
            <w:pPr>
              <w:pStyle w:val="Akapitzlist"/>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Pr="00FD5B37" w:rsidRDefault="004F3331" w:rsidP="00FD5B37">
            <w:pPr>
              <w:snapToGrid w:val="0"/>
              <w:spacing w:after="0" w:line="240" w:lineRule="auto"/>
              <w:jc w:val="both"/>
              <w:rPr>
                <w:rFonts w:cs="Arial"/>
              </w:rPr>
            </w:pPr>
            <w:r w:rsidRPr="00FD5B37">
              <w:rPr>
                <w:rFonts w:cs="Arial"/>
              </w:rPr>
              <w:t>W ramach kryterium weryfikowane jest, czy projekt rewitalizacyjny/</w:t>
            </w:r>
            <w:r w:rsidR="000C4B4B" w:rsidRPr="00FD5B37">
              <w:rPr>
                <w:rFonts w:cs="Arial"/>
              </w:rPr>
              <w:t xml:space="preserve"> </w:t>
            </w:r>
            <w:r w:rsidRPr="00FD5B37">
              <w:rPr>
                <w:rFonts w:cs="Arial"/>
              </w:rPr>
              <w:t>przedsięwzięcie rewitalizacyjne wynika z obowiązującego (na dzień składania wniosku o dofinansowanie) programu rewitalizacji  i znajduje się w prowadzonym przez IZ RPO WD wykazie programów rewitalizacji (na Liście B)</w:t>
            </w:r>
            <w:r w:rsidR="00523956" w:rsidRPr="00FD5B37">
              <w:rPr>
                <w:rFonts w:cs="Arial"/>
              </w:rPr>
              <w:t>.</w:t>
            </w:r>
            <w:r w:rsidRPr="00FD5B37">
              <w:rPr>
                <w:rFonts w:cs="Arial"/>
              </w:rPr>
              <w:t xml:space="preserve"> </w:t>
            </w:r>
          </w:p>
          <w:p w14:paraId="3AAEA04C" w14:textId="77777777" w:rsidR="000C4B4B" w:rsidRPr="00FD5B37" w:rsidRDefault="000C4B4B" w:rsidP="00FD5B37">
            <w:pPr>
              <w:snapToGrid w:val="0"/>
              <w:spacing w:after="0" w:line="240" w:lineRule="auto"/>
              <w:jc w:val="both"/>
              <w:rPr>
                <w:rFonts w:cs="Arial"/>
              </w:rPr>
            </w:pPr>
          </w:p>
          <w:p w14:paraId="46C7013C" w14:textId="77777777" w:rsidR="004F3331" w:rsidRPr="00FD5B37" w:rsidRDefault="004F3331" w:rsidP="00FD5B37">
            <w:pPr>
              <w:snapToGrid w:val="0"/>
              <w:spacing w:after="0" w:line="240" w:lineRule="auto"/>
              <w:jc w:val="both"/>
              <w:rPr>
                <w:rFonts w:cs="Arial"/>
              </w:rPr>
            </w:pPr>
            <w:r w:rsidRPr="00FD5B37">
              <w:rPr>
                <w:rFonts w:cs="Arial"/>
              </w:rPr>
              <w:t>Jeśli projekt:</w:t>
            </w:r>
          </w:p>
          <w:p w14:paraId="5B873DED" w14:textId="77777777" w:rsidR="0086369A" w:rsidRPr="00FD5B37" w:rsidRDefault="004F3331" w:rsidP="00FD5B37">
            <w:pPr>
              <w:pStyle w:val="Akapitzlist"/>
              <w:numPr>
                <w:ilvl w:val="0"/>
                <w:numId w:val="190"/>
              </w:numPr>
              <w:snapToGrid w:val="0"/>
              <w:spacing w:after="0" w:line="240" w:lineRule="auto"/>
              <w:jc w:val="both"/>
              <w:rPr>
                <w:rFonts w:cs="Arial"/>
              </w:rPr>
            </w:pPr>
            <w:r w:rsidRPr="00FD5B37">
              <w:rPr>
                <w:rFonts w:cs="Arial"/>
              </w:rPr>
              <w:t>wynika z programu rewitalizacji i znajduje się w prowadzonym przez IZ RPO WD wykazie programów rewitalizacji – 2 pkt.;</w:t>
            </w:r>
          </w:p>
          <w:p w14:paraId="6E5F92D9" w14:textId="77777777" w:rsidR="0086369A" w:rsidRPr="00FD5B37" w:rsidRDefault="004F3331" w:rsidP="00FD5B37">
            <w:pPr>
              <w:pStyle w:val="Akapitzlist"/>
              <w:numPr>
                <w:ilvl w:val="0"/>
                <w:numId w:val="189"/>
              </w:numPr>
              <w:snapToGrid w:val="0"/>
              <w:spacing w:after="0" w:line="240" w:lineRule="auto"/>
              <w:jc w:val="both"/>
              <w:rPr>
                <w:rFonts w:cs="Arial"/>
              </w:rPr>
            </w:pPr>
            <w:r w:rsidRPr="00FD5B37">
              <w:rPr>
                <w:rFonts w:cs="Arial"/>
              </w:rPr>
              <w:t>nie wynika z programu rewitalizacji i nie znajduje się w 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FD5B37" w:rsidRDefault="00DE68B8" w:rsidP="00FD5B37">
            <w:pPr>
              <w:snapToGrid w:val="0"/>
              <w:spacing w:after="0" w:line="240" w:lineRule="auto"/>
              <w:jc w:val="both"/>
              <w:rPr>
                <w:rFonts w:cs="Arial"/>
              </w:rPr>
            </w:pPr>
            <w:r w:rsidRPr="00FD5B37">
              <w:rPr>
                <w:rFonts w:cs="Arial"/>
              </w:rPr>
              <w:t>Jeśli projekt zakłada realizację inwestycji w całości:</w:t>
            </w:r>
          </w:p>
          <w:p w14:paraId="318CF8C6" w14:textId="7E01799C" w:rsidR="00DE68B8" w:rsidRPr="00FD5B37" w:rsidRDefault="00DE68B8" w:rsidP="00FD5B37">
            <w:pPr>
              <w:snapToGrid w:val="0"/>
              <w:spacing w:after="0" w:line="240" w:lineRule="auto"/>
              <w:jc w:val="both"/>
              <w:rPr>
                <w:rFonts w:cs="Arial"/>
              </w:rPr>
            </w:pPr>
            <w:r w:rsidRPr="00FD5B37">
              <w:rPr>
                <w:rFonts w:cs="Arial"/>
              </w:rPr>
              <w:t>•</w:t>
            </w:r>
            <w:r w:rsidR="000C4B4B" w:rsidRPr="00FD5B37">
              <w:rPr>
                <w:rFonts w:cs="Arial"/>
              </w:rPr>
              <w:t xml:space="preserve"> </w:t>
            </w:r>
            <w:r w:rsidRPr="00FD5B37">
              <w:rPr>
                <w:rFonts w:cs="Arial"/>
              </w:rPr>
              <w:t>w  gminie uzdrowiskowej – otrzymuje 2 punkty;</w:t>
            </w:r>
          </w:p>
          <w:p w14:paraId="08309B60" w14:textId="77777777" w:rsidR="00DE68B8" w:rsidRPr="00FD5B37" w:rsidRDefault="00DE68B8" w:rsidP="00FD5B37">
            <w:pPr>
              <w:snapToGrid w:val="0"/>
              <w:spacing w:after="0" w:line="240" w:lineRule="auto"/>
              <w:jc w:val="both"/>
              <w:rPr>
                <w:rFonts w:cs="Arial"/>
              </w:rPr>
            </w:pPr>
          </w:p>
          <w:p w14:paraId="4BC56460" w14:textId="0CF923D6" w:rsidR="00DE68B8" w:rsidRPr="00FD5B37" w:rsidRDefault="00DE68B8" w:rsidP="00FD5B37">
            <w:pPr>
              <w:snapToGrid w:val="0"/>
              <w:spacing w:after="0" w:line="240" w:lineRule="auto"/>
              <w:jc w:val="both"/>
              <w:rPr>
                <w:rFonts w:cs="Arial"/>
              </w:rPr>
            </w:pPr>
            <w:r w:rsidRPr="00FD5B37">
              <w:rPr>
                <w:rFonts w:cs="Arial"/>
              </w:rPr>
              <w:t>Realizacja inwestycji na obszarze gminy</w:t>
            </w:r>
            <w:r w:rsidR="000C4B4B" w:rsidRPr="00FD5B37">
              <w:rPr>
                <w:rFonts w:cs="Arial"/>
              </w:rPr>
              <w:t xml:space="preserve"> oznacza inwestycje w budynku (</w:t>
            </w:r>
            <w:r w:rsidR="000C4B4B" w:rsidRPr="00FD5B37">
              <w:rPr>
                <w:rFonts w:cs="Arial"/>
              </w:rPr>
              <w:noBreakHyphen/>
              <w:t>a</w:t>
            </w:r>
            <w:r w:rsidRPr="00FD5B37">
              <w:rPr>
                <w:rFonts w:cs="Arial"/>
              </w:rPr>
              <w:t>ch) posadowionych na terenie gminy.</w:t>
            </w:r>
          </w:p>
          <w:p w14:paraId="6EA8A10C" w14:textId="77777777" w:rsidR="00DE68B8" w:rsidRPr="00FD5B37" w:rsidRDefault="00DE68B8" w:rsidP="00FD5B37">
            <w:pPr>
              <w:snapToGrid w:val="0"/>
              <w:spacing w:after="0" w:line="240" w:lineRule="auto"/>
              <w:jc w:val="both"/>
              <w:rPr>
                <w:rFonts w:cs="Arial"/>
              </w:rPr>
            </w:pPr>
          </w:p>
          <w:p w14:paraId="563731F5" w14:textId="77777777" w:rsidR="00DE68B8" w:rsidRPr="00FD5B37" w:rsidRDefault="00DE68B8" w:rsidP="00FD5B37">
            <w:pPr>
              <w:snapToGrid w:val="0"/>
              <w:spacing w:after="0" w:line="240" w:lineRule="auto"/>
              <w:contextualSpacing/>
              <w:jc w:val="both"/>
              <w:rPr>
                <w:rFonts w:cs="Arial"/>
              </w:rPr>
            </w:pPr>
            <w:r w:rsidRPr="00FD5B37">
              <w:rPr>
                <w:rFonts w:cs="Arial"/>
              </w:rPr>
              <w:t xml:space="preserve">Lista gmin uzdrowiskowych – zgodnie z Regulaminem konkursu. </w:t>
            </w:r>
          </w:p>
          <w:p w14:paraId="1E8473B9" w14:textId="77777777" w:rsidR="00DE68B8" w:rsidRPr="00FD5B37" w:rsidRDefault="00DE68B8" w:rsidP="00FD5B37">
            <w:pPr>
              <w:snapToGrid w:val="0"/>
              <w:spacing w:after="0" w:line="240" w:lineRule="auto"/>
              <w:jc w:val="both"/>
              <w:rPr>
                <w:rFonts w:cs="Arial"/>
              </w:rPr>
            </w:pPr>
          </w:p>
          <w:p w14:paraId="5C353490" w14:textId="77777777" w:rsidR="00DE68B8" w:rsidRPr="00FD5B37" w:rsidRDefault="00DE68B8" w:rsidP="00FD5B37">
            <w:pPr>
              <w:snapToGrid w:val="0"/>
              <w:spacing w:after="0" w:line="240" w:lineRule="auto"/>
              <w:jc w:val="both"/>
              <w:rPr>
                <w:rFonts w:cs="Arial"/>
              </w:rPr>
            </w:pPr>
            <w:r w:rsidRPr="00FD5B37">
              <w:rPr>
                <w:rFonts w:cs="Arial"/>
              </w:rPr>
              <w:t xml:space="preserve">Nie dotyczy ZIT </w:t>
            </w:r>
            <w:proofErr w:type="spellStart"/>
            <w:r w:rsidRPr="00FD5B37">
              <w:rPr>
                <w:rFonts w:cs="Arial"/>
              </w:rPr>
              <w:t>WrOF</w:t>
            </w:r>
            <w:proofErr w:type="spellEnd"/>
            <w:r w:rsidR="000C4B4B" w:rsidRPr="00FD5B37">
              <w:rPr>
                <w:rFonts w:cs="Arial"/>
              </w:rPr>
              <w:t>.</w:t>
            </w:r>
          </w:p>
          <w:p w14:paraId="5A585360" w14:textId="77777777" w:rsidR="000C4B4B" w:rsidRPr="00FD5B37" w:rsidRDefault="000C4B4B"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Pr="00FD5B37" w:rsidRDefault="00DE68B8"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realizowana jest za pośrednictwem przedsiębiorstwa usług energetycznych (ESCO):</w:t>
            </w:r>
          </w:p>
          <w:p w14:paraId="49EBBECB" w14:textId="77777777" w:rsidR="000C4B4B" w:rsidRPr="00FD5B37" w:rsidRDefault="000C4B4B" w:rsidP="00FD5B37">
            <w:pPr>
              <w:snapToGrid w:val="0"/>
              <w:spacing w:after="0" w:line="240" w:lineRule="auto"/>
              <w:contextualSpacing/>
              <w:jc w:val="both"/>
              <w:rPr>
                <w:rFonts w:eastAsia="Times New Roman" w:cs="Arial"/>
              </w:rPr>
            </w:pPr>
          </w:p>
          <w:p w14:paraId="6086263B"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0 punktów, jeśli projekt nie jest realizowany za pośrednictwem ESCO;</w:t>
            </w:r>
          </w:p>
          <w:p w14:paraId="10C3FDC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 xml:space="preserve">1 punkt jeśli projekt realizowany jest za pośrednictwem ESCO, co wynika z zapisów we wniosku aplikacyjnym </w:t>
            </w:r>
            <w:r w:rsidR="006E64BD" w:rsidRPr="00FD5B37">
              <w:rPr>
                <w:rFonts w:cs="Arial"/>
              </w:rPr>
              <w:t>i dołączonej do wniosku umowy z firmą ESCO (lub projektu umowy)</w:t>
            </w:r>
            <w:r w:rsidR="00031A62" w:rsidRPr="00FD5B37">
              <w:rPr>
                <w:rFonts w:cs="Arial"/>
              </w:rPr>
              <w:t>.</w:t>
            </w:r>
            <w:r w:rsidR="006E64BD" w:rsidRPr="00FD5B37">
              <w:rPr>
                <w:rFonts w:cs="Arial"/>
              </w:rPr>
              <w:t xml:space="preserve"> </w:t>
            </w:r>
          </w:p>
          <w:p w14:paraId="1575A1F8" w14:textId="77777777" w:rsidR="000C4B4B" w:rsidRPr="00FD5B37" w:rsidRDefault="000C4B4B" w:rsidP="00FD5B37">
            <w:pPr>
              <w:pStyle w:val="Akapitzlist"/>
              <w:snapToGrid w:val="0"/>
              <w:spacing w:after="0" w:line="240" w:lineRule="auto"/>
              <w:ind w:left="360"/>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7933F78B"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p>
          <w:p w14:paraId="59AC7BD7"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 xml:space="preserve">Poziom wskaźnika G wyliczony jest przez Ministerstwo Finansów wg zasad określonych zgodnie z  art. 20 ust. 4 ustawy z dnia 13  listopada 2003 r. o dochodach jednostek samorządu terytorialnego. </w:t>
            </w:r>
          </w:p>
          <w:p w14:paraId="4917DA1F"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Aktualna wartość wskaźnika G wraz z podziałem procentowym gmin na grupy wskazywana jest w Regulaminie konkursu.</w:t>
            </w:r>
          </w:p>
          <w:p w14:paraId="3317AA22"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p>
          <w:p w14:paraId="2DE6B025" w14:textId="77777777" w:rsidR="00DE68B8" w:rsidRPr="00FD5B37" w:rsidRDefault="00DE68B8" w:rsidP="00FD5B37">
            <w:pPr>
              <w:widowControl w:val="0"/>
              <w:suppressAutoHyphens/>
              <w:autoSpaceDN w:val="0"/>
              <w:spacing w:line="240" w:lineRule="auto"/>
              <w:jc w:val="both"/>
              <w:textAlignment w:val="baseline"/>
              <w:rPr>
                <w:rFonts w:ascii="Calibri" w:eastAsia="SimSun" w:hAnsi="Calibri" w:cs="Tahoma"/>
                <w:kern w:val="3"/>
              </w:rPr>
            </w:pPr>
            <w:r w:rsidRPr="00FD5B37">
              <w:rPr>
                <w:rFonts w:ascii="Calibri" w:eastAsia="SimSun" w:hAnsi="Calibri" w:cs="Arial"/>
                <w:kern w:val="3"/>
              </w:rPr>
              <w:t xml:space="preserve">Ocena kryterium przeprowadzona jest odwrotnie do wartości wskaźnika, tzn. największą liczbę punktów otrzymają projekty z </w:t>
            </w:r>
            <w:r w:rsidRPr="00FD5B37">
              <w:rPr>
                <w:rFonts w:ascii="Calibri" w:eastAsia="SimSun" w:hAnsi="Calibri" w:cs="Arial"/>
                <w:kern w:val="3"/>
              </w:rPr>
              <w:lastRenderedPageBreak/>
              <w:t>grupy o najniższych wartościach wskaźnika G.</w:t>
            </w:r>
            <w:r w:rsidRPr="00FD5B37">
              <w:rPr>
                <w:rFonts w:ascii="Calibri" w:eastAsia="SimSun" w:hAnsi="Calibri" w:cs="Tahoma"/>
                <w:kern w:val="3"/>
              </w:rPr>
              <w:t xml:space="preserve"> </w:t>
            </w:r>
          </w:p>
          <w:p w14:paraId="06005476"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 xml:space="preserve">Projekt zlokalizowany w gminie z grupy: </w:t>
            </w:r>
          </w:p>
          <w:p w14:paraId="55B4DE40"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do 70% średniej wartości wskaźnika G – 4 pkt</w:t>
            </w:r>
          </w:p>
          <w:p w14:paraId="16BF1D9C"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70% do 80% średniej wartości wskaźnika G </w:t>
            </w:r>
            <w:r w:rsidRPr="00FD5B37">
              <w:rPr>
                <w:rFonts w:ascii="Calibri" w:eastAsia="Calibri" w:hAnsi="Calibri" w:cs="Times New Roman"/>
                <w:kern w:val="3"/>
              </w:rPr>
              <w:t xml:space="preserve"> – 3 pkt; </w:t>
            </w:r>
          </w:p>
          <w:p w14:paraId="3CDFB3C7"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80% do 90% średniej wartości wskaźnika G </w:t>
            </w:r>
            <w:r w:rsidRPr="00FD5B37">
              <w:rPr>
                <w:rFonts w:ascii="Calibri" w:eastAsia="Calibri" w:hAnsi="Calibri" w:cs="Times New Roman"/>
                <w:kern w:val="3"/>
              </w:rPr>
              <w:t xml:space="preserve"> – 2 pkt;</w:t>
            </w:r>
          </w:p>
          <w:p w14:paraId="6D00A56B"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90% do 100% średniej wartości wskaźnika G </w:t>
            </w:r>
            <w:r w:rsidRPr="00FD5B37">
              <w:rPr>
                <w:rFonts w:ascii="Calibri" w:eastAsia="Calibri" w:hAnsi="Calibri" w:cs="Times New Roman"/>
                <w:kern w:val="3"/>
              </w:rPr>
              <w:t xml:space="preserve"> – 1 pkt;</w:t>
            </w:r>
          </w:p>
          <w:p w14:paraId="4CD6E8B1"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100% średniej wartości wskaźnika G </w:t>
            </w:r>
            <w:r w:rsidRPr="00FD5B37">
              <w:rPr>
                <w:rFonts w:ascii="Calibri" w:eastAsia="Calibri" w:hAnsi="Calibri" w:cs="Times New Roman"/>
                <w:kern w:val="3"/>
              </w:rPr>
              <w:t>– 0 pkt.</w:t>
            </w:r>
          </w:p>
          <w:p w14:paraId="6BA99AA6" w14:textId="77777777" w:rsidR="00DE68B8" w:rsidRPr="00FD5B37" w:rsidRDefault="00DE68B8" w:rsidP="00FD5B37">
            <w:pPr>
              <w:suppressAutoHyphens/>
              <w:autoSpaceDN w:val="0"/>
              <w:spacing w:after="0" w:line="240" w:lineRule="auto"/>
              <w:ind w:left="261"/>
              <w:jc w:val="both"/>
              <w:textAlignment w:val="baseline"/>
              <w:rPr>
                <w:rFonts w:ascii="Calibri" w:eastAsia="Calibri" w:hAnsi="Calibri" w:cs="Times New Roman"/>
                <w:kern w:val="3"/>
              </w:rPr>
            </w:pPr>
          </w:p>
          <w:p w14:paraId="649ED607" w14:textId="77777777" w:rsidR="00DE68B8" w:rsidRPr="00FD5B37" w:rsidRDefault="00DE68B8" w:rsidP="00FD5B37">
            <w:pPr>
              <w:suppressAutoHyphens/>
              <w:autoSpaceDN w:val="0"/>
              <w:spacing w:after="0" w:line="240" w:lineRule="auto"/>
              <w:jc w:val="both"/>
              <w:textAlignment w:val="baseline"/>
              <w:rPr>
                <w:rFonts w:ascii="Calibri" w:eastAsia="SimSun" w:hAnsi="Calibri" w:cs="Tahoma"/>
                <w:kern w:val="3"/>
              </w:rPr>
            </w:pPr>
            <w:r w:rsidRPr="00FD5B37">
              <w:rPr>
                <w:rFonts w:ascii="Calibri" w:eastAsia="Times New Roman" w:hAnsi="Calibri" w:cs="Times New Roman"/>
                <w:kern w:val="3"/>
              </w:rPr>
              <w:t>Kryterium weryfikowane na podstawie zapisów wniosku o dofinansowanie projektu.</w:t>
            </w:r>
            <w:r w:rsidRPr="00FD5B37">
              <w:rPr>
                <w:rFonts w:ascii="Calibri" w:eastAsia="SimSun" w:hAnsi="Calibri" w:cs="Tahoma"/>
                <w:kern w:val="3"/>
              </w:rPr>
              <w:t xml:space="preserve"> </w:t>
            </w:r>
          </w:p>
          <w:p w14:paraId="3C85B0F8" w14:textId="77777777" w:rsidR="00DE68B8" w:rsidRPr="00FD5B37" w:rsidRDefault="00DE68B8" w:rsidP="00FD5B37">
            <w:pPr>
              <w:suppressAutoHyphens/>
              <w:autoSpaceDN w:val="0"/>
              <w:spacing w:after="0" w:line="240" w:lineRule="auto"/>
              <w:jc w:val="both"/>
              <w:textAlignment w:val="baseline"/>
              <w:rPr>
                <w:rFonts w:ascii="Calibri" w:eastAsia="Times New Roman" w:hAnsi="Calibri" w:cs="Times New Roman"/>
                <w:kern w:val="3"/>
              </w:rPr>
            </w:pPr>
          </w:p>
          <w:p w14:paraId="6FE2FF8B" w14:textId="77777777" w:rsidR="00DE68B8" w:rsidRPr="00FD5B37" w:rsidRDefault="00DE68B8" w:rsidP="00FD5B37">
            <w:pPr>
              <w:widowControl w:val="0"/>
              <w:suppressAutoHyphens/>
              <w:autoSpaceDN w:val="0"/>
              <w:spacing w:line="240" w:lineRule="auto"/>
              <w:jc w:val="both"/>
              <w:textAlignment w:val="baseline"/>
              <w:rPr>
                <w:rFonts w:ascii="Calibri" w:eastAsia="SimSun" w:hAnsi="Calibri" w:cs="Tahoma"/>
                <w:kern w:val="3"/>
              </w:rPr>
            </w:pPr>
            <w:r w:rsidRPr="00FD5B37">
              <w:rPr>
                <w:rFonts w:ascii="Calibri" w:eastAsia="SimSun" w:hAnsi="Calibri" w:cs="Tahoma"/>
                <w:kern w:val="3"/>
              </w:rPr>
              <w:t>W przypadku projektów partnerskich, projektów realizowanych na obszarach kilku gmin, liczba punktów będzie średnią wyliczoną na podstawie danych dla poszczególnych partnerów.</w:t>
            </w:r>
          </w:p>
          <w:p w14:paraId="7403517C" w14:textId="77777777" w:rsidR="00DE68B8" w:rsidRPr="00FD5B37" w:rsidRDefault="00DE68B8" w:rsidP="00FD5B37">
            <w:pPr>
              <w:widowControl w:val="0"/>
              <w:suppressAutoHyphens/>
              <w:autoSpaceDN w:val="0"/>
              <w:spacing w:after="0" w:line="240" w:lineRule="auto"/>
              <w:jc w:val="both"/>
              <w:textAlignment w:val="baseline"/>
              <w:rPr>
                <w:rFonts w:ascii="Calibri" w:eastAsia="SimSun" w:hAnsi="Calibri" w:cs="Tahoma"/>
                <w:kern w:val="3"/>
              </w:rPr>
            </w:pPr>
            <w:r w:rsidRPr="00FD5B37">
              <w:rPr>
                <w:rFonts w:ascii="Calibri" w:eastAsia="SimSun" w:hAnsi="Calibri" w:cs="Tahoma"/>
                <w:kern w:val="3"/>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FD5B37" w:rsidRDefault="000C4B4B" w:rsidP="00FD5B37">
            <w:pPr>
              <w:widowControl w:val="0"/>
              <w:suppressAutoHyphens/>
              <w:autoSpaceDN w:val="0"/>
              <w:spacing w:after="0" w:line="240" w:lineRule="auto"/>
              <w:jc w:val="both"/>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lastRenderedPageBreak/>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Pr="00FD5B37" w:rsidRDefault="00DE68B8" w:rsidP="00FD5B37">
            <w:pPr>
              <w:spacing w:after="0" w:line="240" w:lineRule="auto"/>
              <w:jc w:val="both"/>
              <w:rPr>
                <w:rFonts w:cs="Arial"/>
              </w:rPr>
            </w:pPr>
            <w:r w:rsidRPr="00FD5B37">
              <w:rPr>
                <w:rFonts w:cs="Arial"/>
              </w:rPr>
              <w:t>W ramach kryterium będzie weryfikowana wysokość wkładu własnego w budżecie projektu.</w:t>
            </w:r>
          </w:p>
          <w:p w14:paraId="3E59E900" w14:textId="77777777" w:rsidR="000C4B4B" w:rsidRPr="00FD5B37" w:rsidRDefault="000C4B4B" w:rsidP="00FD5B37">
            <w:pPr>
              <w:spacing w:after="0" w:line="240" w:lineRule="auto"/>
              <w:jc w:val="both"/>
              <w:rPr>
                <w:rFonts w:cs="Arial"/>
              </w:rPr>
            </w:pPr>
          </w:p>
          <w:p w14:paraId="20B19059" w14:textId="77777777" w:rsidR="00DE68B8" w:rsidRPr="00FD5B37" w:rsidRDefault="00DE68B8" w:rsidP="00FD5B37">
            <w:pPr>
              <w:spacing w:after="0" w:line="240" w:lineRule="auto"/>
              <w:jc w:val="both"/>
              <w:rPr>
                <w:rFonts w:cs="Arial"/>
              </w:rPr>
            </w:pPr>
            <w:r w:rsidRPr="00FD5B37">
              <w:rPr>
                <w:rFonts w:cs="Arial"/>
              </w:rPr>
              <w:t>Kryterium punktuje zwiększenie wartości wkładu własnego, o co najmniej 5% w stosunku do poziomu minimalnego wkładu własnego przewidzianego odpowiednimi przepisami.</w:t>
            </w:r>
          </w:p>
          <w:p w14:paraId="56FB5742" w14:textId="77777777" w:rsidR="00DE68B8" w:rsidRPr="00FD5B37" w:rsidRDefault="00DE68B8" w:rsidP="00FD5B37">
            <w:pPr>
              <w:spacing w:after="0" w:line="240" w:lineRule="auto"/>
              <w:jc w:val="both"/>
              <w:rPr>
                <w:rFonts w:cs="Arial"/>
              </w:rPr>
            </w:pPr>
          </w:p>
          <w:p w14:paraId="034F7046" w14:textId="77777777" w:rsidR="00DE68B8" w:rsidRPr="00FD5B37" w:rsidRDefault="00DE68B8" w:rsidP="00FD5B37">
            <w:pPr>
              <w:spacing w:after="0" w:line="240" w:lineRule="auto"/>
              <w:jc w:val="both"/>
              <w:rPr>
                <w:rFonts w:cs="Arial"/>
              </w:rPr>
            </w:pPr>
            <w:r w:rsidRPr="00FD5B37">
              <w:rPr>
                <w:rFonts w:cs="Arial"/>
              </w:rPr>
              <w:t>Deklarowany przez wnioskodawcę wkład własny jest większy od wymaganego minimalnego wkładu:</w:t>
            </w:r>
          </w:p>
          <w:p w14:paraId="1992D31F"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poniżej 5 punktów procentowych - 0 pkt;</w:t>
            </w:r>
          </w:p>
          <w:p w14:paraId="30BA0DC1"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 xml:space="preserve">od 5 punktów procentowych do 10 punktów  procentowych  -  1 </w:t>
            </w:r>
            <w:r w:rsidRPr="00FD5B37">
              <w:rPr>
                <w:rFonts w:cs="Arial"/>
              </w:rPr>
              <w:lastRenderedPageBreak/>
              <w:t>pkt;</w:t>
            </w:r>
          </w:p>
          <w:p w14:paraId="6CAE6626"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powyżej 10 punktów procentowych do 20 punktów procentowych - 2 pkt;</w:t>
            </w:r>
          </w:p>
          <w:p w14:paraId="7991B31E"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powyżej 20 punktów procentowych – 3 pkt.</w:t>
            </w:r>
          </w:p>
          <w:p w14:paraId="659174B7" w14:textId="77777777" w:rsidR="00DE68B8" w:rsidRPr="00FD5B37" w:rsidRDefault="00DE68B8" w:rsidP="00FD5B37">
            <w:pPr>
              <w:spacing w:after="0" w:line="240" w:lineRule="auto"/>
              <w:jc w:val="both"/>
              <w:rPr>
                <w:rFonts w:cs="Arial"/>
              </w:rPr>
            </w:pPr>
          </w:p>
          <w:p w14:paraId="18378333" w14:textId="77777777" w:rsidR="00DE68B8" w:rsidRPr="00FD5B37" w:rsidRDefault="00DE68B8" w:rsidP="00FD5B37">
            <w:pPr>
              <w:spacing w:after="0" w:line="240" w:lineRule="auto"/>
              <w:jc w:val="both"/>
              <w:rPr>
                <w:rFonts w:cs="Arial"/>
              </w:rPr>
            </w:pPr>
            <w:r w:rsidRPr="00FD5B37">
              <w:rPr>
                <w:rFonts w:cs="Arial"/>
              </w:rPr>
              <w:t>Projekty, które nie przewidują zwiększonego wkładu własnego niż wymagany minimalny wkład – 0 pkt.</w:t>
            </w:r>
          </w:p>
          <w:p w14:paraId="24B0F287" w14:textId="77777777" w:rsidR="00DE68B8" w:rsidRPr="00FD5B37" w:rsidRDefault="00DE68B8" w:rsidP="00FD5B37">
            <w:pPr>
              <w:spacing w:after="0" w:line="240" w:lineRule="auto"/>
              <w:jc w:val="both"/>
              <w:rPr>
                <w:rFonts w:cs="Arial"/>
              </w:rPr>
            </w:pPr>
          </w:p>
          <w:p w14:paraId="3354E4F5" w14:textId="77777777" w:rsidR="00DE68B8" w:rsidRPr="00FD5B37" w:rsidRDefault="00DE68B8" w:rsidP="00FD5B37">
            <w:pPr>
              <w:spacing w:after="0" w:line="240" w:lineRule="auto"/>
              <w:jc w:val="both"/>
              <w:rPr>
                <w:rFonts w:cs="Arial"/>
              </w:rPr>
            </w:pPr>
            <w:r w:rsidRPr="00FD5B37">
              <w:rPr>
                <w:rFonts w:cs="Arial"/>
              </w:rPr>
              <w:t>Punkty nie podlegają sumowaniu.</w:t>
            </w:r>
          </w:p>
          <w:p w14:paraId="1A4C6EA8" w14:textId="77777777" w:rsidR="009F71F2" w:rsidRPr="00FD5B37" w:rsidRDefault="009F71F2" w:rsidP="00FD5B37">
            <w:pPr>
              <w:spacing w:after="0" w:line="240" w:lineRule="auto"/>
              <w:jc w:val="both"/>
              <w:rPr>
                <w:rFonts w:eastAsia="Times New Roman" w:cs="Tahoma"/>
              </w:rPr>
            </w:pPr>
            <w:r w:rsidRPr="00FD5B37">
              <w:rPr>
                <w:rFonts w:eastAsia="Times New Roman" w:cs="Tahoma"/>
              </w:rPr>
              <w:t xml:space="preserve">Nie dotyczy ZIT </w:t>
            </w:r>
            <w:proofErr w:type="spellStart"/>
            <w:r w:rsidRPr="00FD5B37">
              <w:rPr>
                <w:rFonts w:eastAsia="Times New Roman" w:cs="Tahoma"/>
              </w:rPr>
              <w:t>WrOF</w:t>
            </w:r>
            <w:proofErr w:type="spellEnd"/>
            <w:r w:rsidR="000C4B4B" w:rsidRPr="00FD5B37">
              <w:rPr>
                <w:rFonts w:eastAsia="Times New Roman" w:cs="Tahoma"/>
              </w:rPr>
              <w:t>.</w:t>
            </w:r>
          </w:p>
          <w:p w14:paraId="5AE06285" w14:textId="77777777" w:rsidR="000C4B4B" w:rsidRPr="00FD5B37" w:rsidRDefault="000C4B4B" w:rsidP="00FD5B37">
            <w:pPr>
              <w:spacing w:after="0" w:line="240" w:lineRule="auto"/>
              <w:jc w:val="both"/>
              <w:rPr>
                <w:rFonts w:eastAsia="Times New Roman" w:cs="Tahoma"/>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lastRenderedPageBreak/>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FD5B37" w:rsidRDefault="00DE68B8" w:rsidP="00FD5B37">
            <w:pPr>
              <w:spacing w:after="0" w:line="240" w:lineRule="auto"/>
              <w:jc w:val="both"/>
              <w:rPr>
                <w:rFonts w:eastAsia="Times New Roman" w:cs="Tahoma"/>
              </w:rPr>
            </w:pPr>
            <w:r w:rsidRPr="00FD5B37">
              <w:rPr>
                <w:rFonts w:eastAsia="Times New Roman" w:cs="Tahoma"/>
              </w:rPr>
              <w:t>W ramach kryterium będzie sprawdzane czy projekt dotyczy zabytku wpisanego do rejestru/wykazu prowadzonego przez Wojewódzkiego Konserwatora Zabytków we Wrocławiu</w:t>
            </w:r>
            <w:r w:rsidRPr="00FD5B37">
              <w:rPr>
                <w:rStyle w:val="Odwoanieprzypisudolnego"/>
                <w:rFonts w:eastAsia="Times New Roman" w:cs="Tahoma"/>
              </w:rPr>
              <w:footnoteReference w:id="29"/>
            </w:r>
            <w:r w:rsidRPr="00FD5B37">
              <w:rPr>
                <w:rFonts w:eastAsia="Times New Roman" w:cs="Tahoma"/>
              </w:rPr>
              <w:t xml:space="preserve"> </w:t>
            </w:r>
          </w:p>
          <w:p w14:paraId="6DC16342" w14:textId="77777777" w:rsidR="00DE68B8" w:rsidRPr="00FD5B37" w:rsidRDefault="00DE68B8" w:rsidP="00FD5B37">
            <w:pPr>
              <w:spacing w:after="0" w:line="240" w:lineRule="auto"/>
              <w:jc w:val="both"/>
              <w:rPr>
                <w:rFonts w:eastAsia="Times New Roman" w:cs="Tahoma"/>
              </w:rPr>
            </w:pPr>
          </w:p>
          <w:p w14:paraId="2F09DE67"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wyłącznie budynki   zabytkowe  wpisane do rejestru prowadzonego przez Wojewódzkiego Konserwatora Zabytków we Wrocławiu (posiadające numer rejestru zabytków) – 4 pkt;</w:t>
            </w:r>
          </w:p>
          <w:p w14:paraId="28A5DFF9"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 części budynki zabytkowe wpisane do rejestru prowadzonego przez Wojewódzkiego Konserwatora Zabytków we Wrocławiu (posiadające numer rejestru zabytków) – 3 pkt;</w:t>
            </w:r>
          </w:p>
          <w:p w14:paraId="7E8E2307"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w projekcie występuje   budynek/budynki który posiada elementy zabytkowe  wpisane do rejestru prowadzonego przez Wojewódzkiego Konserwatora Zabytków we Wrocławiu (posiadające numer rejestru zabytków) - 1 pkt;</w:t>
            </w:r>
          </w:p>
          <w:p w14:paraId="2DE2C000"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 xml:space="preserve">W przypadku jeśli projekt obejmuje wyłącznie lub w części   budynki wpisane do wykazu zabytków prowadzonego przez  Wojewódzkiego Konserwatora Zabytków we Wrocławiu (nie </w:t>
            </w:r>
            <w:r w:rsidRPr="00FD5B37">
              <w:rPr>
                <w:rFonts w:eastAsia="Times New Roman" w:cs="Tahoma"/>
              </w:rPr>
              <w:lastRenderedPageBreak/>
              <w:t>posiadające numeru rejestru zabytków) – 1 pkt;</w:t>
            </w:r>
          </w:p>
          <w:p w14:paraId="6EEC8E99"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nie obejmuje budynków zabytkowych  - 0 pkt.</w:t>
            </w:r>
          </w:p>
          <w:p w14:paraId="0427722E" w14:textId="77777777" w:rsidR="00DE68B8" w:rsidRPr="00FD5B37" w:rsidRDefault="00DE68B8" w:rsidP="00FD5B37">
            <w:pPr>
              <w:pStyle w:val="Akapitzlist"/>
              <w:spacing w:after="0" w:line="240" w:lineRule="auto"/>
              <w:jc w:val="both"/>
              <w:rPr>
                <w:rFonts w:eastAsia="Times New Roman" w:cs="Tahoma"/>
              </w:rPr>
            </w:pPr>
          </w:p>
          <w:p w14:paraId="78540614" w14:textId="77777777" w:rsidR="00DE68B8" w:rsidRPr="00FD5B37" w:rsidRDefault="00DE68B8" w:rsidP="00FD5B37">
            <w:pPr>
              <w:pStyle w:val="Standard"/>
              <w:jc w:val="both"/>
              <w:rPr>
                <w:rFonts w:asciiTheme="minorHAnsi" w:hAnsiTheme="minorHAnsi"/>
                <w:sz w:val="22"/>
                <w:szCs w:val="22"/>
              </w:rPr>
            </w:pPr>
            <w:r w:rsidRPr="00FD5B37">
              <w:rPr>
                <w:rFonts w:asciiTheme="minorHAnsi" w:hAnsiTheme="minorHAnsi"/>
                <w:sz w:val="22"/>
                <w:szCs w:val="22"/>
              </w:rPr>
              <w:t>Punkty nie podlegają sumowaniu.</w:t>
            </w:r>
          </w:p>
          <w:p w14:paraId="4A7A3662" w14:textId="77777777" w:rsidR="00DE68B8" w:rsidRPr="00FD5B37" w:rsidRDefault="00DE68B8" w:rsidP="00FD5B37">
            <w:pPr>
              <w:spacing w:after="0" w:line="240" w:lineRule="auto"/>
              <w:jc w:val="both"/>
              <w:rPr>
                <w:rFonts w:eastAsia="Calibri" w:cs="Times New Roman"/>
              </w:rPr>
            </w:pPr>
          </w:p>
          <w:p w14:paraId="3F88864D" w14:textId="77777777" w:rsidR="00DE68B8" w:rsidRPr="00FD5B37" w:rsidRDefault="00DE68B8" w:rsidP="00FD5B37">
            <w:pPr>
              <w:spacing w:after="0" w:line="240" w:lineRule="auto"/>
              <w:jc w:val="both"/>
            </w:pPr>
            <w:r w:rsidRPr="00FD5B37">
              <w:t>Nie dotyczy naborów skierowanych do ZIT.</w:t>
            </w:r>
          </w:p>
          <w:p w14:paraId="0A9CD0D4" w14:textId="77777777" w:rsidR="000C4B4B" w:rsidRPr="00FD5B37" w:rsidRDefault="000C4B4B" w:rsidP="00FD5B37">
            <w:pPr>
              <w:spacing w:after="0" w:line="240" w:lineRule="auto"/>
              <w:jc w:val="both"/>
              <w:rPr>
                <w:rFonts w:eastAsia="Times New Roman" w:cs="Tahoma"/>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lastRenderedPageBreak/>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Pr="00FD5B37" w:rsidRDefault="00DE68B8" w:rsidP="00FD5B37">
            <w:pPr>
              <w:snapToGrid w:val="0"/>
              <w:spacing w:after="0" w:line="240" w:lineRule="auto"/>
              <w:contextualSpacing/>
              <w:jc w:val="both"/>
              <w:rPr>
                <w:rFonts w:cs="Arial"/>
              </w:rPr>
            </w:pPr>
            <w:r w:rsidRPr="00FD5B37">
              <w:rPr>
                <w:rFonts w:cs="Arial"/>
              </w:rPr>
              <w:t>W ramach kryterium należy zweryfikować poziom wpływu wskaźników zawartych w projekcie na realizację wartości docelowych wskaźników:</w:t>
            </w:r>
          </w:p>
          <w:p w14:paraId="367AB0FD" w14:textId="77777777" w:rsidR="000C4B4B" w:rsidRPr="00FD5B37" w:rsidRDefault="000C4B4B" w:rsidP="00FD5B37">
            <w:pPr>
              <w:snapToGrid w:val="0"/>
              <w:spacing w:after="0" w:line="240" w:lineRule="auto"/>
              <w:contextualSpacing/>
              <w:jc w:val="both"/>
              <w:rPr>
                <w:rFonts w:cs="Arial"/>
              </w:rPr>
            </w:pPr>
          </w:p>
          <w:p w14:paraId="29BED1BD"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Powierzchnia użytkowa budynków poddanych termomodernizacji;</w:t>
            </w:r>
          </w:p>
          <w:p w14:paraId="18810C77"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Efektywność energetyczna: liczba gospodarstw domowych z lepszą klasą zużycia energii;</w:t>
            </w:r>
          </w:p>
          <w:p w14:paraId="29C7EBAD"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Redukcja emisji gazów cieplarnianych: szacowany roczny spadek emisji gazów cieplarnianych.</w:t>
            </w:r>
          </w:p>
          <w:p w14:paraId="75A91965" w14:textId="77777777" w:rsidR="00DE68B8" w:rsidRPr="00FD5B37" w:rsidRDefault="00DE68B8" w:rsidP="00FD5B37">
            <w:pPr>
              <w:snapToGrid w:val="0"/>
              <w:spacing w:after="0" w:line="240" w:lineRule="auto"/>
              <w:jc w:val="both"/>
              <w:rPr>
                <w:rFonts w:cs="Arial"/>
              </w:rPr>
            </w:pPr>
          </w:p>
          <w:p w14:paraId="734037D1" w14:textId="77777777" w:rsidR="00DE68B8" w:rsidRPr="00FD5B37" w:rsidRDefault="00DE68B8" w:rsidP="00FD5B37">
            <w:pPr>
              <w:snapToGrid w:val="0"/>
              <w:spacing w:after="0" w:line="240" w:lineRule="auto"/>
              <w:jc w:val="both"/>
              <w:rPr>
                <w:rFonts w:cs="Arial"/>
              </w:rPr>
            </w:pPr>
            <w:r w:rsidRPr="00FD5B37">
              <w:rPr>
                <w:rFonts w:cs="Arial"/>
              </w:rPr>
              <w:t>Jeżeli w wyniku realizacji projektu osiągnięta zostanie określona wartość procentowa wskaźnika zapisanego w RPO WD 2014 – 2020:</w:t>
            </w:r>
          </w:p>
          <w:p w14:paraId="01AA3E26"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12 punktów za przekroczenie 10% wartości wskaźnika wskazanego powyżej w pkt 1;</w:t>
            </w:r>
          </w:p>
          <w:p w14:paraId="7B1ED69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8 punktów za przekroczenie 7% wartości wskaźnika wskazanego powyżej w pkt 1;</w:t>
            </w:r>
          </w:p>
          <w:p w14:paraId="691B9E85"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6 punktów za przekroczenie 5% wartości wskaźnika wskazanego powyżej w pkt 1;</w:t>
            </w:r>
          </w:p>
          <w:p w14:paraId="639D521F"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3% wartości wskaźnika wskazanego powyżej w pkt 1;</w:t>
            </w:r>
          </w:p>
          <w:p w14:paraId="25644821"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4 punkty za przekroczenie 10% wartości wskaźnika wskazanego powyżej w pkt 2;</w:t>
            </w:r>
          </w:p>
          <w:p w14:paraId="132FDDCD"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3 punkty za przekroczenie 7% wartości wskaźnika wskazanego powyżej w pkt 2;</w:t>
            </w:r>
          </w:p>
          <w:p w14:paraId="2E5CC3B6"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lastRenderedPageBreak/>
              <w:t>2 punkty za przekroczenie 5% wartości wskaźnika wskazanego powyżej w pkt 2;</w:t>
            </w:r>
          </w:p>
          <w:p w14:paraId="37CCE67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 punkt za przekroczenie 2% wartości wskaźnika wskazanego powyżej w pkt 2;</w:t>
            </w:r>
          </w:p>
          <w:p w14:paraId="4AB28321"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4 punkty za przekroczenie 5% wartości wskaźnika wskazanego powyżej w pkt. 3;</w:t>
            </w:r>
          </w:p>
          <w:p w14:paraId="3D5D544B"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3% wartości wskaźnika wskazanego powyżej w pkt. 3;</w:t>
            </w:r>
          </w:p>
          <w:p w14:paraId="407789C7"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 punkt za przekroczenie 2% wartości wskaźnika wskazanego powyżej w pkt. 3.</w:t>
            </w:r>
          </w:p>
          <w:p w14:paraId="44ED6A8A" w14:textId="77777777" w:rsidR="00DE68B8" w:rsidRPr="00FD5B37" w:rsidRDefault="00DE68B8" w:rsidP="00FD5B37">
            <w:pPr>
              <w:snapToGrid w:val="0"/>
              <w:spacing w:after="0" w:line="240" w:lineRule="auto"/>
              <w:ind w:left="414"/>
              <w:jc w:val="both"/>
              <w:rPr>
                <w:rFonts w:cs="Arial"/>
              </w:rPr>
            </w:pPr>
          </w:p>
          <w:p w14:paraId="631D0267" w14:textId="77777777" w:rsidR="00DE68B8" w:rsidRPr="00FD5B37" w:rsidRDefault="00DE68B8" w:rsidP="00FD5B37">
            <w:pPr>
              <w:snapToGrid w:val="0"/>
              <w:spacing w:after="0" w:line="240" w:lineRule="auto"/>
              <w:jc w:val="both"/>
              <w:rPr>
                <w:rFonts w:cs="Arial"/>
                <w:b/>
              </w:rPr>
            </w:pPr>
            <w:r w:rsidRPr="00FD5B37">
              <w:rPr>
                <w:rFonts w:cs="Arial"/>
              </w:rPr>
              <w:t>Punkty podlegają sumowaniu w zależności od tego ile wskaźników i w jakim zakresie realizuje projekt</w:t>
            </w:r>
            <w:r w:rsidRPr="00FD5B37">
              <w:rPr>
                <w:rFonts w:cs="Arial"/>
                <w:b/>
              </w:rPr>
              <w:t xml:space="preserve"> </w:t>
            </w:r>
          </w:p>
          <w:p w14:paraId="6AF21430" w14:textId="77777777" w:rsidR="00DE68B8" w:rsidRPr="00FD5B37" w:rsidRDefault="00DE68B8"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lastRenderedPageBreak/>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Pr="00FD5B37" w:rsidRDefault="00DE68B8" w:rsidP="00FD5B37">
            <w:pPr>
              <w:snapToGrid w:val="0"/>
              <w:spacing w:after="0" w:line="240" w:lineRule="auto"/>
              <w:ind w:left="575" w:hanging="425"/>
              <w:jc w:val="both"/>
              <w:rPr>
                <w:rFonts w:cs="Arial"/>
              </w:rPr>
            </w:pPr>
            <w:r w:rsidRPr="00FD5B37">
              <w:rPr>
                <w:rFonts w:cs="Arial"/>
              </w:rPr>
              <w:t>SUMA:</w:t>
            </w:r>
          </w:p>
          <w:p w14:paraId="2CA04327" w14:textId="77777777" w:rsidR="000C4B4B" w:rsidRPr="00FD5B37" w:rsidRDefault="000C4B4B" w:rsidP="00FD5B37">
            <w:pPr>
              <w:snapToGrid w:val="0"/>
              <w:spacing w:after="0" w:line="240" w:lineRule="auto"/>
              <w:ind w:left="575" w:hanging="425"/>
              <w:jc w:val="both"/>
              <w:rPr>
                <w:rFonts w:cs="Arial"/>
              </w:rPr>
            </w:pPr>
            <w:r w:rsidRPr="00FD5B37">
              <w:rPr>
                <w:rFonts w:cs="Arial"/>
              </w:rPr>
              <w:t>SUMA ZIT AW, ZIT AJ:</w:t>
            </w:r>
          </w:p>
          <w:p w14:paraId="6276A6F9" w14:textId="0CA9C4C5" w:rsidR="000C4B4B" w:rsidRPr="00FD5B37" w:rsidRDefault="000C4B4B" w:rsidP="00FD5B37">
            <w:pPr>
              <w:snapToGrid w:val="0"/>
              <w:spacing w:after="0" w:line="240" w:lineRule="auto"/>
              <w:ind w:left="575" w:hanging="425"/>
              <w:jc w:val="both"/>
              <w:rPr>
                <w:rFonts w:cs="Arial"/>
              </w:rPr>
            </w:pPr>
            <w:r w:rsidRPr="00FD5B37">
              <w:rPr>
                <w:rFonts w:cs="Arial"/>
              </w:rPr>
              <w:t xml:space="preserve">SUMA ZIT </w:t>
            </w:r>
            <w:proofErr w:type="spellStart"/>
            <w:r w:rsidRPr="00FD5B37">
              <w:rPr>
                <w:rFonts w:cs="Arial"/>
              </w:rPr>
              <w:t>WrOF</w:t>
            </w:r>
            <w:proofErr w:type="spellEnd"/>
            <w:r w:rsidRPr="00FD5B37">
              <w:rPr>
                <w:rFonts w:cs="Arial"/>
              </w:rPr>
              <w:t>:</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0852DFD9" w:rsidR="00816A41"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C01508" w:rsidRPr="00C01508" w14:paraId="524F472F" w14:textId="77777777" w:rsidTr="00003AB8">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D8E94" w14:textId="77777777" w:rsidR="00C01508" w:rsidRPr="00C01508" w:rsidRDefault="00C01508" w:rsidP="00003AB8">
            <w:pPr>
              <w:snapToGrid w:val="0"/>
              <w:spacing w:after="0" w:line="240" w:lineRule="auto"/>
              <w:rPr>
                <w:rFonts w:cs="Arial"/>
                <w:b/>
                <w:sz w:val="20"/>
                <w:szCs w:val="20"/>
              </w:rPr>
            </w:pPr>
            <w:r w:rsidRPr="00C01508">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63919E" w14:textId="77777777" w:rsidR="00C01508" w:rsidRPr="00C01508" w:rsidRDefault="00C01508" w:rsidP="00003AB8">
            <w:pPr>
              <w:snapToGrid w:val="0"/>
              <w:spacing w:after="0" w:line="240" w:lineRule="auto"/>
              <w:jc w:val="center"/>
              <w:rPr>
                <w:rFonts w:eastAsia="Times New Roman" w:cs="Arial"/>
                <w:b/>
                <w:sz w:val="20"/>
                <w:szCs w:val="20"/>
              </w:rPr>
            </w:pPr>
            <w:r w:rsidRPr="00C01508">
              <w:rPr>
                <w:rFonts w:eastAsia="Times New Roman" w:cs="Arial"/>
                <w:b/>
                <w:sz w:val="20"/>
                <w:szCs w:val="20"/>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32D629AC" w14:textId="77777777" w:rsidR="00C01508" w:rsidRPr="00C01508" w:rsidRDefault="00C01508" w:rsidP="00003AB8">
            <w:pPr>
              <w:snapToGrid w:val="0"/>
              <w:spacing w:after="0" w:line="240" w:lineRule="auto"/>
              <w:jc w:val="both"/>
              <w:rPr>
                <w:rFonts w:cs="Arial"/>
                <w:b/>
                <w:sz w:val="20"/>
                <w:szCs w:val="20"/>
              </w:rPr>
            </w:pPr>
            <w:r w:rsidRPr="00C01508">
              <w:rPr>
                <w:rFonts w:cs="Arial"/>
                <w:b/>
                <w:sz w:val="20"/>
                <w:szCs w:val="20"/>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D098C11" w14:textId="77777777" w:rsidR="00C01508" w:rsidRPr="00C01508" w:rsidRDefault="00C01508" w:rsidP="00003AB8">
            <w:pPr>
              <w:snapToGrid w:val="0"/>
              <w:spacing w:after="0" w:line="240" w:lineRule="auto"/>
              <w:jc w:val="center"/>
              <w:rPr>
                <w:rFonts w:cs="Arial"/>
                <w:b/>
                <w:sz w:val="20"/>
                <w:szCs w:val="20"/>
              </w:rPr>
            </w:pPr>
            <w:r w:rsidRPr="00C01508">
              <w:rPr>
                <w:rFonts w:cs="Arial"/>
                <w:b/>
                <w:sz w:val="20"/>
                <w:szCs w:val="20"/>
              </w:rPr>
              <w:t>Opis znaczenia kryterium</w:t>
            </w:r>
          </w:p>
        </w:tc>
      </w:tr>
      <w:tr w:rsidR="00C01508" w:rsidRPr="00C01508" w14:paraId="38AEB6FB" w14:textId="77777777" w:rsidTr="00C01508">
        <w:trPr>
          <w:trHeight w:val="708"/>
        </w:trPr>
        <w:tc>
          <w:tcPr>
            <w:tcW w:w="851" w:type="dxa"/>
            <w:tcBorders>
              <w:top w:val="single" w:sz="4" w:space="0" w:color="auto"/>
              <w:left w:val="single" w:sz="4" w:space="0" w:color="auto"/>
              <w:bottom w:val="single" w:sz="4" w:space="0" w:color="auto"/>
              <w:right w:val="single" w:sz="4" w:space="0" w:color="auto"/>
            </w:tcBorders>
          </w:tcPr>
          <w:p w14:paraId="466ABC34"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7C2E07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RPO</w:t>
            </w:r>
          </w:p>
          <w:p w14:paraId="5A2A43A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2272DC6D"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projekt:</w:t>
            </w:r>
          </w:p>
          <w:p w14:paraId="2B7F0B41"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dotyczy inwestycji publicznej;</w:t>
            </w:r>
          </w:p>
          <w:p w14:paraId="43DF854B"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polega na budowie budynku o podwyższonych parametrach charakterystyki energetycznej / modernizacji budynku do standardu budynku o podwyższonych parametrach charakterystyki energetycznej;</w:t>
            </w:r>
          </w:p>
          <w:p w14:paraId="71096F6D"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dotyczy  budynku użyteczności publicznej;</w:t>
            </w:r>
          </w:p>
          <w:p w14:paraId="120498FE"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będzie miał charakter demonstracyjny.</w:t>
            </w:r>
          </w:p>
          <w:p w14:paraId="556E0D6E" w14:textId="77777777" w:rsidR="00C01508" w:rsidRPr="00C01508" w:rsidRDefault="00C01508" w:rsidP="00003AB8">
            <w:pPr>
              <w:snapToGrid w:val="0"/>
              <w:spacing w:after="0" w:line="240" w:lineRule="auto"/>
              <w:jc w:val="both"/>
              <w:rPr>
                <w:rFonts w:cs="Arial"/>
                <w:sz w:val="20"/>
                <w:szCs w:val="20"/>
              </w:rPr>
            </w:pPr>
          </w:p>
          <w:p w14:paraId="7A0627E6" w14:textId="77777777" w:rsidR="00C01508" w:rsidRPr="00C01508" w:rsidRDefault="00C01508" w:rsidP="00003AB8">
            <w:pPr>
              <w:snapToGrid w:val="0"/>
              <w:spacing w:after="0" w:line="240" w:lineRule="auto"/>
              <w:jc w:val="both"/>
              <w:rPr>
                <w:sz w:val="20"/>
                <w:szCs w:val="20"/>
              </w:rPr>
            </w:pPr>
            <w:r w:rsidRPr="00C01508">
              <w:rPr>
                <w:sz w:val="20"/>
                <w:szCs w:val="20"/>
              </w:rPr>
              <w:t>Wyżej użyte pojęcia oznaczają:</w:t>
            </w:r>
          </w:p>
          <w:p w14:paraId="593594D2" w14:textId="77777777" w:rsidR="00C01508" w:rsidRPr="00C01508" w:rsidRDefault="00C01508" w:rsidP="00003AB8">
            <w:pPr>
              <w:snapToGrid w:val="0"/>
              <w:spacing w:after="0" w:line="240" w:lineRule="auto"/>
              <w:jc w:val="both"/>
              <w:rPr>
                <w:sz w:val="20"/>
                <w:szCs w:val="20"/>
              </w:rPr>
            </w:pPr>
            <w:r w:rsidRPr="00C01508">
              <w:rPr>
                <w:b/>
                <w:sz w:val="20"/>
                <w:szCs w:val="20"/>
              </w:rPr>
              <w:t>inwestycja publiczna</w:t>
            </w:r>
            <w:r w:rsidRPr="00C01508">
              <w:rPr>
                <w:sz w:val="20"/>
                <w:szCs w:val="20"/>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 </w:t>
            </w:r>
          </w:p>
          <w:p w14:paraId="779B1646"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 xml:space="preserve">podwyższone parametry charakterystyki energetycznej: </w:t>
            </w:r>
            <w:r w:rsidRPr="00C01508">
              <w:rPr>
                <w:rFonts w:cs="Arial"/>
                <w:sz w:val="20"/>
                <w:szCs w:val="20"/>
              </w:rPr>
              <w:t>spełnienie przez budynek co najmniej wymagań dla budynków użyteczności publicznej obowiązujące od 1 stycznia 2021 r. (od 1 stycznia 2019 r. dla budynków zajmowanych przez władze publiczne oraz będących ich własnością), określonych w rozporządzeniu</w:t>
            </w:r>
            <w:r w:rsidRPr="00C01508">
              <w:rPr>
                <w:sz w:val="20"/>
                <w:szCs w:val="20"/>
              </w:rPr>
              <w:t xml:space="preserve"> </w:t>
            </w:r>
            <w:r w:rsidRPr="00C01508">
              <w:rPr>
                <w:rFonts w:cs="Arial"/>
                <w:sz w:val="20"/>
                <w:szCs w:val="20"/>
              </w:rPr>
              <w:t>Ministra Infrastruktury z dnia 12 kwietnia 2002 r. w sprawie warunków technicznych, jakim powinny odpowiadać budynki i ich usytuowanie – ze zm.;</w:t>
            </w:r>
          </w:p>
          <w:p w14:paraId="13B28168"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budynek użyteczności publicznej</w:t>
            </w:r>
            <w:r w:rsidRPr="00C01508">
              <w:rPr>
                <w:rFonts w:cs="Arial"/>
                <w:sz w:val="20"/>
                <w:szCs w:val="20"/>
              </w:rPr>
              <w:t xml:space="preserve"> - zgodnie z definicją ujętą w Rozporządzeniu Ministra Infrastruktury z dnia 12 kwietnia 2002 r. w sprawie warunków technicznych, jakim powinny odpowiadać budynki i ich usytuowanie (Dz. U. z dnia 15 czerwca 2002 r. z </w:t>
            </w:r>
            <w:proofErr w:type="spellStart"/>
            <w:r w:rsidRPr="00C01508">
              <w:rPr>
                <w:rFonts w:cs="Arial"/>
                <w:sz w:val="20"/>
                <w:szCs w:val="20"/>
              </w:rPr>
              <w:t>poźn</w:t>
            </w:r>
            <w:proofErr w:type="spellEnd"/>
            <w:r w:rsidRPr="00C01508">
              <w:rPr>
                <w:rFonts w:cs="Arial"/>
                <w:sz w:val="20"/>
                <w:szCs w:val="20"/>
              </w:rPr>
              <w:t>. zm.). Jeśli budynek zamieszkania zbiorowego spełnia jednocześnie definicję budynku użyteczności publicznej, również może być przedmiotem projektu;</w:t>
            </w:r>
          </w:p>
          <w:p w14:paraId="254A12A7" w14:textId="4DE0734B" w:rsidR="00C01508" w:rsidRPr="00C01508" w:rsidRDefault="00C01508" w:rsidP="00003AB8">
            <w:pPr>
              <w:snapToGrid w:val="0"/>
              <w:spacing w:after="0" w:line="240" w:lineRule="auto"/>
              <w:jc w:val="both"/>
              <w:rPr>
                <w:rFonts w:cs="Arial"/>
                <w:sz w:val="20"/>
                <w:szCs w:val="20"/>
              </w:rPr>
            </w:pPr>
            <w:r w:rsidRPr="00C01508">
              <w:rPr>
                <w:rFonts w:cs="Arial"/>
                <w:b/>
                <w:sz w:val="20"/>
                <w:szCs w:val="20"/>
              </w:rPr>
              <w:t>demonstracyjny charakter projektu</w:t>
            </w:r>
            <w:r w:rsidRPr="00C01508">
              <w:rPr>
                <w:rFonts w:cs="Arial"/>
                <w:sz w:val="20"/>
                <w:szCs w:val="20"/>
              </w:rPr>
              <w:t xml:space="preserve"> - </w:t>
            </w:r>
            <w:r w:rsidRPr="00C015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978" w:type="dxa"/>
            <w:tcBorders>
              <w:top w:val="single" w:sz="4" w:space="0" w:color="auto"/>
              <w:left w:val="single" w:sz="4" w:space="0" w:color="auto"/>
              <w:bottom w:val="single" w:sz="4" w:space="0" w:color="auto"/>
              <w:right w:val="single" w:sz="4" w:space="0" w:color="auto"/>
            </w:tcBorders>
          </w:tcPr>
          <w:p w14:paraId="25BA5561"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Tak/Nie</w:t>
            </w:r>
          </w:p>
          <w:p w14:paraId="786A335D" w14:textId="77777777" w:rsidR="00C01508" w:rsidRPr="00C01508" w:rsidRDefault="00C01508" w:rsidP="00003AB8">
            <w:pPr>
              <w:snapToGrid w:val="0"/>
              <w:spacing w:after="0"/>
              <w:jc w:val="center"/>
              <w:rPr>
                <w:rFonts w:cs="Arial"/>
                <w:sz w:val="20"/>
                <w:szCs w:val="20"/>
              </w:rPr>
            </w:pPr>
          </w:p>
          <w:p w14:paraId="1D4181C8"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51C870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627532A5" w14:textId="77777777" w:rsidR="00C01508" w:rsidRPr="00C01508" w:rsidRDefault="00C01508" w:rsidP="00003AB8">
            <w:pPr>
              <w:snapToGrid w:val="0"/>
              <w:spacing w:after="0"/>
              <w:jc w:val="center"/>
              <w:rPr>
                <w:rFonts w:cs="Arial"/>
                <w:sz w:val="20"/>
                <w:szCs w:val="20"/>
              </w:rPr>
            </w:pPr>
          </w:p>
          <w:p w14:paraId="4524BDC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2D917354"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odrzucenie wniosku</w:t>
            </w:r>
          </w:p>
          <w:p w14:paraId="400236E8" w14:textId="77777777" w:rsidR="00C01508" w:rsidRPr="00C01508" w:rsidRDefault="00C01508" w:rsidP="00003AB8">
            <w:pPr>
              <w:snapToGrid w:val="0"/>
              <w:spacing w:after="0"/>
              <w:jc w:val="center"/>
              <w:rPr>
                <w:rFonts w:cs="Arial"/>
                <w:sz w:val="20"/>
                <w:szCs w:val="20"/>
              </w:rPr>
            </w:pPr>
          </w:p>
          <w:p w14:paraId="30013082" w14:textId="77777777" w:rsidR="00C01508" w:rsidRPr="00C01508" w:rsidRDefault="00C01508" w:rsidP="00003AB8">
            <w:pPr>
              <w:snapToGrid w:val="0"/>
              <w:spacing w:after="0"/>
              <w:jc w:val="center"/>
              <w:rPr>
                <w:rFonts w:cs="Arial"/>
                <w:sz w:val="20"/>
                <w:szCs w:val="20"/>
              </w:rPr>
            </w:pPr>
          </w:p>
        </w:tc>
      </w:tr>
      <w:tr w:rsidR="00C01508" w:rsidRPr="00C01508" w14:paraId="5C10327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1AE872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8410C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88476D0"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dane z audytu energetycznego / efektywności energetycznej w przypadku budynków modernizowanych lub dokumentacji budowlanej dla budynku nowo budowanego, potwierdzają zapisy we wniosku o dofinansowanie w zakresie:</w:t>
            </w:r>
          </w:p>
          <w:p w14:paraId="1CCEDF35" w14:textId="77777777" w:rsidR="00C01508" w:rsidRPr="00C01508" w:rsidRDefault="00C01508" w:rsidP="00003AB8">
            <w:pPr>
              <w:snapToGrid w:val="0"/>
              <w:spacing w:after="0" w:line="240" w:lineRule="auto"/>
              <w:jc w:val="both"/>
              <w:rPr>
                <w:rFonts w:cs="Arial"/>
                <w:sz w:val="20"/>
                <w:szCs w:val="20"/>
              </w:rPr>
            </w:pPr>
          </w:p>
          <w:p w14:paraId="4755BF55"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osiągnięcia podwyższonych parametrów charakterystyki energetycznej, o których mowa w kryterium „</w:t>
            </w:r>
            <w:r w:rsidRPr="00C01508">
              <w:rPr>
                <w:rFonts w:cs="Arial"/>
                <w:b/>
                <w:sz w:val="20"/>
                <w:szCs w:val="20"/>
              </w:rPr>
              <w:t>Zgodność z RPO</w:t>
            </w:r>
            <w:r w:rsidRPr="00C01508">
              <w:rPr>
                <w:rFonts w:cs="Arial"/>
                <w:sz w:val="20"/>
                <w:szCs w:val="20"/>
              </w:rPr>
              <w:t>”;</w:t>
            </w:r>
          </w:p>
          <w:p w14:paraId="3F99F9DE"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osiągnięcia zakładanych wskaźników produktu i rezultatu;</w:t>
            </w:r>
          </w:p>
          <w:p w14:paraId="11139943"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jeśli dotyczy wymiany źródła ciepła (w przypadku budynku modernizowanego) – poprawy efektywności energetycznej źródła ciepła oraz zmniejszenia emisji CO</w:t>
            </w:r>
            <w:r w:rsidRPr="00C01508">
              <w:rPr>
                <w:rFonts w:cs="Arial"/>
                <w:sz w:val="20"/>
                <w:szCs w:val="20"/>
                <w:vertAlign w:val="subscript"/>
              </w:rPr>
              <w:t>2</w:t>
            </w:r>
            <w:r w:rsidRPr="00C01508">
              <w:rPr>
                <w:rFonts w:cs="Arial"/>
                <w:sz w:val="20"/>
                <w:szCs w:val="20"/>
              </w:rPr>
              <w:t xml:space="preserve"> (przy czym w przypadku zmiany paliwa o co najmniej 30%);</w:t>
            </w:r>
          </w:p>
          <w:p w14:paraId="37EB4A20"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 xml:space="preserve">czy wybór źródła ciepła wynika z audytu energetycznego / audytu efektywności energetycznej (dla budynków </w:t>
            </w:r>
            <w:proofErr w:type="spellStart"/>
            <w:r w:rsidRPr="00C01508">
              <w:rPr>
                <w:rFonts w:cs="Arial"/>
                <w:sz w:val="20"/>
                <w:szCs w:val="20"/>
              </w:rPr>
              <w:t>termomodernizowanych</w:t>
            </w:r>
            <w:proofErr w:type="spellEnd"/>
            <w:r w:rsidRPr="00C01508">
              <w:rPr>
                <w:rFonts w:cs="Arial"/>
                <w:sz w:val="20"/>
                <w:szCs w:val="20"/>
              </w:rPr>
              <w:t>) lub dokumentacji budowlanej (dla budynków nowo budowanych);</w:t>
            </w:r>
          </w:p>
          <w:p w14:paraId="58877C99"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czy w budynku istnieje lub jest projektowany system zarządzania energią;</w:t>
            </w:r>
          </w:p>
          <w:p w14:paraId="60C3E4A7" w14:textId="77777777" w:rsidR="00C01508" w:rsidRPr="00C01508" w:rsidRDefault="00C01508" w:rsidP="00CC781A">
            <w:pPr>
              <w:pStyle w:val="Akapitzlist"/>
              <w:numPr>
                <w:ilvl w:val="0"/>
                <w:numId w:val="359"/>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czy moc instalacji do produkcji energii elektrycznej obliczona została tak aby zaspokajać wyłącznie potrzeby modernizowanego / budowanego budynku (dopuszcza się oddawanie nadwyżek energii do sieci w okresach, kiedy moc instalacji nie jest wykorzystywana) – jeśli dotyczy.</w:t>
            </w:r>
          </w:p>
          <w:p w14:paraId="5627CA29" w14:textId="77777777" w:rsidR="00C01508" w:rsidRPr="00C01508" w:rsidRDefault="00C01508" w:rsidP="00003AB8">
            <w:pPr>
              <w:pStyle w:val="Akapitzlist"/>
              <w:snapToGrid w:val="0"/>
              <w:spacing w:after="0" w:line="240" w:lineRule="auto"/>
              <w:ind w:left="-84"/>
              <w:jc w:val="both"/>
              <w:rPr>
                <w:rFonts w:cs="Arial"/>
                <w:sz w:val="20"/>
                <w:szCs w:val="20"/>
              </w:rPr>
            </w:pPr>
          </w:p>
          <w:p w14:paraId="4F836B86" w14:textId="77777777" w:rsidR="00C01508" w:rsidRPr="00C01508" w:rsidRDefault="00C01508" w:rsidP="00003AB8">
            <w:pPr>
              <w:pStyle w:val="Akapitzlist"/>
              <w:snapToGrid w:val="0"/>
              <w:spacing w:after="0" w:line="240" w:lineRule="auto"/>
              <w:ind w:left="-84"/>
              <w:jc w:val="both"/>
              <w:rPr>
                <w:rFonts w:cs="Arial"/>
                <w:sz w:val="20"/>
                <w:szCs w:val="20"/>
              </w:rPr>
            </w:pPr>
            <w:r w:rsidRPr="00C01508">
              <w:rPr>
                <w:rFonts w:cs="Arial"/>
                <w:sz w:val="20"/>
                <w:szCs w:val="20"/>
              </w:rPr>
              <w:t>Należy spełnić warunki w punktach 1 – 6 (pkt 6 – tylko jeśli dotyczy).</w:t>
            </w:r>
          </w:p>
          <w:p w14:paraId="7FC0CB5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 xml:space="preserve">Zakres projektu powinien być oparty o ustalenia z audytu energetycznego / audytu efektywności energetycznej (dla budynków </w:t>
            </w:r>
            <w:proofErr w:type="spellStart"/>
            <w:r w:rsidRPr="00C01508">
              <w:rPr>
                <w:rFonts w:cs="Arial"/>
                <w:sz w:val="20"/>
                <w:szCs w:val="20"/>
              </w:rPr>
              <w:t>termomodernizowanych</w:t>
            </w:r>
            <w:proofErr w:type="spellEnd"/>
            <w:r w:rsidRPr="00C01508">
              <w:rPr>
                <w:rFonts w:cs="Arial"/>
                <w:sz w:val="20"/>
                <w:szCs w:val="20"/>
              </w:rPr>
              <w:t>) lub dokumentacji budowlanej (dla budynków nowo budowanych) co najmniej w zakresie gwarantującym osiągnięcie wymaganych przez program limitów (np. oszczędności energii, ograniczenia emisji CO</w:t>
            </w:r>
            <w:r w:rsidRPr="00C01508">
              <w:rPr>
                <w:rFonts w:cs="Arial"/>
                <w:sz w:val="20"/>
                <w:szCs w:val="20"/>
                <w:vertAlign w:val="subscript"/>
              </w:rPr>
              <w:t>2</w:t>
            </w:r>
            <w:r w:rsidRPr="00C01508">
              <w:rPr>
                <w:rFonts w:cs="Arial"/>
                <w:sz w:val="20"/>
                <w:szCs w:val="20"/>
              </w:rPr>
              <w:t xml:space="preserve"> itp.) oraz wskaźników produktu i rezultatu Wszelkie wyliczenia powinny być zawarte w audycie energetycznym / audycie efektywności energetycznej (dla budynków </w:t>
            </w:r>
            <w:proofErr w:type="spellStart"/>
            <w:r w:rsidRPr="00C01508">
              <w:rPr>
                <w:rFonts w:cs="Arial"/>
                <w:sz w:val="20"/>
                <w:szCs w:val="20"/>
              </w:rPr>
              <w:t>termomodernizowanych</w:t>
            </w:r>
            <w:proofErr w:type="spellEnd"/>
            <w:r w:rsidRPr="00C01508">
              <w:rPr>
                <w:rFonts w:cs="Arial"/>
                <w:sz w:val="20"/>
                <w:szCs w:val="20"/>
              </w:rPr>
              <w:t xml:space="preserve">) lub dokumentacji budowlanej (dla budynków nowo budowanych) lub jeśli audyt / dokumentacja budowlana ich nie zawiera  wyliczone w oparciu o dane zawarte w  audycie energetycznym / audycie efektywności energetycznej (dla budynków </w:t>
            </w:r>
            <w:proofErr w:type="spellStart"/>
            <w:r w:rsidRPr="00C01508">
              <w:rPr>
                <w:rFonts w:cs="Arial"/>
                <w:sz w:val="20"/>
                <w:szCs w:val="20"/>
              </w:rPr>
              <w:t>termomodernizowanych</w:t>
            </w:r>
            <w:proofErr w:type="spellEnd"/>
            <w:r w:rsidRPr="00C01508">
              <w:rPr>
                <w:rFonts w:cs="Arial"/>
                <w:sz w:val="20"/>
                <w:szCs w:val="20"/>
              </w:rPr>
              <w:t>) lub dokumentacji budowlanej (dla budynków nowo budowanych)</w:t>
            </w:r>
          </w:p>
          <w:p w14:paraId="2245DCBE" w14:textId="77777777" w:rsidR="00C01508" w:rsidRPr="00C01508" w:rsidRDefault="00C01508" w:rsidP="00003AB8">
            <w:pPr>
              <w:snapToGrid w:val="0"/>
              <w:spacing w:before="240" w:line="240" w:lineRule="auto"/>
              <w:jc w:val="both"/>
              <w:rPr>
                <w:rFonts w:cs="Arial"/>
                <w:sz w:val="20"/>
                <w:szCs w:val="20"/>
              </w:rPr>
            </w:pPr>
            <w:r w:rsidRPr="00C01508">
              <w:rPr>
                <w:rFonts w:cs="Arial"/>
                <w:sz w:val="20"/>
                <w:szCs w:val="20"/>
              </w:rPr>
              <w:t xml:space="preserve">Za wyjątkiem elementów uzasadnionych poprawą dostępności dla osób niepełnosprawnych w projekcie nie można kwalifikować wydatków nie </w:t>
            </w:r>
            <w:r w:rsidRPr="00C01508">
              <w:rPr>
                <w:rFonts w:cs="Arial"/>
                <w:sz w:val="20"/>
                <w:szCs w:val="20"/>
              </w:rPr>
              <w:lastRenderedPageBreak/>
              <w:t xml:space="preserve">służących bezpośrednio poprawie efektywności energetycznej w budynku (nie wynikających z audytu) np. zmiana układu pomieszczeń, budowa / przebudowa / remont ścian wewnętrznych, wyposażenie obiektu itp.). Usprawnienia dla osób niepełnosprawnych muszą być zlokalizowane w </w:t>
            </w:r>
            <w:proofErr w:type="spellStart"/>
            <w:r w:rsidRPr="00C01508">
              <w:rPr>
                <w:rFonts w:cs="Arial"/>
                <w:sz w:val="20"/>
                <w:szCs w:val="20"/>
              </w:rPr>
              <w:t>termomodernizowanym</w:t>
            </w:r>
            <w:proofErr w:type="spellEnd"/>
            <w:r w:rsidRPr="00C01508">
              <w:rPr>
                <w:rFonts w:cs="Arial"/>
                <w:sz w:val="20"/>
                <w:szCs w:val="20"/>
              </w:rPr>
              <w:t xml:space="preserve"> budynku (nie mogą to być np. miejsca parkingowe itp.).</w:t>
            </w:r>
          </w:p>
          <w:p w14:paraId="6D321C8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Audyt należy sporządzić w oparciu o metodologię wskazaną w:</w:t>
            </w:r>
          </w:p>
          <w:p w14:paraId="367DF130"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21 listopada 2008 r. o wspieraniu termomodernizacji i remontów (Dz.U. 2008 nr 223 poz. 1459  ze zm.);</w:t>
            </w:r>
          </w:p>
          <w:p w14:paraId="189A9F79"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20 maja 2016 r. o efektywności energetycznej (Dz.U. 2016 nr 0 poz. 831 ze zm.) jeśli zakres projektu wykracza poza działania termomodernizacyjne i zakłada np. wymianę oświetlenia czy urządzeń elektrycznych.</w:t>
            </w:r>
          </w:p>
          <w:p w14:paraId="7EE4A10C" w14:textId="77777777" w:rsidR="00C01508" w:rsidRPr="00C01508" w:rsidRDefault="00C01508" w:rsidP="00003AB8">
            <w:pPr>
              <w:pStyle w:val="Akapitzlist"/>
              <w:snapToGrid w:val="0"/>
              <w:spacing w:after="0" w:line="240" w:lineRule="auto"/>
              <w:ind w:left="58"/>
              <w:jc w:val="both"/>
              <w:rPr>
                <w:rFonts w:cs="Arial"/>
                <w:sz w:val="20"/>
                <w:szCs w:val="20"/>
              </w:rPr>
            </w:pPr>
            <w:r w:rsidRPr="00C01508">
              <w:rPr>
                <w:rFonts w:cs="Arial"/>
                <w:sz w:val="20"/>
                <w:szCs w:val="20"/>
              </w:rPr>
              <w:t>Jeśli to możliwe (np. ze względu na datę sporządzenia), audyt energetyczny / audyt efektywności energetycznej powinien zawierać dane wymagane dla spełnienia kryteriów (np. emisję pyłów PM 10 i 2,5). Brak danych może zostać uzupełniony w dokumentacji projektowej w oparciu o dane z audytu (np. emisja PM 10 wyliczona w oparciu o ustalone w audycie źródło ciepła, rodzaj paliwa, zapotrzebowania na energię itp.).</w:t>
            </w:r>
          </w:p>
        </w:tc>
        <w:tc>
          <w:tcPr>
            <w:tcW w:w="3978" w:type="dxa"/>
            <w:tcBorders>
              <w:top w:val="single" w:sz="4" w:space="0" w:color="auto"/>
              <w:left w:val="single" w:sz="4" w:space="0" w:color="auto"/>
              <w:bottom w:val="single" w:sz="4" w:space="0" w:color="auto"/>
              <w:right w:val="single" w:sz="4" w:space="0" w:color="auto"/>
            </w:tcBorders>
          </w:tcPr>
          <w:p w14:paraId="24033D20"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Tak/Nie</w:t>
            </w:r>
          </w:p>
          <w:p w14:paraId="2B4CC087" w14:textId="77777777" w:rsidR="00C01508" w:rsidRPr="00C01508" w:rsidRDefault="00C01508" w:rsidP="00003AB8">
            <w:pPr>
              <w:snapToGrid w:val="0"/>
              <w:spacing w:after="0"/>
              <w:jc w:val="center"/>
              <w:rPr>
                <w:rFonts w:cs="Arial"/>
                <w:sz w:val="20"/>
                <w:szCs w:val="20"/>
              </w:rPr>
            </w:pPr>
          </w:p>
          <w:p w14:paraId="3A82D4F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483093A5" w14:textId="77777777" w:rsidR="00C01508" w:rsidRPr="00C01508" w:rsidRDefault="00C01508" w:rsidP="00003AB8">
            <w:pPr>
              <w:snapToGrid w:val="0"/>
              <w:spacing w:after="0"/>
              <w:jc w:val="center"/>
              <w:rPr>
                <w:rFonts w:cs="Arial"/>
                <w:sz w:val="20"/>
                <w:szCs w:val="20"/>
              </w:rPr>
            </w:pPr>
            <w:r w:rsidRPr="00C01508">
              <w:rPr>
                <w:rFonts w:cs="Arial"/>
                <w:sz w:val="20"/>
                <w:szCs w:val="20"/>
              </w:rPr>
              <w:t xml:space="preserve">(spełnienie jest niezbędne dla możliwości </w:t>
            </w:r>
            <w:r w:rsidRPr="00C01508">
              <w:rPr>
                <w:rFonts w:cs="Arial"/>
                <w:sz w:val="20"/>
                <w:szCs w:val="20"/>
              </w:rPr>
              <w:lastRenderedPageBreak/>
              <w:t>otrzymania dofinansowania)</w:t>
            </w:r>
          </w:p>
          <w:p w14:paraId="0A9CF637" w14:textId="77777777" w:rsidR="00C01508" w:rsidRPr="00C01508" w:rsidRDefault="00C01508" w:rsidP="00003AB8">
            <w:pPr>
              <w:snapToGrid w:val="0"/>
              <w:spacing w:after="0"/>
              <w:jc w:val="center"/>
              <w:rPr>
                <w:rFonts w:cs="Arial"/>
                <w:sz w:val="20"/>
                <w:szCs w:val="20"/>
              </w:rPr>
            </w:pPr>
          </w:p>
          <w:p w14:paraId="429E443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CABE093"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78D34522" w14:textId="77777777" w:rsidR="00C01508" w:rsidRPr="00C01508" w:rsidRDefault="00C01508" w:rsidP="00003AB8">
            <w:pPr>
              <w:snapToGrid w:val="0"/>
              <w:spacing w:after="0"/>
              <w:jc w:val="center"/>
              <w:rPr>
                <w:rFonts w:cs="Arial"/>
                <w:b/>
                <w:sz w:val="20"/>
                <w:szCs w:val="20"/>
              </w:rPr>
            </w:pPr>
            <w:r w:rsidRPr="00C01508">
              <w:rPr>
                <w:rFonts w:cs="Arial"/>
                <w:b/>
                <w:sz w:val="20"/>
                <w:szCs w:val="20"/>
              </w:rPr>
              <w:t>Możliwość jednorazowej korekty</w:t>
            </w:r>
          </w:p>
        </w:tc>
      </w:tr>
      <w:tr w:rsidR="00C01508" w:rsidRPr="00C01508" w14:paraId="39E11855"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746D0F04"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6E5FC1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10051770"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 xml:space="preserve">W ramach kryterium należy zweryfikować czy w zakresie budowy / termomodernizacji budynków użytkowanych przez szpitale inwestycja dotyczyć będzie wyłącznie obiektów, których funkcjonowanie jest uzasadnione w kontekście map potrzeb zdrowotnych opracowanych przez Ministerstwo Zdrowia. </w:t>
            </w:r>
          </w:p>
          <w:p w14:paraId="2E60DAB0" w14:textId="77777777" w:rsidR="00C01508" w:rsidRPr="00C01508" w:rsidRDefault="00C01508" w:rsidP="00003AB8">
            <w:pPr>
              <w:snapToGrid w:val="0"/>
              <w:spacing w:after="0" w:line="240" w:lineRule="auto"/>
              <w:contextualSpacing/>
              <w:jc w:val="both"/>
              <w:rPr>
                <w:rFonts w:cs="Arial"/>
                <w:sz w:val="20"/>
                <w:szCs w:val="20"/>
              </w:rPr>
            </w:pPr>
          </w:p>
          <w:p w14:paraId="54B251DA"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gdy planowana jest budowa /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7FAEFB6"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978" w:type="dxa"/>
            <w:tcBorders>
              <w:top w:val="single" w:sz="4" w:space="0" w:color="auto"/>
              <w:left w:val="single" w:sz="4" w:space="0" w:color="auto"/>
              <w:bottom w:val="single" w:sz="4" w:space="0" w:color="auto"/>
              <w:right w:val="single" w:sz="4" w:space="0" w:color="auto"/>
            </w:tcBorders>
          </w:tcPr>
          <w:p w14:paraId="50CAF8F3"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15BD6855" w14:textId="77777777" w:rsidR="00C01508" w:rsidRPr="00C01508" w:rsidRDefault="00C01508" w:rsidP="00003AB8">
            <w:pPr>
              <w:snapToGrid w:val="0"/>
              <w:spacing w:after="0"/>
              <w:jc w:val="center"/>
              <w:rPr>
                <w:rFonts w:cs="Arial"/>
                <w:sz w:val="20"/>
                <w:szCs w:val="20"/>
              </w:rPr>
            </w:pPr>
          </w:p>
          <w:p w14:paraId="1E58477E"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3BBB729B"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128893D" w14:textId="77777777" w:rsidR="00C01508" w:rsidRPr="00C01508" w:rsidRDefault="00C01508" w:rsidP="00003AB8">
            <w:pPr>
              <w:snapToGrid w:val="0"/>
              <w:spacing w:after="0"/>
              <w:jc w:val="center"/>
              <w:rPr>
                <w:rFonts w:cs="Arial"/>
                <w:sz w:val="20"/>
                <w:szCs w:val="20"/>
              </w:rPr>
            </w:pPr>
          </w:p>
          <w:p w14:paraId="2B25B657"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0D0DE87"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7F5C05A" w14:textId="77777777" w:rsidR="00C01508" w:rsidRPr="00C01508" w:rsidRDefault="00C01508" w:rsidP="00003AB8">
            <w:pPr>
              <w:snapToGrid w:val="0"/>
              <w:spacing w:after="0"/>
              <w:jc w:val="center"/>
              <w:rPr>
                <w:rFonts w:cs="Arial"/>
                <w:sz w:val="20"/>
                <w:szCs w:val="20"/>
              </w:rPr>
            </w:pPr>
          </w:p>
        </w:tc>
      </w:tr>
      <w:tr w:rsidR="00C01508" w:rsidRPr="00C01508" w14:paraId="2A0E319B"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0B6F5457"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90350D1"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1F40392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 jest kompletna tj. zawiera wszystkie obowiązkowe komponenty:</w:t>
            </w:r>
          </w:p>
          <w:p w14:paraId="7DDD0466"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FEB398"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termomodernizacyjny (przy czym oszczędność energii końcowej na cele ogrzewania w budynku w wyniku inwestycji musi wynieść co najmniej 25%, zgodnie z audytem energetycznym / efektywności energetycznej i jednocześnie zapewniać podwyższone parametry charakterystyki energetycznej) – dotyczy budynków </w:t>
            </w:r>
            <w:proofErr w:type="spellStart"/>
            <w:r w:rsidRPr="00C01508">
              <w:rPr>
                <w:rFonts w:eastAsia="Times New Roman" w:cs="Arial"/>
                <w:sz w:val="20"/>
                <w:szCs w:val="20"/>
              </w:rPr>
              <w:t>termomodernizowanych</w:t>
            </w:r>
            <w:proofErr w:type="spellEnd"/>
            <w:r w:rsidRPr="00C01508">
              <w:rPr>
                <w:rFonts w:eastAsia="Times New Roman" w:cs="Arial"/>
                <w:sz w:val="20"/>
                <w:szCs w:val="20"/>
              </w:rPr>
              <w:t>, w przypadku budynków nowo budowanych należy zweryfikować dokumentację budowlaną, czy zapewniono osiągnięcie podwyższonych parametrów charakterystyki energetycznej w budynku;</w:t>
            </w:r>
          </w:p>
          <w:p w14:paraId="203C8F7C"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zarządzania energią (wymagany jest co najmniej najprostszy system zarządzania energią, np. w postaci grzejnikowych zaworów termostatycznych, indywidualnych liczników ciepła, ciepłej wody użytkowej, chłodu i zaworów </w:t>
            </w:r>
            <w:proofErr w:type="spellStart"/>
            <w:r w:rsidRPr="00C01508">
              <w:rPr>
                <w:rFonts w:eastAsia="Times New Roman" w:cs="Arial"/>
                <w:sz w:val="20"/>
                <w:szCs w:val="20"/>
              </w:rPr>
              <w:t>podpionowych</w:t>
            </w:r>
            <w:proofErr w:type="spellEnd"/>
            <w:r w:rsidRPr="00C01508">
              <w:rPr>
                <w:rFonts w:eastAsia="Times New Roman" w:cs="Arial"/>
                <w:sz w:val="20"/>
                <w:szCs w:val="20"/>
              </w:rPr>
              <w:t>, automatyki pogodowej lub innych urządzeń pozwalających dostosować zużycie energii do zapotrzebowania); chyba że w obiekcie w którym realizowany jest projekt taki system już istnieje (co potwierdza audyt energetyczny / audyt efektywności energetycznej);</w:t>
            </w:r>
          </w:p>
          <w:p w14:paraId="4E59438A"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odpowiednie przeszkolenie osób użytkujących budynek z obsługi urządzeń / systemów np. do ogrzewania, wentylacji czy klimatyzacji jeśli jest konieczne dla osiągnięcie i utrzymania zakładanych oszczędności energii (np. z obsługi zaworów termostatycznych i/lub korzystania z wentylacji z odzyskiem ciepła) ale z odniesieniem do szerszego kontekstu projektu, wskazując na jego walor ekologiczny. Projekt musi zakładać umieszczenie na okres trwałości w widocznym miejscu </w:t>
            </w:r>
            <w:r w:rsidRPr="00C01508">
              <w:rPr>
                <w:rFonts w:eastAsia="Times New Roman" w:cs="Arial"/>
                <w:sz w:val="20"/>
                <w:szCs w:val="20"/>
              </w:rPr>
              <w:br/>
              <w:t>w budynku informację o osiągniętym przez projekt efekcie ekologicznym (np. zmniejszeniu zapotrzebowania na energię na cele ogrzewania, redukcji emisji CO</w:t>
            </w:r>
            <w:r w:rsidRPr="00C01508">
              <w:rPr>
                <w:rFonts w:eastAsia="Times New Roman" w:cs="Arial"/>
                <w:sz w:val="20"/>
                <w:szCs w:val="20"/>
                <w:vertAlign w:val="subscript"/>
              </w:rPr>
              <w:t>2</w:t>
            </w:r>
            <w:r w:rsidRPr="00C01508">
              <w:rPr>
                <w:rFonts w:eastAsia="Times New Roman" w:cs="Arial"/>
                <w:sz w:val="20"/>
                <w:szCs w:val="20"/>
              </w:rPr>
              <w:t>) oraz zagwarantować realizację funkcji demonstracyjnej poprzez np. wyznaczenie osób odpowiedzialnych za udzielanie informacji osobom zainteresowanym oraz prowadzenie rejestru takich zdarzeń.</w:t>
            </w:r>
          </w:p>
          <w:p w14:paraId="5180E783" w14:textId="77777777" w:rsidR="00C01508" w:rsidRPr="00C01508" w:rsidRDefault="00C01508" w:rsidP="00003AB8">
            <w:pPr>
              <w:autoSpaceDE w:val="0"/>
              <w:autoSpaceDN w:val="0"/>
              <w:adjustRightInd w:val="0"/>
              <w:spacing w:after="0" w:line="240" w:lineRule="auto"/>
              <w:ind w:left="360"/>
              <w:jc w:val="both"/>
              <w:rPr>
                <w:rFonts w:eastAsia="Times New Roman" w:cs="Arial"/>
                <w:sz w:val="20"/>
                <w:szCs w:val="20"/>
              </w:rPr>
            </w:pPr>
          </w:p>
          <w:p w14:paraId="593E7962"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Wszystkie powyższe warunki muszą być spełnione łącznie.</w:t>
            </w:r>
          </w:p>
          <w:p w14:paraId="4CC39AEA"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lastRenderedPageBreak/>
              <w:t>Jeśli projekt obejmuje więcej niż 1 budynek, warunki muszą być spełnione w każdym z nich.</w:t>
            </w:r>
          </w:p>
          <w:p w14:paraId="071AD595"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p>
          <w:p w14:paraId="2B806F0D"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r w:rsidRPr="00C01508">
              <w:rPr>
                <w:rFonts w:eastAsia="Times New Roman" w:cs="Arial"/>
                <w:b/>
                <w:sz w:val="20"/>
                <w:szCs w:val="20"/>
              </w:rPr>
              <w:t>Podwyższone parametry charakterystyki energetycznej – patrz definicja w kryterium „Zgodność z RPO”</w:t>
            </w:r>
          </w:p>
        </w:tc>
        <w:tc>
          <w:tcPr>
            <w:tcW w:w="3978" w:type="dxa"/>
            <w:tcBorders>
              <w:top w:val="single" w:sz="4" w:space="0" w:color="auto"/>
              <w:left w:val="single" w:sz="4" w:space="0" w:color="auto"/>
              <w:bottom w:val="single" w:sz="4" w:space="0" w:color="auto"/>
              <w:right w:val="single" w:sz="4" w:space="0" w:color="auto"/>
            </w:tcBorders>
          </w:tcPr>
          <w:p w14:paraId="793108DB"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Tak/Nie</w:t>
            </w:r>
          </w:p>
          <w:p w14:paraId="692DB02B" w14:textId="77777777" w:rsidR="00C01508" w:rsidRPr="00C01508" w:rsidRDefault="00C01508" w:rsidP="00003AB8">
            <w:pPr>
              <w:snapToGrid w:val="0"/>
              <w:spacing w:after="0"/>
              <w:jc w:val="center"/>
              <w:rPr>
                <w:rFonts w:cs="Arial"/>
                <w:sz w:val="20"/>
                <w:szCs w:val="20"/>
              </w:rPr>
            </w:pPr>
          </w:p>
          <w:p w14:paraId="18CC502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12B4BD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5098459" w14:textId="77777777" w:rsidR="00C01508" w:rsidRPr="00C01508" w:rsidRDefault="00C01508" w:rsidP="00003AB8">
            <w:pPr>
              <w:snapToGrid w:val="0"/>
              <w:spacing w:after="0"/>
              <w:jc w:val="center"/>
              <w:rPr>
                <w:rFonts w:cs="Arial"/>
                <w:sz w:val="20"/>
                <w:szCs w:val="20"/>
              </w:rPr>
            </w:pPr>
          </w:p>
          <w:p w14:paraId="79270CF1"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A2865BF"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2AD43551" w14:textId="77777777" w:rsidR="00C01508" w:rsidRPr="00C01508" w:rsidRDefault="00C01508" w:rsidP="00003AB8">
            <w:pPr>
              <w:snapToGrid w:val="0"/>
              <w:spacing w:after="0"/>
              <w:jc w:val="center"/>
              <w:rPr>
                <w:rFonts w:cs="Arial"/>
                <w:sz w:val="20"/>
                <w:szCs w:val="20"/>
              </w:rPr>
            </w:pPr>
          </w:p>
        </w:tc>
      </w:tr>
      <w:tr w:rsidR="00C01508" w:rsidRPr="00C01508" w14:paraId="4CC8F8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D91BE3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B3BBCB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źródła ciepła</w:t>
            </w:r>
          </w:p>
          <w:p w14:paraId="1DC4A0AA"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p w14:paraId="1B5452D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0CFB5EC6"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wymiana wysokoemisyjnego źródła ciepła spełnia następujące warunki:</w:t>
            </w:r>
          </w:p>
          <w:p w14:paraId="226F82C9"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AF91CFB"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zastąpieniu wysokoemisyjnego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3 lub 4</w:t>
            </w:r>
          </w:p>
          <w:p w14:paraId="31D9995C"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może być zastąpione instalacją źródła ciepła wykorzystującego OZE (Odnawialne Źródła Energii),;</w:t>
            </w:r>
          </w:p>
          <w:p w14:paraId="03DD1F8A" w14:textId="4548D19D"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wymianie wysokoemisyjnego kotła / pieca na inny kocioł / miejscowy ogrzewacz po</w:t>
            </w:r>
            <w:r>
              <w:rPr>
                <w:rFonts w:eastAsia="Times New Roman" w:cs="Arial"/>
                <w:sz w:val="20"/>
                <w:szCs w:val="20"/>
              </w:rPr>
              <w:t xml:space="preserve">mieszczeń </w:t>
            </w:r>
            <w:r w:rsidRPr="00C01508">
              <w:rPr>
                <w:rFonts w:eastAsia="Times New Roman" w:cs="Arial"/>
                <w:sz w:val="20"/>
                <w:szCs w:val="20"/>
              </w:rPr>
              <w:t xml:space="preserve">jeśli spełnione są łącznie poniższe warunki: </w:t>
            </w:r>
          </w:p>
          <w:p w14:paraId="550F9EB0" w14:textId="0CC8735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kocioł / piec wymieniany może być zastąpiony wyłącznie przez kocioł / miejscowy ogrzewacz po</w:t>
            </w:r>
            <w:r>
              <w:rPr>
                <w:rFonts w:eastAsia="Times New Roman" w:cs="Arial"/>
                <w:sz w:val="20"/>
                <w:szCs w:val="20"/>
              </w:rPr>
              <w:t xml:space="preserve">mieszczeń </w:t>
            </w:r>
            <w:r w:rsidRPr="00C01508">
              <w:rPr>
                <w:rFonts w:eastAsia="Times New Roman" w:cs="Arial"/>
                <w:sz w:val="20"/>
                <w:szCs w:val="20"/>
              </w:rPr>
              <w:t>spalający biomasę lub paliwa gazowe (nie dopuszcza się</w:t>
            </w:r>
            <w:r w:rsidRPr="00C01508">
              <w:rPr>
                <w:sz w:val="20"/>
                <w:szCs w:val="20"/>
              </w:rPr>
              <w:t xml:space="preserve"> wymiany dotychczas użytkowanych kotłów / pieców na kotły węglowe lub olejowe; wymianie nie podlegają również dotychczas użytkowane kotły gazowe i olejowe</w:t>
            </w:r>
            <w:r w:rsidRPr="00C01508">
              <w:rPr>
                <w:rFonts w:eastAsia="Times New Roman" w:cs="Arial"/>
                <w:sz w:val="20"/>
                <w:szCs w:val="20"/>
              </w:rPr>
              <w:t>);</w:t>
            </w:r>
          </w:p>
          <w:p w14:paraId="5347B08F" w14:textId="1E79DF7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wymiana kotła / pieca na kocioł / miejscowy ogrzewacz po</w:t>
            </w:r>
            <w:r>
              <w:rPr>
                <w:rFonts w:eastAsia="Times New Roman" w:cs="Arial"/>
                <w:sz w:val="20"/>
                <w:szCs w:val="20"/>
              </w:rPr>
              <w:t>mieszczeń</w:t>
            </w:r>
            <w:r w:rsidRPr="00C01508">
              <w:rPr>
                <w:rFonts w:eastAsia="Times New Roman" w:cs="Arial"/>
                <w:sz w:val="20"/>
                <w:szCs w:val="20"/>
              </w:rPr>
              <w:t xml:space="preserve"> spalający biomasę lub paliwa gazowe uzasadniona jest szczególnie pilnymi potrzebami;</w:t>
            </w:r>
          </w:p>
          <w:p w14:paraId="004D4A00" w14:textId="02242899"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poprzez wymianę kotła / pieca następuje zwiększenie efektywności energetycznej źródła ciepła (wyrażona deklarowaną przez producenta sprawnością kotła / miejscowego ogrzewacza po</w:t>
            </w:r>
            <w:r>
              <w:rPr>
                <w:rFonts w:eastAsia="Times New Roman" w:cs="Arial"/>
                <w:sz w:val="20"/>
                <w:szCs w:val="20"/>
              </w:rPr>
              <w:t>mieszczeń</w:t>
            </w:r>
            <w:r w:rsidRPr="00C01508">
              <w:rPr>
                <w:rFonts w:eastAsia="Times New Roman" w:cs="Arial"/>
                <w:sz w:val="20"/>
                <w:szCs w:val="20"/>
              </w:rPr>
              <w:t>);</w:t>
            </w:r>
          </w:p>
          <w:p w14:paraId="301C92A1"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 xml:space="preserve"> wymiana kotła / pieca skutkuje obniżeniem emisji CO</w:t>
            </w:r>
            <w:r w:rsidRPr="00C01508">
              <w:rPr>
                <w:rFonts w:eastAsia="Times New Roman" w:cs="Arial"/>
                <w:sz w:val="20"/>
                <w:szCs w:val="20"/>
                <w:vertAlign w:val="subscript"/>
              </w:rPr>
              <w:t>2</w:t>
            </w:r>
            <w:r w:rsidRPr="00C01508">
              <w:rPr>
                <w:rFonts w:eastAsia="Times New Roman" w:cs="Arial"/>
                <w:sz w:val="20"/>
                <w:szCs w:val="20"/>
              </w:rPr>
              <w:t xml:space="preserve"> w stosunku do stanu sprzed inwestycji; w przypadku zmiany </w:t>
            </w:r>
            <w:r w:rsidRPr="00C01508">
              <w:rPr>
                <w:rFonts w:eastAsia="Times New Roman" w:cs="Arial"/>
                <w:sz w:val="20"/>
                <w:szCs w:val="20"/>
              </w:rPr>
              <w:lastRenderedPageBreak/>
              <w:t>kotła skutkującego zmianą spalanego paliwa zmniejszenie emisji CO</w:t>
            </w:r>
            <w:r w:rsidRPr="00C01508">
              <w:rPr>
                <w:rFonts w:eastAsia="Times New Roman" w:cs="Arial"/>
                <w:sz w:val="20"/>
                <w:szCs w:val="20"/>
                <w:vertAlign w:val="subscript"/>
              </w:rPr>
              <w:t>2</w:t>
            </w:r>
            <w:r w:rsidRPr="00C01508">
              <w:rPr>
                <w:rFonts w:eastAsia="Times New Roman" w:cs="Arial"/>
                <w:sz w:val="20"/>
                <w:szCs w:val="20"/>
              </w:rPr>
              <w:t xml:space="preserve"> musi wynieść co najmniej 30%;</w:t>
            </w:r>
          </w:p>
          <w:p w14:paraId="5331FFE8" w14:textId="77777777" w:rsidR="00C01508" w:rsidRPr="00C01508" w:rsidRDefault="00C01508" w:rsidP="00C01508">
            <w:pPr>
              <w:pStyle w:val="Akapitzlist"/>
              <w:numPr>
                <w:ilvl w:val="0"/>
                <w:numId w:val="64"/>
              </w:numPr>
              <w:snapToGrid w:val="0"/>
              <w:spacing w:after="0" w:line="240" w:lineRule="auto"/>
              <w:jc w:val="both"/>
              <w:rPr>
                <w:sz w:val="20"/>
                <w:szCs w:val="20"/>
              </w:rPr>
            </w:pPr>
            <w:r w:rsidRPr="00C01508">
              <w:rPr>
                <w:sz w:val="20"/>
                <w:szCs w:val="20"/>
              </w:rPr>
              <w:t>wymiana źródła ciepła skutkuje zmniejszeniem emisji PM 10 i PM 2,5;</w:t>
            </w:r>
          </w:p>
          <w:p w14:paraId="40335234"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01508">
              <w:rPr>
                <w:rFonts w:eastAsia="Times New Roman" w:cs="Arial"/>
                <w:sz w:val="20"/>
                <w:szCs w:val="20"/>
              </w:rPr>
              <w:t>ekoprojektu</w:t>
            </w:r>
            <w:proofErr w:type="spellEnd"/>
            <w:r w:rsidRPr="00C01508">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0BE57673" w14:textId="77777777" w:rsidR="00C01508" w:rsidRPr="00C01508" w:rsidRDefault="00C01508" w:rsidP="00003AB8">
            <w:pPr>
              <w:pStyle w:val="Akapitzlist"/>
              <w:snapToGrid w:val="0"/>
              <w:spacing w:after="0" w:line="240" w:lineRule="auto"/>
              <w:ind w:left="317"/>
              <w:jc w:val="both"/>
              <w:rPr>
                <w:rFonts w:eastAsia="Times New Roman" w:cs="Arial"/>
                <w:sz w:val="20"/>
                <w:szCs w:val="20"/>
              </w:rPr>
            </w:pPr>
          </w:p>
          <w:p w14:paraId="7CFDE04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4) dotychczasowe wysokoemisyjne źródło ciepła może być zastąpione źródłem (-</w:t>
            </w:r>
            <w:proofErr w:type="spellStart"/>
            <w:r w:rsidRPr="00C01508">
              <w:rPr>
                <w:rFonts w:cs="Arial"/>
                <w:sz w:val="20"/>
                <w:szCs w:val="20"/>
              </w:rPr>
              <w:t>ami</w:t>
            </w:r>
            <w:proofErr w:type="spellEnd"/>
            <w:r w:rsidRPr="00C01508">
              <w:rPr>
                <w:rFonts w:cs="Arial"/>
                <w:sz w:val="20"/>
                <w:szCs w:val="20"/>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nie dopuszcza się źródeł elektrycznych zasilanych z sieci energetycznej (za wyjątkiem „odbierania” z sieci nadwyżki, np. uzyskanej w miesiącach letnich). </w:t>
            </w:r>
          </w:p>
          <w:p w14:paraId="32922770" w14:textId="77777777" w:rsidR="00C01508" w:rsidRPr="00C01508" w:rsidRDefault="00C01508" w:rsidP="00003AB8">
            <w:pPr>
              <w:snapToGrid w:val="0"/>
              <w:spacing w:after="0" w:line="240" w:lineRule="auto"/>
              <w:jc w:val="both"/>
              <w:rPr>
                <w:sz w:val="20"/>
                <w:szCs w:val="20"/>
              </w:rPr>
            </w:pPr>
          </w:p>
          <w:p w14:paraId="2BFFC224" w14:textId="77777777" w:rsidR="00C01508" w:rsidRPr="00C01508" w:rsidRDefault="00C01508" w:rsidP="00003AB8">
            <w:pPr>
              <w:snapToGrid w:val="0"/>
              <w:spacing w:after="0" w:line="240" w:lineRule="auto"/>
              <w:jc w:val="both"/>
              <w:rPr>
                <w:sz w:val="20"/>
                <w:szCs w:val="20"/>
              </w:rPr>
            </w:pPr>
            <w:r w:rsidRPr="00C01508">
              <w:rPr>
                <w:sz w:val="20"/>
                <w:szCs w:val="20"/>
              </w:rPr>
              <w:t>Kryterium jest spełnione, gdy uzyskano odpowiedź twierdzącą na jeden z punktów od 1 – 4.</w:t>
            </w:r>
          </w:p>
          <w:p w14:paraId="0DC79960" w14:textId="77777777" w:rsidR="00C01508" w:rsidRPr="00C01508" w:rsidRDefault="00C01508" w:rsidP="00003AB8">
            <w:pPr>
              <w:snapToGrid w:val="0"/>
              <w:spacing w:after="0" w:line="240" w:lineRule="auto"/>
              <w:jc w:val="both"/>
              <w:rPr>
                <w:rFonts w:eastAsia="Times New Roman" w:cs="Arial"/>
                <w:sz w:val="20"/>
                <w:szCs w:val="20"/>
              </w:rPr>
            </w:pPr>
          </w:p>
          <w:p w14:paraId="3D53B77D"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 przypadku nowo budowanych budynków dopuszczalna jest wyłącznie instalacja źródeł ciepła zgodna z powyższymi wymogami.</w:t>
            </w:r>
          </w:p>
          <w:p w14:paraId="4FB3186A" w14:textId="77777777" w:rsidR="00C01508" w:rsidRPr="00C01508" w:rsidRDefault="00C01508" w:rsidP="00003AB8">
            <w:pPr>
              <w:snapToGrid w:val="0"/>
              <w:spacing w:after="0" w:line="240" w:lineRule="auto"/>
              <w:jc w:val="both"/>
              <w:rPr>
                <w:rFonts w:eastAsia="Times New Roman" w:cs="Arial"/>
                <w:sz w:val="20"/>
                <w:szCs w:val="20"/>
              </w:rPr>
            </w:pPr>
          </w:p>
          <w:p w14:paraId="24BC8AD4"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Środki wykonawcze do dyrektywy 2009/125/WE z dnia 21 października 2009 r. ustanawiającej ogólne zasady ustalania wymogów dotyczących </w:t>
            </w:r>
            <w:proofErr w:type="spellStart"/>
            <w:r w:rsidRPr="00C01508">
              <w:rPr>
                <w:rFonts w:eastAsia="Times New Roman" w:cs="Arial"/>
                <w:sz w:val="20"/>
                <w:szCs w:val="20"/>
              </w:rPr>
              <w:t>ekoprojektu</w:t>
            </w:r>
            <w:proofErr w:type="spellEnd"/>
            <w:r w:rsidRPr="00C01508">
              <w:rPr>
                <w:rFonts w:eastAsia="Times New Roman" w:cs="Arial"/>
                <w:sz w:val="20"/>
                <w:szCs w:val="20"/>
              </w:rPr>
              <w:t xml:space="preserve"> dla produktów związanych z energią to w szczególności: </w:t>
            </w:r>
          </w:p>
          <w:p w14:paraId="7026A53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 xml:space="preserve">rozporządzenie Komisji (UE) 2015/1185 z dnia 24 kwietnia 2015 r. w sprawie wykonania dyrektywy Parlamentu Europejskiego i Rady 2009/125/WE w odniesieniu do wymogów dotyczących </w:t>
            </w:r>
            <w:proofErr w:type="spellStart"/>
            <w:r w:rsidRPr="00C01508">
              <w:rPr>
                <w:rFonts w:eastAsia="Times New Roman" w:cs="Arial"/>
                <w:sz w:val="20"/>
                <w:szCs w:val="20"/>
              </w:rPr>
              <w:lastRenderedPageBreak/>
              <w:t>ekoprojektu</w:t>
            </w:r>
            <w:proofErr w:type="spellEnd"/>
            <w:r w:rsidRPr="00C01508">
              <w:rPr>
                <w:rFonts w:eastAsia="Times New Roman" w:cs="Arial"/>
                <w:sz w:val="20"/>
                <w:szCs w:val="20"/>
              </w:rPr>
              <w:t xml:space="preserve"> dla miejscowych ogrzewaczy pomieszczeń na paliwo stałe;</w:t>
            </w:r>
          </w:p>
          <w:p w14:paraId="159CB2F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 xml:space="preserve">rozporządzenie Komisji (UE) 2015/1188 z dnia 28 kwietnia 2015 r. w sprawie wykonania dyrektywy Parlamentu Europejskiego i Rady 2009/125/WE w odniesieniu do wymogów dotyczących </w:t>
            </w:r>
            <w:proofErr w:type="spellStart"/>
            <w:r w:rsidRPr="00C01508">
              <w:rPr>
                <w:rFonts w:eastAsia="Times New Roman" w:cs="Arial"/>
                <w:sz w:val="20"/>
                <w:szCs w:val="20"/>
              </w:rPr>
              <w:t>ekoprojektu</w:t>
            </w:r>
            <w:proofErr w:type="spellEnd"/>
            <w:r w:rsidRPr="00C01508">
              <w:rPr>
                <w:rFonts w:eastAsia="Times New Roman" w:cs="Arial"/>
                <w:sz w:val="20"/>
                <w:szCs w:val="20"/>
              </w:rPr>
              <w:t xml:space="preserve"> dla miejscowych ogrzewaczy pomieszczeń;</w:t>
            </w:r>
          </w:p>
          <w:p w14:paraId="378A063E"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 xml:space="preserve">rozporządzenie Komisji (UE) 2015/1189 z dnia 28 kwietnia 2015 r. w sprawie wykonania dyrektywy Parlamentu Europejskiego i Rady 2009/125/WE w odniesieniu do wymogów dotyczących </w:t>
            </w:r>
            <w:proofErr w:type="spellStart"/>
            <w:r w:rsidRPr="00C01508">
              <w:rPr>
                <w:rFonts w:eastAsia="Times New Roman" w:cs="Arial"/>
                <w:sz w:val="20"/>
                <w:szCs w:val="20"/>
              </w:rPr>
              <w:t>ekoprojektu</w:t>
            </w:r>
            <w:proofErr w:type="spellEnd"/>
            <w:r w:rsidRPr="00C01508">
              <w:rPr>
                <w:rFonts w:eastAsia="Times New Roman" w:cs="Arial"/>
                <w:sz w:val="20"/>
                <w:szCs w:val="20"/>
              </w:rPr>
              <w:t xml:space="preserve"> dla kotłów na paliwo stałe.</w:t>
            </w:r>
          </w:p>
          <w:p w14:paraId="451E5CED" w14:textId="77777777" w:rsidR="00C01508" w:rsidRPr="00C01508" w:rsidRDefault="00C01508" w:rsidP="00003AB8">
            <w:pPr>
              <w:snapToGrid w:val="0"/>
              <w:spacing w:after="0" w:line="240" w:lineRule="auto"/>
              <w:jc w:val="both"/>
              <w:rPr>
                <w:rFonts w:eastAsia="Times New Roman" w:cs="Arial"/>
                <w:sz w:val="20"/>
                <w:szCs w:val="20"/>
              </w:rPr>
            </w:pPr>
          </w:p>
          <w:p w14:paraId="38DFD939"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Powyższy katalog nie jest kompletnym wykazem, każdorazowo należy upewnić się o stosowaniu właściwych i aktualnych przepisów.</w:t>
            </w:r>
          </w:p>
          <w:p w14:paraId="7E9D3379" w14:textId="77777777" w:rsidR="00C01508" w:rsidRPr="00C01508" w:rsidRDefault="00C01508" w:rsidP="00003AB8">
            <w:pPr>
              <w:snapToGrid w:val="0"/>
              <w:spacing w:after="0" w:line="240" w:lineRule="auto"/>
              <w:jc w:val="both"/>
              <w:rPr>
                <w:rFonts w:eastAsia="Times New Roman" w:cs="Arial"/>
                <w:sz w:val="20"/>
                <w:szCs w:val="20"/>
              </w:rPr>
            </w:pPr>
          </w:p>
          <w:p w14:paraId="6FCCAC01"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Możliwe jest stosowanie rozwiązań hybrydowych, łączących rozwiązania z punktów 2, 3 i 4 pod warunkiem łącznego spełnienia wszystkich warunków dotyczących </w:t>
            </w:r>
            <w:r w:rsidRPr="00C01508">
              <w:rPr>
                <w:rFonts w:cs="Arial"/>
                <w:sz w:val="20"/>
                <w:szCs w:val="20"/>
              </w:rPr>
              <w:t>poszczególnych źródeł ciepła opisanych w punktach 2, 3 i 4, np. pompy ciepła zintegrowane z kotłami gazowymi – jeśli łącznie spełniają wymogi dla OZE i kotłów.</w:t>
            </w:r>
          </w:p>
          <w:p w14:paraId="19EF96BB"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Wysokoemisyjne źródło ciepła – źródło ciepła nie spełniające norm emisyjnych </w:t>
            </w:r>
            <w:proofErr w:type="spellStart"/>
            <w:r w:rsidRPr="00C01508">
              <w:rPr>
                <w:rFonts w:eastAsia="Times New Roman" w:cs="Arial"/>
                <w:sz w:val="20"/>
                <w:szCs w:val="20"/>
              </w:rPr>
              <w:t>ekoprojektu</w:t>
            </w:r>
            <w:proofErr w:type="spellEnd"/>
            <w:r w:rsidRPr="00C01508">
              <w:rPr>
                <w:rFonts w:eastAsia="Times New Roman" w:cs="Arial"/>
                <w:sz w:val="20"/>
                <w:szCs w:val="20"/>
              </w:rPr>
              <w:t xml:space="preserve">  obowiązujących od roku 2020 lub wymagań klasy 5 , emitujące do atmosfery CO2 oraz inne zanieczyszczenia, takie jak pyły zawieszone i inne związki toksyczne powstające w wyniku spalania paliw</w:t>
            </w:r>
          </w:p>
          <w:p w14:paraId="17763ADC" w14:textId="77777777" w:rsidR="00C01508" w:rsidRPr="00C01508" w:rsidRDefault="00C01508" w:rsidP="00003AB8">
            <w:pPr>
              <w:snapToGrid w:val="0"/>
              <w:spacing w:after="0" w:line="240" w:lineRule="auto"/>
              <w:jc w:val="both"/>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BCC2DE"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Tak/Nie/Nie dotyczy</w:t>
            </w:r>
          </w:p>
          <w:p w14:paraId="3D8C9A49" w14:textId="77777777" w:rsidR="00C01508" w:rsidRPr="00C01508" w:rsidRDefault="00C01508" w:rsidP="00003AB8">
            <w:pPr>
              <w:snapToGrid w:val="0"/>
              <w:spacing w:after="0"/>
              <w:jc w:val="center"/>
              <w:rPr>
                <w:rFonts w:cs="Arial"/>
                <w:sz w:val="20"/>
                <w:szCs w:val="20"/>
              </w:rPr>
            </w:pPr>
          </w:p>
          <w:p w14:paraId="5607C1FA"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2A97D66"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3B3C62E9" w14:textId="77777777" w:rsidR="00C01508" w:rsidRPr="00C01508" w:rsidRDefault="00C01508" w:rsidP="00003AB8">
            <w:pPr>
              <w:snapToGrid w:val="0"/>
              <w:spacing w:after="0"/>
              <w:jc w:val="center"/>
              <w:rPr>
                <w:rFonts w:cs="Arial"/>
                <w:sz w:val="20"/>
                <w:szCs w:val="20"/>
              </w:rPr>
            </w:pPr>
          </w:p>
          <w:p w14:paraId="16AB489C"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40D497C"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4932EF24"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4F0753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7CEDC70"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urządzeń elektrycznych</w:t>
            </w:r>
          </w:p>
          <w:p w14:paraId="45EB736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74B7118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w:t>
            </w:r>
            <w:r w:rsidRPr="00C01508">
              <w:rPr>
                <w:rFonts w:eastAsia="Times New Roman" w:cs="Arial"/>
                <w:sz w:val="20"/>
                <w:szCs w:val="20"/>
              </w:rPr>
              <w:t xml:space="preserve">czy w przypadku wymiany oświetlenia oraz urządzeń i instalacji na potrzeby </w:t>
            </w:r>
            <w:proofErr w:type="spellStart"/>
            <w:r w:rsidRPr="00C01508">
              <w:rPr>
                <w:rFonts w:eastAsia="Times New Roman" w:cs="Arial"/>
                <w:sz w:val="20"/>
                <w:szCs w:val="20"/>
              </w:rPr>
              <w:t>termomodernizowanego</w:t>
            </w:r>
            <w:proofErr w:type="spellEnd"/>
            <w:r w:rsidRPr="00C01508">
              <w:rPr>
                <w:rFonts w:eastAsia="Times New Roman" w:cs="Arial"/>
                <w:sz w:val="20"/>
                <w:szCs w:val="20"/>
              </w:rPr>
              <w:t xml:space="preserve"> budynku, takich jak np. windy, napędy, pompy itp.) zapewniono, że nowo instalowane urządzenia zużywają mniej energii od dotychczasowych co najmniej o 25%.</w:t>
            </w:r>
          </w:p>
          <w:p w14:paraId="2E286374" w14:textId="77777777" w:rsidR="00C01508" w:rsidRPr="00C01508" w:rsidRDefault="00C01508" w:rsidP="00003AB8">
            <w:pPr>
              <w:snapToGrid w:val="0"/>
              <w:spacing w:after="0" w:line="240" w:lineRule="auto"/>
              <w:contextualSpacing/>
              <w:jc w:val="both"/>
              <w:rPr>
                <w:rFonts w:eastAsia="Times New Roman" w:cs="Arial"/>
                <w:sz w:val="20"/>
                <w:szCs w:val="20"/>
              </w:rPr>
            </w:pPr>
          </w:p>
          <w:p w14:paraId="5E7C12E9"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Dotyczy każdego budynku ujętego w projekcie.</w:t>
            </w:r>
          </w:p>
          <w:p w14:paraId="58EE503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Powyższe inwestycje nie mogą przekroczyć wartości 10% wydatków kwalifikowalnych w projekcie (niezależnie od liczby budynków w projekcie).</w:t>
            </w:r>
          </w:p>
          <w:p w14:paraId="4987D9BE" w14:textId="77777777" w:rsidR="00C01508" w:rsidRPr="00C01508" w:rsidRDefault="00C01508" w:rsidP="00003AB8">
            <w:pPr>
              <w:snapToGrid w:val="0"/>
              <w:spacing w:after="0" w:line="240" w:lineRule="auto"/>
              <w:contextualSpacing/>
              <w:jc w:val="both"/>
              <w:rPr>
                <w:rFonts w:eastAsia="Times New Roman" w:cs="Arial"/>
                <w:sz w:val="20"/>
                <w:szCs w:val="20"/>
              </w:rPr>
            </w:pPr>
          </w:p>
          <w:p w14:paraId="7BB93BB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Kryterium nie dotyczy nowo budowanych budynków.</w:t>
            </w:r>
          </w:p>
        </w:tc>
        <w:tc>
          <w:tcPr>
            <w:tcW w:w="3978" w:type="dxa"/>
            <w:tcBorders>
              <w:top w:val="single" w:sz="4" w:space="0" w:color="auto"/>
              <w:left w:val="single" w:sz="4" w:space="0" w:color="auto"/>
              <w:bottom w:val="single" w:sz="4" w:space="0" w:color="auto"/>
              <w:right w:val="single" w:sz="4" w:space="0" w:color="auto"/>
            </w:tcBorders>
          </w:tcPr>
          <w:p w14:paraId="0C34D8B0"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62699F7E" w14:textId="77777777" w:rsidR="00C01508" w:rsidRPr="00C01508" w:rsidRDefault="00C01508" w:rsidP="00003AB8">
            <w:pPr>
              <w:snapToGrid w:val="0"/>
              <w:spacing w:after="0"/>
              <w:jc w:val="center"/>
              <w:rPr>
                <w:rFonts w:cs="Arial"/>
                <w:sz w:val="20"/>
                <w:szCs w:val="20"/>
              </w:rPr>
            </w:pPr>
          </w:p>
          <w:p w14:paraId="09189086"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E6D1FCD"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B69BB04" w14:textId="77777777" w:rsidR="00C01508" w:rsidRPr="00C01508" w:rsidRDefault="00C01508" w:rsidP="00003AB8">
            <w:pPr>
              <w:snapToGrid w:val="0"/>
              <w:spacing w:after="0"/>
              <w:jc w:val="center"/>
              <w:rPr>
                <w:rFonts w:cs="Arial"/>
                <w:sz w:val="20"/>
                <w:szCs w:val="20"/>
              </w:rPr>
            </w:pPr>
          </w:p>
          <w:p w14:paraId="72383D20"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728DE910"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029C0F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20D1A4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BB72790" w14:textId="77777777" w:rsidR="00C01508" w:rsidRPr="00C01508" w:rsidRDefault="00C01508" w:rsidP="00003AB8">
            <w:pPr>
              <w:snapToGrid w:val="0"/>
              <w:spacing w:after="0"/>
              <w:rPr>
                <w:sz w:val="20"/>
                <w:szCs w:val="20"/>
              </w:rPr>
            </w:pPr>
            <w:r w:rsidRPr="00C01508">
              <w:rPr>
                <w:rFonts w:eastAsia="Times New Roman" w:cs="Arial"/>
                <w:b/>
                <w:sz w:val="20"/>
                <w:szCs w:val="20"/>
              </w:rPr>
              <w:t xml:space="preserve">Efektywność kosztowa inwestycji </w:t>
            </w:r>
          </w:p>
          <w:p w14:paraId="0C757125" w14:textId="77777777" w:rsidR="00C01508" w:rsidRPr="00C01508" w:rsidRDefault="00C01508" w:rsidP="00003AB8">
            <w:pPr>
              <w:snapToGrid w:val="0"/>
              <w:spacing w:after="0"/>
              <w:rPr>
                <w:sz w:val="20"/>
                <w:szCs w:val="20"/>
              </w:rPr>
            </w:pPr>
          </w:p>
        </w:tc>
        <w:tc>
          <w:tcPr>
            <w:tcW w:w="6369" w:type="dxa"/>
            <w:tcBorders>
              <w:top w:val="single" w:sz="4" w:space="0" w:color="auto"/>
              <w:left w:val="single" w:sz="4" w:space="0" w:color="auto"/>
              <w:bottom w:val="single" w:sz="4" w:space="0" w:color="auto"/>
              <w:right w:val="single" w:sz="4" w:space="0" w:color="auto"/>
            </w:tcBorders>
          </w:tcPr>
          <w:p w14:paraId="108243E7" w14:textId="77777777" w:rsidR="00C01508" w:rsidRPr="00C01508" w:rsidRDefault="00C01508" w:rsidP="00003AB8">
            <w:pPr>
              <w:snapToGrid w:val="0"/>
              <w:spacing w:after="0" w:line="240" w:lineRule="auto"/>
              <w:contextualSpacing/>
              <w:jc w:val="both"/>
              <w:rPr>
                <w:sz w:val="20"/>
                <w:szCs w:val="20"/>
              </w:rPr>
            </w:pPr>
            <w:r w:rsidRPr="00C01508">
              <w:rPr>
                <w:rFonts w:cs="Arial"/>
                <w:sz w:val="20"/>
                <w:szCs w:val="20"/>
              </w:rPr>
              <w:t>Należy zweryfikować, c</w:t>
            </w:r>
            <w:r w:rsidRPr="00C01508">
              <w:rPr>
                <w:rFonts w:eastAsia="Times New Roman" w:cs="Arial"/>
                <w:sz w:val="20"/>
                <w:szCs w:val="20"/>
              </w:rPr>
              <w:t>zy dla inwestycji przeprowadzono właściwą ocenę potrzeb i metod osiągnięcia celu projektu w sposób opłacalny,</w:t>
            </w:r>
            <w:r w:rsidRPr="00C01508">
              <w:rPr>
                <w:rFonts w:cs="Arial"/>
                <w:sz w:val="20"/>
                <w:szCs w:val="20"/>
              </w:rPr>
              <w:t xml:space="preserve"> </w:t>
            </w:r>
            <w:r w:rsidRPr="00C01508">
              <w:rPr>
                <w:rFonts w:eastAsia="Times New Roman" w:cs="Arial"/>
                <w:sz w:val="20"/>
                <w:szCs w:val="20"/>
              </w:rPr>
              <w:t>tak aby czynnikiem decydującym o wyborze takich inwestycji był najlepszy stosunek wykorzystania zasobów do osiągniętych rezultatów.</w:t>
            </w:r>
          </w:p>
          <w:p w14:paraId="7073B5E1"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156516" w14:textId="77777777" w:rsidR="00C01508" w:rsidRPr="00C01508" w:rsidRDefault="00C01508" w:rsidP="00003AB8">
            <w:pPr>
              <w:snapToGrid w:val="0"/>
              <w:spacing w:after="0" w:line="240" w:lineRule="auto"/>
              <w:jc w:val="both"/>
              <w:rPr>
                <w:sz w:val="20"/>
                <w:szCs w:val="20"/>
              </w:rPr>
            </w:pPr>
            <w:r w:rsidRPr="00C01508">
              <w:rPr>
                <w:rFonts w:eastAsia="Times New Roman" w:cs="Arial"/>
                <w:sz w:val="20"/>
                <w:szCs w:val="20"/>
              </w:rPr>
              <w:t>Na podstawie audytu energetycznego / audytu efektywności energetycznej 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9D3C9A5"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3CEB91D0" w14:textId="77777777" w:rsidR="00C01508" w:rsidRPr="00C01508" w:rsidRDefault="00C01508" w:rsidP="00003AB8">
            <w:pPr>
              <w:snapToGrid w:val="0"/>
              <w:spacing w:after="0"/>
              <w:jc w:val="center"/>
              <w:rPr>
                <w:sz w:val="20"/>
                <w:szCs w:val="20"/>
              </w:rPr>
            </w:pPr>
          </w:p>
          <w:p w14:paraId="3445AE5B" w14:textId="77777777" w:rsidR="00C01508" w:rsidRPr="00C01508" w:rsidRDefault="00C01508" w:rsidP="00003AB8">
            <w:pPr>
              <w:snapToGrid w:val="0"/>
              <w:spacing w:after="0"/>
              <w:jc w:val="center"/>
              <w:rPr>
                <w:sz w:val="20"/>
                <w:szCs w:val="20"/>
              </w:rPr>
            </w:pPr>
            <w:r w:rsidRPr="00C01508">
              <w:rPr>
                <w:rFonts w:cs="Arial"/>
                <w:sz w:val="20"/>
                <w:szCs w:val="20"/>
              </w:rPr>
              <w:t>Kryterium obligatoryjne</w:t>
            </w:r>
          </w:p>
          <w:p w14:paraId="703EB212" w14:textId="77777777" w:rsidR="00C01508" w:rsidRPr="00C01508" w:rsidRDefault="00C01508" w:rsidP="00003AB8">
            <w:pPr>
              <w:spacing w:after="0"/>
              <w:jc w:val="center"/>
              <w:rPr>
                <w:sz w:val="20"/>
                <w:szCs w:val="20"/>
              </w:rPr>
            </w:pPr>
            <w:r w:rsidRPr="00C01508">
              <w:rPr>
                <w:rFonts w:eastAsia="Times New Roman" w:cs="Arial"/>
                <w:sz w:val="20"/>
                <w:szCs w:val="20"/>
              </w:rPr>
              <w:t>(spełnienie jest niezbędne dla możliwości otrzymania dofinansowania)</w:t>
            </w:r>
          </w:p>
          <w:p w14:paraId="304254A7" w14:textId="77777777" w:rsidR="00C01508" w:rsidRPr="00C01508" w:rsidRDefault="00C01508" w:rsidP="00003AB8">
            <w:pPr>
              <w:snapToGrid w:val="0"/>
              <w:spacing w:after="0"/>
              <w:jc w:val="center"/>
              <w:rPr>
                <w:rFonts w:cs="Arial"/>
                <w:sz w:val="20"/>
                <w:szCs w:val="20"/>
              </w:rPr>
            </w:pPr>
          </w:p>
          <w:p w14:paraId="7BB644BC" w14:textId="77777777" w:rsidR="00C01508" w:rsidRPr="00C01508" w:rsidRDefault="00C01508" w:rsidP="00003AB8">
            <w:pPr>
              <w:snapToGrid w:val="0"/>
              <w:spacing w:after="0"/>
              <w:jc w:val="center"/>
              <w:rPr>
                <w:sz w:val="20"/>
                <w:szCs w:val="20"/>
              </w:rPr>
            </w:pPr>
            <w:r w:rsidRPr="00C01508">
              <w:rPr>
                <w:rFonts w:cs="Arial"/>
                <w:sz w:val="20"/>
                <w:szCs w:val="20"/>
              </w:rPr>
              <w:t>Niespełnienie kryterium oznacza</w:t>
            </w:r>
          </w:p>
          <w:p w14:paraId="1A77D7BC" w14:textId="77777777" w:rsidR="00C01508" w:rsidRPr="00C01508" w:rsidRDefault="00C01508" w:rsidP="00003AB8">
            <w:pPr>
              <w:snapToGrid w:val="0"/>
              <w:spacing w:after="0"/>
              <w:jc w:val="center"/>
              <w:rPr>
                <w:sz w:val="20"/>
                <w:szCs w:val="20"/>
              </w:rPr>
            </w:pPr>
            <w:r w:rsidRPr="00C01508">
              <w:rPr>
                <w:rFonts w:eastAsia="Times New Roman" w:cs="Arial"/>
                <w:sz w:val="20"/>
                <w:szCs w:val="20"/>
              </w:rPr>
              <w:t>odrzucenie wniosku</w:t>
            </w:r>
          </w:p>
        </w:tc>
      </w:tr>
      <w:tr w:rsidR="00C01508" w:rsidRPr="00C01508" w14:paraId="1450E660"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809ABE9"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614CA28" w14:textId="77777777" w:rsidR="00C01508" w:rsidRPr="00C01508" w:rsidRDefault="00C01508" w:rsidP="00003AB8">
            <w:pPr>
              <w:snapToGrid w:val="0"/>
              <w:spacing w:after="0"/>
              <w:rPr>
                <w:rFonts w:eastAsia="Times New Roman" w:cs="Arial"/>
                <w:b/>
                <w:sz w:val="20"/>
                <w:szCs w:val="20"/>
              </w:rPr>
            </w:pPr>
            <w:r w:rsidRPr="00C01508">
              <w:rPr>
                <w:rFonts w:eastAsia="Times New Roman" w:cs="Arial"/>
                <w:b/>
                <w:sz w:val="20"/>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469C606F"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 xml:space="preserve">W ramach kryterium należy zweryfikować czy inwestycja poprzedzona jest badaniami przyrodniczymi – ornitologiczną i/lub </w:t>
            </w:r>
            <w:proofErr w:type="spellStart"/>
            <w:r w:rsidRPr="00C01508">
              <w:rPr>
                <w:rFonts w:cs="Arial"/>
                <w:sz w:val="20"/>
                <w:szCs w:val="20"/>
              </w:rPr>
              <w:t>chiropterologiczną</w:t>
            </w:r>
            <w:proofErr w:type="spellEnd"/>
            <w:r w:rsidRPr="00C01508">
              <w:rPr>
                <w:rFonts w:cs="Arial"/>
                <w:sz w:val="20"/>
                <w:szCs w:val="20"/>
              </w:rPr>
              <w:t xml:space="preserve"> w celu ochrony ptaków i nietoperzy:</w:t>
            </w:r>
          </w:p>
          <w:p w14:paraId="782C5E7C" w14:textId="77777777" w:rsidR="00C01508" w:rsidRPr="00C01508" w:rsidRDefault="00C01508" w:rsidP="00CC781A">
            <w:pPr>
              <w:pStyle w:val="Akapitzlist"/>
              <w:numPr>
                <w:ilvl w:val="0"/>
                <w:numId w:val="291"/>
              </w:numPr>
              <w:snapToGrid w:val="0"/>
              <w:spacing w:after="0" w:line="240" w:lineRule="auto"/>
              <w:jc w:val="both"/>
              <w:rPr>
                <w:rFonts w:cs="Arial"/>
                <w:sz w:val="20"/>
                <w:szCs w:val="20"/>
              </w:rPr>
            </w:pPr>
            <w:r w:rsidRPr="00C01508">
              <w:rPr>
                <w:rFonts w:cs="Arial"/>
                <w:sz w:val="20"/>
                <w:szCs w:val="20"/>
              </w:rPr>
              <w:t>projekt otrzymuje 1 punkt jeśli została sporządzona ekspertyza przyrodnicza;</w:t>
            </w:r>
          </w:p>
          <w:p w14:paraId="5931A4EB" w14:textId="77777777" w:rsidR="00C01508" w:rsidRPr="00C01508" w:rsidRDefault="00C01508" w:rsidP="00003AB8">
            <w:pPr>
              <w:snapToGrid w:val="0"/>
              <w:spacing w:after="0" w:line="240" w:lineRule="auto"/>
              <w:contextualSpacing/>
              <w:jc w:val="both"/>
              <w:rPr>
                <w:rFonts w:cs="Arial"/>
                <w:sz w:val="20"/>
                <w:szCs w:val="20"/>
              </w:rPr>
            </w:pPr>
          </w:p>
          <w:p w14:paraId="6090BE89"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1 punkt przysługuje niezależnie od liczby sporządzonych ekspertyz. Ekspertyza musi być sporządzona przez osoby posiadające wyższe wykształcenie kierunkowe.</w:t>
            </w:r>
          </w:p>
          <w:p w14:paraId="2BEA6E94"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Dotyczy projektów polegających na termomodernizacji budynków. Jeśli projekt obejmuje więcej niż jeden budynek, ekspertyza musi być wykonana dla wszystkich.</w:t>
            </w:r>
          </w:p>
        </w:tc>
        <w:tc>
          <w:tcPr>
            <w:tcW w:w="3978" w:type="dxa"/>
            <w:tcBorders>
              <w:top w:val="single" w:sz="4" w:space="0" w:color="auto"/>
              <w:left w:val="single" w:sz="4" w:space="0" w:color="auto"/>
              <w:bottom w:val="single" w:sz="4" w:space="0" w:color="auto"/>
              <w:right w:val="single" w:sz="4" w:space="0" w:color="auto"/>
            </w:tcBorders>
          </w:tcPr>
          <w:p w14:paraId="5BA0F151" w14:textId="77777777" w:rsidR="00C01508" w:rsidRPr="00C01508" w:rsidRDefault="00C01508" w:rsidP="00003AB8">
            <w:pPr>
              <w:snapToGrid w:val="0"/>
              <w:spacing w:after="0"/>
              <w:jc w:val="center"/>
              <w:rPr>
                <w:rFonts w:cs="Arial"/>
                <w:sz w:val="20"/>
                <w:szCs w:val="20"/>
              </w:rPr>
            </w:pPr>
            <w:r w:rsidRPr="00C01508">
              <w:rPr>
                <w:rFonts w:cs="Arial"/>
                <w:sz w:val="20"/>
                <w:szCs w:val="20"/>
              </w:rPr>
              <w:t>0 pkt - 1 pkt</w:t>
            </w:r>
          </w:p>
          <w:p w14:paraId="48568A31" w14:textId="77777777" w:rsidR="00C01508" w:rsidRPr="00C01508" w:rsidRDefault="00C01508" w:rsidP="00003AB8">
            <w:pPr>
              <w:snapToGrid w:val="0"/>
              <w:spacing w:after="0"/>
              <w:jc w:val="center"/>
              <w:rPr>
                <w:rFonts w:cs="Arial"/>
                <w:sz w:val="20"/>
                <w:szCs w:val="20"/>
              </w:rPr>
            </w:pPr>
          </w:p>
          <w:p w14:paraId="3B004481"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4D726DCD"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EA2BEB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47BB4D8"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Odnawialne Źródła Energii oraz oszczędność energii</w:t>
            </w:r>
          </w:p>
          <w:p w14:paraId="58D5A33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 xml:space="preserve">Nie dotyczy ZIT </w:t>
            </w:r>
            <w:proofErr w:type="spellStart"/>
            <w:r w:rsidRPr="00C01508">
              <w:rPr>
                <w:rFonts w:eastAsia="Times New Roman" w:cs="Arial"/>
                <w:b/>
                <w:sz w:val="20"/>
                <w:szCs w:val="20"/>
              </w:rPr>
              <w:t>WrOF</w:t>
            </w:r>
            <w:proofErr w:type="spellEnd"/>
          </w:p>
        </w:tc>
        <w:tc>
          <w:tcPr>
            <w:tcW w:w="6369" w:type="dxa"/>
            <w:tcBorders>
              <w:top w:val="single" w:sz="4" w:space="0" w:color="auto"/>
              <w:left w:val="single" w:sz="4" w:space="0" w:color="auto"/>
              <w:bottom w:val="single" w:sz="4" w:space="0" w:color="auto"/>
              <w:right w:val="single" w:sz="4" w:space="0" w:color="auto"/>
            </w:tcBorders>
          </w:tcPr>
          <w:p w14:paraId="16E2C87A"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w:t>
            </w:r>
            <w:r w:rsidRPr="00C01508">
              <w:rPr>
                <w:rFonts w:cs="Arial"/>
                <w:sz w:val="20"/>
                <w:szCs w:val="20"/>
              </w:rPr>
              <w:t xml:space="preserve"> przewiduje zastosowanie urządzeń wykorzystujących Odnawialne Źródła Energii. </w:t>
            </w:r>
          </w:p>
          <w:p w14:paraId="1531A7D8" w14:textId="77777777" w:rsidR="00C01508" w:rsidRPr="00C01508" w:rsidRDefault="00C01508" w:rsidP="00003AB8">
            <w:pPr>
              <w:pStyle w:val="Tekstkomentarza"/>
              <w:jc w:val="both"/>
              <w:rPr>
                <w:rFonts w:asciiTheme="minorHAnsi" w:hAnsiTheme="minorHAnsi" w:cs="Arial"/>
                <w:lang w:val="pl-PL"/>
              </w:rPr>
            </w:pPr>
          </w:p>
          <w:p w14:paraId="2D00D3CD" w14:textId="77777777" w:rsidR="00C01508" w:rsidRPr="00C01508" w:rsidRDefault="00C01508" w:rsidP="00003AB8">
            <w:pPr>
              <w:pStyle w:val="Tekstkomentarza"/>
              <w:jc w:val="both"/>
              <w:rPr>
                <w:rFonts w:asciiTheme="minorHAnsi" w:hAnsiTheme="minorHAnsi"/>
                <w:lang w:val="pl-PL"/>
              </w:rPr>
            </w:pPr>
            <w:r w:rsidRPr="00C01508">
              <w:rPr>
                <w:rFonts w:asciiTheme="minorHAnsi" w:hAnsiTheme="minorHAnsi" w:cs="Arial"/>
                <w:lang w:val="pl-PL"/>
              </w:rPr>
              <w:t>Premiowany będzie</w:t>
            </w:r>
            <w:r w:rsidRPr="00C01508">
              <w:rPr>
                <w:rFonts w:asciiTheme="minorHAnsi" w:hAnsiTheme="minorHAnsi"/>
                <w:lang w:val="pl-PL"/>
              </w:rPr>
              <w:t xml:space="preserve"> realny udział energii z OZE wytwarzanej w budynku na cele związane z ogrzewaniem / chłodzeniem, przygotowaniem CWU, oświetleniem oraz energią niezbędną do zasilania urządzeń pomocniczych w całkowitej ilości energii zużywanej w budynku objętym projektem (w ujęciu rocznym):</w:t>
            </w:r>
          </w:p>
          <w:p w14:paraId="13CA1A25" w14:textId="77777777" w:rsidR="00C01508" w:rsidRPr="00C01508" w:rsidRDefault="00C01508" w:rsidP="00003AB8">
            <w:pPr>
              <w:pStyle w:val="Tekstkomentarza"/>
              <w:jc w:val="both"/>
              <w:rPr>
                <w:rFonts w:asciiTheme="minorHAnsi" w:hAnsiTheme="minorHAnsi"/>
                <w:lang w:val="pl-PL"/>
              </w:rPr>
            </w:pPr>
          </w:p>
          <w:p w14:paraId="4B59B989"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0 punktów, jeśli projekt nie wykorzystuje OZE</w:t>
            </w:r>
          </w:p>
          <w:p w14:paraId="4C2F8A2C"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1 punkt, jeżeli realny udział energii z OZE wynosi </w:t>
            </w:r>
            <w:r w:rsidRPr="00C01508">
              <w:rPr>
                <w:rFonts w:cs="Arial"/>
                <w:sz w:val="20"/>
                <w:szCs w:val="20"/>
              </w:rPr>
              <w:t>powyżej</w:t>
            </w:r>
            <w:r w:rsidRPr="00C01508">
              <w:rPr>
                <w:rFonts w:eastAsia="Times New Roman" w:cs="Arial"/>
                <w:sz w:val="20"/>
                <w:szCs w:val="20"/>
              </w:rPr>
              <w:t xml:space="preserve"> 0% do 10%;</w:t>
            </w:r>
          </w:p>
          <w:p w14:paraId="56D485D0"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2 punkt, jeżeli realny udział energii z OZE wynosi powyżej 10% do 20%;</w:t>
            </w:r>
          </w:p>
          <w:p w14:paraId="321E4F82"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3 punkty, jeżeli realny udział energii z OZE wynosi powyżej 20% do 30%;</w:t>
            </w:r>
          </w:p>
          <w:p w14:paraId="4FDD0AFD"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5 punktów, jeżeli realny udział energii z OZE wynosi powyżej 30%.</w:t>
            </w:r>
          </w:p>
          <w:p w14:paraId="6DFB60CD"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p>
          <w:p w14:paraId="5FBD90F5"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Jeśli projekt obejmuje więcej niż 1 budynek, należy uśrednić energię z OZE oraz energię zużywaną dla całego projektu.</w:t>
            </w:r>
          </w:p>
          <w:p w14:paraId="066EE3D8"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Poprzez energię zużywaną w budynku należy przyjąć poziom energii na cele związane z ogrzewaniem i przygotowaniem CWU wynikający z realizacji projektu zgodnie z efektem oszacowanym w audycie / 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67278AF7"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0 pkt - 5 pkt</w:t>
            </w:r>
          </w:p>
          <w:p w14:paraId="730B1A17" w14:textId="77777777" w:rsidR="00C01508" w:rsidRPr="00C01508" w:rsidRDefault="00C01508" w:rsidP="00003AB8">
            <w:pPr>
              <w:snapToGrid w:val="0"/>
              <w:spacing w:after="0"/>
              <w:jc w:val="center"/>
              <w:rPr>
                <w:rFonts w:cs="Arial"/>
                <w:sz w:val="20"/>
                <w:szCs w:val="20"/>
              </w:rPr>
            </w:pPr>
          </w:p>
          <w:p w14:paraId="0BF4E7EF"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1371AA4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9EB313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ECC8385"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Poprawa jakości powietrza poprzez redukcję emisji pyłów</w:t>
            </w:r>
          </w:p>
          <w:p w14:paraId="56DE4C0C"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 xml:space="preserve">nie dotyczy ZIT </w:t>
            </w:r>
            <w:proofErr w:type="spellStart"/>
            <w:r w:rsidRPr="00C01508">
              <w:rPr>
                <w:rFonts w:eastAsia="Times New Roman" w:cs="Arial"/>
                <w:b/>
                <w:sz w:val="20"/>
                <w:szCs w:val="20"/>
              </w:rPr>
              <w:t>WrOF</w:t>
            </w:r>
            <w:proofErr w:type="spellEnd"/>
          </w:p>
        </w:tc>
        <w:tc>
          <w:tcPr>
            <w:tcW w:w="6369" w:type="dxa"/>
            <w:tcBorders>
              <w:top w:val="single" w:sz="4" w:space="0" w:color="auto"/>
              <w:left w:val="single" w:sz="4" w:space="0" w:color="auto"/>
              <w:bottom w:val="single" w:sz="4" w:space="0" w:color="auto"/>
              <w:right w:val="single" w:sz="4" w:space="0" w:color="auto"/>
            </w:tcBorders>
          </w:tcPr>
          <w:p w14:paraId="2918542F"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2562512A"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Projekt otrzymuje:</w:t>
            </w:r>
          </w:p>
          <w:p w14:paraId="47D073AD"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22F28F43"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E6EC7E5"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0AF76BC5"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0EE144C"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lastRenderedPageBreak/>
              <w:t>Instytucja Organizująca Konkurs wskaże w regulaminie konkursu aktualną dla danego konkursu ocenę jakości powietrza na terenie województwa dolnośląskiego oraz właściwą tabelę służącą do weryfikacji niniejszego kryterium.</w:t>
            </w:r>
          </w:p>
          <w:p w14:paraId="588D7622"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Przez grupę zanieczyszczeń należy rozumieć:</w:t>
            </w:r>
          </w:p>
          <w:p w14:paraId="45F9DDFA"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10 / średnia roczna</w:t>
            </w:r>
          </w:p>
          <w:p w14:paraId="1DC5A1AE"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10 / liczba dni</w:t>
            </w:r>
          </w:p>
          <w:p w14:paraId="41D84C3B"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2,5 / średnia roczna (II faza).</w:t>
            </w:r>
          </w:p>
          <w:p w14:paraId="21F139DE"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tc>
        <w:tc>
          <w:tcPr>
            <w:tcW w:w="3978" w:type="dxa"/>
            <w:tcBorders>
              <w:top w:val="single" w:sz="4" w:space="0" w:color="auto"/>
              <w:left w:val="single" w:sz="4" w:space="0" w:color="auto"/>
              <w:bottom w:val="single" w:sz="4" w:space="0" w:color="auto"/>
              <w:right w:val="single" w:sz="4" w:space="0" w:color="auto"/>
            </w:tcBorders>
          </w:tcPr>
          <w:p w14:paraId="3E45C999"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0 pkt - 6 pkt</w:t>
            </w:r>
          </w:p>
          <w:p w14:paraId="1653C528" w14:textId="77777777" w:rsidR="00C01508" w:rsidRPr="00C01508" w:rsidRDefault="00C01508" w:rsidP="00003AB8">
            <w:pPr>
              <w:snapToGrid w:val="0"/>
              <w:spacing w:after="0"/>
              <w:jc w:val="center"/>
              <w:rPr>
                <w:rFonts w:cs="Arial"/>
                <w:sz w:val="20"/>
                <w:szCs w:val="20"/>
              </w:rPr>
            </w:pPr>
          </w:p>
          <w:p w14:paraId="26BF4974" w14:textId="57AB7860" w:rsidR="00C01508" w:rsidRPr="00C01508" w:rsidRDefault="00C01508" w:rsidP="00003AB8">
            <w:pPr>
              <w:snapToGrid w:val="0"/>
              <w:spacing w:after="0"/>
              <w:jc w:val="center"/>
              <w:rPr>
                <w:rFonts w:cs="Arial"/>
                <w:sz w:val="20"/>
                <w:szCs w:val="20"/>
              </w:rPr>
            </w:pPr>
            <w:r w:rsidRPr="00C01508">
              <w:rPr>
                <w:rFonts w:cs="Arial"/>
                <w:sz w:val="20"/>
                <w:szCs w:val="20"/>
              </w:rPr>
              <w:t>(0 punktów w kryterium</w:t>
            </w:r>
            <w:r w:rsidR="00487402">
              <w:rPr>
                <w:rFonts w:cs="Arial"/>
                <w:sz w:val="20"/>
                <w:szCs w:val="20"/>
              </w:rPr>
              <w:t xml:space="preserve"> nie</w:t>
            </w:r>
            <w:r w:rsidRPr="00C01508">
              <w:rPr>
                <w:rFonts w:cs="Arial"/>
                <w:sz w:val="20"/>
                <w:szCs w:val="20"/>
              </w:rPr>
              <w:t xml:space="preserve"> oznacza odrzucenia wniosku)</w:t>
            </w:r>
          </w:p>
        </w:tc>
      </w:tr>
      <w:tr w:rsidR="00C01508" w:rsidRPr="00C01508" w14:paraId="082792DA"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0A9E360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28C0C1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01B82B12"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weryfikowane jest, czy projekt rewitalizacyjny /  przedsięwzięcie rewitalizacyjne wynika z obowiązującego (na dzień składania wniosku o dofinansowanie) programu rewitalizacji  i znajduje się w prowadzonym przez IZ RPO WD wykazie programów rewitalizacji (na Liście B).</w:t>
            </w:r>
          </w:p>
          <w:p w14:paraId="1158EFE3" w14:textId="77777777" w:rsidR="00C01508" w:rsidRPr="00C01508" w:rsidRDefault="00C01508" w:rsidP="00003AB8">
            <w:pPr>
              <w:snapToGrid w:val="0"/>
              <w:spacing w:after="0" w:line="240" w:lineRule="auto"/>
              <w:jc w:val="both"/>
              <w:rPr>
                <w:rFonts w:cs="Arial"/>
                <w:sz w:val="20"/>
                <w:szCs w:val="20"/>
              </w:rPr>
            </w:pPr>
          </w:p>
          <w:p w14:paraId="1BF7A09A"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w:t>
            </w:r>
          </w:p>
          <w:p w14:paraId="05D8E2D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wynika z programu rewitalizacji i znajduje się w prowadzonym przez IZ RPO WD wykazie programów rewitalizacji – 2 pkt.;</w:t>
            </w:r>
          </w:p>
          <w:p w14:paraId="6C8393C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EC9C158"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6D0B0457" w14:textId="77777777" w:rsidR="00C01508" w:rsidRPr="00C01508" w:rsidRDefault="00C01508" w:rsidP="00003AB8">
            <w:pPr>
              <w:snapToGrid w:val="0"/>
              <w:spacing w:after="0"/>
              <w:jc w:val="center"/>
              <w:rPr>
                <w:rFonts w:cs="Arial"/>
                <w:sz w:val="20"/>
                <w:szCs w:val="20"/>
              </w:rPr>
            </w:pPr>
          </w:p>
          <w:p w14:paraId="5AB2605C"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674856F7"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139581C"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F61CBD"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Miejsce realizacji projektu</w:t>
            </w:r>
          </w:p>
          <w:p w14:paraId="5FB94E28" w14:textId="77777777" w:rsidR="00C01508" w:rsidRPr="00C01508" w:rsidRDefault="00C01508" w:rsidP="00003AB8">
            <w:pPr>
              <w:snapToGrid w:val="0"/>
              <w:spacing w:after="0" w:line="240" w:lineRule="auto"/>
              <w:jc w:val="both"/>
              <w:rPr>
                <w:rFonts w:eastAsia="Times New Roman" w:cs="Arial"/>
                <w:b/>
                <w:sz w:val="20"/>
                <w:szCs w:val="20"/>
              </w:rPr>
            </w:pPr>
            <w:r w:rsidRPr="00C01508">
              <w:rPr>
                <w:rFonts w:cs="Arial"/>
                <w:sz w:val="20"/>
                <w:szCs w:val="20"/>
              </w:rPr>
              <w:t xml:space="preserve">Kryterium nie dotyczy naborów ogłaszanych w ramach ZIT </w:t>
            </w:r>
            <w:proofErr w:type="spellStart"/>
            <w:r w:rsidRPr="00C01508">
              <w:rPr>
                <w:rFonts w:cs="Arial"/>
                <w:sz w:val="20"/>
                <w:szCs w:val="20"/>
              </w:rPr>
              <w:t>WrOF</w:t>
            </w:r>
            <w:proofErr w:type="spellEnd"/>
            <w:r w:rsidRPr="00C01508">
              <w:rPr>
                <w:rFonts w:cs="Arial"/>
                <w:sz w:val="20"/>
                <w:szCs w:val="20"/>
              </w:rPr>
              <w:t xml:space="preserve"> (brak gmin uzdrowiskowych).</w:t>
            </w:r>
          </w:p>
        </w:tc>
        <w:tc>
          <w:tcPr>
            <w:tcW w:w="6369" w:type="dxa"/>
            <w:tcBorders>
              <w:top w:val="single" w:sz="4" w:space="0" w:color="auto"/>
              <w:left w:val="single" w:sz="4" w:space="0" w:color="auto"/>
              <w:bottom w:val="single" w:sz="4" w:space="0" w:color="auto"/>
              <w:right w:val="single" w:sz="4" w:space="0" w:color="auto"/>
            </w:tcBorders>
          </w:tcPr>
          <w:p w14:paraId="62F84A0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 zakłada realizację inwestycji:</w:t>
            </w:r>
          </w:p>
          <w:p w14:paraId="6A3C7476" w14:textId="77777777" w:rsidR="00C01508" w:rsidRPr="00C01508" w:rsidRDefault="00C01508" w:rsidP="00CC781A">
            <w:pPr>
              <w:pStyle w:val="Akapitzlist"/>
              <w:numPr>
                <w:ilvl w:val="0"/>
                <w:numId w:val="356"/>
              </w:numPr>
              <w:snapToGrid w:val="0"/>
              <w:spacing w:after="0" w:line="240" w:lineRule="auto"/>
              <w:jc w:val="both"/>
              <w:rPr>
                <w:rFonts w:cs="Arial"/>
                <w:sz w:val="20"/>
                <w:szCs w:val="20"/>
              </w:rPr>
            </w:pPr>
            <w:r w:rsidRPr="00C01508">
              <w:rPr>
                <w:rFonts w:cs="Arial"/>
                <w:sz w:val="20"/>
                <w:szCs w:val="20"/>
              </w:rPr>
              <w:t>w   całości w gminie  (-ach) uzdrowiskowej (-</w:t>
            </w:r>
            <w:proofErr w:type="spellStart"/>
            <w:r w:rsidRPr="00C01508">
              <w:rPr>
                <w:rFonts w:cs="Arial"/>
                <w:sz w:val="20"/>
                <w:szCs w:val="20"/>
              </w:rPr>
              <w:t>ych</w:t>
            </w:r>
            <w:proofErr w:type="spellEnd"/>
            <w:r w:rsidRPr="00C01508">
              <w:rPr>
                <w:rFonts w:cs="Arial"/>
                <w:sz w:val="20"/>
                <w:szCs w:val="20"/>
              </w:rPr>
              <w:t>) – otrzymuje 2 punkty;</w:t>
            </w:r>
          </w:p>
          <w:p w14:paraId="2C4CBA1F" w14:textId="77777777" w:rsidR="00C01508" w:rsidRPr="00C01508" w:rsidRDefault="00C01508" w:rsidP="00CC781A">
            <w:pPr>
              <w:pStyle w:val="Akapitzlist"/>
              <w:numPr>
                <w:ilvl w:val="0"/>
                <w:numId w:val="356"/>
              </w:numPr>
              <w:snapToGrid w:val="0"/>
              <w:spacing w:after="0" w:line="240" w:lineRule="auto"/>
              <w:jc w:val="both"/>
              <w:rPr>
                <w:rFonts w:cs="Arial"/>
                <w:sz w:val="20"/>
                <w:szCs w:val="20"/>
              </w:rPr>
            </w:pPr>
            <w:r w:rsidRPr="00C01508">
              <w:rPr>
                <w:rFonts w:cs="Arial"/>
                <w:sz w:val="20"/>
                <w:szCs w:val="20"/>
              </w:rPr>
              <w:t>w co najmniej jednej gminie uzdrowiskowej i jednocześnie w co najmniej 1 gminie nie uzdrowiskowej – otrzymuje 1 punkt.</w:t>
            </w:r>
          </w:p>
          <w:p w14:paraId="168CF647" w14:textId="77777777" w:rsidR="00C01508" w:rsidRPr="00C01508" w:rsidRDefault="00C01508" w:rsidP="00003AB8">
            <w:pPr>
              <w:snapToGrid w:val="0"/>
              <w:spacing w:after="0" w:line="240" w:lineRule="auto"/>
              <w:jc w:val="both"/>
              <w:rPr>
                <w:rFonts w:cs="Arial"/>
                <w:sz w:val="20"/>
                <w:szCs w:val="20"/>
              </w:rPr>
            </w:pPr>
          </w:p>
          <w:p w14:paraId="38D0D26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Lista gmin uzdrowiskowych:</w:t>
            </w:r>
          </w:p>
          <w:p w14:paraId="3E25176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Jelenia Góra</w:t>
            </w:r>
          </w:p>
          <w:p w14:paraId="3000B885"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Świeradów - Zdrój</w:t>
            </w:r>
          </w:p>
          <w:p w14:paraId="26B38CD3"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lastRenderedPageBreak/>
              <w:t>Bystrzyca Kłodzka</w:t>
            </w:r>
          </w:p>
          <w:p w14:paraId="512E5192"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Duszniki – Zdrój</w:t>
            </w:r>
          </w:p>
          <w:p w14:paraId="78FC1C7C"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Jedlina – Zdrój</w:t>
            </w:r>
          </w:p>
          <w:p w14:paraId="7ADDC810"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Kudowa – Zdrój</w:t>
            </w:r>
          </w:p>
          <w:p w14:paraId="29511A4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Lądek – Zdrój</w:t>
            </w:r>
          </w:p>
          <w:p w14:paraId="276AEBF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Polanica – Zdrój</w:t>
            </w:r>
          </w:p>
          <w:p w14:paraId="4BEC37F4"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Niemcza</w:t>
            </w:r>
          </w:p>
          <w:p w14:paraId="402B6CD3"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Szczawno – Zdrój</w:t>
            </w:r>
          </w:p>
          <w:p w14:paraId="5CFAA4AE" w14:textId="77777777" w:rsidR="00C01508" w:rsidRPr="00C01508" w:rsidRDefault="00C01508" w:rsidP="00003AB8">
            <w:pPr>
              <w:snapToGrid w:val="0"/>
              <w:spacing w:after="0" w:line="240" w:lineRule="auto"/>
              <w:jc w:val="both"/>
              <w:rPr>
                <w:rFonts w:cs="Arial"/>
                <w:sz w:val="20"/>
                <w:szCs w:val="20"/>
              </w:rPr>
            </w:pPr>
          </w:p>
          <w:p w14:paraId="168C92BC"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Realizacja inwestycji na obszarze gminy oznacza inwestycje zlokalizowane na obszarze gminy.</w:t>
            </w:r>
          </w:p>
          <w:p w14:paraId="29E602E0" w14:textId="77777777" w:rsidR="00C01508" w:rsidRPr="00C01508" w:rsidRDefault="00C01508" w:rsidP="00003AB8">
            <w:pPr>
              <w:snapToGrid w:val="0"/>
              <w:spacing w:after="0" w:line="240" w:lineRule="auto"/>
              <w:jc w:val="both"/>
              <w:rPr>
                <w:rFonts w:cs="Arial"/>
                <w:sz w:val="20"/>
                <w:szCs w:val="20"/>
              </w:rPr>
            </w:pPr>
          </w:p>
          <w:p w14:paraId="78091746" w14:textId="77777777" w:rsidR="00C01508" w:rsidRPr="00C01508" w:rsidRDefault="00C01508" w:rsidP="00003AB8">
            <w:pPr>
              <w:snapToGrid w:val="0"/>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FCED8B6"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0 pkt – 2 pkt</w:t>
            </w:r>
          </w:p>
          <w:p w14:paraId="0D5C7066" w14:textId="77777777" w:rsidR="00C01508" w:rsidRPr="00C01508" w:rsidRDefault="00C01508" w:rsidP="00003AB8">
            <w:pPr>
              <w:snapToGrid w:val="0"/>
              <w:spacing w:after="0"/>
              <w:jc w:val="center"/>
              <w:rPr>
                <w:rFonts w:cs="Arial"/>
                <w:sz w:val="20"/>
                <w:szCs w:val="20"/>
              </w:rPr>
            </w:pPr>
          </w:p>
          <w:p w14:paraId="2E50A7F6"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25768882"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D3D3053"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F73BDE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66489038"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 projekcie przewidziano dodatkowe elementy demonstracyjne:</w:t>
            </w:r>
          </w:p>
          <w:p w14:paraId="08D19D9F" w14:textId="36B3E8BA"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dachy – 1 pkt;</w:t>
            </w:r>
          </w:p>
          <w:p w14:paraId="6C98981A"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ściany – 1 pkt;</w:t>
            </w:r>
          </w:p>
          <w:p w14:paraId="35101841"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system pozyskiwania wody deszczowej lub odzyskiwania wody szarej lub podobny – 1 pkt.</w:t>
            </w:r>
          </w:p>
          <w:p w14:paraId="3E6E79F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Dodatkowo, projekt otrzymuje:</w:t>
            </w:r>
          </w:p>
          <w:p w14:paraId="2F495B23" w14:textId="77777777" w:rsidR="00C01508" w:rsidRPr="00C01508" w:rsidRDefault="00C01508" w:rsidP="00CC781A">
            <w:pPr>
              <w:pStyle w:val="Akapitzlist"/>
              <w:numPr>
                <w:ilvl w:val="0"/>
                <w:numId w:val="360"/>
              </w:numPr>
              <w:snapToGrid w:val="0"/>
              <w:spacing w:after="0" w:line="240" w:lineRule="auto"/>
              <w:jc w:val="both"/>
              <w:rPr>
                <w:rFonts w:cs="Arial"/>
                <w:sz w:val="20"/>
                <w:szCs w:val="20"/>
              </w:rPr>
            </w:pPr>
            <w:r w:rsidRPr="00C01508">
              <w:rPr>
                <w:rFonts w:cs="Arial"/>
                <w:sz w:val="20"/>
                <w:szCs w:val="20"/>
              </w:rPr>
              <w:t>za zastosowanie oprzyrządowania do stałego monitoringu budynku w zakresie zużycia (i ewentualnie produkcji) energii na cele ogrzewania, chłodzenia, przygotowania CWU i wentylacji budynku oraz za zawarcie umowy / podpisanie listu intencyjnego z uczelnią wyższą lub jednostką naukowo – badawczą w celu naukowego wykorzystania pomiarów – 2 pkt, w przypadku braku umowy / listu intencyjnego – 1 pkt;</w:t>
            </w:r>
          </w:p>
          <w:p w14:paraId="2C3A0ADC" w14:textId="77777777" w:rsidR="00C01508" w:rsidRPr="00C01508" w:rsidRDefault="00C01508" w:rsidP="00CC781A">
            <w:pPr>
              <w:pStyle w:val="Akapitzlist"/>
              <w:numPr>
                <w:ilvl w:val="0"/>
                <w:numId w:val="360"/>
              </w:numPr>
              <w:snapToGrid w:val="0"/>
              <w:spacing w:after="0" w:line="240" w:lineRule="auto"/>
              <w:jc w:val="both"/>
              <w:rPr>
                <w:rFonts w:cs="Arial"/>
                <w:sz w:val="20"/>
                <w:szCs w:val="20"/>
              </w:rPr>
            </w:pPr>
            <w:r w:rsidRPr="00C01508">
              <w:rPr>
                <w:rFonts w:cs="Arial"/>
                <w:sz w:val="20"/>
                <w:szCs w:val="20"/>
              </w:rPr>
              <w:t>za udostępnianie szczegółowej dokumentacji budowlanej i technicznej budynku w celach naukowo – badawczych – 1 pkt</w:t>
            </w:r>
          </w:p>
          <w:p w14:paraId="49BF55CA" w14:textId="77777777" w:rsidR="00C01508" w:rsidRPr="00C01508" w:rsidRDefault="00C01508" w:rsidP="00003AB8">
            <w:pPr>
              <w:snapToGrid w:val="0"/>
              <w:spacing w:after="0" w:line="240" w:lineRule="auto"/>
              <w:jc w:val="both"/>
              <w:rPr>
                <w:rFonts w:cs="Arial"/>
                <w:sz w:val="20"/>
                <w:szCs w:val="20"/>
              </w:rPr>
            </w:pPr>
          </w:p>
          <w:p w14:paraId="4C4B053E"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można sumować.</w:t>
            </w:r>
          </w:p>
        </w:tc>
        <w:tc>
          <w:tcPr>
            <w:tcW w:w="3978" w:type="dxa"/>
            <w:tcBorders>
              <w:top w:val="single" w:sz="4" w:space="0" w:color="auto"/>
              <w:left w:val="single" w:sz="4" w:space="0" w:color="auto"/>
              <w:bottom w:val="single" w:sz="4" w:space="0" w:color="auto"/>
              <w:right w:val="single" w:sz="4" w:space="0" w:color="auto"/>
            </w:tcBorders>
          </w:tcPr>
          <w:p w14:paraId="7514F3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3FD6854D" w14:textId="77777777" w:rsidR="00C01508" w:rsidRPr="00C01508" w:rsidRDefault="00C01508" w:rsidP="00003AB8">
            <w:pPr>
              <w:snapToGrid w:val="0"/>
              <w:spacing w:after="0"/>
              <w:jc w:val="center"/>
              <w:rPr>
                <w:rFonts w:cs="Arial"/>
                <w:sz w:val="20"/>
                <w:szCs w:val="20"/>
              </w:rPr>
            </w:pPr>
          </w:p>
          <w:p w14:paraId="23C4C24D" w14:textId="77777777" w:rsidR="00C01508" w:rsidRPr="00C01508" w:rsidRDefault="00C01508" w:rsidP="00003AB8">
            <w:pPr>
              <w:snapToGrid w:val="0"/>
              <w:spacing w:after="0"/>
              <w:jc w:val="center"/>
              <w:rPr>
                <w:rFonts w:cs="Arial"/>
                <w:sz w:val="20"/>
                <w:szCs w:val="20"/>
              </w:rPr>
            </w:pPr>
          </w:p>
          <w:p w14:paraId="4E5EC9F5"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56066A51"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5FA82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3C30AE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vAlign w:val="center"/>
          </w:tcPr>
          <w:p w14:paraId="0C8724BB"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 xml:space="preserve">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w:t>
            </w:r>
            <w:r w:rsidRPr="00C01508">
              <w:rPr>
                <w:rFonts w:cs="Arial"/>
                <w:sz w:val="20"/>
                <w:szCs w:val="20"/>
              </w:rPr>
              <w:lastRenderedPageBreak/>
              <w:t>zajmowanych przez władze publiczne oraz będących ich własnością), a następnie porównać, jaką oszczędność daje realizacja projektu wg założeń względem poziomu referencyjnego:</w:t>
            </w:r>
          </w:p>
          <w:p w14:paraId="3798CC5C"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7BE4C8A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2 punkty, jeśli projekt zakłada zmniejszenie zapotrzebowania na energię pierwotną pow. 10% do 15% w stosunku do ww. wymagań;</w:t>
            </w:r>
          </w:p>
          <w:p w14:paraId="12F18ED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3 punkty, jeśli projekt zakłada zmniejszenie zapotrzebowania na energię pierwotną pow. 15% do 20% w stosunku do ww. wymagań;</w:t>
            </w:r>
          </w:p>
          <w:p w14:paraId="5801E3E3"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4 punkty, jeśli projekt zakłada zmniejszenie zapotrzebowania na energię pierwotną pow. 20% do 25% w stosunku do ww. wymagań;</w:t>
            </w:r>
          </w:p>
          <w:p w14:paraId="5B90592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5 punktów, jeśli projekt zakłada zmniejszenie zapotrzebowania na energię pierwotną pow. 25% do 30% w stosunku do ww. wymagań;</w:t>
            </w:r>
          </w:p>
          <w:p w14:paraId="4BB7FC6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6 punktów, jeśli projekt zakłada zmniejszenie zapotrzebowania na energię pierwotną pow. 30% w stosunku do ww. wymagań.</w:t>
            </w:r>
          </w:p>
          <w:p w14:paraId="6C5B358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cs="Arial"/>
                <w:sz w:val="20"/>
                <w:szCs w:val="20"/>
              </w:rPr>
              <w:t>Jeśli projekt realizowany jest w więcej niż 1 budynku należy uśrednić ocenę punktową, np. jeśli jeden budynek osiąga 2 punkty a drugi 3 punkty, to ocena dla projektu wynosi 2,5 punktu.</w:t>
            </w:r>
          </w:p>
        </w:tc>
        <w:tc>
          <w:tcPr>
            <w:tcW w:w="3978" w:type="dxa"/>
            <w:tcBorders>
              <w:top w:val="single" w:sz="4" w:space="0" w:color="auto"/>
              <w:left w:val="single" w:sz="4" w:space="0" w:color="auto"/>
              <w:bottom w:val="single" w:sz="4" w:space="0" w:color="auto"/>
              <w:right w:val="single" w:sz="4" w:space="0" w:color="auto"/>
            </w:tcBorders>
            <w:vAlign w:val="center"/>
          </w:tcPr>
          <w:p w14:paraId="0221D078" w14:textId="77777777" w:rsidR="00C01508" w:rsidRPr="00C01508" w:rsidRDefault="00C01508" w:rsidP="00003AB8">
            <w:pPr>
              <w:snapToGrid w:val="0"/>
              <w:spacing w:after="0" w:line="240" w:lineRule="auto"/>
              <w:jc w:val="center"/>
              <w:rPr>
                <w:rFonts w:cs="Arial"/>
                <w:sz w:val="20"/>
                <w:szCs w:val="20"/>
              </w:rPr>
            </w:pPr>
            <w:r w:rsidRPr="00C01508">
              <w:rPr>
                <w:rFonts w:cs="Arial"/>
                <w:sz w:val="20"/>
                <w:szCs w:val="20"/>
              </w:rPr>
              <w:lastRenderedPageBreak/>
              <w:t>0 pkt - 6 pkt</w:t>
            </w:r>
          </w:p>
          <w:p w14:paraId="66473D45"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cs="Arial"/>
                <w:sz w:val="20"/>
                <w:szCs w:val="20"/>
              </w:rPr>
              <w:t>(0 punktów w kryterium nie oznacza odrzucenia wniosku)</w:t>
            </w:r>
          </w:p>
        </w:tc>
      </w:tr>
      <w:tr w:rsidR="00C01508" w:rsidRPr="00C01508" w14:paraId="6B7C3BB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2985A2"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6F87A6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057BD5F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7ACC7929"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1511395"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6E68EE01"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Aktualna wartość wskaźnika G wraz z podziałem procentowym gmin na grupy wskazywana jest w Regulaminie konkursu.</w:t>
            </w:r>
          </w:p>
          <w:p w14:paraId="4A7F8304"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8D2049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Arial"/>
                <w:kern w:val="3"/>
                <w:sz w:val="20"/>
                <w:szCs w:val="20"/>
              </w:rPr>
              <w:t>Ocena kryterium przeprowadzona jest odwrotnie do wartości wskaźnika, tzn. największą liczbę punktów otrzymają projekty z grupy o najniższych wartościach wskaźnika G.</w:t>
            </w:r>
            <w:r w:rsidRPr="00C01508">
              <w:rPr>
                <w:rFonts w:eastAsia="SimSun" w:cs="Tahoma"/>
                <w:kern w:val="3"/>
                <w:sz w:val="20"/>
                <w:szCs w:val="20"/>
              </w:rPr>
              <w:t xml:space="preserve"> </w:t>
            </w:r>
          </w:p>
          <w:p w14:paraId="4C073ABF"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lastRenderedPageBreak/>
              <w:t xml:space="preserve">Projekt zlokalizowany w gminie z grupy: </w:t>
            </w:r>
          </w:p>
          <w:p w14:paraId="4C65911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do 70% średniej wartości wskaźnika G – 4 pkt</w:t>
            </w:r>
          </w:p>
          <w:p w14:paraId="6F7B37A7"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70% do 80% średniej wartości wskaźnika G </w:t>
            </w:r>
            <w:r w:rsidRPr="00C01508">
              <w:rPr>
                <w:rFonts w:eastAsia="Calibri" w:cs="Times New Roman"/>
                <w:kern w:val="3"/>
                <w:sz w:val="20"/>
                <w:szCs w:val="20"/>
              </w:rPr>
              <w:t xml:space="preserve"> – 3 pkt; </w:t>
            </w:r>
          </w:p>
          <w:p w14:paraId="6512F2E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80% do 90% średniej wartości wskaźnika G </w:t>
            </w:r>
            <w:r w:rsidRPr="00C01508">
              <w:rPr>
                <w:rFonts w:eastAsia="Calibri" w:cs="Times New Roman"/>
                <w:kern w:val="3"/>
                <w:sz w:val="20"/>
                <w:szCs w:val="20"/>
              </w:rPr>
              <w:t xml:space="preserve"> – 2 pkt;</w:t>
            </w:r>
          </w:p>
          <w:p w14:paraId="22FCB3A0"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90% do 100% średniej wartości wskaźnika G </w:t>
            </w:r>
            <w:r w:rsidRPr="00C01508">
              <w:rPr>
                <w:rFonts w:eastAsia="Calibri" w:cs="Times New Roman"/>
                <w:kern w:val="3"/>
                <w:sz w:val="20"/>
                <w:szCs w:val="20"/>
              </w:rPr>
              <w:t xml:space="preserve"> – 1 pkt;</w:t>
            </w:r>
          </w:p>
          <w:p w14:paraId="5383CDB3"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100% średniej wartości wskaźnika G </w:t>
            </w:r>
            <w:r w:rsidRPr="00C01508">
              <w:rPr>
                <w:rFonts w:eastAsia="Calibri" w:cs="Times New Roman"/>
                <w:kern w:val="3"/>
                <w:sz w:val="20"/>
                <w:szCs w:val="20"/>
              </w:rPr>
              <w:t>– 0 pkt.</w:t>
            </w:r>
          </w:p>
          <w:p w14:paraId="02773E4C" w14:textId="77777777" w:rsidR="00C01508" w:rsidRPr="00C01508" w:rsidRDefault="00C01508" w:rsidP="00003AB8">
            <w:pPr>
              <w:suppressAutoHyphens/>
              <w:autoSpaceDN w:val="0"/>
              <w:spacing w:after="0" w:line="240" w:lineRule="auto"/>
              <w:ind w:left="261"/>
              <w:jc w:val="both"/>
              <w:textAlignment w:val="baseline"/>
              <w:rPr>
                <w:rFonts w:eastAsia="Calibri" w:cs="Times New Roman"/>
                <w:kern w:val="3"/>
                <w:sz w:val="20"/>
                <w:szCs w:val="20"/>
              </w:rPr>
            </w:pPr>
          </w:p>
          <w:p w14:paraId="339D9D29" w14:textId="77777777" w:rsidR="00C01508" w:rsidRPr="00C01508" w:rsidRDefault="00C01508" w:rsidP="00003AB8">
            <w:pPr>
              <w:suppressAutoHyphens/>
              <w:autoSpaceDN w:val="0"/>
              <w:spacing w:after="0" w:line="240" w:lineRule="auto"/>
              <w:jc w:val="both"/>
              <w:textAlignment w:val="baseline"/>
              <w:rPr>
                <w:rFonts w:eastAsia="SimSun" w:cs="Tahoma"/>
                <w:kern w:val="3"/>
                <w:sz w:val="20"/>
                <w:szCs w:val="20"/>
              </w:rPr>
            </w:pPr>
            <w:r w:rsidRPr="00C01508">
              <w:rPr>
                <w:rFonts w:eastAsia="Times New Roman" w:cs="Times New Roman"/>
                <w:kern w:val="3"/>
                <w:sz w:val="20"/>
                <w:szCs w:val="20"/>
              </w:rPr>
              <w:t>Kryterium weryfikowane na podstawie zapisów wniosku o dofinansowanie projektu.</w:t>
            </w:r>
            <w:r w:rsidRPr="00C01508">
              <w:rPr>
                <w:rFonts w:eastAsia="SimSun" w:cs="Tahoma"/>
                <w:kern w:val="3"/>
                <w:sz w:val="20"/>
                <w:szCs w:val="20"/>
              </w:rPr>
              <w:t xml:space="preserve"> </w:t>
            </w:r>
          </w:p>
          <w:p w14:paraId="40A3068A" w14:textId="77777777" w:rsidR="00C01508" w:rsidRPr="00C01508" w:rsidRDefault="00C01508" w:rsidP="00003AB8">
            <w:pPr>
              <w:suppressAutoHyphens/>
              <w:autoSpaceDN w:val="0"/>
              <w:spacing w:after="0" w:line="240" w:lineRule="auto"/>
              <w:jc w:val="both"/>
              <w:textAlignment w:val="baseline"/>
              <w:rPr>
                <w:rFonts w:eastAsia="Times New Roman" w:cs="Times New Roman"/>
                <w:kern w:val="3"/>
                <w:sz w:val="20"/>
                <w:szCs w:val="20"/>
              </w:rPr>
            </w:pPr>
          </w:p>
          <w:p w14:paraId="493EA20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02DB4589" w14:textId="77777777" w:rsidR="00C01508" w:rsidRPr="00C01508" w:rsidRDefault="00C01508" w:rsidP="00003AB8">
            <w:pPr>
              <w:snapToGrid w:val="0"/>
              <w:spacing w:after="0" w:line="240" w:lineRule="auto"/>
              <w:contextualSpacing/>
              <w:jc w:val="both"/>
              <w:rPr>
                <w:rFonts w:eastAsia="SimSun" w:cs="Tahoma"/>
                <w:kern w:val="3"/>
                <w:sz w:val="20"/>
                <w:szCs w:val="20"/>
              </w:rPr>
            </w:pPr>
            <w:r w:rsidRPr="00C01508">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978" w:type="dxa"/>
            <w:tcBorders>
              <w:top w:val="single" w:sz="4" w:space="0" w:color="auto"/>
              <w:left w:val="single" w:sz="4" w:space="0" w:color="auto"/>
              <w:bottom w:val="single" w:sz="4" w:space="0" w:color="auto"/>
              <w:right w:val="single" w:sz="4" w:space="0" w:color="auto"/>
            </w:tcBorders>
          </w:tcPr>
          <w:p w14:paraId="31073B76"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eastAsia="SimSun" w:cs="Tahoma"/>
                <w:kern w:val="3"/>
                <w:sz w:val="20"/>
                <w:szCs w:val="20"/>
              </w:rPr>
              <w:lastRenderedPageBreak/>
              <w:t>0 pkt – 4 pkt</w:t>
            </w:r>
          </w:p>
          <w:p w14:paraId="7D80FB87"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p>
          <w:p w14:paraId="583E5CD5" w14:textId="77777777" w:rsidR="00C01508" w:rsidRPr="00C01508" w:rsidRDefault="00C01508" w:rsidP="00003AB8">
            <w:pPr>
              <w:snapToGrid w:val="0"/>
              <w:spacing w:after="0"/>
              <w:jc w:val="center"/>
              <w:rPr>
                <w:rFonts w:cs="Arial"/>
                <w:sz w:val="20"/>
                <w:szCs w:val="20"/>
              </w:rPr>
            </w:pPr>
            <w:r w:rsidRPr="00C01508">
              <w:rPr>
                <w:rFonts w:eastAsia="SimSun" w:cs="Tahoma"/>
                <w:kern w:val="3"/>
                <w:sz w:val="20"/>
                <w:szCs w:val="20"/>
              </w:rPr>
              <w:t>(0 punktów w kryterium nie oznacza odrzucenia wniosku)</w:t>
            </w:r>
          </w:p>
        </w:tc>
      </w:tr>
      <w:tr w:rsidR="00C01508" w:rsidRPr="00C01508" w14:paraId="0A2AE3AB"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180B70EA"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9F772B0" w14:textId="77777777" w:rsidR="00C01508" w:rsidRPr="00C01508" w:rsidRDefault="00C01508" w:rsidP="00003AB8">
            <w:pPr>
              <w:snapToGrid w:val="0"/>
              <w:spacing w:after="0" w:line="240" w:lineRule="auto"/>
              <w:rPr>
                <w:rFonts w:eastAsia="Times New Roman" w:cs="Arial"/>
                <w:b/>
                <w:sz w:val="20"/>
                <w:szCs w:val="20"/>
              </w:rPr>
            </w:pPr>
            <w:r w:rsidRPr="00C01508">
              <w:rPr>
                <w:b/>
                <w:sz w:val="20"/>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4F78DD2" w14:textId="77777777" w:rsidR="00C01508" w:rsidRPr="00C01508" w:rsidRDefault="00C01508" w:rsidP="00003AB8">
            <w:pPr>
              <w:spacing w:after="0" w:line="240" w:lineRule="auto"/>
              <w:jc w:val="both"/>
              <w:rPr>
                <w:rFonts w:cs="Arial"/>
                <w:sz w:val="20"/>
                <w:szCs w:val="20"/>
              </w:rPr>
            </w:pPr>
            <w:r w:rsidRPr="00C01508">
              <w:rPr>
                <w:rFonts w:cs="Arial"/>
                <w:sz w:val="20"/>
                <w:szCs w:val="20"/>
              </w:rPr>
              <w:t>W ramach kryterium będzie weryfikowana wysokość wkładu własnego w budżecie projektu.</w:t>
            </w:r>
          </w:p>
          <w:p w14:paraId="5808A0DB" w14:textId="77777777" w:rsidR="00C01508" w:rsidRPr="00C01508" w:rsidRDefault="00C01508" w:rsidP="00003AB8">
            <w:pPr>
              <w:spacing w:after="0" w:line="240" w:lineRule="auto"/>
              <w:jc w:val="both"/>
              <w:rPr>
                <w:rFonts w:cs="Arial"/>
                <w:sz w:val="20"/>
                <w:szCs w:val="20"/>
              </w:rPr>
            </w:pPr>
          </w:p>
          <w:p w14:paraId="5E0FDD3B" w14:textId="77777777" w:rsidR="00C01508" w:rsidRPr="00C01508" w:rsidRDefault="00C01508" w:rsidP="00003AB8">
            <w:pPr>
              <w:spacing w:after="0" w:line="240" w:lineRule="auto"/>
              <w:jc w:val="both"/>
              <w:rPr>
                <w:rFonts w:cs="Arial"/>
                <w:sz w:val="20"/>
                <w:szCs w:val="20"/>
              </w:rPr>
            </w:pPr>
            <w:r w:rsidRPr="00C01508">
              <w:rPr>
                <w:rFonts w:cs="Arial"/>
                <w:sz w:val="20"/>
                <w:szCs w:val="20"/>
              </w:rPr>
              <w:t>Kryterium punktuje dobrowolne zwiększenie wartości wkładu własnego, o co najmniej 5% w stosunku do poziomu minimalnego wkładu własnego przewidzianego odpowiednimi przepisami.</w:t>
            </w:r>
          </w:p>
          <w:p w14:paraId="21A6FAF3" w14:textId="77777777" w:rsidR="00C01508" w:rsidRPr="00C01508" w:rsidRDefault="00C01508" w:rsidP="00003AB8">
            <w:pPr>
              <w:spacing w:after="0" w:line="240" w:lineRule="auto"/>
              <w:jc w:val="both"/>
              <w:rPr>
                <w:rFonts w:cs="Arial"/>
                <w:sz w:val="20"/>
                <w:szCs w:val="20"/>
              </w:rPr>
            </w:pPr>
          </w:p>
          <w:p w14:paraId="1DF5FFF1" w14:textId="77777777" w:rsidR="00C01508" w:rsidRPr="00C01508" w:rsidRDefault="00C01508" w:rsidP="00003AB8">
            <w:pPr>
              <w:spacing w:after="0" w:line="240" w:lineRule="auto"/>
              <w:jc w:val="both"/>
              <w:rPr>
                <w:rFonts w:cs="Arial"/>
                <w:sz w:val="20"/>
                <w:szCs w:val="20"/>
              </w:rPr>
            </w:pPr>
            <w:r w:rsidRPr="00C01508">
              <w:rPr>
                <w:rFonts w:cs="Arial"/>
                <w:sz w:val="20"/>
                <w:szCs w:val="20"/>
              </w:rPr>
              <w:t>Deklarowany przez wnioskodawcę wkład własny jest większy od wymaganego minimalnego wkładu:</w:t>
            </w:r>
          </w:p>
          <w:p w14:paraId="016874D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poniżej 5 punktów procentowych - 0 pkt;</w:t>
            </w:r>
          </w:p>
          <w:p w14:paraId="1F57A0C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od 5 punktów procentowych do 10 punktów  procentowych  -  1 pkt;</w:t>
            </w:r>
          </w:p>
          <w:p w14:paraId="7FC05E2A"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10 punktów procentowych do 20 punktów procentowych - 2 pkt;</w:t>
            </w:r>
          </w:p>
          <w:p w14:paraId="11E97579"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20 punktów procentowych – 3 pkt.</w:t>
            </w:r>
          </w:p>
          <w:p w14:paraId="444C56BC" w14:textId="77777777" w:rsidR="00C01508" w:rsidRPr="00C01508" w:rsidRDefault="00C01508" w:rsidP="00003AB8">
            <w:pPr>
              <w:spacing w:after="0" w:line="240" w:lineRule="auto"/>
              <w:jc w:val="both"/>
              <w:rPr>
                <w:rFonts w:cs="Arial"/>
                <w:sz w:val="20"/>
                <w:szCs w:val="20"/>
              </w:rPr>
            </w:pPr>
          </w:p>
          <w:p w14:paraId="3FA8317B" w14:textId="77777777" w:rsidR="00C01508" w:rsidRPr="00C01508" w:rsidRDefault="00C01508" w:rsidP="00003AB8">
            <w:pPr>
              <w:spacing w:after="0" w:line="240" w:lineRule="auto"/>
              <w:jc w:val="both"/>
              <w:rPr>
                <w:rFonts w:cs="Arial"/>
                <w:sz w:val="20"/>
                <w:szCs w:val="20"/>
              </w:rPr>
            </w:pPr>
            <w:r w:rsidRPr="00C01508">
              <w:rPr>
                <w:rFonts w:cs="Arial"/>
                <w:sz w:val="20"/>
                <w:szCs w:val="20"/>
              </w:rPr>
              <w:t>Projekty, które nie przewidują zwiększonego wkładu własnego niż wymagany minimalny wkład – 0 pkt.</w:t>
            </w:r>
          </w:p>
          <w:p w14:paraId="327F0497" w14:textId="77777777" w:rsidR="00C01508" w:rsidRPr="00C01508" w:rsidRDefault="00C01508" w:rsidP="00003AB8">
            <w:pPr>
              <w:spacing w:after="0" w:line="240" w:lineRule="auto"/>
              <w:jc w:val="both"/>
              <w:rPr>
                <w:rFonts w:cs="Arial"/>
                <w:sz w:val="20"/>
                <w:szCs w:val="20"/>
              </w:rPr>
            </w:pPr>
          </w:p>
          <w:p w14:paraId="4DDFE494" w14:textId="77777777" w:rsidR="00C01508" w:rsidRPr="00C01508" w:rsidRDefault="00C01508" w:rsidP="00003AB8">
            <w:pPr>
              <w:spacing w:after="0" w:line="240" w:lineRule="auto"/>
              <w:jc w:val="both"/>
              <w:rPr>
                <w:rFonts w:cs="Arial"/>
                <w:sz w:val="20"/>
                <w:szCs w:val="20"/>
              </w:rPr>
            </w:pPr>
            <w:r w:rsidRPr="00C01508">
              <w:rPr>
                <w:rFonts w:cs="Arial"/>
                <w:sz w:val="20"/>
                <w:szCs w:val="20"/>
              </w:rPr>
              <w:lastRenderedPageBreak/>
              <w:t>Obniżenie dofinansowania wynikające z przyczyn obiektywnych, takich jak wynik kalkulacji luki finansowej lub dopuszczalny poziom pomocy publicznej nie oznacza dobrowolnego zwiększenia wkładu własnego Wnioskodawcy.</w:t>
            </w:r>
          </w:p>
          <w:p w14:paraId="2150E5CC" w14:textId="77777777" w:rsidR="00C01508" w:rsidRPr="00C01508" w:rsidRDefault="00C01508" w:rsidP="00003AB8">
            <w:pPr>
              <w:spacing w:after="0" w:line="240" w:lineRule="auto"/>
              <w:jc w:val="both"/>
              <w:rPr>
                <w:rFonts w:cs="Arial"/>
                <w:sz w:val="20"/>
                <w:szCs w:val="20"/>
              </w:rPr>
            </w:pPr>
          </w:p>
          <w:p w14:paraId="378C8965" w14:textId="77777777" w:rsidR="00C01508" w:rsidRPr="00C01508" w:rsidRDefault="00C01508" w:rsidP="00003AB8">
            <w:pPr>
              <w:spacing w:after="0" w:line="240" w:lineRule="auto"/>
              <w:jc w:val="both"/>
              <w:rPr>
                <w:rFonts w:cs="Arial"/>
                <w:sz w:val="20"/>
                <w:szCs w:val="20"/>
              </w:rPr>
            </w:pPr>
            <w:r w:rsidRPr="00C01508">
              <w:rPr>
                <w:rFonts w:cs="Arial"/>
                <w:sz w:val="20"/>
                <w:szCs w:val="20"/>
              </w:rPr>
              <w:t>Punkty nie podlegają sumowaniu.</w:t>
            </w:r>
          </w:p>
          <w:p w14:paraId="257FA9B5" w14:textId="77777777" w:rsidR="00C01508" w:rsidRPr="00C01508" w:rsidRDefault="00C01508" w:rsidP="00003AB8">
            <w:pPr>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9E3935"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lastRenderedPageBreak/>
              <w:t>0 pkt - 3 pkt</w:t>
            </w:r>
          </w:p>
          <w:p w14:paraId="2A055F6D" w14:textId="77777777" w:rsidR="00C01508" w:rsidRPr="00C01508" w:rsidRDefault="00C01508" w:rsidP="00003AB8">
            <w:pPr>
              <w:snapToGrid w:val="0"/>
              <w:spacing w:after="0" w:line="240" w:lineRule="auto"/>
              <w:jc w:val="center"/>
              <w:rPr>
                <w:rFonts w:cs="Arial"/>
                <w:bCs/>
                <w:sz w:val="20"/>
                <w:szCs w:val="20"/>
              </w:rPr>
            </w:pPr>
          </w:p>
          <w:p w14:paraId="2B2AA2C7"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punktów w kryterium nie oznacza</w:t>
            </w:r>
          </w:p>
          <w:p w14:paraId="1DB37F64" w14:textId="77777777" w:rsidR="00C01508" w:rsidRPr="00C01508" w:rsidRDefault="00C01508" w:rsidP="00003AB8">
            <w:pPr>
              <w:snapToGrid w:val="0"/>
              <w:spacing w:after="0" w:line="240" w:lineRule="auto"/>
              <w:jc w:val="center"/>
              <w:rPr>
                <w:rFonts w:cs="Arial"/>
                <w:b/>
                <w:bCs/>
                <w:sz w:val="20"/>
                <w:szCs w:val="20"/>
              </w:rPr>
            </w:pPr>
            <w:r w:rsidRPr="00C01508">
              <w:rPr>
                <w:rFonts w:cs="Arial"/>
                <w:bCs/>
                <w:sz w:val="20"/>
                <w:szCs w:val="20"/>
              </w:rPr>
              <w:t>odrzucenia wniosku)</w:t>
            </w:r>
          </w:p>
        </w:tc>
      </w:tr>
      <w:tr w:rsidR="00C01508" w:rsidRPr="00C01508" w14:paraId="4A00EAF3"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A6CBD6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8AB380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Wpływ projektu na osiągnięcie wartości docelowej wskaźników RPO</w:t>
            </w:r>
          </w:p>
          <w:p w14:paraId="4B90C73F"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Kryterium w częściowej ocenie ZIT</w:t>
            </w:r>
          </w:p>
        </w:tc>
        <w:tc>
          <w:tcPr>
            <w:tcW w:w="6369" w:type="dxa"/>
            <w:tcBorders>
              <w:top w:val="single" w:sz="4" w:space="0" w:color="auto"/>
              <w:left w:val="single" w:sz="4" w:space="0" w:color="auto"/>
              <w:bottom w:val="single" w:sz="4" w:space="0" w:color="auto"/>
              <w:right w:val="single" w:sz="4" w:space="0" w:color="auto"/>
            </w:tcBorders>
          </w:tcPr>
          <w:p w14:paraId="0C3894E8"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poziom wpływu wskaźników zawartych w projekcie na realizację wartości docelowych wskaźników:</w:t>
            </w:r>
          </w:p>
          <w:p w14:paraId="71B533A9"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Powierzchnia użytkowa budynków poddanych termomodernizacji [m</w:t>
            </w:r>
            <w:r w:rsidRPr="00C01508">
              <w:rPr>
                <w:rFonts w:cs="Arial"/>
                <w:sz w:val="20"/>
                <w:szCs w:val="20"/>
                <w:vertAlign w:val="superscript"/>
              </w:rPr>
              <w:t>2</w:t>
            </w:r>
            <w:r w:rsidRPr="00C01508">
              <w:rPr>
                <w:rFonts w:cs="Arial"/>
                <w:sz w:val="20"/>
                <w:szCs w:val="20"/>
              </w:rPr>
              <w:t>] – 440 733</w:t>
            </w:r>
          </w:p>
          <w:p w14:paraId="4F8BE11D"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 xml:space="preserve">Liczba zmodernizowanych źródeł ciepła [szt.] </w:t>
            </w:r>
          </w:p>
          <w:p w14:paraId="44480627"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 xml:space="preserve">Liczba zmodernizowanych energetycznie budynków [szt.] </w:t>
            </w:r>
          </w:p>
          <w:p w14:paraId="1A20E03C" w14:textId="77777777" w:rsidR="00C01508" w:rsidRPr="00C01508" w:rsidRDefault="00C01508" w:rsidP="00CC781A">
            <w:pPr>
              <w:pStyle w:val="Akapitzlist"/>
              <w:numPr>
                <w:ilvl w:val="0"/>
                <w:numId w:val="270"/>
              </w:numPr>
              <w:jc w:val="both"/>
              <w:rPr>
                <w:rFonts w:cs="Arial"/>
                <w:sz w:val="20"/>
                <w:szCs w:val="20"/>
              </w:rPr>
            </w:pPr>
            <w:r w:rsidRPr="00C01508">
              <w:rPr>
                <w:rFonts w:cs="Arial"/>
                <w:sz w:val="20"/>
                <w:szCs w:val="20"/>
              </w:rPr>
              <w:t>Efektywność energetyczna: zmniejszenie rocznego zużycia energii pierwotnej w budynkach publicznych [kWh/rok] – 26 003 000;</w:t>
            </w:r>
          </w:p>
          <w:p w14:paraId="7A471E02"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Redukcja emisji gazów cieplarnianych: szacowany roczny spadek emisji gazów cieplarnianych [tony równoważnika CO</w:t>
            </w:r>
            <w:r w:rsidRPr="00C01508">
              <w:rPr>
                <w:rFonts w:cs="Arial"/>
                <w:sz w:val="20"/>
                <w:szCs w:val="20"/>
                <w:vertAlign w:val="subscript"/>
              </w:rPr>
              <w:t>2</w:t>
            </w:r>
            <w:r w:rsidRPr="00C01508">
              <w:rPr>
                <w:rFonts w:cs="Arial"/>
                <w:sz w:val="20"/>
                <w:szCs w:val="20"/>
              </w:rPr>
              <w:t>] – 10 167.</w:t>
            </w:r>
          </w:p>
          <w:p w14:paraId="1557261E" w14:textId="77777777" w:rsidR="00C01508" w:rsidRPr="00C01508" w:rsidRDefault="00C01508" w:rsidP="00003AB8">
            <w:pPr>
              <w:snapToGrid w:val="0"/>
              <w:spacing w:after="0" w:line="240" w:lineRule="auto"/>
              <w:jc w:val="both"/>
              <w:rPr>
                <w:rFonts w:cs="Arial"/>
                <w:sz w:val="20"/>
                <w:szCs w:val="20"/>
              </w:rPr>
            </w:pPr>
          </w:p>
          <w:p w14:paraId="4B5E1C3F"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Jeżeli w wyniku realizacji projektu osiągnięta zostanie określona wartość procentowa wskaźnika zapisanego w RPO WD 2014 – 2020:</w:t>
            </w:r>
          </w:p>
          <w:p w14:paraId="746E846F" w14:textId="77777777" w:rsidR="00C01508" w:rsidRPr="00C01508" w:rsidRDefault="00C01508" w:rsidP="00003AB8">
            <w:pPr>
              <w:snapToGrid w:val="0"/>
              <w:spacing w:after="0" w:line="240" w:lineRule="auto"/>
              <w:jc w:val="both"/>
              <w:rPr>
                <w:rFonts w:cs="Arial"/>
                <w:sz w:val="20"/>
                <w:szCs w:val="20"/>
              </w:rPr>
            </w:pPr>
          </w:p>
          <w:p w14:paraId="4EDB9793" w14:textId="29650AEB"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 xml:space="preserve">Dla wskaźnika opisanego w punkcie 1 (nie dot. ZIT </w:t>
            </w:r>
            <w:proofErr w:type="spellStart"/>
            <w:r w:rsidRPr="00C01508">
              <w:rPr>
                <w:rFonts w:cs="Arial"/>
                <w:sz w:val="20"/>
                <w:szCs w:val="20"/>
              </w:rPr>
              <w:t>WrOF</w:t>
            </w:r>
            <w:proofErr w:type="spellEnd"/>
            <w:r w:rsidR="009152D4">
              <w:rPr>
                <w:rFonts w:cs="Arial"/>
                <w:sz w:val="20"/>
                <w:szCs w:val="20"/>
              </w:rPr>
              <w:t>, ZIT AW</w:t>
            </w:r>
            <w:r w:rsidRPr="00C01508">
              <w:rPr>
                <w:rFonts w:cs="Arial"/>
                <w:sz w:val="20"/>
                <w:szCs w:val="20"/>
              </w:rPr>
              <w:t>):</w:t>
            </w:r>
          </w:p>
          <w:p w14:paraId="5952C8FA"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12 punktów,</w:t>
            </w:r>
          </w:p>
          <w:p w14:paraId="57F51235"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- 6 punktów,</w:t>
            </w:r>
          </w:p>
          <w:p w14:paraId="6FC870F7"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- 2 punkty.</w:t>
            </w:r>
          </w:p>
          <w:p w14:paraId="77A29B47" w14:textId="77777777"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2:</w:t>
            </w:r>
          </w:p>
          <w:p w14:paraId="342BF432"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modernizację więcej niż 5 źródeł ciepła – 2 punkty,</w:t>
            </w:r>
          </w:p>
          <w:p w14:paraId="1543F051"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modernizację od 3 do 5 źródeł ciepła – 1 punkt.</w:t>
            </w:r>
          </w:p>
          <w:p w14:paraId="6A671835" w14:textId="77777777"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3:</w:t>
            </w:r>
          </w:p>
          <w:p w14:paraId="10189FB8"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11 i więcej szt.– 6 punktów,</w:t>
            </w:r>
          </w:p>
          <w:p w14:paraId="1BB40FFE"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od 5 do 10 szt. - 3 punkty,</w:t>
            </w:r>
          </w:p>
          <w:p w14:paraId="65D634F3"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co najmniej 4 szt.  - 1 punkt.</w:t>
            </w:r>
          </w:p>
          <w:p w14:paraId="65BA3886" w14:textId="2460ABA5"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 xml:space="preserve">Dla wskaźnika opisanego w punkcie 4 (nie dot. ZIT </w:t>
            </w:r>
            <w:proofErr w:type="spellStart"/>
            <w:r w:rsidRPr="00C01508">
              <w:rPr>
                <w:rFonts w:cs="Arial"/>
                <w:sz w:val="20"/>
                <w:szCs w:val="20"/>
              </w:rPr>
              <w:t>WrOF</w:t>
            </w:r>
            <w:proofErr w:type="spellEnd"/>
            <w:r w:rsidR="009152D4">
              <w:rPr>
                <w:rFonts w:cs="Arial"/>
                <w:sz w:val="20"/>
                <w:szCs w:val="20"/>
              </w:rPr>
              <w:t>, ZIT AW</w:t>
            </w:r>
            <w:r w:rsidRPr="00C01508">
              <w:rPr>
                <w:rFonts w:cs="Arial"/>
                <w:sz w:val="20"/>
                <w:szCs w:val="20"/>
              </w:rPr>
              <w:t>):</w:t>
            </w:r>
          </w:p>
          <w:p w14:paraId="34175C40"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7F3AC87B"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- 3 punkty,</w:t>
            </w:r>
          </w:p>
          <w:p w14:paraId="0D2A1098"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- 1 punkt.</w:t>
            </w:r>
          </w:p>
          <w:p w14:paraId="21CB5F14" w14:textId="2BA59D5A"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lastRenderedPageBreak/>
              <w:t xml:space="preserve">Dla wskaźnika opisanego w punkcie 5 (nie dot. ZIT </w:t>
            </w:r>
            <w:proofErr w:type="spellStart"/>
            <w:r w:rsidRPr="00C01508">
              <w:rPr>
                <w:rFonts w:cs="Arial"/>
                <w:sz w:val="20"/>
                <w:szCs w:val="20"/>
              </w:rPr>
              <w:t>WrOF</w:t>
            </w:r>
            <w:proofErr w:type="spellEnd"/>
            <w:r w:rsidR="009152D4">
              <w:rPr>
                <w:rFonts w:cs="Arial"/>
                <w:sz w:val="20"/>
                <w:szCs w:val="20"/>
              </w:rPr>
              <w:t>, ZIT AW</w:t>
            </w:r>
            <w:r w:rsidRPr="00C01508">
              <w:rPr>
                <w:rFonts w:cs="Arial"/>
                <w:sz w:val="20"/>
                <w:szCs w:val="20"/>
              </w:rPr>
              <w:t>):</w:t>
            </w:r>
          </w:p>
          <w:p w14:paraId="120B3D2A"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54361EE4"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- 3 punkty,</w:t>
            </w:r>
          </w:p>
          <w:p w14:paraId="3B4BF83B"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- 1 punkt.</w:t>
            </w:r>
          </w:p>
          <w:p w14:paraId="6C7EBC62" w14:textId="77777777" w:rsidR="00C01508" w:rsidRPr="00C01508" w:rsidRDefault="00C01508" w:rsidP="00003AB8">
            <w:pPr>
              <w:pStyle w:val="Akapitzlist"/>
              <w:snapToGrid w:val="0"/>
              <w:spacing w:after="0" w:line="240" w:lineRule="auto"/>
              <w:jc w:val="both"/>
              <w:rPr>
                <w:rFonts w:cs="Arial"/>
                <w:sz w:val="20"/>
                <w:szCs w:val="20"/>
              </w:rPr>
            </w:pPr>
          </w:p>
          <w:p w14:paraId="11E41DCB" w14:textId="6774ACBD"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podlegają sumowaniu w zależności od tego ile wskaźników i w jakim zakresie realizuje projekt.</w:t>
            </w:r>
          </w:p>
        </w:tc>
        <w:tc>
          <w:tcPr>
            <w:tcW w:w="3978" w:type="dxa"/>
            <w:tcBorders>
              <w:top w:val="single" w:sz="4" w:space="0" w:color="auto"/>
              <w:left w:val="single" w:sz="4" w:space="0" w:color="auto"/>
              <w:bottom w:val="single" w:sz="4" w:space="0" w:color="auto"/>
              <w:right w:val="single" w:sz="4" w:space="0" w:color="auto"/>
            </w:tcBorders>
          </w:tcPr>
          <w:p w14:paraId="7757B6D4"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0 pkt - 32 pkt</w:t>
            </w:r>
          </w:p>
          <w:p w14:paraId="7B0DEB28" w14:textId="329B8E24" w:rsidR="00C01508" w:rsidRPr="00C01508" w:rsidRDefault="00C01508" w:rsidP="00003AB8">
            <w:pPr>
              <w:snapToGrid w:val="0"/>
              <w:spacing w:after="0"/>
              <w:jc w:val="center"/>
              <w:rPr>
                <w:rFonts w:cs="Arial"/>
                <w:sz w:val="20"/>
                <w:szCs w:val="20"/>
              </w:rPr>
            </w:pPr>
            <w:r w:rsidRPr="00C01508">
              <w:rPr>
                <w:rFonts w:cs="Arial"/>
                <w:sz w:val="20"/>
                <w:szCs w:val="20"/>
              </w:rPr>
              <w:t xml:space="preserve">Dla ZIT </w:t>
            </w:r>
            <w:proofErr w:type="spellStart"/>
            <w:r w:rsidRPr="00C01508">
              <w:rPr>
                <w:rFonts w:cs="Arial"/>
                <w:sz w:val="20"/>
                <w:szCs w:val="20"/>
              </w:rPr>
              <w:t>WrOF</w:t>
            </w:r>
            <w:proofErr w:type="spellEnd"/>
            <w:r w:rsidR="009152D4">
              <w:rPr>
                <w:rFonts w:cs="Arial"/>
                <w:sz w:val="20"/>
                <w:szCs w:val="20"/>
              </w:rPr>
              <w:t>, ZIT AW</w:t>
            </w:r>
            <w:r w:rsidRPr="00C01508">
              <w:rPr>
                <w:rFonts w:cs="Arial"/>
                <w:sz w:val="20"/>
                <w:szCs w:val="20"/>
              </w:rPr>
              <w:t xml:space="preserve"> – 8 pkt</w:t>
            </w:r>
          </w:p>
          <w:p w14:paraId="60035F61" w14:textId="77777777" w:rsidR="00C01508" w:rsidRPr="00C01508" w:rsidRDefault="00C01508" w:rsidP="00003AB8">
            <w:pPr>
              <w:snapToGrid w:val="0"/>
              <w:spacing w:after="0"/>
              <w:jc w:val="center"/>
              <w:rPr>
                <w:rFonts w:cs="Arial"/>
                <w:sz w:val="20"/>
                <w:szCs w:val="20"/>
              </w:rPr>
            </w:pPr>
          </w:p>
          <w:p w14:paraId="7C6F0432"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0549D3F9"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0423EA0"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8694B81" w14:textId="77777777" w:rsidR="00C01508" w:rsidRPr="00C01508" w:rsidRDefault="00C01508" w:rsidP="00003AB8">
            <w:pPr>
              <w:snapToGrid w:val="0"/>
              <w:spacing w:after="0" w:line="240" w:lineRule="auto"/>
              <w:rPr>
                <w:rFonts w:eastAsia="Times New Roman" w:cs="Arial"/>
                <w:sz w:val="20"/>
                <w:szCs w:val="20"/>
              </w:rPr>
            </w:pPr>
            <w:r w:rsidRPr="00C01508">
              <w:rPr>
                <w:rFonts w:cs="Arial"/>
                <w:b/>
                <w:sz w:val="20"/>
                <w:szCs w:val="20"/>
              </w:rPr>
              <w:t>Gotowość projektu do realizacji</w:t>
            </w:r>
          </w:p>
        </w:tc>
        <w:tc>
          <w:tcPr>
            <w:tcW w:w="6369" w:type="dxa"/>
            <w:tcBorders>
              <w:top w:val="single" w:sz="4" w:space="0" w:color="auto"/>
              <w:left w:val="single" w:sz="4" w:space="0" w:color="auto"/>
              <w:bottom w:val="single" w:sz="4" w:space="0" w:color="auto"/>
              <w:right w:val="single" w:sz="4" w:space="0" w:color="auto"/>
            </w:tcBorders>
          </w:tcPr>
          <w:p w14:paraId="6A82635C" w14:textId="77777777" w:rsidR="00C01508" w:rsidRPr="00C01508" w:rsidRDefault="00C01508" w:rsidP="00003AB8">
            <w:pPr>
              <w:snapToGrid w:val="0"/>
              <w:jc w:val="both"/>
              <w:rPr>
                <w:rFonts w:cs="Arial"/>
                <w:sz w:val="20"/>
                <w:szCs w:val="20"/>
              </w:rPr>
            </w:pPr>
            <w:r w:rsidRPr="00C01508">
              <w:rPr>
                <w:rFonts w:cs="Arial"/>
                <w:sz w:val="20"/>
                <w:szCs w:val="20"/>
              </w:rPr>
              <w:t>W ramach kryterium będzie sprawdzane, na jakim etapie przygotowania znajduje się projekt:</w:t>
            </w:r>
          </w:p>
          <w:p w14:paraId="272AB5E9"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w:t>
            </w:r>
            <w:r w:rsidRPr="00C01508">
              <w:rPr>
                <w:rStyle w:val="Odwoanieprzypisudolnego"/>
                <w:rFonts w:cs="Arial"/>
                <w:sz w:val="20"/>
                <w:szCs w:val="20"/>
              </w:rPr>
              <w:footnoteReference w:id="30"/>
            </w:r>
            <w:r w:rsidRPr="00C01508">
              <w:rPr>
                <w:rFonts w:cs="Arial"/>
                <w:sz w:val="20"/>
                <w:szCs w:val="20"/>
              </w:rPr>
              <w:t>, ale jeszcze ich nie uzyskał lub uzyskał ostateczne decyzje budowlane na mniej niż 40% wartości planowanych robót budowlanych – 0 pkt.</w:t>
            </w:r>
          </w:p>
          <w:p w14:paraId="2C917E4B"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uzyskał ostateczne decyzje budowlane na min. 40% wartości planowanych robót budowlanych – 5 pkt.</w:t>
            </w:r>
          </w:p>
          <w:p w14:paraId="64A6C422"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posiada wszystkie ostateczne decyzje budowlane dla całego zakresu inwestycji – 10 pkt.</w:t>
            </w:r>
          </w:p>
          <w:p w14:paraId="6CBF31BA"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nie wymaga uzyskania decyzji budowlanych – 10 pkt.</w:t>
            </w:r>
          </w:p>
          <w:p w14:paraId="7DE3A38E" w14:textId="77777777" w:rsidR="00C01508" w:rsidRPr="00C01508" w:rsidRDefault="00C01508" w:rsidP="00003AB8">
            <w:pPr>
              <w:tabs>
                <w:tab w:val="left" w:pos="441"/>
              </w:tabs>
              <w:suppressAutoHyphens/>
              <w:rPr>
                <w:rFonts w:cs="Tahoma"/>
                <w:sz w:val="20"/>
                <w:szCs w:val="20"/>
              </w:rPr>
            </w:pPr>
          </w:p>
          <w:p w14:paraId="21066983" w14:textId="77777777" w:rsidR="00C01508" w:rsidRPr="00C01508" w:rsidRDefault="00C01508" w:rsidP="00003AB8">
            <w:pPr>
              <w:snapToGrid w:val="0"/>
              <w:spacing w:after="0" w:line="240" w:lineRule="auto"/>
              <w:contextualSpacing/>
              <w:jc w:val="both"/>
              <w:rPr>
                <w:rFonts w:cs="Arial"/>
                <w:sz w:val="20"/>
                <w:szCs w:val="20"/>
              </w:rPr>
            </w:pPr>
            <w:r w:rsidRPr="00C01508">
              <w:rPr>
                <w:sz w:val="20"/>
                <w:szCs w:val="20"/>
              </w:rPr>
              <w:t>Punkty w ramach kryterium zostaną przyznane, jeżeli ostateczna decyzja budowlana zostanie dołączona do pierwszej wersji wniosku o dofinansowanie.</w:t>
            </w:r>
          </w:p>
        </w:tc>
        <w:tc>
          <w:tcPr>
            <w:tcW w:w="3978" w:type="dxa"/>
            <w:tcBorders>
              <w:top w:val="single" w:sz="4" w:space="0" w:color="auto"/>
              <w:left w:val="single" w:sz="4" w:space="0" w:color="auto"/>
              <w:bottom w:val="single" w:sz="4" w:space="0" w:color="auto"/>
              <w:right w:val="single" w:sz="4" w:space="0" w:color="auto"/>
            </w:tcBorders>
          </w:tcPr>
          <w:p w14:paraId="0E0A81DD" w14:textId="77777777" w:rsidR="00C01508" w:rsidRPr="00C01508" w:rsidRDefault="00C01508" w:rsidP="00003AB8">
            <w:pPr>
              <w:autoSpaceDE w:val="0"/>
              <w:autoSpaceDN w:val="0"/>
              <w:adjustRightInd w:val="0"/>
              <w:jc w:val="center"/>
              <w:rPr>
                <w:rFonts w:cs="Arial"/>
                <w:sz w:val="20"/>
                <w:szCs w:val="20"/>
              </w:rPr>
            </w:pPr>
            <w:r w:rsidRPr="00C01508">
              <w:rPr>
                <w:rFonts w:cs="Arial"/>
                <w:sz w:val="20"/>
                <w:szCs w:val="20"/>
              </w:rPr>
              <w:t>0 - 10 pkt</w:t>
            </w:r>
          </w:p>
          <w:p w14:paraId="4424A266" w14:textId="77777777" w:rsidR="00C01508" w:rsidRPr="00C01508" w:rsidRDefault="00C01508" w:rsidP="00003AB8">
            <w:pPr>
              <w:autoSpaceDE w:val="0"/>
              <w:autoSpaceDN w:val="0"/>
              <w:adjustRightInd w:val="0"/>
              <w:jc w:val="center"/>
              <w:rPr>
                <w:rFonts w:cs="Arial"/>
                <w:sz w:val="20"/>
                <w:szCs w:val="20"/>
              </w:rPr>
            </w:pPr>
          </w:p>
          <w:p w14:paraId="4C76F5DA" w14:textId="77777777" w:rsidR="00C01508" w:rsidRPr="00C01508" w:rsidRDefault="00C01508" w:rsidP="00003AB8">
            <w:pPr>
              <w:autoSpaceDE w:val="0"/>
              <w:autoSpaceDN w:val="0"/>
              <w:adjustRightInd w:val="0"/>
              <w:jc w:val="center"/>
              <w:rPr>
                <w:rFonts w:cs="Arial"/>
                <w:sz w:val="20"/>
                <w:szCs w:val="20"/>
                <w:u w:val="single"/>
              </w:rPr>
            </w:pPr>
            <w:r w:rsidRPr="00C01508">
              <w:rPr>
                <w:rFonts w:cs="Arial"/>
                <w:sz w:val="20"/>
                <w:szCs w:val="20"/>
                <w:u w:val="single"/>
              </w:rPr>
              <w:t>(0 punktów w kryterium nie oznacza</w:t>
            </w:r>
          </w:p>
          <w:p w14:paraId="0AC27B06" w14:textId="77777777" w:rsidR="00C01508" w:rsidRPr="00C01508" w:rsidRDefault="00C01508" w:rsidP="00003AB8">
            <w:pPr>
              <w:suppressAutoHyphens/>
              <w:autoSpaceDN w:val="0"/>
              <w:ind w:left="24" w:right="91"/>
              <w:jc w:val="center"/>
              <w:textAlignment w:val="baseline"/>
              <w:rPr>
                <w:rFonts w:cs="Arial"/>
                <w:sz w:val="20"/>
                <w:szCs w:val="20"/>
                <w:u w:val="single"/>
              </w:rPr>
            </w:pPr>
            <w:r w:rsidRPr="00C01508">
              <w:rPr>
                <w:rFonts w:cs="Arial"/>
                <w:sz w:val="20"/>
                <w:szCs w:val="20"/>
                <w:u w:val="single"/>
              </w:rPr>
              <w:t>odrzucenia wniosku)</w:t>
            </w:r>
          </w:p>
          <w:p w14:paraId="61F64BF3" w14:textId="77777777" w:rsidR="00C01508" w:rsidRPr="00C01508" w:rsidRDefault="00C01508" w:rsidP="00003AB8">
            <w:pPr>
              <w:suppressAutoHyphens/>
              <w:autoSpaceDN w:val="0"/>
              <w:ind w:left="24" w:right="91"/>
              <w:jc w:val="center"/>
              <w:textAlignment w:val="baseline"/>
              <w:rPr>
                <w:rFonts w:cs="Arial"/>
                <w:sz w:val="20"/>
                <w:szCs w:val="20"/>
                <w:u w:val="single"/>
              </w:rPr>
            </w:pPr>
          </w:p>
          <w:p w14:paraId="40CCA103" w14:textId="77777777" w:rsidR="00C01508" w:rsidRPr="00C01508" w:rsidRDefault="00C01508" w:rsidP="00003AB8">
            <w:pPr>
              <w:snapToGrid w:val="0"/>
              <w:spacing w:after="0"/>
              <w:jc w:val="center"/>
              <w:rPr>
                <w:rFonts w:cs="Arial"/>
                <w:sz w:val="20"/>
                <w:szCs w:val="20"/>
              </w:rPr>
            </w:pPr>
            <w:r w:rsidRPr="00C01508">
              <w:rPr>
                <w:b/>
                <w:bCs/>
                <w:sz w:val="20"/>
                <w:szCs w:val="20"/>
                <w:u w:val="single"/>
              </w:rPr>
              <w:t>Kryterium rozstrzygające</w:t>
            </w:r>
            <w:r w:rsidRPr="00C01508">
              <w:rPr>
                <w:rStyle w:val="Odwoanieprzypisudolnego"/>
                <w:rFonts w:eastAsia="SimSun" w:cs="Arial"/>
                <w:kern w:val="3"/>
                <w:sz w:val="20"/>
                <w:szCs w:val="20"/>
              </w:rPr>
              <w:footnoteReference w:id="31"/>
            </w:r>
          </w:p>
        </w:tc>
      </w:tr>
      <w:tr w:rsidR="00C01508" w:rsidRPr="00C01508" w14:paraId="748AFD90" w14:textId="77777777" w:rsidTr="00003AB8">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7C55AFCD" w14:textId="77777777" w:rsidR="00C01508" w:rsidRPr="00C01508" w:rsidRDefault="00C01508" w:rsidP="00003AB8">
            <w:pPr>
              <w:snapToGrid w:val="0"/>
              <w:spacing w:after="0" w:line="240" w:lineRule="auto"/>
              <w:ind w:left="426" w:hanging="495"/>
              <w:jc w:val="right"/>
              <w:rPr>
                <w:rFonts w:cs="Arial"/>
                <w:b/>
                <w:sz w:val="20"/>
                <w:szCs w:val="20"/>
              </w:rPr>
            </w:pPr>
            <w:r w:rsidRPr="00C01508">
              <w:rPr>
                <w:rFonts w:cs="Arial"/>
                <w:b/>
                <w:sz w:val="20"/>
                <w:szCs w:val="20"/>
              </w:rPr>
              <w:t>SUMA</w:t>
            </w:r>
          </w:p>
        </w:tc>
        <w:tc>
          <w:tcPr>
            <w:tcW w:w="3978" w:type="dxa"/>
            <w:tcBorders>
              <w:top w:val="single" w:sz="4" w:space="0" w:color="auto"/>
              <w:left w:val="single" w:sz="4" w:space="0" w:color="auto"/>
              <w:bottom w:val="single" w:sz="4" w:space="0" w:color="auto"/>
              <w:right w:val="single" w:sz="4" w:space="0" w:color="auto"/>
            </w:tcBorders>
          </w:tcPr>
          <w:p w14:paraId="7E463C16" w14:textId="77777777" w:rsidR="00C01508" w:rsidRPr="00C01508" w:rsidRDefault="00C01508" w:rsidP="00003AB8">
            <w:pPr>
              <w:snapToGrid w:val="0"/>
              <w:spacing w:after="0"/>
              <w:jc w:val="center"/>
              <w:rPr>
                <w:rFonts w:cs="Arial"/>
                <w:sz w:val="20"/>
                <w:szCs w:val="20"/>
              </w:rPr>
            </w:pPr>
            <w:r w:rsidRPr="00C01508">
              <w:rPr>
                <w:rFonts w:cs="Arial"/>
                <w:sz w:val="20"/>
                <w:szCs w:val="20"/>
              </w:rPr>
              <w:t>OSI: 77 pkt</w:t>
            </w:r>
          </w:p>
          <w:p w14:paraId="2FAC5F84" w14:textId="77777777" w:rsidR="00C01508" w:rsidRDefault="00C01508" w:rsidP="00003AB8">
            <w:pPr>
              <w:snapToGrid w:val="0"/>
              <w:spacing w:after="0"/>
              <w:jc w:val="center"/>
              <w:rPr>
                <w:rFonts w:cs="Arial"/>
                <w:sz w:val="20"/>
                <w:szCs w:val="20"/>
              </w:rPr>
            </w:pPr>
            <w:r w:rsidRPr="00C01508">
              <w:rPr>
                <w:rFonts w:cs="Arial"/>
                <w:sz w:val="20"/>
                <w:szCs w:val="20"/>
              </w:rPr>
              <w:t xml:space="preserve">ZIT </w:t>
            </w:r>
            <w:proofErr w:type="spellStart"/>
            <w:r w:rsidRPr="00C01508">
              <w:rPr>
                <w:rFonts w:cs="Arial"/>
                <w:sz w:val="20"/>
                <w:szCs w:val="20"/>
              </w:rPr>
              <w:t>WrOF</w:t>
            </w:r>
            <w:proofErr w:type="spellEnd"/>
            <w:r w:rsidRPr="00C01508">
              <w:rPr>
                <w:rFonts w:cs="Arial"/>
                <w:sz w:val="20"/>
                <w:szCs w:val="20"/>
              </w:rPr>
              <w:t>: 40 pkt</w:t>
            </w:r>
          </w:p>
          <w:p w14:paraId="1EC48765" w14:textId="3B015A93" w:rsidR="009152D4" w:rsidRPr="00C01508" w:rsidRDefault="009152D4" w:rsidP="00003AB8">
            <w:pPr>
              <w:snapToGrid w:val="0"/>
              <w:spacing w:after="0"/>
              <w:jc w:val="center"/>
              <w:rPr>
                <w:rFonts w:cs="Arial"/>
                <w:sz w:val="20"/>
                <w:szCs w:val="20"/>
              </w:rPr>
            </w:pPr>
            <w:r>
              <w:rPr>
                <w:rFonts w:cs="Arial"/>
                <w:sz w:val="20"/>
                <w:szCs w:val="20"/>
              </w:rPr>
              <w:t>ZIT AW: 53 pkt</w:t>
            </w:r>
          </w:p>
        </w:tc>
      </w:tr>
    </w:tbl>
    <w:p w14:paraId="6E624066" w14:textId="77777777" w:rsidR="00C01508" w:rsidRPr="001655B2" w:rsidRDefault="00C01508" w:rsidP="001655B2">
      <w:pPr>
        <w:spacing w:after="0" w:line="240" w:lineRule="auto"/>
        <w:jc w:val="both"/>
        <w:rPr>
          <w:szCs w:val="20"/>
        </w:rPr>
      </w:pPr>
    </w:p>
    <w:p w14:paraId="2205441F" w14:textId="77777777" w:rsidR="001655B2" w:rsidRDefault="001655B2" w:rsidP="001655B2">
      <w:pPr>
        <w:spacing w:after="0" w:line="240" w:lineRule="auto"/>
        <w:rPr>
          <w:sz w:val="20"/>
          <w:szCs w:val="20"/>
        </w:rPr>
      </w:pPr>
    </w:p>
    <w:p w14:paraId="1D25D2DB" w14:textId="5523C97C" w:rsidR="00611B77" w:rsidRDefault="00611B77" w:rsidP="00DF6365">
      <w:pPr>
        <w:spacing w:line="360" w:lineRule="auto"/>
        <w:rPr>
          <w:rFonts w:eastAsia="Times New Roman" w:cs="Tahoma"/>
          <w:b/>
          <w:bCs/>
          <w:iCs/>
          <w:sz w:val="28"/>
          <w:szCs w:val="28"/>
        </w:rPr>
      </w:pPr>
    </w:p>
    <w:p w14:paraId="0119BF59" w14:textId="77777777" w:rsidR="00B95AD7" w:rsidRDefault="00B95AD7" w:rsidP="00DF6365">
      <w:pPr>
        <w:spacing w:line="360" w:lineRule="auto"/>
        <w:rPr>
          <w:rFonts w:eastAsia="Times New Roman" w:cs="Tahoma"/>
          <w:b/>
          <w:bCs/>
          <w:iCs/>
          <w:sz w:val="28"/>
          <w:szCs w:val="28"/>
        </w:rPr>
      </w:pPr>
    </w:p>
    <w:p w14:paraId="58F56ABE" w14:textId="39AF5025" w:rsidR="00003AB8" w:rsidRDefault="00232821" w:rsidP="00053A1D">
      <w:pPr>
        <w:spacing w:after="0" w:line="240" w:lineRule="auto"/>
        <w:ind w:firstLine="360"/>
        <w:rPr>
          <w:rFonts w:eastAsia="Times New Roman" w:cs="Tahoma"/>
          <w:b/>
          <w:bCs/>
          <w:iCs/>
          <w:sz w:val="28"/>
          <w:szCs w:val="28"/>
        </w:rPr>
      </w:pPr>
      <w:bookmarkStart w:id="152" w:name="_Hlk525727073"/>
      <w:r w:rsidRPr="00232821">
        <w:rPr>
          <w:b/>
          <w:sz w:val="20"/>
          <w:szCs w:val="20"/>
        </w:rPr>
        <w:t>Typ 3.3 e Modernizacja systemów grzewczych i odnawialne źródła energii - projekty dotyczące zwalczania emisji kominowej – projekty grantowe</w:t>
      </w:r>
      <w:bookmarkEnd w:id="152"/>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32821" w:rsidRPr="00232821" w14:paraId="192EF80B"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5D6F274E" w14:textId="77777777" w:rsidR="00232821" w:rsidRPr="00232821" w:rsidRDefault="00232821" w:rsidP="00227488">
            <w:pPr>
              <w:jc w:val="center"/>
              <w:rPr>
                <w:rFonts w:cs="Arial"/>
                <w:b/>
                <w:sz w:val="20"/>
                <w:szCs w:val="20"/>
              </w:rPr>
            </w:pPr>
            <w:r w:rsidRPr="00232821">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0C43BEFE" w14:textId="77777777" w:rsidR="00232821" w:rsidRPr="00232821" w:rsidRDefault="00232821" w:rsidP="00227488">
            <w:pPr>
              <w:jc w:val="center"/>
              <w:rPr>
                <w:rFonts w:cs="Arial"/>
                <w:b/>
                <w:sz w:val="20"/>
                <w:szCs w:val="20"/>
              </w:rPr>
            </w:pPr>
            <w:r w:rsidRPr="00232821">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1E02E015" w14:textId="77777777" w:rsidR="00232821" w:rsidRPr="00232821" w:rsidRDefault="00232821" w:rsidP="00227488">
            <w:pPr>
              <w:jc w:val="center"/>
              <w:rPr>
                <w:rFonts w:cs="Arial"/>
                <w:b/>
                <w:sz w:val="20"/>
                <w:szCs w:val="20"/>
              </w:rPr>
            </w:pPr>
            <w:r w:rsidRPr="00232821">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F5B35E1" w14:textId="77777777" w:rsidR="00232821" w:rsidRPr="00232821" w:rsidRDefault="00232821" w:rsidP="00227488">
            <w:pPr>
              <w:jc w:val="center"/>
              <w:rPr>
                <w:rFonts w:cs="Tahoma"/>
                <w:b/>
                <w:sz w:val="20"/>
                <w:szCs w:val="20"/>
              </w:rPr>
            </w:pPr>
            <w:r w:rsidRPr="00232821">
              <w:rPr>
                <w:rFonts w:cs="Arial"/>
                <w:b/>
                <w:sz w:val="20"/>
                <w:szCs w:val="20"/>
              </w:rPr>
              <w:t>Opis znaczenia kryterium</w:t>
            </w:r>
          </w:p>
        </w:tc>
      </w:tr>
      <w:tr w:rsidR="00232821" w:rsidRPr="00232821" w14:paraId="539B3ABE" w14:textId="77777777" w:rsidTr="00B95AD7">
        <w:trPr>
          <w:trHeight w:val="952"/>
        </w:trPr>
        <w:tc>
          <w:tcPr>
            <w:tcW w:w="826" w:type="dxa"/>
            <w:shd w:val="clear" w:color="auto" w:fill="auto"/>
            <w:vAlign w:val="center"/>
          </w:tcPr>
          <w:p w14:paraId="39EE88DA" w14:textId="77777777" w:rsidR="00232821" w:rsidRPr="00232821" w:rsidRDefault="00232821" w:rsidP="00CC781A">
            <w:pPr>
              <w:numPr>
                <w:ilvl w:val="0"/>
                <w:numId w:val="364"/>
              </w:numPr>
              <w:snapToGrid w:val="0"/>
              <w:contextualSpacing/>
              <w:rPr>
                <w:rFonts w:cs="Arial"/>
                <w:sz w:val="20"/>
                <w:szCs w:val="20"/>
              </w:rPr>
            </w:pPr>
          </w:p>
        </w:tc>
        <w:tc>
          <w:tcPr>
            <w:tcW w:w="3540" w:type="dxa"/>
            <w:tcBorders>
              <w:top w:val="nil"/>
              <w:left w:val="single" w:sz="4" w:space="0" w:color="000001"/>
              <w:bottom w:val="nil"/>
              <w:right w:val="single" w:sz="4" w:space="0" w:color="000001"/>
            </w:tcBorders>
            <w:shd w:val="clear" w:color="auto" w:fill="auto"/>
            <w:vAlign w:val="center"/>
          </w:tcPr>
          <w:p w14:paraId="0F04D848" w14:textId="77777777" w:rsidR="00232821" w:rsidRPr="00232821" w:rsidRDefault="00232821" w:rsidP="00227488">
            <w:pPr>
              <w:jc w:val="both"/>
              <w:rPr>
                <w:b/>
                <w:sz w:val="20"/>
                <w:szCs w:val="20"/>
                <w:vertAlign w:val="subscript"/>
              </w:rPr>
            </w:pPr>
            <w:r w:rsidRPr="00232821">
              <w:rPr>
                <w:b/>
                <w:sz w:val="20"/>
                <w:szCs w:val="20"/>
              </w:rPr>
              <w:t>Maksymalne progi wskaźnika energii pierwotnej EP</w:t>
            </w:r>
            <w:r w:rsidRPr="00232821">
              <w:rPr>
                <w:b/>
                <w:sz w:val="20"/>
                <w:szCs w:val="20"/>
                <w:vertAlign w:val="subscript"/>
              </w:rPr>
              <w:t xml:space="preserve"> H + W</w:t>
            </w:r>
          </w:p>
          <w:p w14:paraId="47EA07C4" w14:textId="77777777" w:rsidR="00232821" w:rsidRPr="00232821" w:rsidRDefault="00232821" w:rsidP="00227488">
            <w:pPr>
              <w:snapToGrid w:val="0"/>
              <w:rPr>
                <w:rFonts w:cs="Arial"/>
                <w:b/>
                <w:sz w:val="20"/>
                <w:szCs w:val="20"/>
              </w:rPr>
            </w:pPr>
          </w:p>
        </w:tc>
        <w:tc>
          <w:tcPr>
            <w:tcW w:w="6229" w:type="dxa"/>
            <w:gridSpan w:val="2"/>
            <w:tcBorders>
              <w:top w:val="nil"/>
              <w:left w:val="single" w:sz="4" w:space="0" w:color="000001"/>
              <w:bottom w:val="nil"/>
              <w:right w:val="single" w:sz="4" w:space="0" w:color="000001"/>
            </w:tcBorders>
            <w:shd w:val="clear" w:color="auto" w:fill="auto"/>
            <w:vAlign w:val="center"/>
          </w:tcPr>
          <w:p w14:paraId="7838BA39" w14:textId="77777777" w:rsidR="00232821" w:rsidRPr="00232821" w:rsidRDefault="00232821" w:rsidP="00227488">
            <w:pPr>
              <w:snapToGrid w:val="0"/>
              <w:jc w:val="both"/>
              <w:rPr>
                <w:sz w:val="20"/>
                <w:szCs w:val="20"/>
              </w:rPr>
            </w:pPr>
            <w:r w:rsidRPr="00232821">
              <w:rPr>
                <w:rFonts w:cs="Arial"/>
                <w:sz w:val="20"/>
                <w:szCs w:val="20"/>
              </w:rPr>
              <w:t>Należy zweryfikować, czy wszystkie budynki jednorodzinne lub mieszkania w budynkach jednorodzinnych / wielorodzinnych spełniają przed realizacją projektu maksymalną wartość wskaźnika EP [kWh/(m</w:t>
            </w:r>
            <w:r w:rsidRPr="00232821">
              <w:rPr>
                <w:rFonts w:cs="Arial"/>
                <w:sz w:val="20"/>
                <w:szCs w:val="20"/>
                <w:vertAlign w:val="superscript"/>
              </w:rPr>
              <w:t>2</w:t>
            </w:r>
            <w:r w:rsidRPr="00232821">
              <w:rPr>
                <w:rFonts w:cs="Arial"/>
                <w:sz w:val="20"/>
                <w:szCs w:val="20"/>
              </w:rPr>
              <w:t xml:space="preserve"> · rok)], który określa roczne obliczeniowe zapotrzebowanie na nieodnawialną energię pierwotną do ogrzewania, wentylacji, chłodzenia oraz przygotowania ciepłej wody użytkowej.</w:t>
            </w:r>
          </w:p>
          <w:p w14:paraId="334D1C9C" w14:textId="77777777" w:rsidR="00232821" w:rsidRPr="00232821" w:rsidRDefault="00232821" w:rsidP="00227488">
            <w:pPr>
              <w:snapToGrid w:val="0"/>
              <w:jc w:val="both"/>
              <w:rPr>
                <w:rFonts w:cs="Arial"/>
                <w:sz w:val="20"/>
                <w:szCs w:val="20"/>
              </w:rPr>
            </w:pPr>
            <w:r w:rsidRPr="00232821">
              <w:rPr>
                <w:rFonts w:cs="Arial"/>
                <w:sz w:val="20"/>
                <w:szCs w:val="20"/>
              </w:rPr>
              <w:t>Wartość współczynnika przed realizacją projektu nie może być wyższa niż 450 kWh/(m</w:t>
            </w:r>
            <w:r w:rsidRPr="00232821">
              <w:rPr>
                <w:rFonts w:cs="Arial"/>
                <w:sz w:val="20"/>
                <w:szCs w:val="20"/>
                <w:vertAlign w:val="superscript"/>
              </w:rPr>
              <w:t>2</w:t>
            </w:r>
            <w:r w:rsidRPr="00232821">
              <w:rPr>
                <w:rFonts w:cs="Arial"/>
                <w:sz w:val="20"/>
                <w:szCs w:val="20"/>
              </w:rPr>
              <w:t xml:space="preserve"> · rok)</w:t>
            </w:r>
          </w:p>
          <w:p w14:paraId="304F68E9" w14:textId="77777777" w:rsidR="00232821" w:rsidRPr="00232821" w:rsidRDefault="00232821" w:rsidP="00227488">
            <w:pPr>
              <w:snapToGrid w:val="0"/>
              <w:jc w:val="both"/>
              <w:rPr>
                <w:sz w:val="20"/>
                <w:szCs w:val="20"/>
              </w:rPr>
            </w:pPr>
            <w:r w:rsidRPr="00232821">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71787D1F" w14:textId="77777777" w:rsidR="00232821" w:rsidRPr="00232821" w:rsidRDefault="00232821" w:rsidP="00227488">
            <w:pPr>
              <w:snapToGrid w:val="0"/>
              <w:jc w:val="both"/>
              <w:rPr>
                <w:sz w:val="20"/>
                <w:szCs w:val="20"/>
              </w:rPr>
            </w:pPr>
            <w:r w:rsidRPr="00232821">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3664FD3B" w14:textId="77777777" w:rsidR="00232821" w:rsidRPr="00232821" w:rsidRDefault="00232821" w:rsidP="00CC781A">
            <w:pPr>
              <w:numPr>
                <w:ilvl w:val="0"/>
                <w:numId w:val="369"/>
              </w:numPr>
              <w:snapToGrid w:val="0"/>
              <w:jc w:val="both"/>
              <w:rPr>
                <w:sz w:val="20"/>
                <w:szCs w:val="20"/>
              </w:rPr>
            </w:pPr>
            <w:bookmarkStart w:id="153" w:name="_Hlk525727367"/>
            <w:r w:rsidRPr="00232821">
              <w:rPr>
                <w:sz w:val="20"/>
                <w:szCs w:val="20"/>
              </w:rPr>
              <w:t xml:space="preserve">wymianę w domu / mieszkaniu będącym przedmiotem projektu (w pomieszczeniach ogrzewanych), wszystkich okien na okna o lepszej charakterystyce  tj. nie gorszej niż </w:t>
            </w:r>
            <w:proofErr w:type="spellStart"/>
            <w:r w:rsidRPr="00232821">
              <w:rPr>
                <w:sz w:val="20"/>
                <w:szCs w:val="20"/>
              </w:rPr>
              <w:t>Uk</w:t>
            </w:r>
            <w:proofErr w:type="spellEnd"/>
            <w:r w:rsidRPr="00232821">
              <w:rPr>
                <w:sz w:val="20"/>
                <w:szCs w:val="20"/>
              </w:rPr>
              <w:t xml:space="preserve"> (max) = 2,2 [W/(m2*K)] i potwierdzonej audytem, świadectwem charakterystyki energetycznej lub innym dokumentem (faktura, protokół odbioru itp.). W przypadku braku dokumentacji, należy posłużyć się uproszczoną metodą szacowania w oparciu o </w:t>
            </w:r>
            <w:r w:rsidRPr="00232821">
              <w:rPr>
                <w:sz w:val="20"/>
                <w:szCs w:val="20"/>
              </w:rPr>
              <w:lastRenderedPageBreak/>
              <w:t>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513ED72E"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39AB9"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38054" w14:textId="77777777" w:rsidR="00232821" w:rsidRPr="00232821" w:rsidRDefault="00232821" w:rsidP="00227488">
                  <w:pPr>
                    <w:spacing w:after="0" w:line="240" w:lineRule="auto"/>
                    <w:rPr>
                      <w:i/>
                      <w:iCs/>
                      <w:sz w:val="20"/>
                      <w:szCs w:val="20"/>
                    </w:rPr>
                  </w:pPr>
                  <w:proofErr w:type="spellStart"/>
                  <w:r w:rsidRPr="00232821">
                    <w:rPr>
                      <w:i/>
                      <w:iCs/>
                      <w:sz w:val="20"/>
                      <w:szCs w:val="20"/>
                    </w:rPr>
                    <w:t>Uk</w:t>
                  </w:r>
                  <w:proofErr w:type="spellEnd"/>
                  <w:r w:rsidRPr="00232821">
                    <w:rPr>
                      <w:i/>
                      <w:iCs/>
                      <w:sz w:val="20"/>
                      <w:szCs w:val="20"/>
                    </w:rPr>
                    <w:t xml:space="preserve"> (max) okna [W/(m2*K)]  </w:t>
                  </w:r>
                </w:p>
              </w:tc>
            </w:tr>
            <w:tr w:rsidR="00232821" w:rsidRPr="00232821" w14:paraId="2306C15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1D02E"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62C780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07DFF755"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359F4"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0EC673"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46B75C6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2B4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2933DD"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636EA95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DC2E"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C48799F"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1C20EADC"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73FB"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D6523F3"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D0B9730"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EBBA3"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CD11B28"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00B3D51F" w14:textId="77777777" w:rsidR="00232821" w:rsidRPr="00232821" w:rsidRDefault="00232821" w:rsidP="00227488">
            <w:pPr>
              <w:snapToGrid w:val="0"/>
              <w:jc w:val="both"/>
              <w:rPr>
                <w:sz w:val="20"/>
                <w:szCs w:val="20"/>
              </w:rPr>
            </w:pPr>
          </w:p>
          <w:p w14:paraId="0E03C115" w14:textId="77777777" w:rsidR="00232821" w:rsidRPr="00232821" w:rsidRDefault="00232821" w:rsidP="00CC781A">
            <w:pPr>
              <w:numPr>
                <w:ilvl w:val="0"/>
                <w:numId w:val="369"/>
              </w:numPr>
              <w:snapToGrid w:val="0"/>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41130CA9" w14:textId="77777777" w:rsidR="00232821" w:rsidRPr="00232821" w:rsidRDefault="00232821" w:rsidP="00CC781A">
            <w:pPr>
              <w:numPr>
                <w:ilvl w:val="0"/>
                <w:numId w:val="369"/>
              </w:numPr>
              <w:snapToGrid w:val="0"/>
              <w:jc w:val="both"/>
              <w:rPr>
                <w:sz w:val="20"/>
                <w:szCs w:val="20"/>
              </w:rPr>
            </w:pPr>
            <w:r w:rsidRPr="00232821">
              <w:rPr>
                <w:sz w:val="20"/>
                <w:szCs w:val="20"/>
              </w:rPr>
              <w:t>zastosowanie wentylacji z odzyskiem ciepła.</w:t>
            </w:r>
          </w:p>
          <w:bookmarkEnd w:id="153"/>
          <w:p w14:paraId="3897210C" w14:textId="77777777" w:rsidR="00232821" w:rsidRDefault="00232821" w:rsidP="00227488">
            <w:pPr>
              <w:snapToGrid w:val="0"/>
              <w:jc w:val="both"/>
              <w:rPr>
                <w:rFonts w:cs="Arial"/>
                <w:sz w:val="20"/>
                <w:szCs w:val="20"/>
              </w:rPr>
            </w:pPr>
          </w:p>
          <w:p w14:paraId="12D9800F" w14:textId="639A7C15" w:rsidR="00232821" w:rsidRDefault="00232821" w:rsidP="00227488">
            <w:pPr>
              <w:snapToGrid w:val="0"/>
              <w:jc w:val="both"/>
              <w:rPr>
                <w:rFonts w:cs="Arial"/>
                <w:sz w:val="20"/>
                <w:szCs w:val="20"/>
              </w:rPr>
            </w:pPr>
            <w:r w:rsidRPr="00232821">
              <w:rPr>
                <w:rFonts w:cs="Arial"/>
                <w:sz w:val="20"/>
                <w:szCs w:val="20"/>
              </w:rPr>
              <w:t>Warunek ten musi być spełniony we wszystkich budynkach historycznych / mieszkaniach w budynkach historycznych będących przedmiotem projektu.</w:t>
            </w:r>
          </w:p>
          <w:p w14:paraId="6F246DF0" w14:textId="77777777" w:rsidR="00232821" w:rsidRPr="00232821" w:rsidRDefault="00232821" w:rsidP="00227488">
            <w:pPr>
              <w:snapToGrid w:val="0"/>
              <w:jc w:val="both"/>
              <w:rPr>
                <w:sz w:val="20"/>
                <w:szCs w:val="20"/>
              </w:rPr>
            </w:pPr>
          </w:p>
          <w:p w14:paraId="3D127459" w14:textId="18DBA706" w:rsidR="00232821" w:rsidRDefault="00232821" w:rsidP="00227488">
            <w:pPr>
              <w:snapToGrid w:val="0"/>
              <w:jc w:val="both"/>
              <w:rPr>
                <w:rFonts w:cs="Arial"/>
                <w:sz w:val="20"/>
                <w:szCs w:val="20"/>
              </w:rPr>
            </w:pPr>
            <w:r w:rsidRPr="00232821">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DA3469B" w14:textId="77777777" w:rsidR="00232821" w:rsidRPr="00232821" w:rsidRDefault="00232821" w:rsidP="00227488">
            <w:pPr>
              <w:snapToGrid w:val="0"/>
              <w:jc w:val="both"/>
              <w:rPr>
                <w:rFonts w:cs="Arial"/>
                <w:sz w:val="20"/>
                <w:szCs w:val="20"/>
              </w:rPr>
            </w:pPr>
          </w:p>
          <w:p w14:paraId="08065D51" w14:textId="3BD86F57" w:rsidR="00232821" w:rsidRDefault="00232821" w:rsidP="00227488">
            <w:pPr>
              <w:snapToGrid w:val="0"/>
              <w:jc w:val="both"/>
              <w:rPr>
                <w:rFonts w:cs="MS Sans Serif"/>
                <w:sz w:val="20"/>
                <w:szCs w:val="20"/>
              </w:rPr>
            </w:pPr>
            <w:r w:rsidRPr="00232821">
              <w:rPr>
                <w:rFonts w:cs="Arial"/>
                <w:sz w:val="20"/>
                <w:szCs w:val="20"/>
              </w:rPr>
              <w:t xml:space="preserve">Instytucja Organizująca Konkurs wskaże w regulaminie konkursu aktualny link do rejestru zabytków / wykazu zabytków </w:t>
            </w:r>
            <w:r w:rsidRPr="00232821">
              <w:rPr>
                <w:rFonts w:eastAsia="Calibri" w:cs="MS Sans Serif"/>
                <w:sz w:val="20"/>
                <w:szCs w:val="20"/>
              </w:rPr>
              <w:t>Wojewódzkiego Urzędu Ochrony Zabytków we Wrocławiu</w:t>
            </w:r>
            <w:r w:rsidRPr="00232821">
              <w:rPr>
                <w:rFonts w:cs="MS Sans Serif"/>
                <w:sz w:val="20"/>
                <w:szCs w:val="20"/>
              </w:rPr>
              <w:t>.</w:t>
            </w:r>
          </w:p>
          <w:p w14:paraId="79343DEF" w14:textId="77777777" w:rsidR="00232821" w:rsidRPr="00232821" w:rsidRDefault="00232821" w:rsidP="00227488">
            <w:pPr>
              <w:snapToGrid w:val="0"/>
              <w:jc w:val="both"/>
              <w:rPr>
                <w:rFonts w:cs="MS Sans Serif"/>
                <w:sz w:val="20"/>
                <w:szCs w:val="20"/>
              </w:rPr>
            </w:pPr>
          </w:p>
          <w:p w14:paraId="77369DE0" w14:textId="6438F827" w:rsidR="00232821" w:rsidRDefault="00232821" w:rsidP="00227488">
            <w:pPr>
              <w:snapToGrid w:val="0"/>
              <w:jc w:val="both"/>
              <w:rPr>
                <w:rFonts w:cs="Arial"/>
                <w:sz w:val="20"/>
                <w:szCs w:val="20"/>
              </w:rPr>
            </w:pPr>
            <w:r w:rsidRPr="00232821">
              <w:rPr>
                <w:rFonts w:cs="Arial"/>
                <w:sz w:val="20"/>
                <w:szCs w:val="20"/>
              </w:rPr>
              <w:t>Definicje budynków – patrz kryterium „</w:t>
            </w:r>
            <w:r w:rsidRPr="00232821">
              <w:rPr>
                <w:rFonts w:cs="Arial"/>
                <w:b/>
                <w:sz w:val="20"/>
                <w:szCs w:val="20"/>
              </w:rPr>
              <w:t>Zgodność z RPO</w:t>
            </w:r>
            <w:r w:rsidRPr="00232821">
              <w:rPr>
                <w:rFonts w:cs="Arial"/>
                <w:sz w:val="20"/>
                <w:szCs w:val="20"/>
              </w:rPr>
              <w:t>”.</w:t>
            </w:r>
          </w:p>
          <w:p w14:paraId="7894D398" w14:textId="77777777" w:rsidR="00232821" w:rsidRPr="00232821" w:rsidRDefault="00232821" w:rsidP="00227488">
            <w:pPr>
              <w:snapToGrid w:val="0"/>
              <w:jc w:val="both"/>
              <w:rPr>
                <w:rFonts w:cs="Arial"/>
                <w:sz w:val="20"/>
                <w:szCs w:val="20"/>
              </w:rPr>
            </w:pPr>
          </w:p>
          <w:p w14:paraId="05539616" w14:textId="77777777"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w:t>
            </w:r>
            <w:r w:rsidRPr="00232821">
              <w:rPr>
                <w:sz w:val="20"/>
                <w:szCs w:val="20"/>
              </w:rPr>
              <w:lastRenderedPageBreak/>
              <w:t xml:space="preserve">(opisano) mechanizmy wyboru </w:t>
            </w:r>
            <w:proofErr w:type="spellStart"/>
            <w:r w:rsidRPr="00232821">
              <w:rPr>
                <w:sz w:val="20"/>
                <w:szCs w:val="20"/>
              </w:rPr>
              <w:t>grantobiorców</w:t>
            </w:r>
            <w:proofErr w:type="spellEnd"/>
            <w:r w:rsidRPr="00232821">
              <w:rPr>
                <w:sz w:val="20"/>
                <w:szCs w:val="20"/>
              </w:rPr>
              <w:t xml:space="preserve">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left w:val="single" w:sz="4" w:space="0" w:color="000001"/>
              <w:bottom w:val="nil"/>
              <w:right w:val="single" w:sz="4" w:space="0" w:color="000001"/>
            </w:tcBorders>
            <w:shd w:val="clear" w:color="auto" w:fill="auto"/>
            <w:vAlign w:val="center"/>
          </w:tcPr>
          <w:p w14:paraId="72B17945" w14:textId="77777777" w:rsidR="00232821" w:rsidRPr="00232821" w:rsidRDefault="00232821" w:rsidP="00227488">
            <w:pPr>
              <w:snapToGrid w:val="0"/>
              <w:jc w:val="center"/>
              <w:rPr>
                <w:rFonts w:cs="Arial"/>
                <w:b/>
                <w:sz w:val="20"/>
                <w:szCs w:val="20"/>
              </w:rPr>
            </w:pPr>
            <w:r w:rsidRPr="00232821">
              <w:rPr>
                <w:rFonts w:cs="Arial"/>
                <w:b/>
                <w:sz w:val="20"/>
                <w:szCs w:val="20"/>
              </w:rPr>
              <w:lastRenderedPageBreak/>
              <w:t>Tak/Nie</w:t>
            </w:r>
          </w:p>
          <w:p w14:paraId="1D863D83" w14:textId="77777777" w:rsidR="00232821" w:rsidRPr="00232821" w:rsidRDefault="00232821" w:rsidP="00227488">
            <w:pPr>
              <w:snapToGrid w:val="0"/>
              <w:jc w:val="center"/>
              <w:rPr>
                <w:rFonts w:cs="Arial"/>
                <w:sz w:val="20"/>
                <w:szCs w:val="20"/>
              </w:rPr>
            </w:pPr>
            <w:r w:rsidRPr="00232821">
              <w:rPr>
                <w:rFonts w:cs="Arial"/>
                <w:sz w:val="20"/>
                <w:szCs w:val="20"/>
              </w:rPr>
              <w:t>Kryterium obligatoryjne (spełnienie jest niezbędne dla możliwości otrzymania dofinansowania)</w:t>
            </w:r>
          </w:p>
          <w:p w14:paraId="41F27E5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EE6A355"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4114BCC9"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04AD420E" w14:textId="77777777" w:rsidTr="00227488">
        <w:trPr>
          <w:trHeight w:val="952"/>
        </w:trPr>
        <w:tc>
          <w:tcPr>
            <w:tcW w:w="826" w:type="dxa"/>
            <w:shd w:val="clear" w:color="auto" w:fill="auto"/>
            <w:vAlign w:val="center"/>
          </w:tcPr>
          <w:p w14:paraId="05296F0E"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2196325F" w14:textId="77777777" w:rsidR="00232821" w:rsidRPr="00232821" w:rsidRDefault="00232821" w:rsidP="00227488">
            <w:pPr>
              <w:snapToGrid w:val="0"/>
              <w:rPr>
                <w:rFonts w:cs="Arial"/>
                <w:b/>
                <w:sz w:val="20"/>
                <w:szCs w:val="20"/>
              </w:rPr>
            </w:pPr>
            <w:r w:rsidRPr="00232821">
              <w:rPr>
                <w:rFonts w:cs="Arial"/>
                <w:b/>
                <w:sz w:val="20"/>
                <w:szCs w:val="20"/>
              </w:rPr>
              <w:t>Zgodność z RPO</w:t>
            </w:r>
          </w:p>
          <w:p w14:paraId="1A172887" w14:textId="77777777" w:rsidR="00232821" w:rsidRPr="00232821" w:rsidRDefault="00232821"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057A777F"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w:t>
            </w:r>
          </w:p>
          <w:p w14:paraId="4646FC4F"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projekt realizowany jest w domach jednorodzinnych i/lub wielorodzinnych budynkach mieszkalnych;</w:t>
            </w:r>
          </w:p>
          <w:p w14:paraId="2C4A2CE1"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 każdym budynku / mieszkaniu wymianie podlega dotychczasowe wysokoemisyjne źródło ciepła;</w:t>
            </w:r>
          </w:p>
          <w:p w14:paraId="34A886D6"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wymiana każdego wysokoemisyjnego źródła ciepła w projekcie prowadzi do redukcji emisji CO</w:t>
            </w:r>
            <w:r w:rsidRPr="00232821">
              <w:rPr>
                <w:sz w:val="20"/>
                <w:szCs w:val="20"/>
                <w:vertAlign w:val="subscript"/>
              </w:rPr>
              <w:t xml:space="preserve">2 </w:t>
            </w:r>
            <w:r w:rsidRPr="00232821">
              <w:rPr>
                <w:sz w:val="20"/>
                <w:szCs w:val="20"/>
              </w:rPr>
              <w:t>(co najmniej o 30% w przypadku zamiany paliwa) nie wystarczy wykazanie, że łącznie w projekcie nastąpiła redukcja – nie dotyczy sieci ciepłowniczej;</w:t>
            </w:r>
          </w:p>
          <w:p w14:paraId="40498414"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5F5CBFEA"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 każdym budynku / mieszkaniach istnieje lub przewidziano instalację systemu zarządzania energią;</w:t>
            </w:r>
          </w:p>
          <w:p w14:paraId="043B6D3F" w14:textId="77777777" w:rsidR="00232821" w:rsidRPr="00232821" w:rsidRDefault="00232821" w:rsidP="00CC781A">
            <w:pPr>
              <w:pStyle w:val="Akapitzlist"/>
              <w:numPr>
                <w:ilvl w:val="0"/>
                <w:numId w:val="372"/>
              </w:numPr>
              <w:jc w:val="both"/>
              <w:rPr>
                <w:sz w:val="20"/>
                <w:szCs w:val="20"/>
              </w:rPr>
            </w:pPr>
            <w:r w:rsidRPr="00232821">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76DAB950" w14:textId="77777777" w:rsidR="00232821" w:rsidRPr="00232821" w:rsidRDefault="00232821" w:rsidP="00227488">
            <w:pPr>
              <w:pStyle w:val="Akapitzlist"/>
              <w:snapToGrid w:val="0"/>
              <w:ind w:left="0"/>
              <w:rPr>
                <w:sz w:val="20"/>
                <w:szCs w:val="20"/>
              </w:rPr>
            </w:pPr>
          </w:p>
          <w:p w14:paraId="40043171" w14:textId="00866FD9" w:rsidR="00232821" w:rsidRDefault="00232821" w:rsidP="00227488">
            <w:pPr>
              <w:snapToGrid w:val="0"/>
              <w:jc w:val="both"/>
              <w:rPr>
                <w:rFonts w:cs="Arial"/>
                <w:sz w:val="20"/>
                <w:szCs w:val="20"/>
              </w:rPr>
            </w:pPr>
            <w:r w:rsidRPr="00232821">
              <w:rPr>
                <w:rFonts w:cs="Arial"/>
                <w:sz w:val="20"/>
                <w:szCs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407D9499" w14:textId="77777777" w:rsidR="00232821" w:rsidRPr="00232821" w:rsidRDefault="00232821" w:rsidP="00227488">
            <w:pPr>
              <w:snapToGrid w:val="0"/>
              <w:jc w:val="both"/>
              <w:rPr>
                <w:rFonts w:cs="Arial"/>
                <w:sz w:val="20"/>
                <w:szCs w:val="20"/>
              </w:rPr>
            </w:pPr>
          </w:p>
          <w:p w14:paraId="7BE98DCB" w14:textId="77777777" w:rsidR="00232821" w:rsidRPr="00232821" w:rsidRDefault="00232821" w:rsidP="00227488">
            <w:pPr>
              <w:snapToGrid w:val="0"/>
              <w:jc w:val="both"/>
              <w:rPr>
                <w:rFonts w:cs="Arial"/>
                <w:sz w:val="20"/>
                <w:szCs w:val="20"/>
              </w:rPr>
            </w:pPr>
            <w:r w:rsidRPr="00232821">
              <w:rPr>
                <w:rFonts w:cs="Arial"/>
                <w:sz w:val="20"/>
                <w:szCs w:val="20"/>
              </w:rPr>
              <w:t xml:space="preserve">Budynek wielorodzinny – budynek mieszkalny wielorodzinny - budynek wolno stojący albo budynek w zabudowie szeregowej, służący zaspokajaniu potrzeb mieszkaniowych, stanowiący konstrukcyjnie </w:t>
            </w:r>
            <w:r w:rsidRPr="00232821">
              <w:rPr>
                <w:rFonts w:cs="Arial"/>
                <w:sz w:val="20"/>
                <w:szCs w:val="20"/>
              </w:rPr>
              <w:lastRenderedPageBreak/>
              <w:t>samodzielną całość, w którym wydzielono więcej niż dwa lokale mieszkalne.</w:t>
            </w:r>
          </w:p>
          <w:p w14:paraId="49F1AB78" w14:textId="2CBA9756" w:rsidR="00232821" w:rsidRDefault="00232821" w:rsidP="00227488">
            <w:pPr>
              <w:snapToGrid w:val="0"/>
              <w:jc w:val="both"/>
              <w:rPr>
                <w:rFonts w:cs="Arial"/>
                <w:sz w:val="20"/>
                <w:szCs w:val="20"/>
              </w:rPr>
            </w:pPr>
            <w:bookmarkStart w:id="154" w:name="_Hlk526327509"/>
            <w:r w:rsidRPr="00232821">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0D4C96D0" w14:textId="77777777" w:rsidR="00232821" w:rsidRPr="00232821" w:rsidRDefault="00232821" w:rsidP="00227488">
            <w:pPr>
              <w:snapToGrid w:val="0"/>
              <w:jc w:val="both"/>
              <w:rPr>
                <w:rFonts w:cs="Arial"/>
                <w:sz w:val="20"/>
                <w:szCs w:val="20"/>
              </w:rPr>
            </w:pPr>
          </w:p>
          <w:bookmarkEnd w:id="154"/>
          <w:p w14:paraId="574BE4D9" w14:textId="617E9D91" w:rsidR="00232821" w:rsidRDefault="00232821" w:rsidP="00227488">
            <w:pPr>
              <w:snapToGrid w:val="0"/>
              <w:jc w:val="both"/>
              <w:rPr>
                <w:rFonts w:cs="Arial"/>
                <w:sz w:val="20"/>
                <w:szCs w:val="20"/>
              </w:rPr>
            </w:pPr>
            <w:r w:rsidRPr="00232821">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516FBB09" w14:textId="77777777" w:rsidR="00232821" w:rsidRPr="00232821" w:rsidRDefault="00232821" w:rsidP="00227488">
            <w:pPr>
              <w:snapToGrid w:val="0"/>
              <w:jc w:val="both"/>
              <w:rPr>
                <w:rFonts w:cs="Arial"/>
                <w:sz w:val="20"/>
                <w:szCs w:val="20"/>
              </w:rPr>
            </w:pPr>
          </w:p>
          <w:p w14:paraId="159732E6" w14:textId="77777777" w:rsidR="00232821" w:rsidRPr="00232821" w:rsidRDefault="00232821" w:rsidP="00227488">
            <w:pPr>
              <w:snapToGrid w:val="0"/>
              <w:jc w:val="both"/>
              <w:rPr>
                <w:rFonts w:cs="Arial"/>
                <w:sz w:val="20"/>
                <w:szCs w:val="20"/>
              </w:rPr>
            </w:pPr>
            <w:r w:rsidRPr="00232821">
              <w:rPr>
                <w:rFonts w:cs="Arial"/>
                <w:sz w:val="20"/>
                <w:szCs w:val="20"/>
              </w:rPr>
              <w:t>Lokal użytkowy – jedno pomieszczenie lub zespół pomieszczeń, wydzielone stałymi przegrodami budowlanymi, niebędące mieszkaniem, pomieszczeniem technicznym albo pomieszczeniem gospodarczym.</w:t>
            </w:r>
          </w:p>
          <w:p w14:paraId="648861C4" w14:textId="46672FAC" w:rsidR="00232821" w:rsidRDefault="00232821" w:rsidP="00227488">
            <w:pPr>
              <w:snapToGrid w:val="0"/>
              <w:jc w:val="both"/>
              <w:rPr>
                <w:rFonts w:cs="Arial"/>
                <w:sz w:val="20"/>
                <w:szCs w:val="20"/>
              </w:rPr>
            </w:pPr>
            <w:r w:rsidRPr="00232821">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7F9CA66F" w14:textId="77777777" w:rsidR="00232821" w:rsidRPr="00232821" w:rsidRDefault="00232821" w:rsidP="00227488">
            <w:pPr>
              <w:snapToGrid w:val="0"/>
              <w:jc w:val="both"/>
              <w:rPr>
                <w:rFonts w:cs="Arial"/>
                <w:sz w:val="20"/>
                <w:szCs w:val="20"/>
              </w:rPr>
            </w:pPr>
          </w:p>
          <w:p w14:paraId="5F1B8F97" w14:textId="37A9DF12" w:rsidR="00232821" w:rsidRDefault="00232821" w:rsidP="00227488">
            <w:pPr>
              <w:snapToGrid w:val="0"/>
              <w:jc w:val="both"/>
              <w:rPr>
                <w:rFonts w:cs="Arial"/>
                <w:sz w:val="20"/>
                <w:szCs w:val="20"/>
              </w:rPr>
            </w:pPr>
            <w:r w:rsidRPr="00232821">
              <w:rPr>
                <w:rFonts w:cs="Arial"/>
                <w:sz w:val="20"/>
                <w:szCs w:val="20"/>
              </w:rPr>
              <w:t xml:space="preserve">Wysokoemisyjne źródło ciepła – źródło ciepła nie spełniające norm emisyjnych </w:t>
            </w:r>
            <w:proofErr w:type="spellStart"/>
            <w:r w:rsidRPr="00232821">
              <w:rPr>
                <w:rFonts w:cs="Arial"/>
                <w:sz w:val="20"/>
                <w:szCs w:val="20"/>
              </w:rPr>
              <w:t>ekoprojektu</w:t>
            </w:r>
            <w:proofErr w:type="spellEnd"/>
            <w:r w:rsidRPr="00232821">
              <w:rPr>
                <w:rStyle w:val="Zakotwiczenieprzypisudolnego"/>
                <w:rFonts w:cs="Arial"/>
                <w:sz w:val="20"/>
                <w:szCs w:val="20"/>
              </w:rPr>
              <w:footnoteReference w:id="32"/>
            </w:r>
            <w:r w:rsidRPr="00232821">
              <w:rPr>
                <w:rFonts w:cs="Arial"/>
                <w:sz w:val="20"/>
                <w:szCs w:val="20"/>
              </w:rPr>
              <w:t xml:space="preserve"> obowiązujących od roku 2020 lub </w:t>
            </w:r>
            <w:r w:rsidRPr="00232821">
              <w:rPr>
                <w:sz w:val="20"/>
                <w:szCs w:val="20"/>
              </w:rPr>
              <w:t>wymagań klasy 5</w:t>
            </w:r>
            <w:r w:rsidRPr="00232821">
              <w:rPr>
                <w:rStyle w:val="Zakotwiczenieprzypisudolnego"/>
                <w:sz w:val="20"/>
                <w:szCs w:val="20"/>
              </w:rPr>
              <w:footnoteReference w:id="33"/>
            </w:r>
            <w:r w:rsidRPr="00232821">
              <w:rPr>
                <w:sz w:val="20"/>
                <w:szCs w:val="20"/>
              </w:rPr>
              <w:t xml:space="preserve">, </w:t>
            </w:r>
            <w:r w:rsidRPr="00232821">
              <w:rPr>
                <w:rFonts w:cs="Arial"/>
                <w:sz w:val="20"/>
                <w:szCs w:val="20"/>
              </w:rPr>
              <w:t>emitujące do atmosfery CO</w:t>
            </w:r>
            <w:r w:rsidRPr="00232821">
              <w:rPr>
                <w:rFonts w:cs="Arial"/>
                <w:sz w:val="20"/>
                <w:szCs w:val="20"/>
                <w:vertAlign w:val="subscript"/>
              </w:rPr>
              <w:t>2</w:t>
            </w:r>
            <w:r w:rsidRPr="00232821">
              <w:rPr>
                <w:rFonts w:cs="Arial"/>
                <w:sz w:val="20"/>
                <w:szCs w:val="20"/>
              </w:rPr>
              <w:t xml:space="preserve"> oraz inne zanieczyszczenia, takie jak pyły zawieszone PM 10 i PM 2,5 i inne związki toksyczne powstające w wyniku spalania paliw. </w:t>
            </w:r>
          </w:p>
          <w:p w14:paraId="0ADF7B00" w14:textId="77777777" w:rsidR="00232821" w:rsidRPr="00232821" w:rsidRDefault="00232821" w:rsidP="00227488">
            <w:pPr>
              <w:snapToGrid w:val="0"/>
              <w:jc w:val="both"/>
              <w:rPr>
                <w:rFonts w:cs="Arial"/>
                <w:sz w:val="20"/>
                <w:szCs w:val="20"/>
              </w:rPr>
            </w:pPr>
          </w:p>
          <w:p w14:paraId="3F608991" w14:textId="3A7E7116" w:rsidR="00232821" w:rsidRDefault="00232821" w:rsidP="00227488">
            <w:pPr>
              <w:snapToGrid w:val="0"/>
              <w:jc w:val="both"/>
              <w:rPr>
                <w:rFonts w:cs="Arial"/>
                <w:sz w:val="20"/>
                <w:szCs w:val="20"/>
              </w:rPr>
            </w:pPr>
            <w:r w:rsidRPr="00232821">
              <w:rPr>
                <w:rFonts w:cs="Arial"/>
                <w:sz w:val="20"/>
                <w:szCs w:val="20"/>
              </w:rPr>
              <w:t xml:space="preserve">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232821">
              <w:rPr>
                <w:rFonts w:cs="Arial"/>
                <w:sz w:val="20"/>
                <w:szCs w:val="20"/>
              </w:rPr>
              <w:t>podpionowe</w:t>
            </w:r>
            <w:proofErr w:type="spellEnd"/>
            <w:r w:rsidRPr="00232821">
              <w:rPr>
                <w:rFonts w:cs="Arial"/>
                <w:sz w:val="20"/>
                <w:szCs w:val="20"/>
              </w:rPr>
              <w:t xml:space="preserve"> itp.).</w:t>
            </w:r>
          </w:p>
          <w:p w14:paraId="1FC53AC7" w14:textId="77777777" w:rsidR="00232821" w:rsidRPr="00232821" w:rsidRDefault="00232821" w:rsidP="00227488">
            <w:pPr>
              <w:snapToGrid w:val="0"/>
              <w:jc w:val="both"/>
              <w:rPr>
                <w:rFonts w:cs="Arial"/>
                <w:sz w:val="20"/>
                <w:szCs w:val="20"/>
              </w:rPr>
            </w:pPr>
          </w:p>
          <w:p w14:paraId="758A6739" w14:textId="1D438F86"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w:t>
            </w:r>
            <w:r w:rsidRPr="00232821">
              <w:rPr>
                <w:sz w:val="20"/>
                <w:szCs w:val="20"/>
              </w:rPr>
              <w:lastRenderedPageBreak/>
              <w:t xml:space="preserve">(opisano) mechanizmy wyboru </w:t>
            </w:r>
            <w:proofErr w:type="spellStart"/>
            <w:r w:rsidRPr="00232821">
              <w:rPr>
                <w:sz w:val="20"/>
                <w:szCs w:val="20"/>
              </w:rPr>
              <w:t>grantobiorców</w:t>
            </w:r>
            <w:proofErr w:type="spellEnd"/>
            <w:r w:rsidRPr="00232821">
              <w:rPr>
                <w:sz w:val="20"/>
                <w:szCs w:val="20"/>
              </w:rPr>
              <w:t xml:space="preserve"> z uwzględnieniem niniejszego kryterium (punkty 1 – </w:t>
            </w:r>
            <w:r>
              <w:rPr>
                <w:sz w:val="20"/>
                <w:szCs w:val="20"/>
              </w:rPr>
              <w:t>6</w:t>
            </w:r>
            <w:r w:rsidRPr="00232821">
              <w:rPr>
                <w:sz w:val="20"/>
                <w:szCs w:val="20"/>
              </w:rPr>
              <w:t xml:space="preserve">). Jednocześnie w projekcie muszą być zapewnione (opisane) mechanizmy kontroli zarówno w fazie realizacji projektu jak i w okresie jego trwałości gwarantujące, że nie zostaną wprowadzone zmiany sprzeczne z niniejszym kryterium. </w:t>
            </w:r>
          </w:p>
        </w:tc>
        <w:tc>
          <w:tcPr>
            <w:tcW w:w="3441" w:type="dxa"/>
            <w:gridSpan w:val="2"/>
            <w:tcBorders>
              <w:top w:val="nil"/>
              <w:left w:val="single" w:sz="4" w:space="0" w:color="000001"/>
              <w:right w:val="single" w:sz="4" w:space="0" w:color="000001"/>
            </w:tcBorders>
            <w:shd w:val="clear" w:color="auto" w:fill="auto"/>
          </w:tcPr>
          <w:p w14:paraId="59A6F6F5" w14:textId="77777777" w:rsidR="00232821" w:rsidRPr="00232821" w:rsidRDefault="00232821" w:rsidP="00227488">
            <w:pPr>
              <w:snapToGrid w:val="0"/>
              <w:jc w:val="center"/>
              <w:rPr>
                <w:rFonts w:cs="Arial"/>
                <w:b/>
                <w:sz w:val="20"/>
                <w:szCs w:val="20"/>
              </w:rPr>
            </w:pPr>
            <w:r w:rsidRPr="00232821">
              <w:rPr>
                <w:rFonts w:cs="Arial"/>
                <w:b/>
                <w:sz w:val="20"/>
                <w:szCs w:val="20"/>
              </w:rPr>
              <w:lastRenderedPageBreak/>
              <w:t>Tak/Nie</w:t>
            </w:r>
          </w:p>
          <w:p w14:paraId="755CFB94" w14:textId="77777777" w:rsidR="00232821" w:rsidRPr="00232821" w:rsidRDefault="00232821" w:rsidP="00227488">
            <w:pPr>
              <w:snapToGrid w:val="0"/>
              <w:jc w:val="center"/>
              <w:rPr>
                <w:rFonts w:cs="Arial"/>
                <w:sz w:val="20"/>
                <w:szCs w:val="20"/>
              </w:rPr>
            </w:pPr>
          </w:p>
          <w:p w14:paraId="0B2C502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E0BDDE1" w14:textId="77777777" w:rsidR="00232821" w:rsidRPr="00232821" w:rsidRDefault="00232821" w:rsidP="00227488">
            <w:pPr>
              <w:jc w:val="center"/>
              <w:rPr>
                <w:rFonts w:cs="Arial"/>
                <w:sz w:val="20"/>
                <w:szCs w:val="20"/>
              </w:rPr>
            </w:pPr>
            <w:r w:rsidRPr="00232821">
              <w:rPr>
                <w:rFonts w:cs="Arial"/>
                <w:sz w:val="20"/>
                <w:szCs w:val="20"/>
              </w:rPr>
              <w:t>(spełnienie jest niezbędne dla możliwości otrzymania dofinansowania)</w:t>
            </w:r>
          </w:p>
          <w:p w14:paraId="684BE849" w14:textId="77777777" w:rsidR="00232821" w:rsidRPr="00232821" w:rsidRDefault="00232821" w:rsidP="00227488">
            <w:pPr>
              <w:snapToGrid w:val="0"/>
              <w:jc w:val="center"/>
              <w:rPr>
                <w:rFonts w:cs="Arial"/>
                <w:sz w:val="20"/>
                <w:szCs w:val="20"/>
              </w:rPr>
            </w:pPr>
          </w:p>
          <w:p w14:paraId="431B39C5"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6842112"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5F5759A"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6F42AF5E" w14:textId="77777777" w:rsidTr="00227488">
        <w:trPr>
          <w:trHeight w:val="558"/>
        </w:trPr>
        <w:tc>
          <w:tcPr>
            <w:tcW w:w="826" w:type="dxa"/>
            <w:shd w:val="clear" w:color="auto" w:fill="auto"/>
            <w:vAlign w:val="center"/>
          </w:tcPr>
          <w:p w14:paraId="05CBD3E7"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tcPr>
          <w:p w14:paraId="778CFCF6" w14:textId="77777777" w:rsidR="00232821" w:rsidRPr="00232821" w:rsidRDefault="00232821" w:rsidP="00227488">
            <w:pPr>
              <w:snapToGrid w:val="0"/>
              <w:rPr>
                <w:rFonts w:cs="Arial"/>
                <w:b/>
                <w:sz w:val="20"/>
                <w:szCs w:val="20"/>
              </w:rPr>
            </w:pPr>
            <w:r w:rsidRPr="00232821">
              <w:rPr>
                <w:rFonts w:cs="Arial"/>
                <w:b/>
                <w:sz w:val="20"/>
                <w:szCs w:val="20"/>
              </w:rPr>
              <w:t>Zgodność z uproszczonym audytem</w:t>
            </w:r>
          </w:p>
        </w:tc>
        <w:tc>
          <w:tcPr>
            <w:tcW w:w="6229" w:type="dxa"/>
            <w:gridSpan w:val="2"/>
            <w:shd w:val="clear" w:color="auto" w:fill="auto"/>
          </w:tcPr>
          <w:p w14:paraId="76D16479"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wnioskodawca zapewnił zgodność zapisów we wniosku o dofinansowanie z danymi z uproszczonych audytów energetycznych w zakresie:</w:t>
            </w:r>
          </w:p>
          <w:p w14:paraId="5A086094"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CO</w:t>
            </w:r>
            <w:r w:rsidRPr="00232821">
              <w:rPr>
                <w:rFonts w:cs="Arial"/>
                <w:sz w:val="20"/>
                <w:szCs w:val="20"/>
                <w:vertAlign w:val="subscript"/>
              </w:rPr>
              <w:t>2</w:t>
            </w:r>
            <w:r w:rsidRPr="00232821">
              <w:rPr>
                <w:rFonts w:cs="Arial"/>
                <w:sz w:val="20"/>
                <w:szCs w:val="20"/>
              </w:rPr>
              <w:t xml:space="preserve"> (przed i po realizacji inwestycji, na którą przyznany ma być grant);</w:t>
            </w:r>
          </w:p>
          <w:p w14:paraId="0E6DF9E4"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pyłów PM 10 (przed i po realizacji inwestycji, na którą przyznany ma być grant ;</w:t>
            </w:r>
          </w:p>
          <w:p w14:paraId="2C18576D"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pyłów PM 2,5 (przed i po realizacji inwestycji, na którą przyznany ma być grant ).</w:t>
            </w:r>
          </w:p>
          <w:p w14:paraId="3CDEC1E5" w14:textId="77777777" w:rsidR="00232821" w:rsidRPr="00232821" w:rsidRDefault="00232821" w:rsidP="00227488">
            <w:pPr>
              <w:pStyle w:val="Akapitzlist"/>
              <w:snapToGrid w:val="0"/>
              <w:jc w:val="both"/>
              <w:rPr>
                <w:rFonts w:cs="Arial"/>
                <w:sz w:val="20"/>
                <w:szCs w:val="20"/>
              </w:rPr>
            </w:pPr>
          </w:p>
          <w:p w14:paraId="48C14B1A" w14:textId="77777777" w:rsidR="00232821" w:rsidRPr="00232821" w:rsidRDefault="00232821" w:rsidP="00227488">
            <w:pPr>
              <w:pStyle w:val="Tekstpodstawowy"/>
              <w:jc w:val="both"/>
              <w:rPr>
                <w:rFonts w:asciiTheme="minorHAnsi" w:hAnsiTheme="minorHAnsi"/>
                <w:sz w:val="20"/>
                <w:szCs w:val="20"/>
              </w:rPr>
            </w:pPr>
            <w:r w:rsidRPr="00232821">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w:t>
            </w:r>
            <w:r w:rsidRPr="00232821">
              <w:rPr>
                <w:rFonts w:asciiTheme="minorHAnsi" w:hAnsiTheme="minorHAnsi"/>
                <w:sz w:val="20"/>
                <w:szCs w:val="20"/>
              </w:rPr>
              <w:t xml:space="preserve">sporządzonych (zaktualizowanych) nie wcześniej niż na dwa lata przed rokiem ogłoszenia konkursu o dofinansowanie projektu. </w:t>
            </w:r>
          </w:p>
          <w:p w14:paraId="3A6B0747" w14:textId="77777777" w:rsidR="00232821" w:rsidRPr="00232821" w:rsidRDefault="00232821" w:rsidP="00227488">
            <w:pPr>
              <w:snapToGrid w:val="0"/>
              <w:jc w:val="both"/>
              <w:rPr>
                <w:rFonts w:cs="Arial"/>
                <w:sz w:val="20"/>
                <w:szCs w:val="20"/>
              </w:rPr>
            </w:pPr>
            <w:r w:rsidRPr="00232821">
              <w:rPr>
                <w:sz w:val="20"/>
                <w:szCs w:val="20"/>
              </w:rPr>
              <w:t>Jednak wartość redukcji emisji CO</w:t>
            </w:r>
            <w:r w:rsidRPr="00232821">
              <w:rPr>
                <w:sz w:val="20"/>
                <w:szCs w:val="20"/>
                <w:vertAlign w:val="subscript"/>
              </w:rPr>
              <w:t>2</w:t>
            </w:r>
            <w:r w:rsidRPr="00232821">
              <w:rPr>
                <w:sz w:val="20"/>
                <w:szCs w:val="20"/>
              </w:rPr>
              <w:t xml:space="preserve"> i pyłów zawieszonych PM 10 i PM 2,5 należy wyszacować zgodnie z metodologią wskazaną przez </w:t>
            </w:r>
            <w:r w:rsidRPr="00232821">
              <w:rPr>
                <w:rFonts w:cs="Arial"/>
                <w:sz w:val="20"/>
                <w:szCs w:val="20"/>
              </w:rPr>
              <w:t xml:space="preserve">Instytucję Organizującą Konkurs, tak aby dane do wskaźników rezultatu pozyskiwane były zgodnie z tą samą metodologią. </w:t>
            </w:r>
            <w:r w:rsidRPr="00232821">
              <w:rPr>
                <w:sz w:val="20"/>
                <w:szCs w:val="20"/>
              </w:rPr>
              <w:t xml:space="preserve">Kryterium uznaje się za spełnione, jeżeli w projekcie zapewniono (opisano) mechanizmy wyboru </w:t>
            </w:r>
            <w:proofErr w:type="spellStart"/>
            <w:r w:rsidRPr="00232821">
              <w:rPr>
                <w:sz w:val="20"/>
                <w:szCs w:val="20"/>
              </w:rPr>
              <w:t>grantobiorców</w:t>
            </w:r>
            <w:proofErr w:type="spellEnd"/>
            <w:r w:rsidRPr="00232821">
              <w:rPr>
                <w:sz w:val="20"/>
                <w:szCs w:val="20"/>
              </w:rPr>
              <w:t xml:space="preserve">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3702F8A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080ABC13" w14:textId="77777777" w:rsidR="00232821" w:rsidRPr="00232821" w:rsidRDefault="00232821" w:rsidP="00227488">
            <w:pPr>
              <w:snapToGrid w:val="0"/>
              <w:jc w:val="center"/>
              <w:rPr>
                <w:rFonts w:cs="Arial"/>
                <w:sz w:val="20"/>
                <w:szCs w:val="20"/>
              </w:rPr>
            </w:pPr>
          </w:p>
          <w:p w14:paraId="1EDDD35C"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F023B93"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53B4575C" w14:textId="77777777" w:rsidR="00232821" w:rsidRPr="00232821" w:rsidRDefault="00232821" w:rsidP="00227488">
            <w:pPr>
              <w:snapToGrid w:val="0"/>
              <w:jc w:val="center"/>
              <w:rPr>
                <w:rFonts w:cs="Arial"/>
                <w:sz w:val="20"/>
                <w:szCs w:val="20"/>
              </w:rPr>
            </w:pPr>
          </w:p>
          <w:p w14:paraId="48883FE9"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2E089F2B"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BCF0014"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2930740B" w14:textId="77777777" w:rsidTr="00227488">
        <w:trPr>
          <w:trHeight w:val="558"/>
        </w:trPr>
        <w:tc>
          <w:tcPr>
            <w:tcW w:w="826" w:type="dxa"/>
            <w:shd w:val="clear" w:color="auto" w:fill="auto"/>
            <w:vAlign w:val="center"/>
          </w:tcPr>
          <w:p w14:paraId="6C4E9A83"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tcPr>
          <w:p w14:paraId="1E8A8D0D" w14:textId="77777777" w:rsidR="00232821" w:rsidRPr="00232821" w:rsidRDefault="00232821" w:rsidP="00227488">
            <w:pPr>
              <w:snapToGrid w:val="0"/>
              <w:rPr>
                <w:rFonts w:cs="Arial"/>
                <w:b/>
                <w:sz w:val="20"/>
                <w:szCs w:val="20"/>
              </w:rPr>
            </w:pPr>
            <w:r w:rsidRPr="00232821">
              <w:rPr>
                <w:rFonts w:cs="Arial"/>
                <w:b/>
                <w:sz w:val="20"/>
                <w:szCs w:val="20"/>
              </w:rPr>
              <w:t>Wymiana źródła ciepła</w:t>
            </w:r>
          </w:p>
          <w:p w14:paraId="4451F022" w14:textId="77777777" w:rsidR="00232821" w:rsidRPr="00232821" w:rsidRDefault="00232821" w:rsidP="00227488">
            <w:pPr>
              <w:snapToGrid w:val="0"/>
              <w:rPr>
                <w:rFonts w:cs="Arial"/>
                <w:b/>
                <w:sz w:val="20"/>
                <w:szCs w:val="20"/>
              </w:rPr>
            </w:pPr>
          </w:p>
          <w:p w14:paraId="16761BF9" w14:textId="77777777" w:rsidR="00232821" w:rsidRPr="00232821" w:rsidRDefault="00232821" w:rsidP="00227488">
            <w:pPr>
              <w:snapToGrid w:val="0"/>
              <w:jc w:val="both"/>
              <w:rPr>
                <w:rFonts w:cs="Arial"/>
                <w:b/>
                <w:sz w:val="20"/>
                <w:szCs w:val="20"/>
              </w:rPr>
            </w:pPr>
          </w:p>
        </w:tc>
        <w:tc>
          <w:tcPr>
            <w:tcW w:w="6229" w:type="dxa"/>
            <w:gridSpan w:val="2"/>
            <w:shd w:val="clear" w:color="auto" w:fill="auto"/>
          </w:tcPr>
          <w:p w14:paraId="4C1BEE35" w14:textId="77777777" w:rsidR="00232821" w:rsidRPr="00232821" w:rsidRDefault="00232821" w:rsidP="00227488">
            <w:pPr>
              <w:snapToGrid w:val="0"/>
              <w:contextualSpacing/>
              <w:jc w:val="both"/>
              <w:rPr>
                <w:rFonts w:cs="Arial"/>
                <w:sz w:val="20"/>
                <w:szCs w:val="20"/>
              </w:rPr>
            </w:pPr>
            <w:r w:rsidRPr="00232821">
              <w:rPr>
                <w:rFonts w:cs="Arial"/>
                <w:sz w:val="20"/>
                <w:szCs w:val="20"/>
              </w:rPr>
              <w:t>W ramach kryterium należy zweryfikować czy wymiana wysokoemisyjnego źródła ciepła spełnia następujące warunki:</w:t>
            </w:r>
          </w:p>
          <w:p w14:paraId="668E3D6B"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 xml:space="preserve">polega na zastąpieniu kotła / pieca podłączeniem do sieci ciepłowniczej (sieć ciepłownicza może być jednocześnie siecią chłodniczą);  jeśli tak – kryterium jest spełnione; jeśli nie, kryterium </w:t>
            </w:r>
            <w:r w:rsidRPr="00232821">
              <w:rPr>
                <w:sz w:val="20"/>
                <w:szCs w:val="20"/>
              </w:rPr>
              <w:lastRenderedPageBreak/>
              <w:t>jest niespełnione, chyba że podłączenie do sieci ciepłowniczej nie jest możliwe z przyczyn technicznych lub ekonomicznie nieuzasadnione</w:t>
            </w:r>
            <w:r w:rsidRPr="00232821">
              <w:rPr>
                <w:rStyle w:val="Zakotwiczenieprzypisudolnego"/>
                <w:sz w:val="20"/>
                <w:szCs w:val="20"/>
              </w:rPr>
              <w:footnoteReference w:id="34"/>
            </w:r>
            <w:r w:rsidRPr="00232821">
              <w:rPr>
                <w:sz w:val="20"/>
                <w:szCs w:val="20"/>
              </w:rPr>
              <w:t xml:space="preserve"> - wówczas należy przejść do pkt 2, 3 lub 4;</w:t>
            </w:r>
          </w:p>
          <w:p w14:paraId="79D72DB9"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wysokoemisyjne źródło ciepła może być zastąpione instalacją źródła ciepła wykorzystującego OZE (Odnawialne Źródła Energii);</w:t>
            </w:r>
          </w:p>
          <w:p w14:paraId="4F021C13"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 xml:space="preserve">polega na wymianie kotła / pieca na inny kocioł / miejscowy ogrzewacz </w:t>
            </w:r>
            <w:r w:rsidRPr="00232821">
              <w:rPr>
                <w:rFonts w:cs="Arial"/>
                <w:sz w:val="20"/>
                <w:szCs w:val="20"/>
              </w:rPr>
              <w:t>pomieszczeń</w:t>
            </w:r>
            <w:r w:rsidRPr="00232821">
              <w:rPr>
                <w:sz w:val="20"/>
                <w:szCs w:val="20"/>
              </w:rPr>
              <w:t xml:space="preserve"> jeśli spełnione są łącznie poniższe warunki: </w:t>
            </w:r>
          </w:p>
          <w:p w14:paraId="1EFBE723"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 xml:space="preserve">kocioł / piec wymieniany może być zastąpiony wyłącznie przez kocioł / miejscowy ogrzewacz </w:t>
            </w:r>
            <w:proofErr w:type="spellStart"/>
            <w:r w:rsidRPr="00232821">
              <w:rPr>
                <w:rFonts w:cs="Arial"/>
                <w:sz w:val="20"/>
                <w:szCs w:val="20"/>
              </w:rPr>
              <w:t>pomieszczeń</w:t>
            </w:r>
            <w:r w:rsidRPr="00232821">
              <w:rPr>
                <w:sz w:val="20"/>
                <w:szCs w:val="20"/>
              </w:rPr>
              <w:t>spalający</w:t>
            </w:r>
            <w:proofErr w:type="spellEnd"/>
            <w:r w:rsidRPr="00232821">
              <w:rPr>
                <w:sz w:val="20"/>
                <w:szCs w:val="20"/>
              </w:rPr>
              <w:t xml:space="preserve"> biomasę lub paliwa gazowe (nie dopuszcza się wymiany dotychczas użytkowanych kotłów / pieców na kotły węglowe lub olejowe; wymianie nie podlegają również dotychczas użytkowane kotły gazowe i olejowe);</w:t>
            </w:r>
          </w:p>
          <w:p w14:paraId="40DEE236"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wymiana kotła / pieca musi skutkować obniżeniem emisji CO</w:t>
            </w:r>
            <w:r w:rsidRPr="00232821">
              <w:rPr>
                <w:sz w:val="20"/>
                <w:szCs w:val="20"/>
                <w:vertAlign w:val="subscript"/>
              </w:rPr>
              <w:t>2</w:t>
            </w:r>
            <w:r w:rsidRPr="00232821">
              <w:rPr>
                <w:sz w:val="20"/>
                <w:szCs w:val="20"/>
              </w:rPr>
              <w:t xml:space="preserve"> w stosunku do stanu sprzed inwestycji; w przypadku zmiany kotła skutkującego zamianą spalanego paliwa zmniejszenie emisji CO</w:t>
            </w:r>
            <w:r w:rsidRPr="00232821">
              <w:rPr>
                <w:sz w:val="20"/>
                <w:szCs w:val="20"/>
                <w:vertAlign w:val="subscript"/>
              </w:rPr>
              <w:t>2</w:t>
            </w:r>
            <w:r w:rsidRPr="00232821">
              <w:rPr>
                <w:sz w:val="20"/>
                <w:szCs w:val="20"/>
              </w:rPr>
              <w:t xml:space="preserve"> musi wynieść co najmniej 30%;</w:t>
            </w:r>
          </w:p>
          <w:p w14:paraId="419909CF"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wymiana źródła ciepła skutkuje zmniejszeniem emisji PM 10 i PM 2,5;</w:t>
            </w:r>
          </w:p>
          <w:p w14:paraId="271A1C06" w14:textId="77777777" w:rsidR="00232821" w:rsidRPr="00232821" w:rsidRDefault="00232821" w:rsidP="00CC781A">
            <w:pPr>
              <w:pStyle w:val="Akapitzlist"/>
              <w:numPr>
                <w:ilvl w:val="0"/>
                <w:numId w:val="366"/>
              </w:numPr>
              <w:snapToGrid w:val="0"/>
              <w:ind w:left="737" w:hanging="340"/>
              <w:jc w:val="both"/>
              <w:rPr>
                <w:sz w:val="20"/>
                <w:szCs w:val="20"/>
              </w:rPr>
            </w:pPr>
            <w:r w:rsidRPr="00232821">
              <w:rPr>
                <w:sz w:val="20"/>
                <w:szCs w:val="2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232821">
              <w:rPr>
                <w:sz w:val="20"/>
                <w:szCs w:val="20"/>
              </w:rPr>
              <w:t>ekoprojektu</w:t>
            </w:r>
            <w:proofErr w:type="spellEnd"/>
            <w:r w:rsidRPr="00232821">
              <w:rPr>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2FB1D325" w14:textId="77777777" w:rsidR="00232821" w:rsidRPr="00232821" w:rsidRDefault="00232821" w:rsidP="00227488">
            <w:pPr>
              <w:snapToGrid w:val="0"/>
              <w:jc w:val="both"/>
              <w:rPr>
                <w:rFonts w:cs="Arial"/>
                <w:sz w:val="20"/>
                <w:szCs w:val="20"/>
              </w:rPr>
            </w:pPr>
            <w:r w:rsidRPr="00232821">
              <w:rPr>
                <w:rFonts w:cs="Arial"/>
                <w:sz w:val="20"/>
                <w:szCs w:val="20"/>
              </w:rPr>
              <w:lastRenderedPageBreak/>
              <w:t>4) dotychczasowe wysokoemisyjne źródło ciepła może być zastąpione źródłem (-</w:t>
            </w:r>
            <w:proofErr w:type="spellStart"/>
            <w:r w:rsidRPr="00232821">
              <w:rPr>
                <w:rFonts w:cs="Arial"/>
                <w:sz w:val="20"/>
                <w:szCs w:val="20"/>
              </w:rPr>
              <w:t>ami</w:t>
            </w:r>
            <w:proofErr w:type="spellEnd"/>
            <w:r w:rsidRPr="00232821">
              <w:rPr>
                <w:rFonts w:cs="Arial"/>
                <w:sz w:val="20"/>
                <w:szCs w:val="20"/>
              </w:rPr>
              <w:t>)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3FDF86C" w14:textId="77777777" w:rsidR="00232821" w:rsidRPr="00232821" w:rsidRDefault="00232821" w:rsidP="00227488">
            <w:pPr>
              <w:pStyle w:val="Akapitzlist"/>
              <w:snapToGrid w:val="0"/>
              <w:jc w:val="both"/>
              <w:rPr>
                <w:sz w:val="20"/>
                <w:szCs w:val="20"/>
              </w:rPr>
            </w:pPr>
          </w:p>
          <w:p w14:paraId="51303A19" w14:textId="77777777" w:rsidR="00232821" w:rsidRPr="00232821" w:rsidRDefault="00232821" w:rsidP="00227488">
            <w:pPr>
              <w:snapToGrid w:val="0"/>
              <w:jc w:val="both"/>
              <w:rPr>
                <w:rFonts w:cs="Arial"/>
                <w:sz w:val="20"/>
                <w:szCs w:val="20"/>
              </w:rPr>
            </w:pPr>
            <w:r w:rsidRPr="00232821">
              <w:rPr>
                <w:rFonts w:cs="Arial"/>
                <w:sz w:val="20"/>
                <w:szCs w:val="20"/>
              </w:rPr>
              <w:t xml:space="preserve">Środki wykonawcze do dyrektywy 2009/125/WE z dnia 21 października 2009 r. ustanawiającej ogólne zasady ustalania wymogów dotyczących </w:t>
            </w:r>
            <w:proofErr w:type="spellStart"/>
            <w:r w:rsidRPr="00232821">
              <w:rPr>
                <w:rFonts w:cs="Arial"/>
                <w:sz w:val="20"/>
                <w:szCs w:val="20"/>
              </w:rPr>
              <w:t>ekoprojektu</w:t>
            </w:r>
            <w:proofErr w:type="spellEnd"/>
            <w:r w:rsidRPr="00232821">
              <w:rPr>
                <w:rFonts w:cs="Arial"/>
                <w:sz w:val="20"/>
                <w:szCs w:val="20"/>
              </w:rPr>
              <w:t xml:space="preserve"> dla produktów związanych z energią to w szczególności: </w:t>
            </w:r>
          </w:p>
          <w:p w14:paraId="4231BC61"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 xml:space="preserve">rozporządzenie Komisji (UE) 2015/1185 z dnia 24 kwietnia 2015 r. w sprawie wykonania dyrektywy Parlamentu Europejskiego i Rady 2009/125/WE w odniesieniu do wymogów dotyczących </w:t>
            </w:r>
            <w:proofErr w:type="spellStart"/>
            <w:r w:rsidRPr="00232821">
              <w:rPr>
                <w:rFonts w:cs="Arial"/>
                <w:sz w:val="20"/>
                <w:szCs w:val="20"/>
              </w:rPr>
              <w:t>ekoprojektu</w:t>
            </w:r>
            <w:proofErr w:type="spellEnd"/>
            <w:r w:rsidRPr="00232821">
              <w:rPr>
                <w:rFonts w:cs="Arial"/>
                <w:sz w:val="20"/>
                <w:szCs w:val="20"/>
              </w:rPr>
              <w:t xml:space="preserve"> dla miejscowych ogrzewaczy pomieszczeń na paliwo stałe;</w:t>
            </w:r>
          </w:p>
          <w:p w14:paraId="0914B347"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 xml:space="preserve">rozporządzenie Komisji (UE) 2015/1188 z dnia 28 kwietnia 2015 r. w sprawie wykonania dyrektywy Parlamentu Europejskiego i Rady 2009/125/WE w odniesieniu do wymogów dotyczących </w:t>
            </w:r>
            <w:proofErr w:type="spellStart"/>
            <w:r w:rsidRPr="00232821">
              <w:rPr>
                <w:rFonts w:cs="Arial"/>
                <w:sz w:val="20"/>
                <w:szCs w:val="20"/>
              </w:rPr>
              <w:t>ekoprojektu</w:t>
            </w:r>
            <w:proofErr w:type="spellEnd"/>
            <w:r w:rsidRPr="00232821">
              <w:rPr>
                <w:rFonts w:cs="Arial"/>
                <w:sz w:val="20"/>
                <w:szCs w:val="20"/>
              </w:rPr>
              <w:t xml:space="preserve"> dla miejscowych ogrzewaczy pomieszczeń;</w:t>
            </w:r>
          </w:p>
          <w:p w14:paraId="7A2E5CB1"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 xml:space="preserve">rozporządzenie Komisji (UE) 2015/1189 z dnia 28 kwietnia 2015 r. w sprawie wykonania dyrektywy Parlamentu Europejskiego i Rady 2009/125/WE w odniesieniu do wymogów dotyczących </w:t>
            </w:r>
            <w:proofErr w:type="spellStart"/>
            <w:r w:rsidRPr="00232821">
              <w:rPr>
                <w:rFonts w:cs="Arial"/>
                <w:sz w:val="20"/>
                <w:szCs w:val="20"/>
              </w:rPr>
              <w:t>ekoprojektu</w:t>
            </w:r>
            <w:proofErr w:type="spellEnd"/>
            <w:r w:rsidRPr="00232821">
              <w:rPr>
                <w:rFonts w:cs="Arial"/>
                <w:sz w:val="20"/>
                <w:szCs w:val="20"/>
              </w:rPr>
              <w:t xml:space="preserve"> dla kotłów na paliwo stałe.</w:t>
            </w:r>
          </w:p>
          <w:p w14:paraId="5FA6F174" w14:textId="77777777" w:rsidR="00232821" w:rsidRPr="00232821" w:rsidRDefault="00232821" w:rsidP="00227488">
            <w:pPr>
              <w:snapToGrid w:val="0"/>
              <w:jc w:val="both"/>
              <w:rPr>
                <w:rFonts w:cs="Arial"/>
                <w:sz w:val="20"/>
                <w:szCs w:val="20"/>
              </w:rPr>
            </w:pPr>
          </w:p>
          <w:p w14:paraId="2289D26C" w14:textId="77777777" w:rsidR="00232821" w:rsidRPr="00232821" w:rsidRDefault="00232821" w:rsidP="00227488">
            <w:pPr>
              <w:snapToGrid w:val="0"/>
              <w:jc w:val="both"/>
              <w:rPr>
                <w:rFonts w:cs="Arial"/>
                <w:sz w:val="20"/>
                <w:szCs w:val="20"/>
              </w:rPr>
            </w:pPr>
            <w:r w:rsidRPr="00232821">
              <w:rPr>
                <w:rFonts w:cs="Arial"/>
                <w:sz w:val="20"/>
                <w:szCs w:val="20"/>
              </w:rPr>
              <w:t>Powyższy katalog nie jest kompletnym wykazem, każdorazowo należy upewnić się o stosowaniu właściwych i aktualnych przepisów.</w:t>
            </w:r>
          </w:p>
          <w:p w14:paraId="1C5A4690" w14:textId="77777777" w:rsidR="00232821" w:rsidRPr="00232821" w:rsidRDefault="00232821" w:rsidP="00227488">
            <w:pPr>
              <w:snapToGrid w:val="0"/>
              <w:jc w:val="both"/>
              <w:rPr>
                <w:rFonts w:cs="Arial"/>
                <w:sz w:val="20"/>
                <w:szCs w:val="20"/>
              </w:rPr>
            </w:pPr>
          </w:p>
          <w:p w14:paraId="4E51C72C" w14:textId="43E5D754" w:rsidR="00232821" w:rsidRDefault="00232821" w:rsidP="00227488">
            <w:pPr>
              <w:snapToGrid w:val="0"/>
              <w:jc w:val="both"/>
              <w:rPr>
                <w:rFonts w:cs="Arial"/>
                <w:sz w:val="20"/>
                <w:szCs w:val="20"/>
              </w:rPr>
            </w:pPr>
            <w:r w:rsidRPr="00232821">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63828E93" w14:textId="77777777" w:rsidR="00232821" w:rsidRPr="00232821" w:rsidRDefault="00232821" w:rsidP="00227488">
            <w:pPr>
              <w:snapToGrid w:val="0"/>
              <w:jc w:val="both"/>
              <w:rPr>
                <w:rFonts w:cs="Arial"/>
                <w:sz w:val="20"/>
                <w:szCs w:val="20"/>
              </w:rPr>
            </w:pPr>
          </w:p>
          <w:p w14:paraId="3252BA0D" w14:textId="77777777" w:rsidR="00232821" w:rsidRPr="00232821" w:rsidRDefault="00232821" w:rsidP="00227488">
            <w:pPr>
              <w:snapToGrid w:val="0"/>
              <w:jc w:val="both"/>
              <w:rPr>
                <w:sz w:val="20"/>
                <w:szCs w:val="20"/>
              </w:rPr>
            </w:pPr>
            <w:r w:rsidRPr="00232821">
              <w:rPr>
                <w:sz w:val="20"/>
                <w:szCs w:val="20"/>
              </w:rPr>
              <w:lastRenderedPageBreak/>
              <w:t xml:space="preserve">Kryterium uznaje się za spełnione, jeżeli w projekcie zapewniono (opisano) mechanizmy wyboru </w:t>
            </w:r>
            <w:proofErr w:type="spellStart"/>
            <w:r w:rsidRPr="00232821">
              <w:rPr>
                <w:sz w:val="20"/>
                <w:szCs w:val="20"/>
              </w:rPr>
              <w:t>grantobiorców</w:t>
            </w:r>
            <w:proofErr w:type="spellEnd"/>
            <w:r w:rsidRPr="00232821">
              <w:rPr>
                <w:sz w:val="20"/>
                <w:szCs w:val="20"/>
              </w:rPr>
              <w:t xml:space="preserve"> z uwzględnieniem niniejszego kryterium (odpowiedź twierdzącą na jeden z punktów od 1 – 4).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2AB8611C" w14:textId="77777777" w:rsidR="00232821" w:rsidRPr="00232821" w:rsidRDefault="00232821" w:rsidP="00227488">
            <w:pPr>
              <w:snapToGrid w:val="0"/>
              <w:jc w:val="center"/>
              <w:rPr>
                <w:rFonts w:cs="Arial"/>
                <w:b/>
                <w:sz w:val="20"/>
                <w:szCs w:val="20"/>
              </w:rPr>
            </w:pPr>
            <w:r w:rsidRPr="00232821">
              <w:rPr>
                <w:rFonts w:cs="Arial"/>
                <w:b/>
                <w:sz w:val="20"/>
                <w:szCs w:val="20"/>
              </w:rPr>
              <w:lastRenderedPageBreak/>
              <w:t>Tak/Nie</w:t>
            </w:r>
          </w:p>
          <w:p w14:paraId="7E724795" w14:textId="77777777" w:rsidR="00232821" w:rsidRPr="00232821" w:rsidRDefault="00232821" w:rsidP="00227488">
            <w:pPr>
              <w:snapToGrid w:val="0"/>
              <w:jc w:val="center"/>
              <w:rPr>
                <w:rFonts w:cs="Arial"/>
                <w:sz w:val="20"/>
                <w:szCs w:val="20"/>
              </w:rPr>
            </w:pPr>
          </w:p>
          <w:p w14:paraId="01312C3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567A3B61" w14:textId="77777777" w:rsidR="00232821" w:rsidRPr="00232821" w:rsidRDefault="00232821" w:rsidP="00227488">
            <w:pPr>
              <w:snapToGrid w:val="0"/>
              <w:jc w:val="center"/>
              <w:rPr>
                <w:rFonts w:cs="Arial"/>
                <w:sz w:val="20"/>
                <w:szCs w:val="20"/>
              </w:rPr>
            </w:pPr>
            <w:r w:rsidRPr="00232821">
              <w:rPr>
                <w:rFonts w:cs="Arial"/>
                <w:sz w:val="20"/>
                <w:szCs w:val="20"/>
              </w:rPr>
              <w:t xml:space="preserve">(spełnienie jest niezbędne dla możliwości otrzymania </w:t>
            </w:r>
            <w:r w:rsidRPr="00232821">
              <w:rPr>
                <w:rFonts w:cs="Arial"/>
                <w:sz w:val="20"/>
                <w:szCs w:val="20"/>
              </w:rPr>
              <w:lastRenderedPageBreak/>
              <w:t>dofinansowania)</w:t>
            </w:r>
          </w:p>
          <w:p w14:paraId="2A44ECAE" w14:textId="77777777" w:rsidR="00232821" w:rsidRPr="00232821" w:rsidRDefault="00232821" w:rsidP="00227488">
            <w:pPr>
              <w:snapToGrid w:val="0"/>
              <w:jc w:val="center"/>
              <w:rPr>
                <w:rFonts w:cs="Arial"/>
                <w:sz w:val="20"/>
                <w:szCs w:val="20"/>
              </w:rPr>
            </w:pPr>
          </w:p>
          <w:p w14:paraId="3138987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633EE5F9"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7F09773E" w14:textId="77777777" w:rsidR="00232821" w:rsidRPr="00232821" w:rsidRDefault="00232821" w:rsidP="00227488">
            <w:pPr>
              <w:snapToGrid w:val="0"/>
              <w:rPr>
                <w:rFonts w:cs="Arial"/>
                <w:sz w:val="20"/>
                <w:szCs w:val="20"/>
              </w:rPr>
            </w:pPr>
            <w:r w:rsidRPr="00232821">
              <w:rPr>
                <w:rFonts w:cs="Arial"/>
                <w:b/>
                <w:sz w:val="20"/>
                <w:szCs w:val="20"/>
              </w:rPr>
              <w:t>Możliwość jednorazowej korekty</w:t>
            </w:r>
          </w:p>
        </w:tc>
      </w:tr>
      <w:tr w:rsidR="00232821" w:rsidRPr="00232821" w14:paraId="5521EA39" w14:textId="77777777" w:rsidTr="00227488">
        <w:trPr>
          <w:trHeight w:val="699"/>
        </w:trPr>
        <w:tc>
          <w:tcPr>
            <w:tcW w:w="826" w:type="dxa"/>
            <w:shd w:val="clear" w:color="auto" w:fill="auto"/>
            <w:vAlign w:val="center"/>
          </w:tcPr>
          <w:p w14:paraId="42E0A0D7"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3E871F96" w14:textId="77777777" w:rsidR="00232821" w:rsidRPr="00232821" w:rsidRDefault="00232821" w:rsidP="00227488">
            <w:pPr>
              <w:snapToGrid w:val="0"/>
              <w:jc w:val="both"/>
              <w:rPr>
                <w:b/>
                <w:sz w:val="20"/>
                <w:szCs w:val="20"/>
              </w:rPr>
            </w:pPr>
            <w:r w:rsidRPr="00232821">
              <w:rPr>
                <w:b/>
                <w:sz w:val="20"/>
                <w:szCs w:val="20"/>
              </w:rPr>
              <w:t>Zgodność procedur realizacji projektu grantowego z SZOOP</w:t>
            </w:r>
          </w:p>
          <w:p w14:paraId="60D3A245" w14:textId="77777777" w:rsidR="00232821" w:rsidRPr="00232821" w:rsidRDefault="00232821" w:rsidP="00227488">
            <w:pPr>
              <w:snapToGrid w:val="0"/>
              <w:jc w:val="both"/>
              <w:rPr>
                <w:sz w:val="20"/>
                <w:szCs w:val="20"/>
              </w:rPr>
            </w:pPr>
          </w:p>
        </w:tc>
        <w:tc>
          <w:tcPr>
            <w:tcW w:w="6229" w:type="dxa"/>
            <w:gridSpan w:val="2"/>
            <w:shd w:val="clear" w:color="auto" w:fill="auto"/>
            <w:vAlign w:val="center"/>
          </w:tcPr>
          <w:p w14:paraId="320516AC" w14:textId="77777777" w:rsidR="00232821" w:rsidRPr="00232821" w:rsidRDefault="00232821" w:rsidP="00227488">
            <w:pPr>
              <w:snapToGrid w:val="0"/>
              <w:jc w:val="both"/>
              <w:rPr>
                <w:sz w:val="20"/>
                <w:szCs w:val="20"/>
              </w:rPr>
            </w:pPr>
            <w:r w:rsidRPr="00232821">
              <w:rPr>
                <w:sz w:val="20"/>
                <w:szCs w:val="20"/>
              </w:rPr>
              <w:t xml:space="preserve">W ramach kryterium należy zweryfikować, czy Wnioskodawca przedstawił procedury realizacji projektu grantowego zgodnie z zapisami </w:t>
            </w:r>
            <w:proofErr w:type="spellStart"/>
            <w:r w:rsidRPr="00232821">
              <w:rPr>
                <w:sz w:val="20"/>
                <w:szCs w:val="20"/>
              </w:rPr>
              <w:t>SzOOP</w:t>
            </w:r>
            <w:proofErr w:type="spellEnd"/>
            <w:r w:rsidRPr="00232821">
              <w:rPr>
                <w:sz w:val="20"/>
                <w:szCs w:val="20"/>
              </w:rPr>
              <w:t xml:space="preserve"> w tym zakresie, w szczególności czy projekt zakłada publiczne ogłoszenie </w:t>
            </w:r>
            <w:proofErr w:type="spellStart"/>
            <w:r w:rsidRPr="00232821">
              <w:rPr>
                <w:sz w:val="20"/>
                <w:szCs w:val="20"/>
              </w:rPr>
              <w:t>grantodawcy</w:t>
            </w:r>
            <w:proofErr w:type="spellEnd"/>
            <w:r w:rsidRPr="00232821">
              <w:rPr>
                <w:sz w:val="20"/>
                <w:szCs w:val="20"/>
              </w:rPr>
              <w:t xml:space="preserve"> o przystąpieniu do realizacji projektu grantowego (o zasięgu odpowiadającym obszarowi realizacji projektu) oraz czy dołączony został wzór takiego ogłoszenia – jeśli tak to czy wzór ogłoszenie zawiera co najmniej: </w:t>
            </w:r>
          </w:p>
          <w:p w14:paraId="084383A7"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określenie celu i przedmiotu projektu zgodnego z SZOOP RPO WD 2014-2020 (w tym zakres rzeczowy i przewidywane rezultaty realizacji projektu), uwzględniający cel typu projektu w ramach działania 3.3;</w:t>
            </w:r>
          </w:p>
          <w:p w14:paraId="211E55DE"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 xml:space="preserve">katalog </w:t>
            </w:r>
            <w:proofErr w:type="spellStart"/>
            <w:r w:rsidRPr="00232821">
              <w:rPr>
                <w:sz w:val="20"/>
                <w:szCs w:val="20"/>
              </w:rPr>
              <w:t>grantobiorców</w:t>
            </w:r>
            <w:proofErr w:type="spellEnd"/>
            <w:r w:rsidRPr="00232821">
              <w:rPr>
                <w:sz w:val="20"/>
                <w:szCs w:val="20"/>
              </w:rPr>
              <w:t xml:space="preserve"> uwzględniający zasadę posiadania prawa do dysponowania nieruchomością na cele realizacji projektu w odniesieniu do nieruchomości na której / których realizowany będzie grant (w rozumieniu art. 3 pkt 11 ustawy z dnia 7 lipca 1994 r. Prawo budowlane (Dz. U. 2013 poz.1409 z </w:t>
            </w:r>
            <w:proofErr w:type="spellStart"/>
            <w:r w:rsidRPr="00232821">
              <w:rPr>
                <w:sz w:val="20"/>
                <w:szCs w:val="20"/>
              </w:rPr>
              <w:t>późn</w:t>
            </w:r>
            <w:proofErr w:type="spellEnd"/>
            <w:r w:rsidRPr="00232821">
              <w:rPr>
                <w:sz w:val="20"/>
                <w:szCs w:val="20"/>
              </w:rPr>
              <w:t>. zm.), z uwzględnieniem zasady zachowania trwałości projektu grantowego wynikającej z art.  71  Rozporządzenia  nr 1303/2013;</w:t>
            </w:r>
          </w:p>
          <w:p w14:paraId="23D0E1F8"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 xml:space="preserve">kompletne kryteria wyboru </w:t>
            </w:r>
            <w:proofErr w:type="spellStart"/>
            <w:r w:rsidRPr="00232821">
              <w:rPr>
                <w:sz w:val="20"/>
                <w:szCs w:val="20"/>
              </w:rPr>
              <w:t>grantobiorców</w:t>
            </w:r>
            <w:proofErr w:type="spellEnd"/>
            <w:r w:rsidRPr="00232821">
              <w:rPr>
                <w:sz w:val="20"/>
                <w:szCs w:val="20"/>
              </w:rPr>
              <w:t xml:space="preserve"> uwzględniające warunki zawarte w niniejszych kryteriach wyboru projektów grantowych, z uwzględnieniem </w:t>
            </w:r>
            <w:proofErr w:type="spellStart"/>
            <w:r w:rsidRPr="00232821">
              <w:rPr>
                <w:sz w:val="20"/>
                <w:szCs w:val="20"/>
              </w:rPr>
              <w:t>wyłączeń</w:t>
            </w:r>
            <w:proofErr w:type="spellEnd"/>
            <w:r w:rsidRPr="00232821">
              <w:rPr>
                <w:sz w:val="20"/>
                <w:szCs w:val="20"/>
              </w:rPr>
              <w:t xml:space="preserve"> niektórych kryteriów do oceny ZIT (co najmniej kryteria: „</w:t>
            </w:r>
            <w:r w:rsidRPr="00232821">
              <w:rPr>
                <w:b/>
                <w:bCs/>
                <w:sz w:val="20"/>
                <w:szCs w:val="20"/>
              </w:rPr>
              <w:t xml:space="preserve">Ocena występowania pomocy publicznej/pomoc de </w:t>
            </w:r>
            <w:proofErr w:type="spellStart"/>
            <w:r w:rsidRPr="00232821">
              <w:rPr>
                <w:b/>
                <w:bCs/>
                <w:sz w:val="20"/>
                <w:szCs w:val="20"/>
              </w:rPr>
              <w:t>minimis</w:t>
            </w:r>
            <w:proofErr w:type="spellEnd"/>
            <w:r w:rsidRPr="00232821">
              <w:rPr>
                <w:b/>
                <w:bCs/>
                <w:sz w:val="20"/>
                <w:szCs w:val="20"/>
              </w:rPr>
              <w:t>”, „</w:t>
            </w:r>
            <w:r w:rsidRPr="00232821">
              <w:rPr>
                <w:rFonts w:cs="Arial"/>
                <w:b/>
                <w:kern w:val="2"/>
                <w:sz w:val="20"/>
                <w:szCs w:val="20"/>
              </w:rPr>
              <w:t>Maksymalny limit dofinansowania”, „Limit kwotowy na źródło ciepła”,</w:t>
            </w:r>
            <w:r w:rsidRPr="00232821">
              <w:rPr>
                <w:sz w:val="20"/>
                <w:szCs w:val="20"/>
              </w:rPr>
              <w:t xml:space="preserve"> „</w:t>
            </w:r>
            <w:r w:rsidRPr="00232821">
              <w:rPr>
                <w:b/>
                <w:bCs/>
                <w:sz w:val="20"/>
                <w:szCs w:val="20"/>
              </w:rPr>
              <w:t xml:space="preserve">Maksymalne progi wskaźnika energii pierwotnej EP </w:t>
            </w:r>
            <w:r w:rsidRPr="00232821">
              <w:rPr>
                <w:b/>
                <w:bCs/>
                <w:sz w:val="20"/>
                <w:szCs w:val="20"/>
                <w:vertAlign w:val="subscript"/>
              </w:rPr>
              <w:t>H+W</w:t>
            </w:r>
            <w:r w:rsidRPr="00232821">
              <w:rPr>
                <w:b/>
                <w:bCs/>
                <w:sz w:val="20"/>
                <w:szCs w:val="20"/>
              </w:rPr>
              <w:t>”, „Zgodność z RPO”, „Zgodność z audytem”, „Wymiana źródła ciepła”, „</w:t>
            </w:r>
            <w:r w:rsidRPr="00232821">
              <w:rPr>
                <w:rFonts w:cs="Arial"/>
                <w:b/>
                <w:sz w:val="20"/>
                <w:szCs w:val="20"/>
              </w:rPr>
              <w:t xml:space="preserve">Poprawa jakości powietrza – emisja pyłów”, „Preferowany system grzewczy”, </w:t>
            </w:r>
            <w:r w:rsidRPr="00232821">
              <w:rPr>
                <w:b/>
                <w:bCs/>
                <w:sz w:val="20"/>
                <w:szCs w:val="20"/>
              </w:rPr>
              <w:t xml:space="preserve">Elementy </w:t>
            </w:r>
            <w:r w:rsidRPr="00232821">
              <w:rPr>
                <w:b/>
                <w:bCs/>
                <w:sz w:val="20"/>
                <w:szCs w:val="20"/>
              </w:rPr>
              <w:lastRenderedPageBreak/>
              <w:t>termomodernizacyjne</w:t>
            </w:r>
            <w:r w:rsidRPr="00232821">
              <w:rPr>
                <w:rFonts w:cs="Arial"/>
                <w:b/>
                <w:sz w:val="20"/>
                <w:szCs w:val="20"/>
              </w:rPr>
              <w:t xml:space="preserve"> – </w:t>
            </w:r>
            <w:r w:rsidRPr="00232821">
              <w:rPr>
                <w:rFonts w:cs="Arial"/>
                <w:sz w:val="20"/>
                <w:szCs w:val="20"/>
              </w:rPr>
              <w:t xml:space="preserve">kryteria dostępowe muszą zostać spełnione przez </w:t>
            </w:r>
            <w:proofErr w:type="spellStart"/>
            <w:r w:rsidRPr="00232821">
              <w:rPr>
                <w:rFonts w:cs="Arial"/>
                <w:sz w:val="20"/>
                <w:szCs w:val="20"/>
              </w:rPr>
              <w:t>grantobiorców</w:t>
            </w:r>
            <w:proofErr w:type="spellEnd"/>
            <w:r w:rsidRPr="00232821">
              <w:rPr>
                <w:rFonts w:cs="Arial"/>
                <w:sz w:val="20"/>
                <w:szCs w:val="20"/>
              </w:rPr>
              <w:t>, natomiast preferencje realizowane są przez stosowanie kryteriów dopuszczających / rankingujących</w:t>
            </w:r>
            <w:r w:rsidRPr="00232821">
              <w:rPr>
                <w:b/>
                <w:bCs/>
                <w:sz w:val="20"/>
                <w:szCs w:val="20"/>
              </w:rPr>
              <w:t>);</w:t>
            </w:r>
          </w:p>
          <w:p w14:paraId="1F79A30A"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 xml:space="preserve">informację, że </w:t>
            </w:r>
            <w:proofErr w:type="spellStart"/>
            <w:r w:rsidRPr="00232821">
              <w:rPr>
                <w:sz w:val="20"/>
                <w:szCs w:val="20"/>
              </w:rPr>
              <w:t>grantobiorca</w:t>
            </w:r>
            <w:proofErr w:type="spellEnd"/>
            <w:r w:rsidRPr="00232821">
              <w:rPr>
                <w:sz w:val="20"/>
                <w:szCs w:val="20"/>
              </w:rPr>
              <w:t xml:space="preserve"> zobowiązany będzie przed podpisaniem umowy grantowej do złożenia oświadczenia o braku podwójnego dofinansowania tego samego zakresu inwestycji;</w:t>
            </w:r>
          </w:p>
          <w:p w14:paraId="1870761A"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 xml:space="preserve">informację, że wymiana źródła ciepła może wiązać się ze wzrostem kosztów ogrzewania i </w:t>
            </w:r>
            <w:proofErr w:type="spellStart"/>
            <w:r w:rsidRPr="00232821">
              <w:rPr>
                <w:sz w:val="20"/>
                <w:szCs w:val="20"/>
              </w:rPr>
              <w:t>grantodawca</w:t>
            </w:r>
            <w:proofErr w:type="spellEnd"/>
            <w:r w:rsidRPr="00232821">
              <w:rPr>
                <w:sz w:val="20"/>
                <w:szCs w:val="20"/>
              </w:rPr>
              <w:t xml:space="preserve"> może wymagać od </w:t>
            </w:r>
            <w:proofErr w:type="spellStart"/>
            <w:r w:rsidRPr="00232821">
              <w:rPr>
                <w:sz w:val="20"/>
                <w:szCs w:val="20"/>
              </w:rPr>
              <w:t>grantobiorców</w:t>
            </w:r>
            <w:proofErr w:type="spellEnd"/>
            <w:r w:rsidRPr="00232821">
              <w:rPr>
                <w:sz w:val="20"/>
                <w:szCs w:val="20"/>
              </w:rPr>
              <w:t xml:space="preserve"> oświadczeń o zgodzie na ich ponoszenie;</w:t>
            </w:r>
          </w:p>
          <w:p w14:paraId="2D6F7127" w14:textId="77777777" w:rsidR="00232821" w:rsidRPr="00232821" w:rsidRDefault="00232821" w:rsidP="00CC781A">
            <w:pPr>
              <w:pStyle w:val="Akapitzlist"/>
              <w:numPr>
                <w:ilvl w:val="0"/>
                <w:numId w:val="368"/>
              </w:numPr>
              <w:suppressAutoHyphens/>
              <w:autoSpaceDN w:val="0"/>
              <w:snapToGrid w:val="0"/>
              <w:contextualSpacing w:val="0"/>
              <w:jc w:val="both"/>
              <w:textAlignment w:val="baseline"/>
              <w:rPr>
                <w:rFonts w:cs="Arial"/>
                <w:sz w:val="20"/>
                <w:szCs w:val="20"/>
              </w:rPr>
            </w:pPr>
            <w:r w:rsidRPr="00232821">
              <w:rPr>
                <w:rFonts w:cs="Arial"/>
                <w:sz w:val="20"/>
                <w:szCs w:val="20"/>
              </w:rPr>
              <w:t xml:space="preserve">informację, że </w:t>
            </w:r>
            <w:proofErr w:type="spellStart"/>
            <w:r w:rsidRPr="00232821">
              <w:rPr>
                <w:rFonts w:cs="Arial"/>
                <w:sz w:val="20"/>
                <w:szCs w:val="20"/>
              </w:rPr>
              <w:t>grantobiorca</w:t>
            </w:r>
            <w:proofErr w:type="spellEnd"/>
            <w:r w:rsidRPr="00232821">
              <w:rPr>
                <w:rFonts w:cs="Arial"/>
                <w:sz w:val="20"/>
                <w:szCs w:val="20"/>
              </w:rPr>
              <w:t xml:space="preserve"> nie może być podmiotem wyłączonym z możliwości ubiegania się o dofinansowanie;</w:t>
            </w:r>
          </w:p>
          <w:p w14:paraId="2754B75E"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 xml:space="preserve">wydatki </w:t>
            </w:r>
            <w:proofErr w:type="spellStart"/>
            <w:r w:rsidRPr="00232821">
              <w:rPr>
                <w:sz w:val="20"/>
                <w:szCs w:val="20"/>
              </w:rPr>
              <w:t>grantobiorcy</w:t>
            </w:r>
            <w:proofErr w:type="spellEnd"/>
            <w:r w:rsidRPr="00232821">
              <w:rPr>
                <w:sz w:val="20"/>
                <w:szCs w:val="20"/>
              </w:rPr>
              <w:t>, które będą uznawane za kwalifikowalne (w ramach umowy o powierzenie grantu);</w:t>
            </w:r>
          </w:p>
          <w:p w14:paraId="780B4E96"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 xml:space="preserve">formę, termin oraz miejsce składania zgłoszeń / wniosków o udzielenie grantu przez potencjalnych </w:t>
            </w:r>
            <w:proofErr w:type="spellStart"/>
            <w:r w:rsidRPr="00232821">
              <w:rPr>
                <w:sz w:val="20"/>
                <w:szCs w:val="20"/>
              </w:rPr>
              <w:t>grantobiorców</w:t>
            </w:r>
            <w:proofErr w:type="spellEnd"/>
            <w:r w:rsidRPr="00232821">
              <w:rPr>
                <w:sz w:val="20"/>
                <w:szCs w:val="20"/>
              </w:rPr>
              <w:t>;</w:t>
            </w:r>
          </w:p>
          <w:p w14:paraId="64D2CE98" w14:textId="22A48E2C" w:rsidR="00232821" w:rsidRDefault="00232821" w:rsidP="00CC781A">
            <w:pPr>
              <w:pStyle w:val="Akapitzlist"/>
              <w:numPr>
                <w:ilvl w:val="0"/>
                <w:numId w:val="368"/>
              </w:numPr>
              <w:snapToGrid w:val="0"/>
              <w:jc w:val="both"/>
              <w:rPr>
                <w:sz w:val="20"/>
                <w:szCs w:val="20"/>
              </w:rPr>
            </w:pPr>
            <w:r w:rsidRPr="00232821">
              <w:rPr>
                <w:sz w:val="20"/>
                <w:szCs w:val="20"/>
              </w:rPr>
              <w:t xml:space="preserve">okres realizacji umowy o powierzenie realizacji grantu przez </w:t>
            </w:r>
            <w:proofErr w:type="spellStart"/>
            <w:r w:rsidRPr="00232821">
              <w:rPr>
                <w:sz w:val="20"/>
                <w:szCs w:val="20"/>
              </w:rPr>
              <w:t>grantobiorcę</w:t>
            </w:r>
            <w:proofErr w:type="spellEnd"/>
            <w:r w:rsidRPr="00232821">
              <w:rPr>
                <w:sz w:val="20"/>
                <w:szCs w:val="20"/>
              </w:rPr>
              <w:t xml:space="preserve">, z uwzględnieniem wyznaczonego terminu złożenia ostatniego wniosku o płatność przez </w:t>
            </w:r>
            <w:proofErr w:type="spellStart"/>
            <w:r w:rsidRPr="00232821">
              <w:rPr>
                <w:sz w:val="20"/>
                <w:szCs w:val="20"/>
              </w:rPr>
              <w:t>grantodawcę</w:t>
            </w:r>
            <w:proofErr w:type="spellEnd"/>
            <w:r w:rsidRPr="00232821">
              <w:rPr>
                <w:sz w:val="20"/>
                <w:szCs w:val="20"/>
              </w:rPr>
              <w:t>.</w:t>
            </w:r>
          </w:p>
          <w:p w14:paraId="1DEEEFA0" w14:textId="77777777" w:rsidR="00232821" w:rsidRPr="00232821" w:rsidRDefault="00232821" w:rsidP="00232821">
            <w:pPr>
              <w:snapToGrid w:val="0"/>
              <w:ind w:left="360"/>
              <w:jc w:val="both"/>
              <w:rPr>
                <w:sz w:val="20"/>
                <w:szCs w:val="20"/>
              </w:rPr>
            </w:pPr>
          </w:p>
          <w:p w14:paraId="064C9209" w14:textId="77777777" w:rsidR="00232821" w:rsidRPr="00232821" w:rsidRDefault="00232821" w:rsidP="00227488">
            <w:pPr>
              <w:snapToGrid w:val="0"/>
              <w:jc w:val="both"/>
              <w:rPr>
                <w:sz w:val="20"/>
                <w:szCs w:val="20"/>
                <w:u w:val="single"/>
              </w:rPr>
            </w:pPr>
            <w:r w:rsidRPr="00232821">
              <w:rPr>
                <w:sz w:val="20"/>
                <w:szCs w:val="20"/>
              </w:rPr>
              <w:t xml:space="preserve">Kryterium weryfikowane na podstawie </w:t>
            </w:r>
            <w:r w:rsidRPr="00232821">
              <w:rPr>
                <w:b/>
                <w:sz w:val="20"/>
                <w:szCs w:val="20"/>
                <w:u w:val="single"/>
              </w:rPr>
              <w:t>załącznika do wniosku o dofinansowanie</w:t>
            </w:r>
            <w:r w:rsidRPr="00232821">
              <w:rPr>
                <w:sz w:val="20"/>
                <w:szCs w:val="20"/>
              </w:rPr>
              <w:t>. Kryterium jest spełnione, jeśli spełnione są wszystkie warunki. Załącznik należy opracować w oparciu o powyższe punkty.</w:t>
            </w:r>
          </w:p>
        </w:tc>
        <w:tc>
          <w:tcPr>
            <w:tcW w:w="3441" w:type="dxa"/>
            <w:gridSpan w:val="2"/>
            <w:shd w:val="clear" w:color="auto" w:fill="auto"/>
            <w:vAlign w:val="center"/>
          </w:tcPr>
          <w:p w14:paraId="428B1D90" w14:textId="77777777" w:rsidR="00232821" w:rsidRPr="00232821" w:rsidRDefault="00232821" w:rsidP="00227488">
            <w:pPr>
              <w:snapToGrid w:val="0"/>
              <w:jc w:val="center"/>
              <w:rPr>
                <w:b/>
                <w:sz w:val="20"/>
                <w:szCs w:val="20"/>
              </w:rPr>
            </w:pPr>
            <w:r w:rsidRPr="00232821">
              <w:rPr>
                <w:rFonts w:cs="Arial"/>
                <w:b/>
                <w:sz w:val="20"/>
                <w:szCs w:val="20"/>
              </w:rPr>
              <w:lastRenderedPageBreak/>
              <w:t>Tak/Nie</w:t>
            </w:r>
          </w:p>
          <w:p w14:paraId="6DFA034A" w14:textId="77777777" w:rsidR="00232821" w:rsidRPr="00232821" w:rsidRDefault="00232821" w:rsidP="00227488">
            <w:pPr>
              <w:snapToGrid w:val="0"/>
              <w:jc w:val="center"/>
              <w:rPr>
                <w:rFonts w:cs="Arial"/>
                <w:sz w:val="20"/>
                <w:szCs w:val="20"/>
              </w:rPr>
            </w:pPr>
          </w:p>
          <w:p w14:paraId="2B5D0FE4"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2C3767C9"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64954835" w14:textId="77777777" w:rsidR="00232821" w:rsidRPr="00232821" w:rsidRDefault="00232821" w:rsidP="00227488">
            <w:pPr>
              <w:snapToGrid w:val="0"/>
              <w:jc w:val="center"/>
              <w:rPr>
                <w:rFonts w:cs="Arial"/>
                <w:sz w:val="20"/>
                <w:szCs w:val="20"/>
              </w:rPr>
            </w:pPr>
          </w:p>
          <w:p w14:paraId="4E001050"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737EBEF3"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0707413" w14:textId="77777777" w:rsidR="00232821" w:rsidRPr="00232821" w:rsidRDefault="00232821" w:rsidP="00227488">
            <w:pPr>
              <w:snapToGrid w:val="0"/>
              <w:jc w:val="center"/>
              <w:rPr>
                <w:rFonts w:cs="Arial"/>
                <w:b/>
                <w:sz w:val="20"/>
                <w:szCs w:val="20"/>
              </w:rPr>
            </w:pPr>
            <w:r w:rsidRPr="00232821">
              <w:rPr>
                <w:rFonts w:cs="Arial"/>
                <w:b/>
                <w:sz w:val="20"/>
                <w:szCs w:val="20"/>
              </w:rPr>
              <w:t>Możliwość jednorazowej korekty</w:t>
            </w:r>
          </w:p>
        </w:tc>
      </w:tr>
      <w:tr w:rsidR="00232821" w:rsidRPr="00232821" w14:paraId="54BD5D55" w14:textId="77777777" w:rsidTr="00227488">
        <w:trPr>
          <w:trHeight w:val="699"/>
        </w:trPr>
        <w:tc>
          <w:tcPr>
            <w:tcW w:w="826" w:type="dxa"/>
            <w:tcBorders>
              <w:top w:val="nil"/>
            </w:tcBorders>
            <w:shd w:val="clear" w:color="auto" w:fill="auto"/>
            <w:vAlign w:val="center"/>
          </w:tcPr>
          <w:p w14:paraId="11236713"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1635F9A1" w14:textId="77777777" w:rsidR="00232821" w:rsidRPr="00232821" w:rsidRDefault="00232821" w:rsidP="00227488">
            <w:pPr>
              <w:snapToGrid w:val="0"/>
              <w:jc w:val="both"/>
              <w:rPr>
                <w:b/>
                <w:bCs/>
                <w:sz w:val="20"/>
                <w:szCs w:val="20"/>
              </w:rPr>
            </w:pPr>
            <w:r w:rsidRPr="00232821">
              <w:rPr>
                <w:b/>
                <w:bCs/>
                <w:sz w:val="20"/>
                <w:szCs w:val="20"/>
              </w:rPr>
              <w:t>System kontroli</w:t>
            </w:r>
          </w:p>
        </w:tc>
        <w:tc>
          <w:tcPr>
            <w:tcW w:w="6229" w:type="dxa"/>
            <w:gridSpan w:val="2"/>
            <w:tcBorders>
              <w:top w:val="nil"/>
            </w:tcBorders>
            <w:shd w:val="clear" w:color="auto" w:fill="auto"/>
            <w:vAlign w:val="center"/>
          </w:tcPr>
          <w:p w14:paraId="2FB65208" w14:textId="77777777" w:rsidR="00232821" w:rsidRPr="00232821" w:rsidRDefault="00232821" w:rsidP="00227488">
            <w:pPr>
              <w:snapToGrid w:val="0"/>
              <w:jc w:val="both"/>
              <w:rPr>
                <w:sz w:val="20"/>
                <w:szCs w:val="20"/>
              </w:rPr>
            </w:pPr>
            <w:r w:rsidRPr="00232821">
              <w:rPr>
                <w:sz w:val="20"/>
                <w:szCs w:val="20"/>
              </w:rPr>
              <w:t>W ramach kryterium należy zweryfikować, czy w projekcie ustanowiono system kontroli eksploatacji źródła ciepła co najmniej w zakresie:</w:t>
            </w:r>
          </w:p>
          <w:p w14:paraId="0075CDC2" w14:textId="77777777" w:rsidR="00232821" w:rsidRPr="00232821" w:rsidRDefault="00232821" w:rsidP="00CC781A">
            <w:pPr>
              <w:numPr>
                <w:ilvl w:val="0"/>
                <w:numId w:val="370"/>
              </w:numPr>
              <w:jc w:val="both"/>
              <w:rPr>
                <w:sz w:val="20"/>
                <w:szCs w:val="20"/>
              </w:rPr>
            </w:pPr>
            <w:r w:rsidRPr="00232821">
              <w:rPr>
                <w:sz w:val="20"/>
                <w:szCs w:val="20"/>
              </w:rPr>
              <w:t xml:space="preserve">wykonania obowiązku likwidacji dotychczasowego źródła ciepła (w oparciu o dokumenty takie jak np. protokół zezłomowania lub wizję lokalną potwierdzającą na piśmie wykonanie obowiązku, nie dopuszcza się oświadczeń </w:t>
            </w:r>
            <w:proofErr w:type="spellStart"/>
            <w:r w:rsidRPr="00232821">
              <w:rPr>
                <w:sz w:val="20"/>
                <w:szCs w:val="20"/>
              </w:rPr>
              <w:t>grantobiorcy</w:t>
            </w:r>
            <w:proofErr w:type="spellEnd"/>
            <w:r w:rsidRPr="00232821">
              <w:rPr>
                <w:sz w:val="20"/>
                <w:szCs w:val="20"/>
              </w:rPr>
              <w:t>);</w:t>
            </w:r>
          </w:p>
          <w:p w14:paraId="42633E94" w14:textId="77777777" w:rsidR="00232821" w:rsidRPr="00232821" w:rsidRDefault="00232821" w:rsidP="00CC781A">
            <w:pPr>
              <w:numPr>
                <w:ilvl w:val="0"/>
                <w:numId w:val="370"/>
              </w:numPr>
              <w:jc w:val="both"/>
              <w:rPr>
                <w:sz w:val="20"/>
                <w:szCs w:val="20"/>
              </w:rPr>
            </w:pPr>
            <w:r w:rsidRPr="00232821">
              <w:rPr>
                <w:sz w:val="20"/>
                <w:szCs w:val="20"/>
              </w:rPr>
              <w:t>użytkowania wyłącznie dofinansowanego źródła ciepła jako podstawowego w budynku / mieszkaniu;</w:t>
            </w:r>
          </w:p>
          <w:p w14:paraId="746488F5" w14:textId="1EF06F4B" w:rsidR="00232821" w:rsidRPr="00232821" w:rsidRDefault="00232821" w:rsidP="00CC781A">
            <w:pPr>
              <w:numPr>
                <w:ilvl w:val="0"/>
                <w:numId w:val="370"/>
              </w:numPr>
              <w:jc w:val="both"/>
              <w:rPr>
                <w:sz w:val="20"/>
                <w:szCs w:val="20"/>
              </w:rPr>
            </w:pPr>
            <w:r w:rsidRPr="00232821">
              <w:rPr>
                <w:sz w:val="20"/>
                <w:szCs w:val="20"/>
              </w:rPr>
              <w:t>braku nieuprawnionych modyfikacji kotła umożliwiających spalanie odpadów lub paliw nie dopuszczonych w konkursie jak węgiel czy olej opałowy (np. dorobiony dodatkowy ruszt)</w:t>
            </w:r>
            <w:r>
              <w:rPr>
                <w:sz w:val="20"/>
                <w:szCs w:val="20"/>
              </w:rPr>
              <w:t>.</w:t>
            </w:r>
          </w:p>
          <w:p w14:paraId="1FA1F175" w14:textId="77777777" w:rsidR="00232821" w:rsidRDefault="00232821" w:rsidP="00227488">
            <w:pPr>
              <w:snapToGrid w:val="0"/>
              <w:spacing w:after="283"/>
              <w:jc w:val="both"/>
              <w:rPr>
                <w:sz w:val="20"/>
                <w:szCs w:val="20"/>
              </w:rPr>
            </w:pPr>
          </w:p>
          <w:p w14:paraId="4FE71876" w14:textId="08EA4D3E" w:rsidR="00232821" w:rsidRPr="00232821" w:rsidRDefault="00232821" w:rsidP="00227488">
            <w:pPr>
              <w:snapToGrid w:val="0"/>
              <w:spacing w:after="283"/>
              <w:jc w:val="both"/>
              <w:rPr>
                <w:sz w:val="20"/>
                <w:szCs w:val="20"/>
              </w:rPr>
            </w:pPr>
            <w:r w:rsidRPr="00232821">
              <w:rPr>
                <w:sz w:val="20"/>
                <w:szCs w:val="20"/>
              </w:rPr>
              <w:t xml:space="preserve">Kryterium uważa się za spełnione, jeżeli w projekcie zakłada się zobowiązanie odbiorców końcowych do zrealizowania ww. warunków i przewidziany zostanie system kontroli wypełnienia ww. warunków. </w:t>
            </w:r>
          </w:p>
          <w:p w14:paraId="6FA251A3" w14:textId="77777777" w:rsidR="00232821" w:rsidRPr="00232821" w:rsidRDefault="00232821" w:rsidP="00227488">
            <w:pPr>
              <w:snapToGrid w:val="0"/>
              <w:spacing w:after="283"/>
              <w:jc w:val="both"/>
              <w:rPr>
                <w:sz w:val="20"/>
                <w:szCs w:val="20"/>
              </w:rPr>
            </w:pPr>
            <w:r w:rsidRPr="00232821">
              <w:rPr>
                <w:sz w:val="20"/>
                <w:szCs w:val="20"/>
              </w:rPr>
              <w:t xml:space="preserve">Kryterium weryfikowane na podstawie zapisów we wniosku o dofinansowanie i załącznikach. </w:t>
            </w:r>
          </w:p>
        </w:tc>
        <w:tc>
          <w:tcPr>
            <w:tcW w:w="3441" w:type="dxa"/>
            <w:gridSpan w:val="2"/>
            <w:tcBorders>
              <w:top w:val="nil"/>
            </w:tcBorders>
            <w:shd w:val="clear" w:color="auto" w:fill="auto"/>
            <w:vAlign w:val="center"/>
          </w:tcPr>
          <w:p w14:paraId="4122D433" w14:textId="77777777" w:rsidR="00232821" w:rsidRPr="00232821" w:rsidRDefault="00232821" w:rsidP="00227488">
            <w:pPr>
              <w:snapToGrid w:val="0"/>
              <w:jc w:val="center"/>
              <w:rPr>
                <w:b/>
                <w:sz w:val="20"/>
                <w:szCs w:val="20"/>
              </w:rPr>
            </w:pPr>
            <w:r w:rsidRPr="00232821">
              <w:rPr>
                <w:rFonts w:cs="Arial"/>
                <w:b/>
                <w:sz w:val="20"/>
                <w:szCs w:val="20"/>
              </w:rPr>
              <w:lastRenderedPageBreak/>
              <w:t>Tak/Nie</w:t>
            </w:r>
          </w:p>
          <w:p w14:paraId="70337746" w14:textId="77777777" w:rsidR="00232821" w:rsidRPr="00232821" w:rsidRDefault="00232821" w:rsidP="00227488">
            <w:pPr>
              <w:snapToGrid w:val="0"/>
              <w:jc w:val="center"/>
              <w:rPr>
                <w:rFonts w:cs="Arial"/>
                <w:sz w:val="20"/>
                <w:szCs w:val="20"/>
              </w:rPr>
            </w:pPr>
          </w:p>
          <w:p w14:paraId="0173B4F7" w14:textId="77777777" w:rsidR="00232821" w:rsidRPr="00232821" w:rsidRDefault="00232821" w:rsidP="00227488">
            <w:pPr>
              <w:snapToGrid w:val="0"/>
              <w:jc w:val="center"/>
              <w:rPr>
                <w:sz w:val="20"/>
                <w:szCs w:val="20"/>
              </w:rPr>
            </w:pPr>
            <w:r w:rsidRPr="00232821">
              <w:rPr>
                <w:rFonts w:cs="Arial"/>
                <w:sz w:val="20"/>
                <w:szCs w:val="20"/>
              </w:rPr>
              <w:t>Kryterium obligatoryjne</w:t>
            </w:r>
          </w:p>
          <w:p w14:paraId="4EF21702" w14:textId="77777777" w:rsidR="00232821" w:rsidRPr="00232821" w:rsidRDefault="00232821" w:rsidP="00227488">
            <w:pPr>
              <w:snapToGrid w:val="0"/>
              <w:jc w:val="center"/>
              <w:rPr>
                <w:sz w:val="20"/>
                <w:szCs w:val="20"/>
              </w:rPr>
            </w:pPr>
            <w:r w:rsidRPr="00232821">
              <w:rPr>
                <w:rFonts w:cs="Arial"/>
                <w:sz w:val="20"/>
                <w:szCs w:val="20"/>
              </w:rPr>
              <w:t>(spełnienie jest niezbędne dla możliwości otrzymania dofinansowania)</w:t>
            </w:r>
          </w:p>
          <w:p w14:paraId="3869992C" w14:textId="77777777" w:rsidR="00232821" w:rsidRPr="00232821" w:rsidRDefault="00232821" w:rsidP="00227488">
            <w:pPr>
              <w:snapToGrid w:val="0"/>
              <w:jc w:val="center"/>
              <w:rPr>
                <w:rFonts w:cs="Arial"/>
                <w:sz w:val="20"/>
                <w:szCs w:val="20"/>
              </w:rPr>
            </w:pPr>
          </w:p>
          <w:p w14:paraId="4625EC13"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37DE6C7F" w14:textId="77777777" w:rsidR="00232821" w:rsidRPr="00232821" w:rsidRDefault="00232821" w:rsidP="00227488">
            <w:pPr>
              <w:jc w:val="center"/>
              <w:rPr>
                <w:rFonts w:cs="Arial"/>
                <w:sz w:val="20"/>
                <w:szCs w:val="20"/>
              </w:rPr>
            </w:pPr>
            <w:r w:rsidRPr="00232821">
              <w:rPr>
                <w:rFonts w:cs="Arial"/>
                <w:sz w:val="20"/>
                <w:szCs w:val="20"/>
              </w:rPr>
              <w:t xml:space="preserve">Niespełnienie kryterium po wezwaniu do uzupełnienia / poprawy skutkuje </w:t>
            </w:r>
            <w:r w:rsidRPr="00232821">
              <w:rPr>
                <w:rFonts w:cs="Arial"/>
                <w:sz w:val="20"/>
                <w:szCs w:val="20"/>
              </w:rPr>
              <w:lastRenderedPageBreak/>
              <w:t>jego odrzuceniem.</w:t>
            </w:r>
          </w:p>
          <w:p w14:paraId="6AF50493" w14:textId="77777777" w:rsidR="00232821" w:rsidRPr="00232821" w:rsidRDefault="00232821" w:rsidP="00227488">
            <w:pPr>
              <w:snapToGrid w:val="0"/>
              <w:jc w:val="center"/>
              <w:rPr>
                <w:sz w:val="20"/>
                <w:szCs w:val="20"/>
              </w:rPr>
            </w:pPr>
            <w:r w:rsidRPr="00232821">
              <w:rPr>
                <w:rFonts w:cs="Arial"/>
                <w:b/>
                <w:sz w:val="20"/>
                <w:szCs w:val="20"/>
              </w:rPr>
              <w:t>Możliwość jednorazowej korekty</w:t>
            </w:r>
          </w:p>
        </w:tc>
      </w:tr>
      <w:tr w:rsidR="00232821" w:rsidRPr="00232821" w14:paraId="05D2A498" w14:textId="77777777" w:rsidTr="00227488">
        <w:trPr>
          <w:trHeight w:val="699"/>
        </w:trPr>
        <w:tc>
          <w:tcPr>
            <w:tcW w:w="826" w:type="dxa"/>
            <w:shd w:val="clear" w:color="auto" w:fill="auto"/>
            <w:vAlign w:val="center"/>
          </w:tcPr>
          <w:p w14:paraId="7FB26F4D"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7B64CC9D" w14:textId="77777777" w:rsidR="00232821" w:rsidRPr="00232821" w:rsidRDefault="00232821" w:rsidP="00227488">
            <w:pPr>
              <w:snapToGrid w:val="0"/>
              <w:jc w:val="both"/>
              <w:rPr>
                <w:b/>
                <w:sz w:val="20"/>
                <w:szCs w:val="20"/>
              </w:rPr>
            </w:pPr>
            <w:r w:rsidRPr="00232821">
              <w:rPr>
                <w:b/>
                <w:sz w:val="20"/>
                <w:szCs w:val="20"/>
              </w:rPr>
              <w:t>Preferowany system grzewczy</w:t>
            </w:r>
          </w:p>
          <w:p w14:paraId="650A95C0" w14:textId="77777777" w:rsidR="00232821" w:rsidRPr="00232821" w:rsidRDefault="00232821" w:rsidP="00227488">
            <w:pPr>
              <w:snapToGrid w:val="0"/>
              <w:jc w:val="both"/>
              <w:rPr>
                <w:b/>
                <w:sz w:val="20"/>
                <w:szCs w:val="20"/>
              </w:rPr>
            </w:pPr>
            <w:r w:rsidRPr="00232821">
              <w:rPr>
                <w:b/>
                <w:sz w:val="20"/>
                <w:szCs w:val="20"/>
              </w:rPr>
              <w:t xml:space="preserve">Nie dotyczy ZIT </w:t>
            </w:r>
            <w:proofErr w:type="spellStart"/>
            <w:r w:rsidRPr="00232821">
              <w:rPr>
                <w:b/>
                <w:sz w:val="20"/>
                <w:szCs w:val="20"/>
              </w:rPr>
              <w:t>WrOF</w:t>
            </w:r>
            <w:proofErr w:type="spellEnd"/>
          </w:p>
        </w:tc>
        <w:tc>
          <w:tcPr>
            <w:tcW w:w="6229" w:type="dxa"/>
            <w:gridSpan w:val="2"/>
            <w:shd w:val="clear" w:color="auto" w:fill="auto"/>
            <w:vAlign w:val="center"/>
          </w:tcPr>
          <w:p w14:paraId="621FC42F" w14:textId="22B8D63E" w:rsidR="00232821" w:rsidRDefault="00232821" w:rsidP="00227488">
            <w:pPr>
              <w:snapToGrid w:val="0"/>
              <w:jc w:val="both"/>
              <w:rPr>
                <w:sz w:val="20"/>
                <w:szCs w:val="20"/>
              </w:rPr>
            </w:pPr>
            <w:r w:rsidRPr="00232821">
              <w:rPr>
                <w:sz w:val="20"/>
                <w:szCs w:val="20"/>
              </w:rPr>
              <w:t>W ramach kryterium należy zweryfikować, czy w projekcie dotychczasowe główne źródła ciepła zostaną zastąpione źródłami ciepła wykorzystującymi OZE.</w:t>
            </w:r>
          </w:p>
          <w:p w14:paraId="27FFDFF7" w14:textId="77777777" w:rsidR="00232821" w:rsidRPr="00232821" w:rsidRDefault="00232821" w:rsidP="00227488">
            <w:pPr>
              <w:snapToGrid w:val="0"/>
              <w:jc w:val="both"/>
              <w:rPr>
                <w:sz w:val="20"/>
                <w:szCs w:val="20"/>
              </w:rPr>
            </w:pPr>
          </w:p>
          <w:p w14:paraId="77B62C51" w14:textId="77777777" w:rsidR="00232821" w:rsidRPr="00232821" w:rsidRDefault="00232821" w:rsidP="00227488">
            <w:pPr>
              <w:snapToGrid w:val="0"/>
              <w:jc w:val="both"/>
              <w:rPr>
                <w:sz w:val="20"/>
                <w:szCs w:val="20"/>
              </w:rPr>
            </w:pPr>
            <w:r w:rsidRPr="00232821">
              <w:rPr>
                <w:sz w:val="20"/>
                <w:szCs w:val="20"/>
              </w:rPr>
              <w:t xml:space="preserve">Projekt otrzymuje: </w:t>
            </w:r>
          </w:p>
          <w:p w14:paraId="22CF1930" w14:textId="77777777" w:rsidR="00232821" w:rsidRPr="00232821" w:rsidRDefault="00232821" w:rsidP="00CC781A">
            <w:pPr>
              <w:pStyle w:val="Akapitzlist"/>
              <w:numPr>
                <w:ilvl w:val="0"/>
                <w:numId w:val="378"/>
              </w:numPr>
              <w:snapToGrid w:val="0"/>
              <w:jc w:val="both"/>
              <w:rPr>
                <w:sz w:val="20"/>
                <w:szCs w:val="20"/>
              </w:rPr>
            </w:pPr>
            <w:r w:rsidRPr="00232821">
              <w:rPr>
                <w:sz w:val="20"/>
                <w:szCs w:val="20"/>
              </w:rPr>
              <w:t xml:space="preserve">4 punkty, jeśli kryteria wyboru </w:t>
            </w:r>
            <w:proofErr w:type="spellStart"/>
            <w:r w:rsidRPr="00232821">
              <w:rPr>
                <w:sz w:val="20"/>
                <w:szCs w:val="20"/>
              </w:rPr>
              <w:t>grantobiorców</w:t>
            </w:r>
            <w:proofErr w:type="spellEnd"/>
            <w:r w:rsidRPr="00232821">
              <w:rPr>
                <w:sz w:val="20"/>
                <w:szCs w:val="20"/>
              </w:rPr>
              <w:t xml:space="preserve"> dopuszczają wyłącznie / preferują (na poziomie co najmniej 25% wszystkich możliwych punktów do uzyskania przez </w:t>
            </w:r>
            <w:proofErr w:type="spellStart"/>
            <w:r w:rsidRPr="00232821">
              <w:rPr>
                <w:sz w:val="20"/>
                <w:szCs w:val="20"/>
              </w:rPr>
              <w:t>grantobiorcę</w:t>
            </w:r>
            <w:proofErr w:type="spellEnd"/>
            <w:r w:rsidRPr="00232821">
              <w:rPr>
                <w:sz w:val="20"/>
                <w:szCs w:val="20"/>
              </w:rPr>
              <w:t>) zastępowanie dotychczasowych głównych źródeł ciepła źródłami ciepła wykorzystującymi OZE i źródło ciepła wykorzystujące OZE pozostaje nadal głównym źródłem ciepła</w:t>
            </w:r>
          </w:p>
          <w:p w14:paraId="7E06005B" w14:textId="77777777" w:rsidR="00232821" w:rsidRPr="00232821" w:rsidRDefault="00232821" w:rsidP="00CC781A">
            <w:pPr>
              <w:pStyle w:val="Akapitzlist"/>
              <w:numPr>
                <w:ilvl w:val="0"/>
                <w:numId w:val="378"/>
              </w:numPr>
              <w:snapToGrid w:val="0"/>
              <w:jc w:val="both"/>
              <w:rPr>
                <w:sz w:val="20"/>
                <w:szCs w:val="20"/>
              </w:rPr>
            </w:pPr>
            <w:r w:rsidRPr="00232821">
              <w:rPr>
                <w:sz w:val="20"/>
                <w:szCs w:val="20"/>
              </w:rPr>
              <w:t xml:space="preserve">2 punkty, jeśli kryteria wyboru </w:t>
            </w:r>
            <w:proofErr w:type="spellStart"/>
            <w:r w:rsidRPr="00232821">
              <w:rPr>
                <w:sz w:val="20"/>
                <w:szCs w:val="20"/>
              </w:rPr>
              <w:t>grantobiorców</w:t>
            </w:r>
            <w:proofErr w:type="spellEnd"/>
            <w:r w:rsidRPr="00232821">
              <w:rPr>
                <w:sz w:val="20"/>
                <w:szCs w:val="20"/>
              </w:rPr>
              <w:t xml:space="preserve"> nie preferują zastępowanie dotychczasowych głównych źródeł ciepła źródłami ciepła wykorzystującymi OZE ale preferują (na poziomie co najmniej 25% wszystkich możliwych punktów do uzyskania przez </w:t>
            </w:r>
            <w:proofErr w:type="spellStart"/>
            <w:r w:rsidRPr="00232821">
              <w:rPr>
                <w:sz w:val="20"/>
                <w:szCs w:val="20"/>
              </w:rPr>
              <w:t>grantobiorcę</w:t>
            </w:r>
            <w:proofErr w:type="spellEnd"/>
            <w:r w:rsidRPr="00232821">
              <w:rPr>
                <w:sz w:val="20"/>
                <w:szCs w:val="20"/>
              </w:rPr>
              <w:t>)  wykorzystanie OZE uzupełniająco, np. do produkcji CWU, energii elektrycznej na potrzeby domu / mieszkania.</w:t>
            </w:r>
          </w:p>
          <w:p w14:paraId="1371B465" w14:textId="77777777" w:rsidR="00232821" w:rsidRDefault="00232821" w:rsidP="00227488">
            <w:pPr>
              <w:snapToGrid w:val="0"/>
              <w:jc w:val="both"/>
              <w:rPr>
                <w:sz w:val="20"/>
                <w:szCs w:val="20"/>
              </w:rPr>
            </w:pPr>
          </w:p>
          <w:p w14:paraId="47488C8F" w14:textId="1E3FDF99" w:rsidR="00232821" w:rsidRPr="00232821" w:rsidRDefault="00232821" w:rsidP="00227488">
            <w:pPr>
              <w:snapToGrid w:val="0"/>
              <w:jc w:val="both"/>
              <w:rPr>
                <w:sz w:val="20"/>
                <w:szCs w:val="20"/>
                <w:highlight w:val="yellow"/>
              </w:rPr>
            </w:pPr>
            <w:r w:rsidRPr="00232821">
              <w:rPr>
                <w:sz w:val="20"/>
                <w:szCs w:val="20"/>
              </w:rPr>
              <w:t>Punkty się nie sumują.</w:t>
            </w:r>
          </w:p>
          <w:p w14:paraId="1A549BD2" w14:textId="77777777" w:rsidR="00232821" w:rsidRDefault="00232821" w:rsidP="00227488">
            <w:pPr>
              <w:snapToGrid w:val="0"/>
              <w:jc w:val="both"/>
              <w:rPr>
                <w:sz w:val="20"/>
                <w:szCs w:val="20"/>
              </w:rPr>
            </w:pPr>
          </w:p>
          <w:p w14:paraId="45451A33" w14:textId="0C2248EE"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(opisano) mechanizmy wyboru </w:t>
            </w:r>
            <w:proofErr w:type="spellStart"/>
            <w:r w:rsidRPr="00232821">
              <w:rPr>
                <w:sz w:val="20"/>
                <w:szCs w:val="20"/>
              </w:rPr>
              <w:t>grantobiorców</w:t>
            </w:r>
            <w:proofErr w:type="spellEnd"/>
            <w:r w:rsidRPr="00232821">
              <w:rPr>
                <w:sz w:val="20"/>
                <w:szCs w:val="20"/>
              </w:rPr>
              <w:t xml:space="preserve">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vAlign w:val="center"/>
          </w:tcPr>
          <w:p w14:paraId="070ADE9D" w14:textId="77777777" w:rsidR="00232821" w:rsidRPr="00232821" w:rsidRDefault="00232821" w:rsidP="00227488">
            <w:pPr>
              <w:snapToGrid w:val="0"/>
              <w:jc w:val="center"/>
              <w:rPr>
                <w:b/>
                <w:sz w:val="20"/>
                <w:szCs w:val="20"/>
              </w:rPr>
            </w:pPr>
            <w:r w:rsidRPr="00232821">
              <w:rPr>
                <w:rFonts w:cs="Arial"/>
                <w:b/>
                <w:sz w:val="20"/>
                <w:szCs w:val="20"/>
              </w:rPr>
              <w:t>0 pkt - 4 pkt</w:t>
            </w:r>
          </w:p>
          <w:p w14:paraId="470AD678" w14:textId="77777777" w:rsidR="00232821" w:rsidRPr="00232821" w:rsidRDefault="00232821" w:rsidP="00227488">
            <w:pPr>
              <w:snapToGrid w:val="0"/>
              <w:jc w:val="center"/>
              <w:rPr>
                <w:rFonts w:cs="Arial"/>
                <w:sz w:val="20"/>
                <w:szCs w:val="20"/>
              </w:rPr>
            </w:pPr>
            <w:r w:rsidRPr="00232821">
              <w:rPr>
                <w:rFonts w:cs="Arial"/>
                <w:sz w:val="20"/>
                <w:szCs w:val="20"/>
              </w:rPr>
              <w:t>(0 punktów w kryterium nie oznacza odrzucenia wniosku</w:t>
            </w:r>
          </w:p>
        </w:tc>
      </w:tr>
      <w:tr w:rsidR="00232821" w:rsidRPr="00232821" w14:paraId="676F3C1B" w14:textId="77777777" w:rsidTr="00227488">
        <w:trPr>
          <w:trHeight w:val="952"/>
        </w:trPr>
        <w:tc>
          <w:tcPr>
            <w:tcW w:w="826" w:type="dxa"/>
            <w:shd w:val="clear" w:color="auto" w:fill="auto"/>
            <w:vAlign w:val="center"/>
          </w:tcPr>
          <w:p w14:paraId="7D011D61"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2ED0FAFD" w14:textId="77777777" w:rsidR="00232821" w:rsidRPr="00232821" w:rsidRDefault="00232821" w:rsidP="00227488">
            <w:pPr>
              <w:snapToGrid w:val="0"/>
              <w:jc w:val="both"/>
              <w:rPr>
                <w:rFonts w:cs="Arial"/>
                <w:b/>
                <w:sz w:val="20"/>
                <w:szCs w:val="20"/>
              </w:rPr>
            </w:pPr>
            <w:r w:rsidRPr="00232821">
              <w:rPr>
                <w:rFonts w:cs="Arial"/>
                <w:b/>
                <w:sz w:val="20"/>
                <w:szCs w:val="20"/>
              </w:rPr>
              <w:t>Poprawa jakości powietrza – emisja pyłów</w:t>
            </w:r>
          </w:p>
        </w:tc>
        <w:tc>
          <w:tcPr>
            <w:tcW w:w="6229" w:type="dxa"/>
            <w:gridSpan w:val="2"/>
            <w:shd w:val="clear" w:color="auto" w:fill="auto"/>
            <w:vAlign w:val="center"/>
          </w:tcPr>
          <w:p w14:paraId="2239935B"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15D6BC90" w14:textId="77777777" w:rsidR="00232821" w:rsidRPr="00232821" w:rsidRDefault="00232821" w:rsidP="00227488">
            <w:pPr>
              <w:snapToGrid w:val="0"/>
              <w:jc w:val="both"/>
              <w:rPr>
                <w:rFonts w:cs="Arial"/>
                <w:sz w:val="20"/>
                <w:szCs w:val="20"/>
              </w:rPr>
            </w:pPr>
            <w:r w:rsidRPr="00232821">
              <w:rPr>
                <w:rFonts w:cs="Arial"/>
                <w:sz w:val="20"/>
                <w:szCs w:val="20"/>
              </w:rPr>
              <w:t>Projekt otrzymuje:</w:t>
            </w:r>
          </w:p>
          <w:p w14:paraId="6A0CA41F"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020121DE"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007CE4A5"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525C3AC0"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32C4CF5" w14:textId="77777777" w:rsidR="006808C7" w:rsidRDefault="006808C7" w:rsidP="006808C7">
            <w:pPr>
              <w:snapToGrid w:val="0"/>
              <w:ind w:left="35"/>
              <w:jc w:val="both"/>
              <w:rPr>
                <w:rFonts w:cs="Arial"/>
                <w:sz w:val="20"/>
                <w:szCs w:val="20"/>
              </w:rPr>
            </w:pPr>
          </w:p>
          <w:p w14:paraId="3746BA0D" w14:textId="6560F1E2" w:rsidR="00232821" w:rsidRPr="00232821" w:rsidRDefault="00232821" w:rsidP="006808C7">
            <w:pPr>
              <w:snapToGrid w:val="0"/>
              <w:ind w:left="35"/>
              <w:jc w:val="both"/>
              <w:rPr>
                <w:rFonts w:cs="Arial"/>
                <w:sz w:val="20"/>
                <w:szCs w:val="20"/>
              </w:rPr>
            </w:pPr>
            <w:r w:rsidRPr="00232821">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2F5C5772" w14:textId="17CA886B" w:rsidR="00232821" w:rsidRDefault="00232821" w:rsidP="006808C7">
            <w:pPr>
              <w:snapToGrid w:val="0"/>
              <w:ind w:left="35"/>
              <w:jc w:val="both"/>
              <w:rPr>
                <w:rFonts w:cs="Arial"/>
                <w:sz w:val="20"/>
                <w:szCs w:val="20"/>
              </w:rPr>
            </w:pPr>
            <w:r w:rsidRPr="00232821">
              <w:rPr>
                <w:rFonts w:cs="Arial"/>
                <w:sz w:val="20"/>
                <w:szCs w:val="20"/>
              </w:rPr>
              <w:lastRenderedPageBreak/>
              <w:t>Przez grupę zanieczyszczeń należy rozumieć:</w:t>
            </w:r>
          </w:p>
          <w:p w14:paraId="4FE03A00" w14:textId="77777777" w:rsidR="006808C7" w:rsidRPr="00232821" w:rsidRDefault="006808C7" w:rsidP="006808C7">
            <w:pPr>
              <w:snapToGrid w:val="0"/>
              <w:ind w:left="35"/>
              <w:jc w:val="both"/>
              <w:rPr>
                <w:rFonts w:cs="Arial"/>
                <w:sz w:val="20"/>
                <w:szCs w:val="20"/>
              </w:rPr>
            </w:pPr>
          </w:p>
          <w:p w14:paraId="04937846"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10 / średnia roczna</w:t>
            </w:r>
          </w:p>
          <w:p w14:paraId="2879D053"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10 / liczba dni</w:t>
            </w:r>
          </w:p>
          <w:p w14:paraId="6439D126"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2,5 / średnia roczna (II faza).</w:t>
            </w:r>
          </w:p>
          <w:p w14:paraId="4F74AE62" w14:textId="77777777" w:rsidR="00232821" w:rsidRDefault="00232821" w:rsidP="00227488">
            <w:pPr>
              <w:snapToGrid w:val="0"/>
              <w:jc w:val="both"/>
              <w:rPr>
                <w:rFonts w:cs="Arial"/>
                <w:sz w:val="20"/>
                <w:szCs w:val="20"/>
              </w:rPr>
            </w:pPr>
          </w:p>
          <w:p w14:paraId="19198635" w14:textId="3AEA7419" w:rsidR="00232821" w:rsidRPr="00232821" w:rsidRDefault="00232821" w:rsidP="00227488">
            <w:pPr>
              <w:snapToGrid w:val="0"/>
              <w:jc w:val="both"/>
              <w:rPr>
                <w:rFonts w:cs="Arial"/>
                <w:sz w:val="20"/>
                <w:szCs w:val="20"/>
              </w:rPr>
            </w:pPr>
            <w:r w:rsidRPr="00232821">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44EF75AF" w14:textId="77777777" w:rsidR="00232821" w:rsidRDefault="00232821" w:rsidP="00227488">
            <w:pPr>
              <w:snapToGrid w:val="0"/>
              <w:jc w:val="both"/>
              <w:rPr>
                <w:sz w:val="20"/>
                <w:szCs w:val="20"/>
              </w:rPr>
            </w:pPr>
          </w:p>
          <w:p w14:paraId="033E6C36" w14:textId="389B9D54"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(opisano) mechanizmy wyboru </w:t>
            </w:r>
            <w:proofErr w:type="spellStart"/>
            <w:r w:rsidRPr="00232821">
              <w:rPr>
                <w:sz w:val="20"/>
                <w:szCs w:val="20"/>
              </w:rPr>
              <w:t>grantobiorców</w:t>
            </w:r>
            <w:proofErr w:type="spellEnd"/>
            <w:r w:rsidRPr="00232821">
              <w:rPr>
                <w:sz w:val="20"/>
                <w:szCs w:val="20"/>
              </w:rPr>
              <w:t xml:space="preserve"> z uwzględnieniem niniejszego kryterium. Jednocześnie w projekcie muszą być zapewnione (opisane) mechanizmy kontroli w fazie realizacji projektu gwarantujące, że nie zostaną wprowadzone zmiany sprzeczne z niniejszym kryterium.</w:t>
            </w:r>
          </w:p>
        </w:tc>
        <w:tc>
          <w:tcPr>
            <w:tcW w:w="3441" w:type="dxa"/>
            <w:gridSpan w:val="2"/>
            <w:shd w:val="clear" w:color="auto" w:fill="auto"/>
            <w:vAlign w:val="center"/>
          </w:tcPr>
          <w:p w14:paraId="0CC9F5A3" w14:textId="77777777" w:rsidR="00232821" w:rsidRPr="00232821" w:rsidRDefault="00232821" w:rsidP="00227488">
            <w:pPr>
              <w:snapToGrid w:val="0"/>
              <w:jc w:val="center"/>
              <w:rPr>
                <w:b/>
                <w:sz w:val="20"/>
                <w:szCs w:val="20"/>
              </w:rPr>
            </w:pPr>
            <w:r w:rsidRPr="00232821">
              <w:rPr>
                <w:rFonts w:cs="Arial"/>
                <w:b/>
                <w:sz w:val="20"/>
                <w:szCs w:val="20"/>
              </w:rPr>
              <w:lastRenderedPageBreak/>
              <w:t>0 pkt - 4 pkt</w:t>
            </w:r>
          </w:p>
          <w:p w14:paraId="3AE13387" w14:textId="77777777" w:rsidR="00232821" w:rsidRPr="00232821" w:rsidRDefault="00232821" w:rsidP="00227488">
            <w:pPr>
              <w:snapToGrid w:val="0"/>
              <w:jc w:val="center"/>
              <w:rPr>
                <w:rFonts w:cs="Arial"/>
                <w:b/>
                <w:sz w:val="20"/>
                <w:szCs w:val="20"/>
              </w:rPr>
            </w:pPr>
            <w:r w:rsidRPr="00232821">
              <w:rPr>
                <w:rFonts w:cs="Arial"/>
                <w:sz w:val="20"/>
                <w:szCs w:val="20"/>
              </w:rPr>
              <w:t>(0 punktów w kryterium nie oznacza odrzucenia wniosku)</w:t>
            </w:r>
          </w:p>
          <w:p w14:paraId="6C828D2F" w14:textId="77777777" w:rsidR="00232821" w:rsidRPr="00232821" w:rsidRDefault="00232821" w:rsidP="00227488">
            <w:pPr>
              <w:snapToGrid w:val="0"/>
              <w:jc w:val="center"/>
              <w:rPr>
                <w:rFonts w:cs="Arial"/>
                <w:sz w:val="20"/>
                <w:szCs w:val="20"/>
              </w:rPr>
            </w:pPr>
            <w:r w:rsidRPr="00232821">
              <w:rPr>
                <w:b/>
                <w:bCs/>
                <w:sz w:val="20"/>
                <w:szCs w:val="20"/>
                <w:u w:val="single"/>
              </w:rPr>
              <w:t>Kryterium rozstrzygające</w:t>
            </w:r>
            <w:r w:rsidRPr="00232821">
              <w:rPr>
                <w:rStyle w:val="Odwoanieprzypisudolnego"/>
                <w:rFonts w:eastAsia="SimSun" w:cs="Arial"/>
                <w:kern w:val="3"/>
                <w:sz w:val="20"/>
                <w:szCs w:val="20"/>
              </w:rPr>
              <w:footnoteReference w:id="35"/>
            </w:r>
          </w:p>
        </w:tc>
      </w:tr>
      <w:tr w:rsidR="00232821" w:rsidRPr="00232821" w14:paraId="67B3A3B9" w14:textId="77777777" w:rsidTr="00227488">
        <w:trPr>
          <w:trHeight w:val="952"/>
        </w:trPr>
        <w:tc>
          <w:tcPr>
            <w:tcW w:w="826" w:type="dxa"/>
            <w:shd w:val="clear" w:color="auto" w:fill="auto"/>
            <w:vAlign w:val="center"/>
          </w:tcPr>
          <w:p w14:paraId="3161D7B6"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119D3D48" w14:textId="77777777" w:rsidR="00232821" w:rsidRPr="00232821" w:rsidRDefault="00232821" w:rsidP="00227488">
            <w:pPr>
              <w:snapToGrid w:val="0"/>
              <w:jc w:val="both"/>
              <w:rPr>
                <w:rFonts w:cs="Arial"/>
                <w:b/>
                <w:sz w:val="20"/>
                <w:szCs w:val="20"/>
              </w:rPr>
            </w:pPr>
            <w:r w:rsidRPr="00232821">
              <w:rPr>
                <w:rFonts w:cs="Arial"/>
                <w:b/>
                <w:sz w:val="20"/>
                <w:szCs w:val="20"/>
              </w:rPr>
              <w:t xml:space="preserve">Wpływ projektu na osiągnięcie wartości docelowej wskaźników RPO i </w:t>
            </w:r>
            <w:proofErr w:type="spellStart"/>
            <w:r w:rsidRPr="00232821">
              <w:rPr>
                <w:rFonts w:cs="Arial"/>
                <w:b/>
                <w:sz w:val="20"/>
                <w:szCs w:val="20"/>
              </w:rPr>
              <w:t>SzOOP</w:t>
            </w:r>
            <w:proofErr w:type="spellEnd"/>
          </w:p>
          <w:p w14:paraId="5844B6AA" w14:textId="77777777" w:rsidR="00232821" w:rsidRPr="00232821" w:rsidRDefault="00232821" w:rsidP="00227488">
            <w:pPr>
              <w:snapToGrid w:val="0"/>
              <w:jc w:val="both"/>
              <w:rPr>
                <w:rFonts w:cs="Arial"/>
                <w:b/>
                <w:sz w:val="20"/>
                <w:szCs w:val="20"/>
              </w:rPr>
            </w:pPr>
            <w:r w:rsidRPr="00232821">
              <w:rPr>
                <w:rFonts w:cs="Arial"/>
                <w:b/>
                <w:sz w:val="20"/>
                <w:szCs w:val="20"/>
              </w:rPr>
              <w:t>Kryterium w częściowej ocenie ZIT</w:t>
            </w:r>
          </w:p>
        </w:tc>
        <w:tc>
          <w:tcPr>
            <w:tcW w:w="6229" w:type="dxa"/>
            <w:gridSpan w:val="2"/>
            <w:shd w:val="clear" w:color="auto" w:fill="auto"/>
            <w:vAlign w:val="center"/>
          </w:tcPr>
          <w:p w14:paraId="5F208AD9" w14:textId="77777777" w:rsidR="00232821" w:rsidRPr="00232821" w:rsidRDefault="00232821" w:rsidP="00227488">
            <w:pPr>
              <w:snapToGrid w:val="0"/>
              <w:jc w:val="both"/>
              <w:rPr>
                <w:sz w:val="20"/>
                <w:szCs w:val="20"/>
              </w:rPr>
            </w:pPr>
            <w:r w:rsidRPr="00232821">
              <w:rPr>
                <w:sz w:val="20"/>
                <w:szCs w:val="20"/>
              </w:rPr>
              <w:t>W ramach kryterium należy zweryfikować poziom wpływu wskaźników zawartych w projekcie na realizację wartości docelowych wskaźników:</w:t>
            </w:r>
          </w:p>
          <w:p w14:paraId="7E7B80AB" w14:textId="77777777" w:rsidR="00232821" w:rsidRPr="00232821" w:rsidRDefault="00232821" w:rsidP="00CC781A">
            <w:pPr>
              <w:pStyle w:val="Akapitzlist"/>
              <w:numPr>
                <w:ilvl w:val="0"/>
                <w:numId w:val="377"/>
              </w:numPr>
              <w:snapToGrid w:val="0"/>
              <w:ind w:left="633"/>
              <w:jc w:val="both"/>
              <w:rPr>
                <w:sz w:val="20"/>
                <w:szCs w:val="20"/>
              </w:rPr>
            </w:pPr>
            <w:r w:rsidRPr="00232821">
              <w:rPr>
                <w:sz w:val="20"/>
                <w:szCs w:val="20"/>
              </w:rPr>
              <w:t>Liczba zmodernizowanych źródeł ciepła [szt.] – 1420;</w:t>
            </w:r>
          </w:p>
          <w:p w14:paraId="63041828" w14:textId="77777777" w:rsidR="00232821" w:rsidRPr="00232821" w:rsidRDefault="00232821" w:rsidP="00CC781A">
            <w:pPr>
              <w:pStyle w:val="Akapitzlist"/>
              <w:numPr>
                <w:ilvl w:val="0"/>
                <w:numId w:val="377"/>
              </w:numPr>
              <w:snapToGrid w:val="0"/>
              <w:ind w:left="633"/>
              <w:jc w:val="both"/>
              <w:rPr>
                <w:sz w:val="20"/>
                <w:szCs w:val="20"/>
              </w:rPr>
            </w:pPr>
            <w:r w:rsidRPr="00232821">
              <w:rPr>
                <w:sz w:val="20"/>
                <w:szCs w:val="20"/>
              </w:rPr>
              <w:t>Szacowany roczny spadek emisji gazów cieplarnianych (CI 34) [tony równoważnika CO</w:t>
            </w:r>
            <w:r w:rsidRPr="00232821">
              <w:rPr>
                <w:sz w:val="20"/>
                <w:szCs w:val="20"/>
                <w:vertAlign w:val="subscript"/>
              </w:rPr>
              <w:t>2</w:t>
            </w:r>
            <w:r w:rsidRPr="00232821">
              <w:rPr>
                <w:sz w:val="20"/>
                <w:szCs w:val="20"/>
              </w:rPr>
              <w:t>] – 4217;</w:t>
            </w:r>
          </w:p>
          <w:p w14:paraId="2F1F9012" w14:textId="77777777" w:rsidR="00232821" w:rsidRPr="00232821" w:rsidRDefault="00232821" w:rsidP="00CC781A">
            <w:pPr>
              <w:pStyle w:val="Akapitzlist"/>
              <w:numPr>
                <w:ilvl w:val="0"/>
                <w:numId w:val="377"/>
              </w:numPr>
              <w:ind w:left="633"/>
              <w:rPr>
                <w:sz w:val="20"/>
                <w:szCs w:val="20"/>
              </w:rPr>
            </w:pPr>
            <w:r w:rsidRPr="00232821">
              <w:rPr>
                <w:sz w:val="20"/>
                <w:szCs w:val="20"/>
              </w:rPr>
              <w:t>Roczny spadek emisji PM 10 [tony];</w:t>
            </w:r>
          </w:p>
          <w:p w14:paraId="68E6DEB3" w14:textId="77777777" w:rsidR="00232821" w:rsidRPr="00232821" w:rsidRDefault="00232821" w:rsidP="00CC781A">
            <w:pPr>
              <w:pStyle w:val="Akapitzlist"/>
              <w:numPr>
                <w:ilvl w:val="0"/>
                <w:numId w:val="377"/>
              </w:numPr>
              <w:ind w:left="633"/>
              <w:rPr>
                <w:sz w:val="20"/>
                <w:szCs w:val="20"/>
              </w:rPr>
            </w:pPr>
            <w:r w:rsidRPr="00232821">
              <w:rPr>
                <w:sz w:val="20"/>
                <w:szCs w:val="20"/>
              </w:rPr>
              <w:t>Roczny spadek emisji PM 2,5 [tony].</w:t>
            </w:r>
          </w:p>
          <w:p w14:paraId="7BFA62E6" w14:textId="77777777" w:rsidR="00232821" w:rsidRPr="00232821" w:rsidRDefault="00232821" w:rsidP="00227488">
            <w:pPr>
              <w:snapToGrid w:val="0"/>
              <w:jc w:val="both"/>
              <w:rPr>
                <w:sz w:val="20"/>
                <w:szCs w:val="20"/>
              </w:rPr>
            </w:pPr>
            <w:r w:rsidRPr="00232821">
              <w:rPr>
                <w:sz w:val="20"/>
                <w:szCs w:val="20"/>
              </w:rPr>
              <w:t>Jeżeli w wyniku realizacji projektu osiągnięta zostanie określona wartość procentowa wskaźnika zapisanego w RPO WD 2014 – 2020:</w:t>
            </w:r>
          </w:p>
          <w:p w14:paraId="4FB104A5"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6 punktów za przekroczenie 10% wartości wskaźnika wskazanego powyżej w pkt 1 – nie dotyczy ZIT;</w:t>
            </w:r>
          </w:p>
          <w:p w14:paraId="550C07C8"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3 punkty za przekroczenie 5% wartości wskaźnika wskazanego powyżej w pkt 1 – nie dotyczy ZIT;</w:t>
            </w:r>
          </w:p>
          <w:p w14:paraId="49935554"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2 punkty za przekroczenie 5% wartości wskaźnika wskazanego powyżej w pkt 2 – nie dotyczy ZIT;</w:t>
            </w:r>
          </w:p>
          <w:p w14:paraId="343D50E8"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za przekroczenie 3% wartości wskaźnika wskazanego powyżej w pkt 2 – nie dotyczy ZIT;</w:t>
            </w:r>
          </w:p>
          <w:p w14:paraId="2F55A282"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jeśli w wyniku realizacji projektu nastąpi znaczące zmniejszenie emisji PM 10 (wszystkie źródła ciepła w projekcie będą źródłami nie powodującymi emisji pyłów);</w:t>
            </w:r>
          </w:p>
          <w:p w14:paraId="034820FC"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lastRenderedPageBreak/>
              <w:t>1 punkt, jeśli w wyniku realizacji projektu nastąpi znaczące  zmniejszenie emisji PM 2,5 (wszystkie źródła ciepła w projekcie będą źródłami nie powodującymi emisji pyłów);</w:t>
            </w:r>
          </w:p>
          <w:p w14:paraId="78DDBFAD" w14:textId="77777777" w:rsidR="00232821" w:rsidRDefault="00232821" w:rsidP="00227488">
            <w:pPr>
              <w:snapToGrid w:val="0"/>
              <w:jc w:val="both"/>
              <w:rPr>
                <w:sz w:val="20"/>
                <w:szCs w:val="20"/>
              </w:rPr>
            </w:pPr>
          </w:p>
          <w:p w14:paraId="0126092A" w14:textId="6E0F5870" w:rsidR="00232821" w:rsidRDefault="00232821" w:rsidP="00227488">
            <w:pPr>
              <w:snapToGrid w:val="0"/>
              <w:jc w:val="both"/>
              <w:rPr>
                <w:sz w:val="20"/>
                <w:szCs w:val="20"/>
              </w:rPr>
            </w:pPr>
            <w:r w:rsidRPr="00232821">
              <w:rPr>
                <w:sz w:val="20"/>
                <w:szCs w:val="20"/>
              </w:rPr>
              <w:t>Na potrzeby niniejszego kryterium przyjmuje się, że źródłami ciepła powodującymi znaczące zmniejszenie emisji pyłów PM 10 i PM 2,5 są pompy ciepła, kotły gazowe, ogrzewanie elektryczne z OZE (kotły, promienniki, kable, maty) .</w:t>
            </w:r>
          </w:p>
          <w:p w14:paraId="5DC0C5FC" w14:textId="77777777" w:rsidR="00232821" w:rsidRPr="00232821" w:rsidRDefault="00232821" w:rsidP="00227488">
            <w:pPr>
              <w:snapToGrid w:val="0"/>
              <w:jc w:val="both"/>
              <w:rPr>
                <w:sz w:val="20"/>
                <w:szCs w:val="20"/>
              </w:rPr>
            </w:pPr>
          </w:p>
          <w:p w14:paraId="2B3A4AC8" w14:textId="477833C8" w:rsidR="00232821" w:rsidRDefault="00232821" w:rsidP="00227488">
            <w:pPr>
              <w:snapToGrid w:val="0"/>
              <w:jc w:val="both"/>
              <w:rPr>
                <w:sz w:val="20"/>
                <w:szCs w:val="20"/>
              </w:rPr>
            </w:pPr>
            <w:r w:rsidRPr="00232821">
              <w:rPr>
                <w:sz w:val="20"/>
                <w:szCs w:val="20"/>
              </w:rPr>
              <w:t>Punkty podlegają sumowaniu do maksymalnej wartości 10 pkt (2 pkt dla ZIT).</w:t>
            </w:r>
          </w:p>
          <w:p w14:paraId="69675453" w14:textId="77777777" w:rsidR="00232821" w:rsidRPr="00232821" w:rsidRDefault="00232821" w:rsidP="00227488">
            <w:pPr>
              <w:snapToGrid w:val="0"/>
              <w:jc w:val="both"/>
              <w:rPr>
                <w:sz w:val="20"/>
                <w:szCs w:val="20"/>
              </w:rPr>
            </w:pPr>
          </w:p>
          <w:p w14:paraId="76539FCE" w14:textId="3C1AD7BC" w:rsidR="00232821" w:rsidRDefault="00232821" w:rsidP="00227488">
            <w:pPr>
              <w:snapToGrid w:val="0"/>
              <w:jc w:val="both"/>
              <w:rPr>
                <w:b/>
                <w:bCs/>
                <w:sz w:val="20"/>
                <w:szCs w:val="20"/>
              </w:rPr>
            </w:pPr>
            <w:r w:rsidRPr="00232821">
              <w:rPr>
                <w:sz w:val="20"/>
                <w:szCs w:val="20"/>
              </w:rPr>
              <w:t xml:space="preserve">Projekt musi obowiązkowo realizować wskaźniki </w:t>
            </w:r>
            <w:r w:rsidRPr="00232821">
              <w:rPr>
                <w:b/>
                <w:bCs/>
                <w:sz w:val="20"/>
                <w:szCs w:val="20"/>
              </w:rPr>
              <w:t xml:space="preserve">Liczba zmodernizowanych źródeł ciepła [szt.] </w:t>
            </w:r>
            <w:r w:rsidRPr="00232821">
              <w:rPr>
                <w:sz w:val="20"/>
                <w:szCs w:val="20"/>
              </w:rPr>
              <w:t xml:space="preserve">oraz </w:t>
            </w:r>
            <w:r w:rsidRPr="00232821">
              <w:rPr>
                <w:b/>
                <w:bCs/>
                <w:sz w:val="20"/>
                <w:szCs w:val="20"/>
              </w:rPr>
              <w:t>Szacowany roczny spadek emisji gazów cieplarnianych (CI 34) [tony równoważnika CO</w:t>
            </w:r>
            <w:r w:rsidRPr="00232821">
              <w:rPr>
                <w:b/>
                <w:bCs/>
                <w:sz w:val="20"/>
                <w:szCs w:val="20"/>
                <w:vertAlign w:val="subscript"/>
              </w:rPr>
              <w:t>2</w:t>
            </w:r>
            <w:r w:rsidRPr="00232821">
              <w:rPr>
                <w:b/>
                <w:bCs/>
                <w:sz w:val="20"/>
                <w:szCs w:val="20"/>
              </w:rPr>
              <w:t>], Roczny spadek emisji PM 10 [tony], Roczny spadek emisji PM 2,5 [tony]</w:t>
            </w:r>
          </w:p>
          <w:p w14:paraId="6CD30A21" w14:textId="77777777" w:rsidR="00232821" w:rsidRPr="00232821" w:rsidRDefault="00232821" w:rsidP="00227488">
            <w:pPr>
              <w:snapToGrid w:val="0"/>
              <w:jc w:val="both"/>
              <w:rPr>
                <w:sz w:val="20"/>
                <w:szCs w:val="20"/>
              </w:rPr>
            </w:pPr>
          </w:p>
          <w:p w14:paraId="0126A800" w14:textId="77389516" w:rsidR="00232821" w:rsidRDefault="00232821" w:rsidP="00227488">
            <w:pPr>
              <w:snapToGrid w:val="0"/>
              <w:jc w:val="both"/>
              <w:rPr>
                <w:sz w:val="20"/>
                <w:szCs w:val="20"/>
              </w:rPr>
            </w:pPr>
            <w:r w:rsidRPr="00232821">
              <w:rPr>
                <w:sz w:val="20"/>
                <w:szCs w:val="20"/>
              </w:rPr>
              <w:t>Wyliczenia muszą opierać się na uproszczonej metodologii audytowej.</w:t>
            </w:r>
          </w:p>
          <w:p w14:paraId="50BC6BFF" w14:textId="77777777" w:rsidR="00232821" w:rsidRPr="00232821" w:rsidRDefault="00232821" w:rsidP="00227488">
            <w:pPr>
              <w:snapToGrid w:val="0"/>
              <w:jc w:val="both"/>
              <w:rPr>
                <w:sz w:val="20"/>
                <w:szCs w:val="20"/>
              </w:rPr>
            </w:pPr>
          </w:p>
          <w:p w14:paraId="4307B123" w14:textId="77777777" w:rsidR="00232821" w:rsidRPr="00232821" w:rsidRDefault="00232821" w:rsidP="00227488">
            <w:pPr>
              <w:snapToGrid w:val="0"/>
              <w:jc w:val="both"/>
              <w:rPr>
                <w:sz w:val="20"/>
                <w:szCs w:val="20"/>
              </w:rPr>
            </w:pPr>
            <w:r w:rsidRPr="00232821">
              <w:rPr>
                <w:sz w:val="20"/>
                <w:szCs w:val="20"/>
              </w:rPr>
              <w:t xml:space="preserve"> Kryterium uznaje się za spełnione, jeżeli w projekcie wskazano (opisano), w jaki sposób wnioskodawca zamierza osiągnąć zakładane wartości wskaźników (np. mechanizmy wyboru </w:t>
            </w:r>
            <w:proofErr w:type="spellStart"/>
            <w:r w:rsidRPr="00232821">
              <w:rPr>
                <w:sz w:val="20"/>
                <w:szCs w:val="20"/>
              </w:rPr>
              <w:t>grantobiorców</w:t>
            </w:r>
            <w:proofErr w:type="spellEnd"/>
            <w:r w:rsidRPr="00232821">
              <w:rPr>
                <w:sz w:val="20"/>
                <w:szCs w:val="20"/>
              </w:rPr>
              <w:t>, mechanizmy kontroli) zarówno w fazie realizacji projektu jak i w okresie jego trwałości gwarantujące, że nie zostaną wprowadzone zmiany skutkujące brakiem możliwości osiągnięcia albo utrzymania deklarowanej wartości wskaźników. Należy przedstawić diagnozę sytuacji wyjściowej uprawdopodobniając wartości wskaźników przed rozpoczęciem realizacji projektów, a następnie, w oparciu o prawdopodobny scenariusz wskazać jakie wartości wskaźników można osiągnąć w wyniku realizacji projektów (np. brak sieci ciepłowniczej, brak sieci gazowej itp.)</w:t>
            </w:r>
          </w:p>
        </w:tc>
        <w:tc>
          <w:tcPr>
            <w:tcW w:w="3441" w:type="dxa"/>
            <w:gridSpan w:val="2"/>
            <w:shd w:val="clear" w:color="auto" w:fill="auto"/>
            <w:vAlign w:val="center"/>
          </w:tcPr>
          <w:p w14:paraId="19235AD8" w14:textId="77777777" w:rsidR="00232821" w:rsidRPr="00232821" w:rsidRDefault="00232821" w:rsidP="00227488">
            <w:pPr>
              <w:snapToGrid w:val="0"/>
              <w:jc w:val="center"/>
              <w:rPr>
                <w:rFonts w:cs="Arial"/>
                <w:b/>
                <w:sz w:val="20"/>
                <w:szCs w:val="20"/>
              </w:rPr>
            </w:pPr>
            <w:r w:rsidRPr="00232821">
              <w:rPr>
                <w:rFonts w:cs="Arial"/>
                <w:b/>
                <w:sz w:val="20"/>
                <w:szCs w:val="20"/>
              </w:rPr>
              <w:lastRenderedPageBreak/>
              <w:t>0 pkt - 10 pkt</w:t>
            </w:r>
          </w:p>
          <w:p w14:paraId="7C60C836" w14:textId="77777777" w:rsidR="00232821" w:rsidRPr="00232821" w:rsidRDefault="00232821" w:rsidP="00227488">
            <w:pPr>
              <w:snapToGrid w:val="0"/>
              <w:jc w:val="center"/>
              <w:rPr>
                <w:b/>
                <w:sz w:val="20"/>
                <w:szCs w:val="20"/>
              </w:rPr>
            </w:pPr>
            <w:r w:rsidRPr="00232821">
              <w:rPr>
                <w:b/>
                <w:sz w:val="20"/>
                <w:szCs w:val="20"/>
              </w:rPr>
              <w:t>0 pkt –2 pkt dla ZIT</w:t>
            </w:r>
          </w:p>
          <w:p w14:paraId="27EDC537" w14:textId="638600E0" w:rsidR="00232821" w:rsidRPr="00232821" w:rsidRDefault="00232821" w:rsidP="00227488">
            <w:pPr>
              <w:snapToGrid w:val="0"/>
              <w:jc w:val="center"/>
              <w:rPr>
                <w:sz w:val="20"/>
                <w:szCs w:val="20"/>
              </w:rPr>
            </w:pPr>
            <w:r w:rsidRPr="00232821">
              <w:rPr>
                <w:rFonts w:cs="Arial"/>
                <w:sz w:val="20"/>
                <w:szCs w:val="20"/>
              </w:rPr>
              <w:t xml:space="preserve">(0 punktów w kryterium </w:t>
            </w:r>
            <w:r w:rsidR="00620DC0">
              <w:rPr>
                <w:rFonts w:cs="Arial"/>
                <w:sz w:val="20"/>
                <w:szCs w:val="20"/>
              </w:rPr>
              <w:t>nie</w:t>
            </w:r>
            <w:r w:rsidRPr="00232821">
              <w:rPr>
                <w:rFonts w:cs="Arial"/>
                <w:sz w:val="20"/>
                <w:szCs w:val="20"/>
              </w:rPr>
              <w:t xml:space="preserve"> oznacza odrzucenia wniosku)</w:t>
            </w:r>
          </w:p>
        </w:tc>
      </w:tr>
      <w:tr w:rsidR="00232821" w:rsidRPr="00232821" w14:paraId="2DF82E19" w14:textId="77777777" w:rsidTr="00227488">
        <w:trPr>
          <w:trHeight w:val="952"/>
        </w:trPr>
        <w:tc>
          <w:tcPr>
            <w:tcW w:w="826" w:type="dxa"/>
            <w:shd w:val="clear" w:color="auto" w:fill="auto"/>
            <w:vAlign w:val="center"/>
          </w:tcPr>
          <w:p w14:paraId="719CDAC1"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29810331" w14:textId="77777777" w:rsidR="00232821" w:rsidRPr="00232821" w:rsidRDefault="00232821" w:rsidP="00227488">
            <w:pPr>
              <w:snapToGrid w:val="0"/>
              <w:jc w:val="both"/>
              <w:rPr>
                <w:b/>
                <w:sz w:val="20"/>
                <w:szCs w:val="20"/>
              </w:rPr>
            </w:pPr>
            <w:r w:rsidRPr="00232821">
              <w:rPr>
                <w:b/>
                <w:sz w:val="20"/>
                <w:szCs w:val="20"/>
              </w:rPr>
              <w:t>Miejsce realizacji projektu</w:t>
            </w:r>
          </w:p>
          <w:p w14:paraId="556449FD" w14:textId="77777777" w:rsidR="00232821" w:rsidRPr="00232821" w:rsidRDefault="00232821" w:rsidP="00227488">
            <w:pPr>
              <w:snapToGrid w:val="0"/>
              <w:contextualSpacing/>
              <w:jc w:val="both"/>
              <w:rPr>
                <w:sz w:val="20"/>
                <w:szCs w:val="20"/>
              </w:rPr>
            </w:pPr>
            <w:r w:rsidRPr="00232821">
              <w:rPr>
                <w:sz w:val="20"/>
                <w:szCs w:val="20"/>
              </w:rPr>
              <w:t xml:space="preserve">Kryterium nie dotyczy naborów ogłaszanych w ramach ZIT </w:t>
            </w:r>
            <w:proofErr w:type="spellStart"/>
            <w:r w:rsidRPr="00232821">
              <w:rPr>
                <w:sz w:val="20"/>
                <w:szCs w:val="20"/>
              </w:rPr>
              <w:t>WrOF</w:t>
            </w:r>
            <w:proofErr w:type="spellEnd"/>
            <w:r w:rsidRPr="00232821">
              <w:rPr>
                <w:sz w:val="20"/>
                <w:szCs w:val="20"/>
              </w:rPr>
              <w:t xml:space="preserve"> (brak gmin uzdrowiskowych).</w:t>
            </w:r>
          </w:p>
          <w:p w14:paraId="03774AED" w14:textId="77777777" w:rsidR="00232821" w:rsidRPr="00232821" w:rsidRDefault="00232821" w:rsidP="00227488">
            <w:pPr>
              <w:snapToGrid w:val="0"/>
              <w:jc w:val="both"/>
              <w:rPr>
                <w:rFonts w:cs="Arial"/>
                <w:b/>
                <w:sz w:val="20"/>
                <w:szCs w:val="20"/>
              </w:rPr>
            </w:pPr>
          </w:p>
        </w:tc>
        <w:tc>
          <w:tcPr>
            <w:tcW w:w="6229" w:type="dxa"/>
            <w:gridSpan w:val="2"/>
            <w:shd w:val="clear" w:color="auto" w:fill="auto"/>
            <w:vAlign w:val="center"/>
          </w:tcPr>
          <w:p w14:paraId="12821BAD" w14:textId="77777777" w:rsidR="00232821" w:rsidRPr="00232821" w:rsidRDefault="00232821" w:rsidP="00227488">
            <w:pPr>
              <w:jc w:val="both"/>
              <w:rPr>
                <w:sz w:val="20"/>
                <w:szCs w:val="20"/>
              </w:rPr>
            </w:pPr>
            <w:r w:rsidRPr="00232821">
              <w:rPr>
                <w:rFonts w:cs="Arial"/>
                <w:sz w:val="20"/>
                <w:szCs w:val="20"/>
              </w:rPr>
              <w:t>Jeśli projekt zakłada realizację inwestycji:</w:t>
            </w:r>
          </w:p>
          <w:p w14:paraId="246C6A74" w14:textId="77777777" w:rsidR="00232821" w:rsidRPr="00232821" w:rsidRDefault="00232821" w:rsidP="00CC781A">
            <w:pPr>
              <w:pStyle w:val="Akapitzlist"/>
              <w:numPr>
                <w:ilvl w:val="0"/>
                <w:numId w:val="349"/>
              </w:numPr>
              <w:snapToGrid w:val="0"/>
              <w:jc w:val="both"/>
              <w:rPr>
                <w:sz w:val="20"/>
                <w:szCs w:val="20"/>
              </w:rPr>
            </w:pPr>
            <w:r w:rsidRPr="00232821">
              <w:rPr>
                <w:sz w:val="20"/>
                <w:szCs w:val="20"/>
              </w:rPr>
              <w:t xml:space="preserve">w  </w:t>
            </w:r>
            <w:r w:rsidRPr="00232821">
              <w:rPr>
                <w:rFonts w:cs="Arial"/>
                <w:sz w:val="20"/>
                <w:szCs w:val="20"/>
              </w:rPr>
              <w:t xml:space="preserve"> całości w </w:t>
            </w:r>
            <w:r w:rsidRPr="00232821">
              <w:rPr>
                <w:sz w:val="20"/>
                <w:szCs w:val="20"/>
              </w:rPr>
              <w:t>gminie  (-ach) uzdrowiskowej (-</w:t>
            </w:r>
            <w:proofErr w:type="spellStart"/>
            <w:r w:rsidRPr="00232821">
              <w:rPr>
                <w:sz w:val="20"/>
                <w:szCs w:val="20"/>
              </w:rPr>
              <w:t>ych</w:t>
            </w:r>
            <w:proofErr w:type="spellEnd"/>
            <w:r w:rsidRPr="00232821">
              <w:rPr>
                <w:sz w:val="20"/>
                <w:szCs w:val="20"/>
              </w:rPr>
              <w:t xml:space="preserve">) – otrzymuje </w:t>
            </w:r>
            <w:r w:rsidRPr="00232821">
              <w:rPr>
                <w:b/>
                <w:sz w:val="20"/>
                <w:szCs w:val="20"/>
              </w:rPr>
              <w:t>2 punkty</w:t>
            </w:r>
            <w:r w:rsidRPr="00232821">
              <w:rPr>
                <w:sz w:val="20"/>
                <w:szCs w:val="20"/>
              </w:rPr>
              <w:t>;</w:t>
            </w:r>
          </w:p>
          <w:p w14:paraId="6E3CBD3A" w14:textId="77777777" w:rsidR="00232821" w:rsidRPr="00232821" w:rsidRDefault="00232821" w:rsidP="00CC781A">
            <w:pPr>
              <w:pStyle w:val="Akapitzlist"/>
              <w:numPr>
                <w:ilvl w:val="0"/>
                <w:numId w:val="349"/>
              </w:numPr>
              <w:snapToGrid w:val="0"/>
              <w:jc w:val="both"/>
              <w:rPr>
                <w:sz w:val="20"/>
                <w:szCs w:val="20"/>
              </w:rPr>
            </w:pPr>
            <w:r w:rsidRPr="00232821">
              <w:rPr>
                <w:sz w:val="20"/>
                <w:szCs w:val="20"/>
              </w:rPr>
              <w:t>w co najmniej jednej gminie uzdrowiskowej i jednocześnie w co najmniej 1 gminie nie uzdrowiskowej – otrzymuje 1 punkt.</w:t>
            </w:r>
          </w:p>
          <w:p w14:paraId="2B345926" w14:textId="77777777" w:rsidR="00232821" w:rsidRPr="00232821" w:rsidRDefault="00232821" w:rsidP="00227488">
            <w:pPr>
              <w:snapToGrid w:val="0"/>
              <w:spacing w:before="240"/>
              <w:jc w:val="both"/>
              <w:rPr>
                <w:sz w:val="20"/>
                <w:szCs w:val="20"/>
              </w:rPr>
            </w:pPr>
            <w:r w:rsidRPr="00232821">
              <w:rPr>
                <w:sz w:val="20"/>
                <w:szCs w:val="20"/>
              </w:rPr>
              <w:lastRenderedPageBreak/>
              <w:t>Lista gmin uzdrowiskowych:</w:t>
            </w:r>
          </w:p>
          <w:p w14:paraId="124CE30B"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Jelenia Góra</w:t>
            </w:r>
          </w:p>
          <w:p w14:paraId="2AAEE77A"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Świeradów - Zdrój</w:t>
            </w:r>
          </w:p>
          <w:p w14:paraId="12F2FBEE"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Bystrzyca Kłodzka</w:t>
            </w:r>
          </w:p>
          <w:p w14:paraId="0EB78D51"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Duszniki – Zdrój</w:t>
            </w:r>
          </w:p>
          <w:p w14:paraId="32B50437"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Jedlina – Zdrój</w:t>
            </w:r>
          </w:p>
          <w:p w14:paraId="656F76C3"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Kudowa – Zdrój</w:t>
            </w:r>
          </w:p>
          <w:p w14:paraId="002C0D4E"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Lądek – Zdrój</w:t>
            </w:r>
          </w:p>
          <w:p w14:paraId="3507237B"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Polanica – Zdrój</w:t>
            </w:r>
          </w:p>
          <w:p w14:paraId="6DE8FDB9"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Niemcza</w:t>
            </w:r>
          </w:p>
          <w:p w14:paraId="1E5A9AD8"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Szczawno – Zdrój</w:t>
            </w:r>
          </w:p>
          <w:p w14:paraId="14F31508" w14:textId="77777777" w:rsidR="00232821" w:rsidRPr="00232821" w:rsidRDefault="00232821" w:rsidP="00227488">
            <w:pPr>
              <w:snapToGrid w:val="0"/>
              <w:jc w:val="both"/>
              <w:rPr>
                <w:sz w:val="20"/>
                <w:szCs w:val="20"/>
              </w:rPr>
            </w:pPr>
          </w:p>
          <w:p w14:paraId="4C7A8F19" w14:textId="77777777" w:rsidR="00232821" w:rsidRPr="00232821" w:rsidRDefault="00232821" w:rsidP="00227488">
            <w:pPr>
              <w:snapToGrid w:val="0"/>
              <w:contextualSpacing/>
              <w:jc w:val="both"/>
              <w:rPr>
                <w:rFonts w:cs="Arial"/>
                <w:sz w:val="20"/>
                <w:szCs w:val="20"/>
              </w:rPr>
            </w:pPr>
            <w:r w:rsidRPr="00232821">
              <w:rPr>
                <w:rFonts w:cs="Arial"/>
                <w:sz w:val="20"/>
                <w:szCs w:val="20"/>
              </w:rPr>
              <w:t>Realizacja inwestycji na obszarze gminy oznacza inwestycje zlokalizowane na obszarze gminy.</w:t>
            </w:r>
          </w:p>
          <w:p w14:paraId="14D09EF5" w14:textId="77777777" w:rsidR="00232821" w:rsidRPr="00232821" w:rsidRDefault="00232821" w:rsidP="00227488">
            <w:pPr>
              <w:snapToGrid w:val="0"/>
              <w:contextualSpacing/>
              <w:jc w:val="both"/>
              <w:rPr>
                <w:sz w:val="20"/>
                <w:szCs w:val="20"/>
              </w:rPr>
            </w:pPr>
          </w:p>
          <w:p w14:paraId="226ECD8F" w14:textId="77777777" w:rsidR="00232821" w:rsidRPr="00232821" w:rsidRDefault="00232821" w:rsidP="00227488">
            <w:pPr>
              <w:snapToGrid w:val="0"/>
              <w:contextualSpacing/>
              <w:jc w:val="both"/>
              <w:rPr>
                <w:sz w:val="20"/>
                <w:szCs w:val="20"/>
              </w:rPr>
            </w:pPr>
            <w:r w:rsidRPr="00232821">
              <w:rPr>
                <w:sz w:val="20"/>
                <w:szCs w:val="20"/>
              </w:rPr>
              <w:t xml:space="preserve">Kryterium uznaje się za spełnione, jeżeli w projekcie zapewniono (opisano) mechanizmy wyboru </w:t>
            </w:r>
            <w:proofErr w:type="spellStart"/>
            <w:r w:rsidRPr="00232821">
              <w:rPr>
                <w:sz w:val="20"/>
                <w:szCs w:val="20"/>
              </w:rPr>
              <w:t>grantobiorców</w:t>
            </w:r>
            <w:proofErr w:type="spellEnd"/>
            <w:r w:rsidRPr="00232821">
              <w:rPr>
                <w:sz w:val="20"/>
                <w:szCs w:val="20"/>
              </w:rPr>
              <w:t xml:space="preserve"> z uwzględnieniem niniejszego kryterium. Jednocześnie w projekcie muszą być zapewnione (opisane) mechanizmy kontroli gwarantujące, że nie zostaną wprowadzone zmiany sprzeczne z niniejszym kryterium.</w:t>
            </w:r>
          </w:p>
        </w:tc>
        <w:tc>
          <w:tcPr>
            <w:tcW w:w="3441" w:type="dxa"/>
            <w:gridSpan w:val="2"/>
            <w:shd w:val="clear" w:color="auto" w:fill="auto"/>
            <w:vAlign w:val="center"/>
          </w:tcPr>
          <w:p w14:paraId="0FD0B567" w14:textId="77777777" w:rsidR="00232821" w:rsidRPr="00232821" w:rsidRDefault="00232821" w:rsidP="00227488">
            <w:pPr>
              <w:snapToGrid w:val="0"/>
              <w:jc w:val="center"/>
              <w:rPr>
                <w:rFonts w:cs="Arial"/>
                <w:sz w:val="20"/>
                <w:szCs w:val="20"/>
              </w:rPr>
            </w:pPr>
            <w:r w:rsidRPr="00232821">
              <w:rPr>
                <w:rFonts w:cs="Arial"/>
                <w:b/>
                <w:bCs/>
                <w:sz w:val="20"/>
                <w:szCs w:val="20"/>
              </w:rPr>
              <w:lastRenderedPageBreak/>
              <w:t>0 pkt – 2 pkt</w:t>
            </w:r>
          </w:p>
          <w:p w14:paraId="54CBEAB6"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bookmarkStart w:id="155" w:name="_Hlk515277086"/>
            <w:bookmarkEnd w:id="155"/>
          </w:p>
        </w:tc>
      </w:tr>
      <w:tr w:rsidR="00232821" w:rsidRPr="00232821" w14:paraId="1A8710F2" w14:textId="77777777" w:rsidTr="00227488">
        <w:trPr>
          <w:trHeight w:val="952"/>
        </w:trPr>
        <w:tc>
          <w:tcPr>
            <w:tcW w:w="826" w:type="dxa"/>
            <w:tcBorders>
              <w:top w:val="nil"/>
            </w:tcBorders>
            <w:shd w:val="clear" w:color="auto" w:fill="auto"/>
            <w:vAlign w:val="center"/>
          </w:tcPr>
          <w:p w14:paraId="250D30BA"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06131987" w14:textId="77777777" w:rsidR="00232821" w:rsidRPr="00232821" w:rsidRDefault="00232821" w:rsidP="00227488">
            <w:pPr>
              <w:snapToGrid w:val="0"/>
              <w:jc w:val="both"/>
              <w:rPr>
                <w:b/>
                <w:bCs/>
                <w:sz w:val="20"/>
                <w:szCs w:val="20"/>
              </w:rPr>
            </w:pPr>
            <w:r w:rsidRPr="00232821">
              <w:rPr>
                <w:b/>
                <w:bCs/>
                <w:sz w:val="20"/>
                <w:szCs w:val="20"/>
              </w:rPr>
              <w:t>Zasięg projektu</w:t>
            </w:r>
          </w:p>
          <w:p w14:paraId="25C70E3C" w14:textId="77777777" w:rsidR="00232821" w:rsidRPr="00232821" w:rsidRDefault="00232821" w:rsidP="00227488">
            <w:pPr>
              <w:snapToGrid w:val="0"/>
              <w:jc w:val="both"/>
              <w:rPr>
                <w:b/>
                <w:bCs/>
                <w:sz w:val="20"/>
                <w:szCs w:val="20"/>
              </w:rPr>
            </w:pPr>
            <w:r w:rsidRPr="00232821">
              <w:rPr>
                <w:b/>
                <w:bCs/>
                <w:sz w:val="20"/>
                <w:szCs w:val="20"/>
              </w:rPr>
              <w:t xml:space="preserve">Nie dotyczy ZIT </w:t>
            </w:r>
            <w:proofErr w:type="spellStart"/>
            <w:r w:rsidRPr="00232821">
              <w:rPr>
                <w:b/>
                <w:bCs/>
                <w:sz w:val="20"/>
                <w:szCs w:val="20"/>
              </w:rPr>
              <w:t>WrOF</w:t>
            </w:r>
            <w:proofErr w:type="spellEnd"/>
            <w:r w:rsidRPr="00232821">
              <w:rPr>
                <w:b/>
                <w:bCs/>
                <w:sz w:val="20"/>
                <w:szCs w:val="20"/>
              </w:rPr>
              <w:t>, ZIT AJ  ZIT AW</w:t>
            </w:r>
          </w:p>
        </w:tc>
        <w:tc>
          <w:tcPr>
            <w:tcW w:w="6229" w:type="dxa"/>
            <w:gridSpan w:val="2"/>
            <w:tcBorders>
              <w:top w:val="nil"/>
            </w:tcBorders>
            <w:shd w:val="clear" w:color="auto" w:fill="auto"/>
            <w:vAlign w:val="center"/>
          </w:tcPr>
          <w:p w14:paraId="6079E47E" w14:textId="6787EAFA" w:rsidR="00232821" w:rsidRDefault="00232821" w:rsidP="00227488">
            <w:pPr>
              <w:jc w:val="both"/>
              <w:rPr>
                <w:sz w:val="20"/>
                <w:szCs w:val="20"/>
              </w:rPr>
            </w:pPr>
            <w:r w:rsidRPr="00232821">
              <w:rPr>
                <w:sz w:val="20"/>
                <w:szCs w:val="20"/>
              </w:rPr>
              <w:t xml:space="preserve">W ramach kryterium należy zweryfikować, czy projekt zakłada realizację na obszarze więcej niż jednej gminy (zakłada nabór </w:t>
            </w:r>
            <w:proofErr w:type="spellStart"/>
            <w:r w:rsidRPr="00232821">
              <w:rPr>
                <w:sz w:val="20"/>
                <w:szCs w:val="20"/>
              </w:rPr>
              <w:t>grantobiorców</w:t>
            </w:r>
            <w:proofErr w:type="spellEnd"/>
            <w:r w:rsidRPr="00232821">
              <w:rPr>
                <w:sz w:val="20"/>
                <w:szCs w:val="20"/>
              </w:rPr>
              <w:t xml:space="preserve"> z obszaru więcej niż jednej gminy).</w:t>
            </w:r>
          </w:p>
          <w:p w14:paraId="644E74C0" w14:textId="77777777" w:rsidR="00232821" w:rsidRPr="00232821" w:rsidRDefault="00232821" w:rsidP="00227488">
            <w:pPr>
              <w:jc w:val="both"/>
              <w:rPr>
                <w:sz w:val="20"/>
                <w:szCs w:val="20"/>
              </w:rPr>
            </w:pPr>
          </w:p>
          <w:p w14:paraId="3F3FA7AA" w14:textId="77777777" w:rsidR="00232821" w:rsidRPr="00232821" w:rsidRDefault="00232821" w:rsidP="00227488">
            <w:pPr>
              <w:jc w:val="both"/>
              <w:rPr>
                <w:sz w:val="20"/>
                <w:szCs w:val="20"/>
              </w:rPr>
            </w:pPr>
            <w:r w:rsidRPr="00232821">
              <w:rPr>
                <w:sz w:val="20"/>
                <w:szCs w:val="20"/>
              </w:rPr>
              <w:t>Projekt otrzymuje:</w:t>
            </w:r>
          </w:p>
          <w:p w14:paraId="08100232" w14:textId="77777777" w:rsidR="00232821" w:rsidRPr="00232821" w:rsidRDefault="00232821" w:rsidP="00CC781A">
            <w:pPr>
              <w:numPr>
                <w:ilvl w:val="0"/>
                <w:numId w:val="371"/>
              </w:numPr>
              <w:jc w:val="both"/>
              <w:rPr>
                <w:sz w:val="20"/>
                <w:szCs w:val="20"/>
              </w:rPr>
            </w:pPr>
            <w:r w:rsidRPr="00232821">
              <w:rPr>
                <w:sz w:val="20"/>
                <w:szCs w:val="20"/>
              </w:rPr>
              <w:t>2 punkty, jeśli zakłada realizację na terenie dwóch gmin;</w:t>
            </w:r>
          </w:p>
          <w:p w14:paraId="6930FF0B" w14:textId="77777777" w:rsidR="00232821" w:rsidRPr="00232821" w:rsidRDefault="00232821" w:rsidP="00CC781A">
            <w:pPr>
              <w:numPr>
                <w:ilvl w:val="0"/>
                <w:numId w:val="371"/>
              </w:numPr>
              <w:jc w:val="both"/>
              <w:rPr>
                <w:sz w:val="20"/>
                <w:szCs w:val="20"/>
              </w:rPr>
            </w:pPr>
            <w:r w:rsidRPr="00232821">
              <w:rPr>
                <w:sz w:val="20"/>
                <w:szCs w:val="20"/>
              </w:rPr>
              <w:t>3 punkty, jeśli zakłada realizację na terenie trzech gmin;</w:t>
            </w:r>
          </w:p>
          <w:p w14:paraId="17B542C2" w14:textId="77777777" w:rsidR="00232821" w:rsidRPr="00232821" w:rsidRDefault="00232821" w:rsidP="00CC781A">
            <w:pPr>
              <w:numPr>
                <w:ilvl w:val="0"/>
                <w:numId w:val="371"/>
              </w:numPr>
              <w:jc w:val="both"/>
              <w:rPr>
                <w:sz w:val="20"/>
                <w:szCs w:val="20"/>
              </w:rPr>
            </w:pPr>
            <w:r w:rsidRPr="00232821">
              <w:rPr>
                <w:sz w:val="20"/>
                <w:szCs w:val="20"/>
              </w:rPr>
              <w:t>4 punkty, jeśli zakłada realizację na terenie czterech gmin;</w:t>
            </w:r>
          </w:p>
          <w:p w14:paraId="1FCEC653" w14:textId="77777777" w:rsidR="00232821" w:rsidRPr="00232821" w:rsidRDefault="00232821" w:rsidP="00CC781A">
            <w:pPr>
              <w:numPr>
                <w:ilvl w:val="0"/>
                <w:numId w:val="371"/>
              </w:numPr>
              <w:jc w:val="both"/>
              <w:rPr>
                <w:sz w:val="20"/>
                <w:szCs w:val="20"/>
              </w:rPr>
            </w:pPr>
            <w:r w:rsidRPr="00232821">
              <w:rPr>
                <w:sz w:val="20"/>
                <w:szCs w:val="20"/>
              </w:rPr>
              <w:t>5 punktów, jeśli zakłada realizację na terenie pięciu i więcej gmin</w:t>
            </w:r>
          </w:p>
          <w:p w14:paraId="62976CD1" w14:textId="77777777" w:rsidR="00232821" w:rsidRDefault="00232821" w:rsidP="00227488">
            <w:pPr>
              <w:jc w:val="both"/>
              <w:rPr>
                <w:sz w:val="20"/>
                <w:szCs w:val="20"/>
              </w:rPr>
            </w:pPr>
          </w:p>
          <w:p w14:paraId="5A9B1A52" w14:textId="30E1D439" w:rsidR="00232821" w:rsidRPr="00232821" w:rsidRDefault="00232821" w:rsidP="00227488">
            <w:pPr>
              <w:jc w:val="both"/>
              <w:rPr>
                <w:sz w:val="20"/>
                <w:szCs w:val="20"/>
              </w:rPr>
            </w:pPr>
            <w:r w:rsidRPr="00232821">
              <w:rPr>
                <w:sz w:val="20"/>
                <w:szCs w:val="20"/>
              </w:rPr>
              <w:t>Kryterium weryfikowane na podstawie zapisów wniosku o dofinansowanie (i załączników).</w:t>
            </w:r>
          </w:p>
          <w:p w14:paraId="0B4D9029" w14:textId="77777777"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(opisano) mechanizmy wyboru </w:t>
            </w:r>
            <w:proofErr w:type="spellStart"/>
            <w:r w:rsidRPr="00232821">
              <w:rPr>
                <w:sz w:val="20"/>
                <w:szCs w:val="20"/>
              </w:rPr>
              <w:t>grantobiorców</w:t>
            </w:r>
            <w:proofErr w:type="spellEnd"/>
            <w:r w:rsidRPr="00232821">
              <w:rPr>
                <w:sz w:val="20"/>
                <w:szCs w:val="20"/>
              </w:rPr>
              <w:t xml:space="preserve"> z uwzględnieniem niniejszego kryterium. Jednocześnie w projekcie muszą być zapewnione </w:t>
            </w:r>
            <w:r w:rsidRPr="00232821">
              <w:rPr>
                <w:sz w:val="20"/>
                <w:szCs w:val="20"/>
              </w:rPr>
              <w:lastRenderedPageBreak/>
              <w:t>(opisane) mechanizmy kontroli gwarantujące, że nie zostaną wprowadzone zmiany sprzeczne z niniejszym kryterium.</w:t>
            </w:r>
          </w:p>
        </w:tc>
        <w:tc>
          <w:tcPr>
            <w:tcW w:w="3441" w:type="dxa"/>
            <w:gridSpan w:val="2"/>
            <w:tcBorders>
              <w:top w:val="nil"/>
            </w:tcBorders>
            <w:shd w:val="clear" w:color="auto" w:fill="auto"/>
            <w:vAlign w:val="center"/>
          </w:tcPr>
          <w:p w14:paraId="39A03C9A" w14:textId="77777777" w:rsidR="00232821" w:rsidRPr="00232821" w:rsidRDefault="00232821" w:rsidP="00227488">
            <w:pPr>
              <w:snapToGrid w:val="0"/>
              <w:jc w:val="center"/>
              <w:rPr>
                <w:sz w:val="20"/>
                <w:szCs w:val="20"/>
              </w:rPr>
            </w:pPr>
            <w:r w:rsidRPr="00232821">
              <w:rPr>
                <w:rFonts w:cs="Arial"/>
                <w:b/>
                <w:bCs/>
                <w:sz w:val="20"/>
                <w:szCs w:val="20"/>
              </w:rPr>
              <w:lastRenderedPageBreak/>
              <w:t>0 pkt – 5 pkt</w:t>
            </w:r>
          </w:p>
          <w:p w14:paraId="5341B344"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5D2EFC66" w14:textId="77777777" w:rsidTr="00227488">
        <w:trPr>
          <w:trHeight w:val="952"/>
        </w:trPr>
        <w:tc>
          <w:tcPr>
            <w:tcW w:w="826" w:type="dxa"/>
            <w:tcBorders>
              <w:top w:val="nil"/>
            </w:tcBorders>
            <w:shd w:val="clear" w:color="auto" w:fill="auto"/>
            <w:vAlign w:val="center"/>
          </w:tcPr>
          <w:p w14:paraId="4AA1D434"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3D56A2E3" w14:textId="77777777" w:rsidR="00232821" w:rsidRPr="00232821" w:rsidRDefault="00232821" w:rsidP="00227488">
            <w:pPr>
              <w:snapToGrid w:val="0"/>
              <w:jc w:val="both"/>
              <w:rPr>
                <w:b/>
                <w:bCs/>
                <w:sz w:val="20"/>
                <w:szCs w:val="20"/>
              </w:rPr>
            </w:pPr>
            <w:r w:rsidRPr="00232821">
              <w:rPr>
                <w:b/>
                <w:bCs/>
                <w:sz w:val="20"/>
                <w:szCs w:val="20"/>
              </w:rPr>
              <w:t>Elementy termomodernizacyjne</w:t>
            </w:r>
          </w:p>
        </w:tc>
        <w:tc>
          <w:tcPr>
            <w:tcW w:w="6229" w:type="dxa"/>
            <w:gridSpan w:val="2"/>
            <w:tcBorders>
              <w:top w:val="nil"/>
            </w:tcBorders>
            <w:shd w:val="clear" w:color="auto" w:fill="auto"/>
            <w:vAlign w:val="center"/>
          </w:tcPr>
          <w:p w14:paraId="3FB3A9B1" w14:textId="77777777" w:rsidR="00232821" w:rsidRPr="00232821" w:rsidRDefault="00232821" w:rsidP="00227488">
            <w:pPr>
              <w:jc w:val="both"/>
              <w:rPr>
                <w:sz w:val="20"/>
                <w:szCs w:val="20"/>
              </w:rPr>
            </w:pPr>
            <w:r w:rsidRPr="00232821">
              <w:rPr>
                <w:sz w:val="20"/>
                <w:szCs w:val="20"/>
              </w:rPr>
              <w:t>Jeżeli w budynku / mieszkaniu przeprowadzono minimalne inwestycje na rzecz efektywności energetycznej obejmujące:</w:t>
            </w:r>
          </w:p>
          <w:p w14:paraId="6A81D339" w14:textId="77777777" w:rsidR="00232821" w:rsidRPr="00232821" w:rsidRDefault="00232821" w:rsidP="00CC781A">
            <w:pPr>
              <w:pStyle w:val="Akapitzlist"/>
              <w:numPr>
                <w:ilvl w:val="0"/>
                <w:numId w:val="381"/>
              </w:numPr>
              <w:jc w:val="both"/>
              <w:rPr>
                <w:sz w:val="20"/>
                <w:szCs w:val="20"/>
              </w:rPr>
            </w:pPr>
            <w:r w:rsidRPr="00232821">
              <w:rPr>
                <w:sz w:val="20"/>
                <w:szCs w:val="20"/>
              </w:rPr>
              <w:t xml:space="preserve">wymianę w domu / mieszkaniu będącym przedmiotem projektu (w pomieszczeniach ogrzewanych), wszystkich okien na okna o lepszej charakterystyce  tj. nie gorszej niż </w:t>
            </w:r>
            <w:proofErr w:type="spellStart"/>
            <w:r w:rsidRPr="00232821">
              <w:rPr>
                <w:sz w:val="20"/>
                <w:szCs w:val="20"/>
              </w:rPr>
              <w:t>Uk</w:t>
            </w:r>
            <w:proofErr w:type="spellEnd"/>
            <w:r w:rsidRPr="00232821">
              <w:rPr>
                <w:sz w:val="20"/>
                <w:szCs w:val="20"/>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65711B6C"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912F71"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5AD96" w14:textId="77777777" w:rsidR="00232821" w:rsidRPr="00232821" w:rsidRDefault="00232821" w:rsidP="00227488">
                  <w:pPr>
                    <w:spacing w:after="0" w:line="240" w:lineRule="auto"/>
                    <w:rPr>
                      <w:i/>
                      <w:iCs/>
                      <w:sz w:val="20"/>
                      <w:szCs w:val="20"/>
                    </w:rPr>
                  </w:pPr>
                  <w:proofErr w:type="spellStart"/>
                  <w:r w:rsidRPr="00232821">
                    <w:rPr>
                      <w:i/>
                      <w:iCs/>
                      <w:sz w:val="20"/>
                      <w:szCs w:val="20"/>
                    </w:rPr>
                    <w:t>Uk</w:t>
                  </w:r>
                  <w:proofErr w:type="spellEnd"/>
                  <w:r w:rsidRPr="00232821">
                    <w:rPr>
                      <w:i/>
                      <w:iCs/>
                      <w:sz w:val="20"/>
                      <w:szCs w:val="20"/>
                    </w:rPr>
                    <w:t xml:space="preserve"> (max) okna [W/(m2*K)]  </w:t>
                  </w:r>
                </w:p>
              </w:tc>
            </w:tr>
            <w:tr w:rsidR="00232821" w:rsidRPr="00232821" w14:paraId="019DA5C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5E676"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D709B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697F2C2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E72E8"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BAE20F"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08C2909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EBE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682F375"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096FE769"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2D152"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94FB0C"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22655ED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D57C6"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ED1C5A"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129AFC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55101"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F314B7C"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27488BE8" w14:textId="77777777" w:rsidR="00232821" w:rsidRPr="00232821" w:rsidRDefault="00232821" w:rsidP="00227488">
            <w:pPr>
              <w:jc w:val="both"/>
              <w:rPr>
                <w:sz w:val="20"/>
                <w:szCs w:val="20"/>
              </w:rPr>
            </w:pPr>
            <w:r w:rsidRPr="00232821">
              <w:rPr>
                <w:sz w:val="20"/>
                <w:szCs w:val="20"/>
              </w:rPr>
              <w:t xml:space="preserve">                 - projekt otrzymuje 1 punkt;</w:t>
            </w:r>
          </w:p>
          <w:p w14:paraId="252C025F" w14:textId="77777777" w:rsidR="00232821" w:rsidRPr="00232821" w:rsidRDefault="00232821" w:rsidP="00CC781A">
            <w:pPr>
              <w:pStyle w:val="Akapitzlist"/>
              <w:numPr>
                <w:ilvl w:val="2"/>
                <w:numId w:val="367"/>
              </w:numPr>
              <w:ind w:left="775" w:hanging="426"/>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2463CE1B" w14:textId="77777777" w:rsidR="00232821" w:rsidRPr="00232821" w:rsidRDefault="00232821" w:rsidP="00CC781A">
            <w:pPr>
              <w:pStyle w:val="Akapitzlist"/>
              <w:numPr>
                <w:ilvl w:val="0"/>
                <w:numId w:val="380"/>
              </w:numPr>
              <w:jc w:val="both"/>
              <w:rPr>
                <w:sz w:val="20"/>
                <w:szCs w:val="20"/>
              </w:rPr>
            </w:pPr>
            <w:r w:rsidRPr="00232821">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23E6A240" w14:textId="77777777" w:rsidR="00232821" w:rsidRPr="00232821" w:rsidRDefault="00232821" w:rsidP="00CC781A">
            <w:pPr>
              <w:pStyle w:val="Akapitzlist"/>
              <w:numPr>
                <w:ilvl w:val="0"/>
                <w:numId w:val="380"/>
              </w:numPr>
              <w:jc w:val="both"/>
              <w:rPr>
                <w:sz w:val="20"/>
                <w:szCs w:val="20"/>
              </w:rPr>
            </w:pPr>
            <w:r w:rsidRPr="00232821">
              <w:rPr>
                <w:sz w:val="20"/>
                <w:szCs w:val="20"/>
              </w:rPr>
              <w:t>zastosowanie wentylacji z odzyskiem ciepła - projekt otrzymuje 1 punkt.</w:t>
            </w:r>
          </w:p>
          <w:p w14:paraId="121F5562" w14:textId="77777777" w:rsidR="00232821" w:rsidRDefault="00232821" w:rsidP="00227488">
            <w:pPr>
              <w:jc w:val="both"/>
              <w:rPr>
                <w:sz w:val="20"/>
                <w:szCs w:val="20"/>
              </w:rPr>
            </w:pPr>
            <w:bookmarkStart w:id="156" w:name="_Hlk527623578"/>
          </w:p>
          <w:p w14:paraId="61EB2CD1" w14:textId="19E8C6CD" w:rsidR="00232821" w:rsidRDefault="00232821" w:rsidP="00227488">
            <w:pPr>
              <w:jc w:val="both"/>
              <w:rPr>
                <w:sz w:val="20"/>
                <w:szCs w:val="20"/>
              </w:rPr>
            </w:pPr>
            <w:r w:rsidRPr="00232821">
              <w:rPr>
                <w:sz w:val="20"/>
                <w:szCs w:val="20"/>
              </w:rPr>
              <w:lastRenderedPageBreak/>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p w14:paraId="51069290" w14:textId="77777777" w:rsidR="00232821" w:rsidRPr="00232821" w:rsidRDefault="00232821" w:rsidP="00227488">
            <w:pPr>
              <w:jc w:val="both"/>
              <w:rPr>
                <w:sz w:val="20"/>
                <w:szCs w:val="20"/>
              </w:rPr>
            </w:pPr>
          </w:p>
          <w:bookmarkEnd w:id="156"/>
          <w:p w14:paraId="16233747" w14:textId="77777777" w:rsidR="00232821" w:rsidRPr="00232821" w:rsidRDefault="00232821" w:rsidP="00227488">
            <w:pPr>
              <w:jc w:val="both"/>
              <w:rPr>
                <w:sz w:val="20"/>
                <w:szCs w:val="20"/>
              </w:rPr>
            </w:pPr>
            <w:r w:rsidRPr="00232821">
              <w:rPr>
                <w:sz w:val="20"/>
                <w:szCs w:val="20"/>
              </w:rPr>
              <w:t xml:space="preserve">Kryterium uznaje się za spełnione, jeżeli w projekcie zapewniono (opisano) mechanizmy wyboru </w:t>
            </w:r>
            <w:proofErr w:type="spellStart"/>
            <w:r w:rsidRPr="00232821">
              <w:rPr>
                <w:sz w:val="20"/>
                <w:szCs w:val="20"/>
              </w:rPr>
              <w:t>grantobiorców</w:t>
            </w:r>
            <w:proofErr w:type="spellEnd"/>
            <w:r w:rsidRPr="00232821">
              <w:rPr>
                <w:sz w:val="20"/>
                <w:szCs w:val="20"/>
              </w:rPr>
              <w:t xml:space="preserve"> z uwzględnieniem niniejszego kryterium. Punkty przyznawane są w takim zakresie, w jaki zostanie zastosowany do wyboru </w:t>
            </w:r>
            <w:proofErr w:type="spellStart"/>
            <w:r w:rsidRPr="00232821">
              <w:rPr>
                <w:sz w:val="20"/>
                <w:szCs w:val="20"/>
              </w:rPr>
              <w:t>grantobiorców</w:t>
            </w:r>
            <w:proofErr w:type="spellEnd"/>
            <w:r w:rsidRPr="00232821">
              <w:rPr>
                <w:sz w:val="20"/>
                <w:szCs w:val="20"/>
              </w:rPr>
              <w:t xml:space="preserve">, tj. 4 punkty za uwzględnienie wszystkich warunków w kryteriach wyboru </w:t>
            </w:r>
            <w:proofErr w:type="spellStart"/>
            <w:r w:rsidRPr="00232821">
              <w:rPr>
                <w:sz w:val="20"/>
                <w:szCs w:val="20"/>
              </w:rPr>
              <w:t>grantobiorców</w:t>
            </w:r>
            <w:proofErr w:type="spellEnd"/>
            <w:r w:rsidRPr="00232821">
              <w:rPr>
                <w:sz w:val="20"/>
                <w:szCs w:val="20"/>
              </w:rPr>
              <w:t>, 3 punkty za 3 warunki itp.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tcBorders>
            <w:shd w:val="clear" w:color="auto" w:fill="auto"/>
            <w:vAlign w:val="center"/>
          </w:tcPr>
          <w:p w14:paraId="600C611A" w14:textId="77777777" w:rsidR="00232821" w:rsidRPr="00232821" w:rsidRDefault="00232821" w:rsidP="00227488">
            <w:pPr>
              <w:snapToGrid w:val="0"/>
              <w:jc w:val="center"/>
              <w:rPr>
                <w:sz w:val="20"/>
                <w:szCs w:val="20"/>
              </w:rPr>
            </w:pPr>
            <w:bookmarkStart w:id="157" w:name="_Hlk527633970"/>
            <w:r w:rsidRPr="00232821">
              <w:rPr>
                <w:rFonts w:cs="Arial"/>
                <w:b/>
                <w:bCs/>
                <w:sz w:val="20"/>
                <w:szCs w:val="20"/>
              </w:rPr>
              <w:lastRenderedPageBreak/>
              <w:t>0 pkt – 4 pkt</w:t>
            </w:r>
          </w:p>
          <w:p w14:paraId="55F61921" w14:textId="77777777" w:rsidR="00232821" w:rsidRPr="00232821" w:rsidRDefault="00232821" w:rsidP="00227488">
            <w:pPr>
              <w:jc w:val="both"/>
              <w:rPr>
                <w:b/>
                <w:sz w:val="20"/>
                <w:szCs w:val="20"/>
                <w:vertAlign w:val="subscript"/>
              </w:rPr>
            </w:pPr>
            <w:r w:rsidRPr="00232821">
              <w:rPr>
                <w:rFonts w:cs="Arial"/>
                <w:sz w:val="20"/>
                <w:szCs w:val="20"/>
              </w:rPr>
              <w:t xml:space="preserve">przyznanie punktów w tym kryterium może oznaczać odrzucenie wniosku o ile projekt nie spełnia warunków z kryterium </w:t>
            </w:r>
            <w:r w:rsidRPr="00232821">
              <w:rPr>
                <w:b/>
                <w:sz w:val="20"/>
                <w:szCs w:val="20"/>
              </w:rPr>
              <w:t>Maksymalne progi wskaźnika energii pierwotnej EP</w:t>
            </w:r>
            <w:r w:rsidRPr="00232821">
              <w:rPr>
                <w:b/>
                <w:sz w:val="20"/>
                <w:szCs w:val="20"/>
                <w:vertAlign w:val="subscript"/>
              </w:rPr>
              <w:t xml:space="preserve"> H + W</w:t>
            </w:r>
            <w:r w:rsidRPr="00232821">
              <w:rPr>
                <w:rFonts w:cs="Arial"/>
                <w:sz w:val="20"/>
                <w:szCs w:val="20"/>
              </w:rPr>
              <w:t>)</w:t>
            </w:r>
            <w:bookmarkEnd w:id="157"/>
          </w:p>
        </w:tc>
      </w:tr>
      <w:tr w:rsidR="00232821" w:rsidRPr="00232821" w14:paraId="30E16517" w14:textId="77777777" w:rsidTr="00227488">
        <w:trPr>
          <w:trHeight w:val="952"/>
        </w:trPr>
        <w:tc>
          <w:tcPr>
            <w:tcW w:w="826" w:type="dxa"/>
            <w:shd w:val="clear" w:color="auto" w:fill="FFFFFF" w:themeFill="background1"/>
            <w:vAlign w:val="center"/>
          </w:tcPr>
          <w:p w14:paraId="6E95C718" w14:textId="77777777" w:rsidR="00232821" w:rsidRPr="00232821" w:rsidRDefault="00232821" w:rsidP="00227488">
            <w:pPr>
              <w:snapToGrid w:val="0"/>
              <w:ind w:left="360"/>
              <w:contextualSpacing/>
              <w:rPr>
                <w:sz w:val="20"/>
                <w:szCs w:val="20"/>
              </w:rPr>
            </w:pPr>
            <w:r w:rsidRPr="00232821">
              <w:rPr>
                <w:rFonts w:cs="Arial"/>
                <w:sz w:val="20"/>
                <w:szCs w:val="20"/>
              </w:rPr>
              <w:t>13.</w:t>
            </w:r>
          </w:p>
        </w:tc>
        <w:tc>
          <w:tcPr>
            <w:tcW w:w="3540" w:type="dxa"/>
            <w:shd w:val="clear" w:color="auto" w:fill="FFFFFF" w:themeFill="background1"/>
            <w:vAlign w:val="center"/>
          </w:tcPr>
          <w:p w14:paraId="0303CF18" w14:textId="77777777" w:rsidR="00232821" w:rsidRPr="00232821" w:rsidRDefault="00232821" w:rsidP="00227488">
            <w:pPr>
              <w:snapToGrid w:val="0"/>
              <w:rPr>
                <w:rFonts w:cs="Arial"/>
                <w:b/>
                <w:sz w:val="20"/>
                <w:szCs w:val="20"/>
              </w:rPr>
            </w:pPr>
            <w:r w:rsidRPr="00232821">
              <w:rPr>
                <w:rFonts w:cs="Arial"/>
                <w:b/>
                <w:sz w:val="20"/>
                <w:szCs w:val="20"/>
              </w:rPr>
              <w:t>Poprawa świadomości ekologicznej</w:t>
            </w:r>
          </w:p>
          <w:p w14:paraId="442C8A6F" w14:textId="77777777" w:rsidR="00232821" w:rsidRPr="00232821" w:rsidRDefault="00232821" w:rsidP="00227488">
            <w:pPr>
              <w:snapToGrid w:val="0"/>
              <w:rPr>
                <w:b/>
                <w:sz w:val="20"/>
                <w:szCs w:val="20"/>
              </w:rPr>
            </w:pPr>
            <w:r w:rsidRPr="00232821">
              <w:rPr>
                <w:b/>
                <w:sz w:val="20"/>
                <w:szCs w:val="20"/>
              </w:rPr>
              <w:t xml:space="preserve">Nie dotyczy ZIT </w:t>
            </w:r>
            <w:proofErr w:type="spellStart"/>
            <w:r w:rsidRPr="00232821">
              <w:rPr>
                <w:b/>
                <w:sz w:val="20"/>
                <w:szCs w:val="20"/>
              </w:rPr>
              <w:t>WrOF</w:t>
            </w:r>
            <w:proofErr w:type="spellEnd"/>
          </w:p>
        </w:tc>
        <w:tc>
          <w:tcPr>
            <w:tcW w:w="6229" w:type="dxa"/>
            <w:gridSpan w:val="2"/>
            <w:shd w:val="clear" w:color="auto" w:fill="FFFFFF" w:themeFill="background1"/>
            <w:vAlign w:val="center"/>
          </w:tcPr>
          <w:p w14:paraId="7BC79F70" w14:textId="77777777" w:rsidR="00232821" w:rsidRPr="00232821" w:rsidRDefault="00232821" w:rsidP="00227488">
            <w:pPr>
              <w:jc w:val="both"/>
              <w:rPr>
                <w:sz w:val="20"/>
                <w:szCs w:val="20"/>
              </w:rPr>
            </w:pPr>
            <w:r w:rsidRPr="00232821">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43C77BC" w14:textId="77777777" w:rsidR="00232821" w:rsidRPr="00232821" w:rsidRDefault="00232821" w:rsidP="00227488">
            <w:pPr>
              <w:jc w:val="both"/>
              <w:rPr>
                <w:sz w:val="20"/>
                <w:szCs w:val="20"/>
              </w:rPr>
            </w:pPr>
            <w:r w:rsidRPr="00232821">
              <w:rPr>
                <w:sz w:val="20"/>
                <w:szCs w:val="20"/>
              </w:rPr>
              <w:t xml:space="preserve"> </w:t>
            </w:r>
          </w:p>
          <w:p w14:paraId="0ECA3E71" w14:textId="77777777" w:rsidR="00232821" w:rsidRPr="00232821" w:rsidRDefault="00232821" w:rsidP="00227488">
            <w:pPr>
              <w:jc w:val="both"/>
              <w:rPr>
                <w:sz w:val="20"/>
                <w:szCs w:val="20"/>
              </w:rPr>
            </w:pPr>
            <w:r w:rsidRPr="00232821">
              <w:rPr>
                <w:sz w:val="20"/>
                <w:szCs w:val="20"/>
              </w:rPr>
              <w:t>W ramach projektu punktowane będą następujące formy działań edukacyjnych:</w:t>
            </w:r>
          </w:p>
          <w:p w14:paraId="7FCA320A" w14:textId="77777777" w:rsidR="00232821" w:rsidRPr="00232821" w:rsidRDefault="00232821" w:rsidP="00227488">
            <w:pPr>
              <w:jc w:val="both"/>
              <w:rPr>
                <w:sz w:val="20"/>
                <w:szCs w:val="20"/>
              </w:rPr>
            </w:pPr>
          </w:p>
          <w:p w14:paraId="0AEEA44B" w14:textId="77777777" w:rsidR="00232821" w:rsidRPr="00232821" w:rsidRDefault="00232821" w:rsidP="00CC781A">
            <w:pPr>
              <w:pStyle w:val="Akapitzlist"/>
              <w:numPr>
                <w:ilvl w:val="0"/>
                <w:numId w:val="379"/>
              </w:numPr>
              <w:jc w:val="both"/>
              <w:rPr>
                <w:sz w:val="20"/>
                <w:szCs w:val="20"/>
              </w:rPr>
            </w:pPr>
            <w:r w:rsidRPr="00232821">
              <w:rPr>
                <w:sz w:val="20"/>
                <w:szCs w:val="20"/>
              </w:rPr>
              <w:t>otwarte konferencje lub prelekcje;</w:t>
            </w:r>
          </w:p>
          <w:p w14:paraId="00219210" w14:textId="77777777" w:rsidR="00232821" w:rsidRPr="00232821" w:rsidRDefault="00232821" w:rsidP="00CC781A">
            <w:pPr>
              <w:pStyle w:val="Akapitzlist"/>
              <w:numPr>
                <w:ilvl w:val="0"/>
                <w:numId w:val="379"/>
              </w:numPr>
              <w:jc w:val="both"/>
              <w:rPr>
                <w:sz w:val="20"/>
                <w:szCs w:val="20"/>
              </w:rPr>
            </w:pPr>
            <w:r w:rsidRPr="00232821">
              <w:rPr>
                <w:sz w:val="20"/>
                <w:szCs w:val="20"/>
              </w:rPr>
              <w:t>materiały w wersji elektronicznej (np. strona internetowa, w tym materiały do pobrania oraz publikacje on-line itp.) lub wydawnictwa (foldery, ulotki, broszury itp.).</w:t>
            </w:r>
          </w:p>
          <w:p w14:paraId="22ED27DC" w14:textId="77777777" w:rsidR="00232821" w:rsidRPr="00232821" w:rsidRDefault="00232821" w:rsidP="00227488">
            <w:pPr>
              <w:jc w:val="both"/>
              <w:rPr>
                <w:sz w:val="20"/>
                <w:szCs w:val="20"/>
              </w:rPr>
            </w:pPr>
          </w:p>
          <w:p w14:paraId="7F1EF7AA"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zakłada realizację obu z ww. form działań edukacyjnych – 1 pkt</w:t>
            </w:r>
          </w:p>
          <w:p w14:paraId="62102DB1"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zakłada realizację jednej z ww. form działań edukacyjnych – 0,5 pkt</w:t>
            </w:r>
          </w:p>
          <w:p w14:paraId="21B5BFBC"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nie zakłada żadnych form z ww. wymienionych działań edukacyjnych – 0 pkt</w:t>
            </w:r>
          </w:p>
          <w:p w14:paraId="5489605E" w14:textId="77777777" w:rsidR="00232821" w:rsidRPr="00232821" w:rsidRDefault="00232821" w:rsidP="00227488">
            <w:pPr>
              <w:jc w:val="both"/>
              <w:rPr>
                <w:sz w:val="20"/>
                <w:szCs w:val="20"/>
              </w:rPr>
            </w:pPr>
          </w:p>
          <w:p w14:paraId="3542E485" w14:textId="77777777" w:rsidR="00232821" w:rsidRPr="00232821" w:rsidRDefault="00232821" w:rsidP="00227488">
            <w:pPr>
              <w:jc w:val="both"/>
              <w:rPr>
                <w:sz w:val="20"/>
                <w:szCs w:val="20"/>
              </w:rPr>
            </w:pPr>
            <w:r w:rsidRPr="00232821">
              <w:rPr>
                <w:sz w:val="20"/>
                <w:szCs w:val="20"/>
              </w:rPr>
              <w:t>Weryfikacja na podstawie dokumentacji aplikacyjnej.</w:t>
            </w:r>
          </w:p>
          <w:p w14:paraId="62458B25" w14:textId="77777777" w:rsidR="00232821" w:rsidRPr="00232821" w:rsidRDefault="00232821" w:rsidP="00227488">
            <w:pPr>
              <w:jc w:val="both"/>
              <w:rPr>
                <w:sz w:val="20"/>
                <w:szCs w:val="20"/>
              </w:rPr>
            </w:pPr>
          </w:p>
          <w:p w14:paraId="20F7F990" w14:textId="77777777" w:rsidR="00232821" w:rsidRPr="00232821" w:rsidRDefault="00232821" w:rsidP="00227488">
            <w:pPr>
              <w:jc w:val="both"/>
              <w:rPr>
                <w:sz w:val="20"/>
                <w:szCs w:val="20"/>
              </w:rPr>
            </w:pPr>
            <w:r w:rsidRPr="00232821">
              <w:rPr>
                <w:sz w:val="20"/>
                <w:szCs w:val="20"/>
              </w:rPr>
              <w:t>Kryterium uznaje się za spełnione jeżeli we wniosku zaplanowano i opisano działania podnoszące świadomość ekologiczną finansowane ze środków własnych.</w:t>
            </w:r>
          </w:p>
          <w:p w14:paraId="642DCB19" w14:textId="77777777" w:rsidR="00232821" w:rsidRPr="00232821" w:rsidRDefault="00232821" w:rsidP="00227488">
            <w:pPr>
              <w:jc w:val="both"/>
              <w:rPr>
                <w:sz w:val="20"/>
                <w:szCs w:val="20"/>
              </w:rPr>
            </w:pPr>
          </w:p>
          <w:p w14:paraId="4BD56A5A" w14:textId="77777777" w:rsidR="00232821" w:rsidRPr="00232821" w:rsidRDefault="00232821" w:rsidP="00227488">
            <w:pPr>
              <w:jc w:val="both"/>
              <w:rPr>
                <w:sz w:val="20"/>
                <w:szCs w:val="20"/>
              </w:rPr>
            </w:pPr>
          </w:p>
        </w:tc>
        <w:tc>
          <w:tcPr>
            <w:tcW w:w="3441" w:type="dxa"/>
            <w:gridSpan w:val="2"/>
            <w:shd w:val="clear" w:color="auto" w:fill="FFFFFF" w:themeFill="background1"/>
            <w:vAlign w:val="center"/>
          </w:tcPr>
          <w:p w14:paraId="555DEA97" w14:textId="77777777" w:rsidR="00232821" w:rsidRPr="00232821" w:rsidRDefault="00232821" w:rsidP="00227488">
            <w:pPr>
              <w:snapToGrid w:val="0"/>
              <w:jc w:val="center"/>
              <w:rPr>
                <w:b/>
                <w:sz w:val="20"/>
                <w:szCs w:val="20"/>
              </w:rPr>
            </w:pPr>
            <w:r w:rsidRPr="00232821">
              <w:rPr>
                <w:rFonts w:cs="Arial"/>
                <w:b/>
                <w:sz w:val="20"/>
                <w:szCs w:val="20"/>
              </w:rPr>
              <w:lastRenderedPageBreak/>
              <w:t>0 pkt - 1 pkt</w:t>
            </w:r>
          </w:p>
          <w:p w14:paraId="0EFD9247"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2FB9E20F" w14:textId="77777777" w:rsidTr="00227488">
        <w:trPr>
          <w:trHeight w:val="952"/>
        </w:trPr>
        <w:tc>
          <w:tcPr>
            <w:tcW w:w="10595" w:type="dxa"/>
            <w:gridSpan w:val="4"/>
            <w:shd w:val="clear" w:color="auto" w:fill="auto"/>
            <w:vAlign w:val="center"/>
          </w:tcPr>
          <w:p w14:paraId="51EFFF24" w14:textId="77777777" w:rsidR="00232821" w:rsidRPr="00232821" w:rsidRDefault="00232821" w:rsidP="00227488">
            <w:pPr>
              <w:snapToGrid w:val="0"/>
              <w:contextualSpacing/>
              <w:jc w:val="right"/>
              <w:rPr>
                <w:rFonts w:cs="Arial"/>
                <w:b/>
                <w:sz w:val="20"/>
                <w:szCs w:val="20"/>
              </w:rPr>
            </w:pPr>
            <w:r w:rsidRPr="00232821">
              <w:rPr>
                <w:rFonts w:cs="Arial"/>
                <w:b/>
                <w:sz w:val="20"/>
                <w:szCs w:val="20"/>
              </w:rPr>
              <w:t>SUMA:</w:t>
            </w:r>
          </w:p>
        </w:tc>
        <w:tc>
          <w:tcPr>
            <w:tcW w:w="3441" w:type="dxa"/>
            <w:gridSpan w:val="2"/>
            <w:shd w:val="clear" w:color="auto" w:fill="auto"/>
            <w:vAlign w:val="center"/>
          </w:tcPr>
          <w:p w14:paraId="7F1BF578" w14:textId="77777777" w:rsidR="00232821" w:rsidRPr="00232821" w:rsidRDefault="00232821" w:rsidP="00227488">
            <w:pPr>
              <w:snapToGrid w:val="0"/>
              <w:jc w:val="center"/>
              <w:rPr>
                <w:rFonts w:cs="Arial"/>
                <w:b/>
                <w:sz w:val="20"/>
                <w:szCs w:val="20"/>
              </w:rPr>
            </w:pPr>
            <w:r w:rsidRPr="00232821">
              <w:rPr>
                <w:rFonts w:cs="Arial"/>
                <w:b/>
                <w:sz w:val="20"/>
                <w:szCs w:val="20"/>
              </w:rPr>
              <w:t>OSI – 30 pkt</w:t>
            </w:r>
          </w:p>
          <w:p w14:paraId="6EA50449" w14:textId="77777777" w:rsidR="00232821" w:rsidRPr="00232821" w:rsidRDefault="00232821" w:rsidP="00227488">
            <w:pPr>
              <w:snapToGrid w:val="0"/>
              <w:jc w:val="center"/>
              <w:rPr>
                <w:rFonts w:cs="Arial"/>
                <w:b/>
                <w:sz w:val="20"/>
                <w:szCs w:val="20"/>
              </w:rPr>
            </w:pPr>
            <w:r w:rsidRPr="00232821">
              <w:rPr>
                <w:rFonts w:cs="Arial"/>
                <w:b/>
                <w:sz w:val="20"/>
                <w:szCs w:val="20"/>
              </w:rPr>
              <w:t>ZIT AJ, ZIT AW – 17 pkt</w:t>
            </w:r>
          </w:p>
          <w:p w14:paraId="4BA262EC" w14:textId="77777777" w:rsidR="00232821" w:rsidRPr="00232821" w:rsidRDefault="00232821" w:rsidP="00227488">
            <w:pPr>
              <w:snapToGrid w:val="0"/>
              <w:jc w:val="center"/>
              <w:rPr>
                <w:rFonts w:cs="Arial"/>
                <w:b/>
                <w:sz w:val="20"/>
                <w:szCs w:val="20"/>
              </w:rPr>
            </w:pPr>
            <w:r w:rsidRPr="00232821">
              <w:rPr>
                <w:rFonts w:cs="Arial"/>
                <w:b/>
                <w:sz w:val="20"/>
                <w:szCs w:val="20"/>
              </w:rPr>
              <w:t xml:space="preserve">ZIT </w:t>
            </w:r>
            <w:proofErr w:type="spellStart"/>
            <w:r w:rsidRPr="00232821">
              <w:rPr>
                <w:rFonts w:cs="Arial"/>
                <w:b/>
                <w:sz w:val="20"/>
                <w:szCs w:val="20"/>
              </w:rPr>
              <w:t>WrOF</w:t>
            </w:r>
            <w:proofErr w:type="spellEnd"/>
            <w:r w:rsidRPr="00232821">
              <w:rPr>
                <w:rFonts w:cs="Arial"/>
                <w:b/>
                <w:sz w:val="20"/>
                <w:szCs w:val="20"/>
              </w:rPr>
              <w:t xml:space="preserve"> – 10 pkt</w:t>
            </w:r>
          </w:p>
        </w:tc>
      </w:tr>
    </w:tbl>
    <w:p w14:paraId="376F23C5" w14:textId="3DBC0758" w:rsidR="00232821" w:rsidRDefault="00232821" w:rsidP="00DF6365">
      <w:pPr>
        <w:spacing w:line="360" w:lineRule="auto"/>
        <w:rPr>
          <w:rFonts w:eastAsia="Times New Roman" w:cs="Tahoma"/>
          <w:b/>
          <w:bCs/>
          <w:iCs/>
          <w:sz w:val="28"/>
          <w:szCs w:val="28"/>
        </w:rPr>
      </w:pPr>
    </w:p>
    <w:p w14:paraId="4A781542" w14:textId="647643E9" w:rsidR="00227488" w:rsidRPr="00227488" w:rsidRDefault="00227488" w:rsidP="00227488">
      <w:pPr>
        <w:spacing w:after="0" w:line="240" w:lineRule="auto"/>
        <w:ind w:firstLine="360"/>
        <w:rPr>
          <w:b/>
          <w:sz w:val="20"/>
          <w:szCs w:val="20"/>
        </w:rPr>
      </w:pPr>
      <w:r w:rsidRPr="00227488">
        <w:rPr>
          <w:b/>
          <w:sz w:val="20"/>
          <w:szCs w:val="20"/>
        </w:rPr>
        <w:t>Typ 3.3 e Modernizacja systemów grzewczych i odnawialne źródła energii - projekty dotyczące zwalczania emisji kominowej</w:t>
      </w:r>
      <w:r>
        <w:rPr>
          <w:b/>
          <w:sz w:val="20"/>
          <w:szCs w:val="20"/>
        </w:rPr>
        <w:t xml:space="preserve"> </w:t>
      </w:r>
      <w:r w:rsidRPr="00227488">
        <w:rPr>
          <w:b/>
          <w:sz w:val="20"/>
          <w:szCs w:val="20"/>
        </w:rPr>
        <w:t xml:space="preserve">– projekty </w:t>
      </w:r>
      <w:proofErr w:type="spellStart"/>
      <w:r w:rsidRPr="00227488">
        <w:rPr>
          <w:b/>
          <w:sz w:val="20"/>
          <w:szCs w:val="20"/>
        </w:rPr>
        <w:t>niegrantowe</w:t>
      </w:r>
      <w:proofErr w:type="spellEnd"/>
    </w:p>
    <w:p w14:paraId="71729F72" w14:textId="48372EC2" w:rsidR="00232821" w:rsidRDefault="00232821" w:rsidP="00DF6365">
      <w:pPr>
        <w:spacing w:line="360" w:lineRule="auto"/>
        <w:rPr>
          <w:rFonts w:eastAsia="Times New Roman" w:cs="Tahoma"/>
          <w:b/>
          <w:bCs/>
          <w:iCs/>
          <w:sz w:val="28"/>
          <w:szCs w:val="28"/>
        </w:rPr>
      </w:pPr>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27488" w:rsidRPr="00227488" w14:paraId="09EAD019"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74FDEB16" w14:textId="77777777" w:rsidR="00227488" w:rsidRPr="00227488" w:rsidRDefault="00227488" w:rsidP="00227488">
            <w:pPr>
              <w:jc w:val="center"/>
              <w:rPr>
                <w:rFonts w:cs="Arial"/>
                <w:b/>
                <w:sz w:val="20"/>
                <w:szCs w:val="20"/>
              </w:rPr>
            </w:pPr>
            <w:r w:rsidRPr="00227488">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4C309E15" w14:textId="77777777" w:rsidR="00227488" w:rsidRPr="00227488" w:rsidRDefault="00227488" w:rsidP="00227488">
            <w:pPr>
              <w:jc w:val="center"/>
              <w:rPr>
                <w:rFonts w:cs="Arial"/>
                <w:b/>
                <w:sz w:val="20"/>
                <w:szCs w:val="20"/>
              </w:rPr>
            </w:pPr>
            <w:r w:rsidRPr="00227488">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002D6579" w14:textId="77777777" w:rsidR="00227488" w:rsidRPr="00227488" w:rsidRDefault="00227488" w:rsidP="00227488">
            <w:pPr>
              <w:jc w:val="center"/>
              <w:rPr>
                <w:rFonts w:cs="Arial"/>
                <w:b/>
                <w:sz w:val="20"/>
                <w:szCs w:val="20"/>
              </w:rPr>
            </w:pPr>
            <w:r w:rsidRPr="00227488">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89A7E43" w14:textId="77777777" w:rsidR="00227488" w:rsidRPr="00227488" w:rsidRDefault="00227488" w:rsidP="00227488">
            <w:pPr>
              <w:jc w:val="center"/>
              <w:rPr>
                <w:rFonts w:cs="Tahoma"/>
                <w:b/>
                <w:sz w:val="20"/>
                <w:szCs w:val="20"/>
              </w:rPr>
            </w:pPr>
            <w:r w:rsidRPr="00227488">
              <w:rPr>
                <w:rFonts w:cs="Arial"/>
                <w:b/>
                <w:sz w:val="20"/>
                <w:szCs w:val="20"/>
              </w:rPr>
              <w:t>Opis znaczenia kryterium</w:t>
            </w:r>
          </w:p>
        </w:tc>
      </w:tr>
      <w:tr w:rsidR="00227488" w:rsidRPr="00227488" w14:paraId="1ECC4C86" w14:textId="77777777" w:rsidTr="00227488">
        <w:trPr>
          <w:trHeight w:val="952"/>
        </w:trPr>
        <w:tc>
          <w:tcPr>
            <w:tcW w:w="826" w:type="dxa"/>
            <w:shd w:val="clear" w:color="auto" w:fill="auto"/>
            <w:vAlign w:val="center"/>
          </w:tcPr>
          <w:p w14:paraId="103E0555" w14:textId="77777777" w:rsidR="00227488" w:rsidRPr="00227488" w:rsidRDefault="00227488" w:rsidP="00CC781A">
            <w:pPr>
              <w:numPr>
                <w:ilvl w:val="0"/>
                <w:numId w:val="389"/>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vAlign w:val="center"/>
          </w:tcPr>
          <w:p w14:paraId="365F54D6" w14:textId="77777777" w:rsidR="00227488" w:rsidRPr="00227488" w:rsidRDefault="00227488" w:rsidP="00227488">
            <w:pPr>
              <w:jc w:val="both"/>
              <w:rPr>
                <w:b/>
                <w:sz w:val="20"/>
                <w:szCs w:val="20"/>
                <w:vertAlign w:val="subscript"/>
              </w:rPr>
            </w:pPr>
            <w:r w:rsidRPr="00227488">
              <w:rPr>
                <w:b/>
                <w:sz w:val="20"/>
                <w:szCs w:val="20"/>
              </w:rPr>
              <w:t>Maksymalne progi wskaźnika energii pierwotnej EP</w:t>
            </w:r>
            <w:r w:rsidRPr="00227488">
              <w:rPr>
                <w:b/>
                <w:sz w:val="20"/>
                <w:szCs w:val="20"/>
                <w:vertAlign w:val="subscript"/>
              </w:rPr>
              <w:t xml:space="preserve"> H + W</w:t>
            </w:r>
          </w:p>
          <w:p w14:paraId="0246701C" w14:textId="77777777" w:rsidR="00227488" w:rsidRPr="00227488" w:rsidRDefault="00227488" w:rsidP="00227488">
            <w:pPr>
              <w:snapToGrid w:val="0"/>
              <w:rPr>
                <w:rFonts w:cs="Arial"/>
                <w:b/>
                <w:sz w:val="20"/>
                <w:szCs w:val="20"/>
              </w:rPr>
            </w:pPr>
          </w:p>
        </w:tc>
        <w:tc>
          <w:tcPr>
            <w:tcW w:w="6229" w:type="dxa"/>
            <w:gridSpan w:val="2"/>
            <w:tcBorders>
              <w:top w:val="nil"/>
              <w:left w:val="single" w:sz="4" w:space="0" w:color="000001"/>
              <w:right w:val="single" w:sz="4" w:space="0" w:color="000001"/>
            </w:tcBorders>
            <w:shd w:val="clear" w:color="auto" w:fill="auto"/>
            <w:vAlign w:val="center"/>
          </w:tcPr>
          <w:p w14:paraId="634797E5" w14:textId="77777777" w:rsidR="00227488" w:rsidRPr="00227488" w:rsidRDefault="00227488" w:rsidP="00227488">
            <w:pPr>
              <w:snapToGrid w:val="0"/>
              <w:jc w:val="both"/>
              <w:rPr>
                <w:sz w:val="20"/>
                <w:szCs w:val="20"/>
              </w:rPr>
            </w:pPr>
            <w:r w:rsidRPr="00227488">
              <w:rPr>
                <w:rFonts w:cs="Arial"/>
                <w:sz w:val="20"/>
                <w:szCs w:val="20"/>
              </w:rPr>
              <w:t>Należy zweryfikować, czy wszystkie mieszkania w budynkach wielorodzinnych spełniają przed realizacją maksymalną wartość wskaźnika EP [kWh/(m</w:t>
            </w:r>
            <w:r w:rsidRPr="00227488">
              <w:rPr>
                <w:rFonts w:cs="Arial"/>
                <w:sz w:val="20"/>
                <w:szCs w:val="20"/>
                <w:vertAlign w:val="superscript"/>
              </w:rPr>
              <w:t>2</w:t>
            </w:r>
            <w:r w:rsidRPr="00227488">
              <w:rPr>
                <w:rFonts w:cs="Arial"/>
                <w:sz w:val="20"/>
                <w:szCs w:val="20"/>
              </w:rPr>
              <w:t xml:space="preserve"> · rok)], który określa roczne obliczeniowe zapotrzebowanie na nieodnawialną energię pierwotną do ogrzewania, wentylacji, chłodzenia oraz przygotowania ciepłej wody użytkowej.</w:t>
            </w:r>
          </w:p>
          <w:p w14:paraId="4C9B0F19" w14:textId="28183064" w:rsidR="00227488" w:rsidRDefault="00227488" w:rsidP="00227488">
            <w:pPr>
              <w:snapToGrid w:val="0"/>
              <w:jc w:val="both"/>
              <w:rPr>
                <w:rFonts w:cs="Arial"/>
                <w:sz w:val="20"/>
                <w:szCs w:val="20"/>
              </w:rPr>
            </w:pPr>
            <w:r w:rsidRPr="00227488">
              <w:rPr>
                <w:rFonts w:cs="Arial"/>
                <w:sz w:val="20"/>
                <w:szCs w:val="20"/>
              </w:rPr>
              <w:t>Wartość współczynnika nie może być wyższa niż 450 kWh/(m</w:t>
            </w:r>
            <w:r w:rsidRPr="00227488">
              <w:rPr>
                <w:rFonts w:cs="Arial"/>
                <w:sz w:val="20"/>
                <w:szCs w:val="20"/>
                <w:vertAlign w:val="superscript"/>
              </w:rPr>
              <w:t>2</w:t>
            </w:r>
            <w:r w:rsidRPr="00227488">
              <w:rPr>
                <w:rFonts w:cs="Arial"/>
                <w:sz w:val="20"/>
                <w:szCs w:val="20"/>
              </w:rPr>
              <w:t xml:space="preserve"> · rok)</w:t>
            </w:r>
          </w:p>
          <w:p w14:paraId="430531A3" w14:textId="77777777" w:rsidR="00227488" w:rsidRPr="00227488" w:rsidRDefault="00227488" w:rsidP="00227488">
            <w:pPr>
              <w:snapToGrid w:val="0"/>
              <w:jc w:val="both"/>
              <w:rPr>
                <w:rFonts w:cs="Arial"/>
                <w:sz w:val="20"/>
                <w:szCs w:val="20"/>
              </w:rPr>
            </w:pPr>
          </w:p>
          <w:p w14:paraId="739F19EE" w14:textId="394E14BB" w:rsidR="00227488" w:rsidRDefault="00227488" w:rsidP="00227488">
            <w:pPr>
              <w:snapToGrid w:val="0"/>
              <w:jc w:val="both"/>
              <w:rPr>
                <w:rFonts w:cs="Arial"/>
                <w:sz w:val="20"/>
                <w:szCs w:val="20"/>
              </w:rPr>
            </w:pPr>
            <w:r w:rsidRPr="00227488">
              <w:rPr>
                <w:rFonts w:cs="Arial"/>
                <w:sz w:val="20"/>
                <w:szCs w:val="20"/>
              </w:rPr>
              <w:t xml:space="preserve">Weryfikacja na podstawie świadectw charakterystyki energetycznej / audytów energetycznych / uproszczonych audytów energetycznych </w:t>
            </w:r>
            <w:r w:rsidRPr="00227488">
              <w:rPr>
                <w:rFonts w:cs="Arial"/>
                <w:sz w:val="20"/>
                <w:szCs w:val="20"/>
              </w:rPr>
              <w:lastRenderedPageBreak/>
              <w:t xml:space="preserve">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037E0D99" w14:textId="77777777" w:rsidR="00227488" w:rsidRPr="00227488" w:rsidRDefault="00227488" w:rsidP="00227488">
            <w:pPr>
              <w:snapToGrid w:val="0"/>
              <w:jc w:val="both"/>
              <w:rPr>
                <w:sz w:val="20"/>
                <w:szCs w:val="20"/>
              </w:rPr>
            </w:pPr>
          </w:p>
          <w:p w14:paraId="39B2B639" w14:textId="77777777" w:rsidR="00227488" w:rsidRPr="00227488" w:rsidRDefault="00227488" w:rsidP="00227488">
            <w:pPr>
              <w:snapToGrid w:val="0"/>
              <w:jc w:val="both"/>
              <w:rPr>
                <w:sz w:val="20"/>
                <w:szCs w:val="20"/>
              </w:rPr>
            </w:pPr>
            <w:r w:rsidRPr="0022748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18057ECD" w14:textId="77777777" w:rsidR="00227488" w:rsidRPr="00227488" w:rsidRDefault="00227488" w:rsidP="00CC781A">
            <w:pPr>
              <w:numPr>
                <w:ilvl w:val="0"/>
                <w:numId w:val="369"/>
              </w:numPr>
              <w:snapToGrid w:val="0"/>
              <w:jc w:val="both"/>
              <w:rPr>
                <w:sz w:val="20"/>
                <w:szCs w:val="20"/>
              </w:rPr>
            </w:pPr>
            <w:r w:rsidRPr="00227488">
              <w:rPr>
                <w:sz w:val="20"/>
                <w:szCs w:val="20"/>
              </w:rPr>
              <w:t xml:space="preserve">wymianę wszystkich okien w pomieszczeniach ogrzewanych na okna o lepszej charakterystyce, tj. nie gorszej niż </w:t>
            </w:r>
            <w:proofErr w:type="spellStart"/>
            <w:r w:rsidRPr="00227488">
              <w:rPr>
                <w:sz w:val="20"/>
                <w:szCs w:val="20"/>
              </w:rPr>
              <w:t>Uk</w:t>
            </w:r>
            <w:proofErr w:type="spellEnd"/>
            <w:r w:rsidRPr="00227488">
              <w:rPr>
                <w:sz w:val="20"/>
                <w:szCs w:val="20"/>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20C27E33"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E4D00"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CBA43" w14:textId="77777777" w:rsidR="00227488" w:rsidRPr="00227488" w:rsidRDefault="00227488" w:rsidP="00227488">
                  <w:pPr>
                    <w:spacing w:after="0" w:line="240" w:lineRule="auto"/>
                    <w:rPr>
                      <w:i/>
                      <w:iCs/>
                      <w:sz w:val="20"/>
                      <w:szCs w:val="20"/>
                    </w:rPr>
                  </w:pPr>
                  <w:proofErr w:type="spellStart"/>
                  <w:r w:rsidRPr="00227488">
                    <w:rPr>
                      <w:i/>
                      <w:iCs/>
                      <w:sz w:val="20"/>
                      <w:szCs w:val="20"/>
                    </w:rPr>
                    <w:t>Uk</w:t>
                  </w:r>
                  <w:proofErr w:type="spellEnd"/>
                  <w:r w:rsidRPr="00227488">
                    <w:rPr>
                      <w:i/>
                      <w:iCs/>
                      <w:sz w:val="20"/>
                      <w:szCs w:val="20"/>
                    </w:rPr>
                    <w:t xml:space="preserve"> (max) okna [W/(m2*K)]  </w:t>
                  </w:r>
                </w:p>
              </w:tc>
            </w:tr>
            <w:tr w:rsidR="00227488" w:rsidRPr="00227488" w14:paraId="571D003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0268B"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9838F4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5E68434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D50BD"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42F1C94"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1495D00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957F3"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2DFF3B8"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BAC4C8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9A16F"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3930ED1"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2364C1A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1BB41"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9797405"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1B94CAC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500D9"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CDE69FD"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36341327" w14:textId="77777777" w:rsidR="00227488" w:rsidRPr="00227488" w:rsidRDefault="00227488" w:rsidP="00227488">
            <w:pPr>
              <w:snapToGrid w:val="0"/>
              <w:ind w:left="360"/>
              <w:jc w:val="both"/>
              <w:rPr>
                <w:sz w:val="20"/>
                <w:szCs w:val="20"/>
              </w:rPr>
            </w:pPr>
          </w:p>
          <w:p w14:paraId="06CF975D" w14:textId="77777777" w:rsidR="00227488" w:rsidRPr="00227488" w:rsidRDefault="00227488" w:rsidP="00CC781A">
            <w:pPr>
              <w:numPr>
                <w:ilvl w:val="0"/>
                <w:numId w:val="369"/>
              </w:numPr>
              <w:snapToGrid w:val="0"/>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4EE763E" w14:textId="77777777" w:rsidR="00227488" w:rsidRPr="00227488" w:rsidRDefault="00227488" w:rsidP="00CC781A">
            <w:pPr>
              <w:numPr>
                <w:ilvl w:val="0"/>
                <w:numId w:val="369"/>
              </w:numPr>
              <w:snapToGrid w:val="0"/>
              <w:jc w:val="both"/>
              <w:rPr>
                <w:sz w:val="20"/>
                <w:szCs w:val="20"/>
              </w:rPr>
            </w:pPr>
            <w:r w:rsidRPr="00227488">
              <w:rPr>
                <w:sz w:val="20"/>
                <w:szCs w:val="20"/>
              </w:rPr>
              <w:t>zastosowanie wentylacji z odzyskiem ciepła.</w:t>
            </w:r>
          </w:p>
          <w:p w14:paraId="419761B3" w14:textId="77777777" w:rsidR="00227488" w:rsidRDefault="00227488" w:rsidP="00227488">
            <w:pPr>
              <w:snapToGrid w:val="0"/>
              <w:jc w:val="both"/>
              <w:rPr>
                <w:rFonts w:cs="Arial"/>
                <w:sz w:val="20"/>
                <w:szCs w:val="20"/>
              </w:rPr>
            </w:pPr>
          </w:p>
          <w:p w14:paraId="2B3B0FDA" w14:textId="181A86E7" w:rsidR="00227488" w:rsidRDefault="00227488" w:rsidP="00227488">
            <w:pPr>
              <w:snapToGrid w:val="0"/>
              <w:jc w:val="both"/>
              <w:rPr>
                <w:rFonts w:cs="Arial"/>
                <w:sz w:val="20"/>
                <w:szCs w:val="20"/>
              </w:rPr>
            </w:pPr>
            <w:r w:rsidRPr="00227488">
              <w:rPr>
                <w:rFonts w:cs="Arial"/>
                <w:sz w:val="20"/>
                <w:szCs w:val="20"/>
              </w:rPr>
              <w:t xml:space="preserve">Warunek ten musi być spełniony we wszystkich budynkach historycznych /mieszkaniach w budynkach historycznych będących przedmiotem </w:t>
            </w:r>
            <w:r w:rsidRPr="00227488">
              <w:rPr>
                <w:rFonts w:cs="Arial"/>
                <w:sz w:val="20"/>
                <w:szCs w:val="20"/>
              </w:rPr>
              <w:lastRenderedPageBreak/>
              <w:t>projektu.</w:t>
            </w:r>
          </w:p>
          <w:p w14:paraId="7C7B281F" w14:textId="77777777" w:rsidR="00227488" w:rsidRPr="00227488" w:rsidRDefault="00227488" w:rsidP="00227488">
            <w:pPr>
              <w:snapToGrid w:val="0"/>
              <w:jc w:val="both"/>
              <w:rPr>
                <w:sz w:val="20"/>
                <w:szCs w:val="20"/>
              </w:rPr>
            </w:pPr>
          </w:p>
          <w:p w14:paraId="13DBE42E" w14:textId="1BBF1F01" w:rsidR="00227488" w:rsidRDefault="00227488" w:rsidP="00227488">
            <w:pPr>
              <w:snapToGrid w:val="0"/>
              <w:jc w:val="both"/>
              <w:rPr>
                <w:rFonts w:cs="Arial"/>
                <w:sz w:val="20"/>
                <w:szCs w:val="20"/>
              </w:rPr>
            </w:pPr>
            <w:r w:rsidRPr="00227488">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0E153904" w14:textId="77777777" w:rsidR="00227488" w:rsidRPr="00227488" w:rsidRDefault="00227488" w:rsidP="00227488">
            <w:pPr>
              <w:snapToGrid w:val="0"/>
              <w:jc w:val="both"/>
              <w:rPr>
                <w:rFonts w:cs="Arial"/>
                <w:sz w:val="20"/>
                <w:szCs w:val="20"/>
              </w:rPr>
            </w:pPr>
          </w:p>
          <w:p w14:paraId="75CD8536"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aktualny link do rejestru zabytków / wykazu zabytków Wojewódzkiego Urzędu Ochrony Zabytków we Wrocławiu.  Definicje budynków – patrz kryterium „</w:t>
            </w:r>
            <w:r w:rsidRPr="00227488">
              <w:rPr>
                <w:rFonts w:cs="Arial"/>
                <w:b/>
                <w:sz w:val="20"/>
                <w:szCs w:val="20"/>
              </w:rPr>
              <w:t>Zgodność z RPO</w:t>
            </w:r>
            <w:r w:rsidRPr="00227488">
              <w:rPr>
                <w:rFonts w:cs="Arial"/>
                <w:sz w:val="20"/>
                <w:szCs w:val="20"/>
              </w:rPr>
              <w:t>”.</w:t>
            </w:r>
          </w:p>
        </w:tc>
        <w:tc>
          <w:tcPr>
            <w:tcW w:w="3441" w:type="dxa"/>
            <w:gridSpan w:val="2"/>
            <w:tcBorders>
              <w:top w:val="nil"/>
              <w:left w:val="single" w:sz="4" w:space="0" w:color="000001"/>
              <w:right w:val="single" w:sz="4" w:space="0" w:color="000001"/>
            </w:tcBorders>
            <w:shd w:val="clear" w:color="auto" w:fill="auto"/>
            <w:vAlign w:val="center"/>
          </w:tcPr>
          <w:p w14:paraId="687C53EA" w14:textId="77777777" w:rsidR="00227488" w:rsidRPr="00227488" w:rsidRDefault="00227488" w:rsidP="00227488">
            <w:pPr>
              <w:snapToGrid w:val="0"/>
              <w:jc w:val="center"/>
              <w:rPr>
                <w:rFonts w:cs="Arial"/>
                <w:b/>
                <w:sz w:val="20"/>
                <w:szCs w:val="20"/>
              </w:rPr>
            </w:pPr>
            <w:r w:rsidRPr="00227488">
              <w:rPr>
                <w:rFonts w:cs="Arial"/>
                <w:b/>
                <w:sz w:val="20"/>
                <w:szCs w:val="20"/>
              </w:rPr>
              <w:lastRenderedPageBreak/>
              <w:t>Tak/Nie</w:t>
            </w:r>
          </w:p>
          <w:p w14:paraId="04AC160C" w14:textId="77777777" w:rsidR="00227488" w:rsidRPr="00227488" w:rsidRDefault="00227488" w:rsidP="00227488">
            <w:pPr>
              <w:snapToGrid w:val="0"/>
              <w:jc w:val="center"/>
              <w:rPr>
                <w:rFonts w:cs="Arial"/>
                <w:sz w:val="20"/>
                <w:szCs w:val="20"/>
              </w:rPr>
            </w:pPr>
            <w:r w:rsidRPr="00227488">
              <w:rPr>
                <w:rFonts w:cs="Arial"/>
                <w:sz w:val="20"/>
                <w:szCs w:val="20"/>
              </w:rPr>
              <w:t>Kryterium obligatoryjne (spełnienie jest niezbędne dla możliwości otrzymania dofinansowania)</w:t>
            </w:r>
          </w:p>
          <w:p w14:paraId="58D67C4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769EF21" w14:textId="77777777" w:rsidR="00227488" w:rsidRPr="00227488" w:rsidRDefault="00227488" w:rsidP="00227488">
            <w:pPr>
              <w:jc w:val="center"/>
              <w:rPr>
                <w:rFonts w:cs="Arial"/>
                <w:sz w:val="20"/>
                <w:szCs w:val="20"/>
              </w:rPr>
            </w:pPr>
            <w:r w:rsidRPr="00227488">
              <w:rPr>
                <w:rFonts w:cs="Arial"/>
                <w:sz w:val="20"/>
                <w:szCs w:val="20"/>
              </w:rPr>
              <w:t xml:space="preserve">Niespełnienie kryterium po wezwaniu do uzupełnienia / poprawy skutkuje </w:t>
            </w:r>
            <w:r w:rsidRPr="00227488">
              <w:rPr>
                <w:rFonts w:cs="Arial"/>
                <w:sz w:val="20"/>
                <w:szCs w:val="20"/>
              </w:rPr>
              <w:lastRenderedPageBreak/>
              <w:t>jego odrzuceniem.</w:t>
            </w:r>
          </w:p>
          <w:p w14:paraId="7607A831"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6B139A49" w14:textId="77777777" w:rsidTr="00227488">
        <w:trPr>
          <w:trHeight w:val="952"/>
        </w:trPr>
        <w:tc>
          <w:tcPr>
            <w:tcW w:w="826" w:type="dxa"/>
            <w:shd w:val="clear" w:color="auto" w:fill="auto"/>
            <w:vAlign w:val="center"/>
          </w:tcPr>
          <w:p w14:paraId="1EA079BD"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0D6AFEF6" w14:textId="77777777" w:rsidR="00227488" w:rsidRPr="00227488" w:rsidRDefault="00227488" w:rsidP="00227488">
            <w:pPr>
              <w:snapToGrid w:val="0"/>
              <w:rPr>
                <w:rFonts w:cs="Arial"/>
                <w:b/>
                <w:sz w:val="20"/>
                <w:szCs w:val="20"/>
              </w:rPr>
            </w:pPr>
            <w:r w:rsidRPr="00227488">
              <w:rPr>
                <w:rFonts w:cs="Arial"/>
                <w:b/>
                <w:sz w:val="20"/>
                <w:szCs w:val="20"/>
              </w:rPr>
              <w:t>Zgodność z RPO</w:t>
            </w:r>
          </w:p>
          <w:p w14:paraId="5CC3D8CA" w14:textId="77777777" w:rsidR="00227488" w:rsidRPr="00227488" w:rsidRDefault="00227488"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6060AAC7"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w:t>
            </w:r>
          </w:p>
          <w:p w14:paraId="7784759F"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projekt realizowany jest w wielorodzinnych budynkach mieszkalnych;</w:t>
            </w:r>
          </w:p>
          <w:p w14:paraId="2FA15318"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 każdym budynku / mieszkaniu wymianie podlega dotychczasowe wysokoemisyjne źródło ciepła;</w:t>
            </w:r>
          </w:p>
          <w:p w14:paraId="5AFD7CC9"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wymiana każdego wysokoemisyjnego źródła ciepła w projekcie prowadzi do redukcji emisji CO</w:t>
            </w:r>
            <w:r w:rsidRPr="00227488">
              <w:rPr>
                <w:sz w:val="20"/>
                <w:szCs w:val="20"/>
                <w:vertAlign w:val="subscript"/>
              </w:rPr>
              <w:t xml:space="preserve">2 </w:t>
            </w:r>
            <w:r w:rsidRPr="00227488">
              <w:rPr>
                <w:sz w:val="20"/>
                <w:szCs w:val="20"/>
              </w:rPr>
              <w:t>(co najmniej o 30% w przypadku zamiany paliwa), nie wystarczy wykazanie, że łącznie w projekcie nastąpiła redukcja  – nie dotyczy sieci ciepłowniczej;</w:t>
            </w:r>
          </w:p>
          <w:p w14:paraId="49A90648"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7462DB22"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 każdym budynku / mieszkaniach istnieje lub przewidziano instalację systemu zarządzania energią;</w:t>
            </w:r>
          </w:p>
          <w:p w14:paraId="0F7DA589" w14:textId="77777777" w:rsidR="00227488" w:rsidRPr="00227488" w:rsidRDefault="00227488" w:rsidP="00CC781A">
            <w:pPr>
              <w:pStyle w:val="Akapitzlist"/>
              <w:numPr>
                <w:ilvl w:val="0"/>
                <w:numId w:val="383"/>
              </w:numPr>
              <w:jc w:val="both"/>
              <w:rPr>
                <w:sz w:val="20"/>
                <w:szCs w:val="20"/>
              </w:rPr>
            </w:pPr>
            <w:r w:rsidRPr="00227488">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624427BF" w14:textId="77777777" w:rsidR="00227488" w:rsidRPr="00227488" w:rsidRDefault="00227488" w:rsidP="00227488">
            <w:pPr>
              <w:pStyle w:val="Akapitzlist"/>
              <w:snapToGrid w:val="0"/>
              <w:ind w:left="0"/>
              <w:rPr>
                <w:sz w:val="20"/>
                <w:szCs w:val="20"/>
              </w:rPr>
            </w:pPr>
          </w:p>
          <w:p w14:paraId="6BB5C651" w14:textId="6F69D0DE" w:rsidR="00227488" w:rsidRDefault="00227488" w:rsidP="00227488">
            <w:pPr>
              <w:snapToGrid w:val="0"/>
              <w:jc w:val="both"/>
              <w:rPr>
                <w:rFonts w:cs="Arial"/>
                <w:sz w:val="20"/>
                <w:szCs w:val="20"/>
              </w:rPr>
            </w:pPr>
            <w:r w:rsidRPr="00227488">
              <w:rPr>
                <w:rFonts w:cs="Arial"/>
                <w:sz w:val="20"/>
                <w:szCs w:val="20"/>
              </w:rPr>
              <w:t xml:space="preserve">Budynek wielorodzinny – budynek mieszkalny wielorodzinny - budynek wolno stojący albo budynek w zabudowie szeregowej, służący </w:t>
            </w:r>
            <w:r w:rsidRPr="00227488">
              <w:rPr>
                <w:rFonts w:cs="Arial"/>
                <w:sz w:val="20"/>
                <w:szCs w:val="20"/>
              </w:rPr>
              <w:lastRenderedPageBreak/>
              <w:t>zaspokajaniu potrzeb mieszkaniowych, stanowiący konstrukcyjnie samodzielną całość, w którym wydzielono więcej niż dwa lokale mieszkalne.</w:t>
            </w:r>
          </w:p>
          <w:p w14:paraId="497EC351" w14:textId="77777777" w:rsidR="006808C7" w:rsidRPr="00227488" w:rsidRDefault="006808C7" w:rsidP="00227488">
            <w:pPr>
              <w:snapToGrid w:val="0"/>
              <w:jc w:val="both"/>
              <w:rPr>
                <w:rFonts w:cs="Arial"/>
                <w:sz w:val="20"/>
                <w:szCs w:val="20"/>
              </w:rPr>
            </w:pPr>
          </w:p>
          <w:p w14:paraId="3785FBE6" w14:textId="71DAB37E" w:rsidR="00227488" w:rsidRDefault="00227488" w:rsidP="00227488">
            <w:pPr>
              <w:snapToGrid w:val="0"/>
              <w:jc w:val="both"/>
              <w:rPr>
                <w:rFonts w:cs="Arial"/>
                <w:sz w:val="20"/>
                <w:szCs w:val="20"/>
              </w:rPr>
            </w:pPr>
            <w:r w:rsidRPr="00227488">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6E24CE4C" w14:textId="77777777" w:rsidR="006808C7" w:rsidRPr="00227488" w:rsidRDefault="006808C7" w:rsidP="00227488">
            <w:pPr>
              <w:snapToGrid w:val="0"/>
              <w:jc w:val="both"/>
              <w:rPr>
                <w:rFonts w:cs="Arial"/>
                <w:sz w:val="20"/>
                <w:szCs w:val="20"/>
              </w:rPr>
            </w:pPr>
          </w:p>
          <w:p w14:paraId="2A1D84BE" w14:textId="150B3E9C" w:rsidR="00227488" w:rsidRDefault="00227488" w:rsidP="00227488">
            <w:pPr>
              <w:snapToGrid w:val="0"/>
              <w:jc w:val="both"/>
              <w:rPr>
                <w:rFonts w:cs="Arial"/>
                <w:sz w:val="20"/>
                <w:szCs w:val="20"/>
              </w:rPr>
            </w:pPr>
            <w:r w:rsidRPr="00227488">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6B6DAA08" w14:textId="77777777" w:rsidR="006808C7" w:rsidRPr="00227488" w:rsidRDefault="006808C7" w:rsidP="00227488">
            <w:pPr>
              <w:snapToGrid w:val="0"/>
              <w:jc w:val="both"/>
              <w:rPr>
                <w:rFonts w:cs="Arial"/>
                <w:sz w:val="20"/>
                <w:szCs w:val="20"/>
              </w:rPr>
            </w:pPr>
          </w:p>
          <w:p w14:paraId="497A2CDD" w14:textId="77777777" w:rsidR="00227488" w:rsidRPr="00227488" w:rsidRDefault="00227488" w:rsidP="00227488">
            <w:pPr>
              <w:snapToGrid w:val="0"/>
              <w:jc w:val="both"/>
              <w:rPr>
                <w:rFonts w:cs="Arial"/>
                <w:sz w:val="20"/>
                <w:szCs w:val="20"/>
              </w:rPr>
            </w:pPr>
            <w:r w:rsidRPr="00227488">
              <w:rPr>
                <w:rFonts w:cs="Arial"/>
                <w:sz w:val="20"/>
                <w:szCs w:val="20"/>
              </w:rPr>
              <w:t>Lokal użytkowy – jedno pomieszczenie lub zespół pomieszczeń, wydzielone stałymi przegrodami budowlanymi, niebędące mieszkaniem, pomieszczeniem technicznym albo pomieszczeniem gospodarczym.</w:t>
            </w:r>
          </w:p>
          <w:p w14:paraId="6F17EAD5" w14:textId="6920DA0F" w:rsidR="00227488" w:rsidRDefault="00227488" w:rsidP="00227488">
            <w:pPr>
              <w:snapToGrid w:val="0"/>
              <w:jc w:val="both"/>
              <w:rPr>
                <w:rFonts w:cs="Arial"/>
                <w:sz w:val="20"/>
                <w:szCs w:val="20"/>
              </w:rPr>
            </w:pPr>
            <w:r w:rsidRPr="00227488">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2C5A53AF" w14:textId="77777777" w:rsidR="006808C7" w:rsidRPr="00227488" w:rsidRDefault="006808C7" w:rsidP="00227488">
            <w:pPr>
              <w:snapToGrid w:val="0"/>
              <w:jc w:val="both"/>
              <w:rPr>
                <w:rFonts w:cs="Arial"/>
                <w:sz w:val="20"/>
                <w:szCs w:val="20"/>
              </w:rPr>
            </w:pPr>
          </w:p>
          <w:p w14:paraId="0398D156" w14:textId="20491913" w:rsidR="00227488" w:rsidRDefault="00227488" w:rsidP="00227488">
            <w:pPr>
              <w:snapToGrid w:val="0"/>
              <w:jc w:val="both"/>
              <w:rPr>
                <w:rFonts w:cs="Arial"/>
                <w:sz w:val="20"/>
                <w:szCs w:val="20"/>
              </w:rPr>
            </w:pPr>
            <w:r w:rsidRPr="00227488">
              <w:rPr>
                <w:rFonts w:cs="Arial"/>
                <w:sz w:val="20"/>
                <w:szCs w:val="20"/>
              </w:rPr>
              <w:t xml:space="preserve">Wysokoemisyjne źródło ciepła – źródło ciepła nie spełniające norm emisyjnych </w:t>
            </w:r>
            <w:proofErr w:type="spellStart"/>
            <w:r w:rsidRPr="00227488">
              <w:rPr>
                <w:rFonts w:cs="Arial"/>
                <w:sz w:val="20"/>
                <w:szCs w:val="20"/>
              </w:rPr>
              <w:t>ekoprojektu</w:t>
            </w:r>
            <w:proofErr w:type="spellEnd"/>
            <w:r w:rsidRPr="00227488">
              <w:rPr>
                <w:rStyle w:val="Zakotwiczenieprzypisudolnego"/>
                <w:rFonts w:cs="Arial"/>
                <w:sz w:val="20"/>
                <w:szCs w:val="20"/>
              </w:rPr>
              <w:footnoteReference w:id="36"/>
            </w:r>
            <w:r w:rsidRPr="00227488">
              <w:rPr>
                <w:rFonts w:cs="Arial"/>
                <w:sz w:val="20"/>
                <w:szCs w:val="20"/>
              </w:rPr>
              <w:t xml:space="preserve"> obowiązujących od roku 2020 lub </w:t>
            </w:r>
            <w:r w:rsidRPr="00227488">
              <w:rPr>
                <w:sz w:val="20"/>
                <w:szCs w:val="20"/>
              </w:rPr>
              <w:t>wymagań klasy 5</w:t>
            </w:r>
            <w:r w:rsidRPr="00227488">
              <w:rPr>
                <w:rStyle w:val="Zakotwiczenieprzypisudolnego"/>
                <w:sz w:val="20"/>
                <w:szCs w:val="20"/>
              </w:rPr>
              <w:footnoteReference w:id="37"/>
            </w:r>
            <w:r w:rsidRPr="00227488">
              <w:rPr>
                <w:sz w:val="20"/>
                <w:szCs w:val="20"/>
              </w:rPr>
              <w:t xml:space="preserve">, </w:t>
            </w:r>
            <w:r w:rsidRPr="00227488">
              <w:rPr>
                <w:rFonts w:cs="Arial"/>
                <w:sz w:val="20"/>
                <w:szCs w:val="20"/>
              </w:rPr>
              <w:t>emitujące do atmosfery CO</w:t>
            </w:r>
            <w:r w:rsidRPr="00227488">
              <w:rPr>
                <w:rFonts w:cs="Arial"/>
                <w:sz w:val="20"/>
                <w:szCs w:val="20"/>
                <w:vertAlign w:val="subscript"/>
              </w:rPr>
              <w:t>2</w:t>
            </w:r>
            <w:r w:rsidRPr="00227488">
              <w:rPr>
                <w:rFonts w:cs="Arial"/>
                <w:sz w:val="20"/>
                <w:szCs w:val="20"/>
              </w:rPr>
              <w:t xml:space="preserve"> oraz inne zanieczyszczenia, takie jak pyły zawieszone PM 10 i PM 2,5 i inne związki toksyczne powstające w wyniku spalania paliw.</w:t>
            </w:r>
          </w:p>
          <w:p w14:paraId="2F539FBB" w14:textId="77777777" w:rsidR="006808C7" w:rsidRPr="00227488" w:rsidRDefault="006808C7" w:rsidP="00227488">
            <w:pPr>
              <w:snapToGrid w:val="0"/>
              <w:jc w:val="both"/>
              <w:rPr>
                <w:rFonts w:cs="Arial"/>
                <w:sz w:val="20"/>
                <w:szCs w:val="20"/>
              </w:rPr>
            </w:pPr>
          </w:p>
          <w:p w14:paraId="18A38FB6" w14:textId="36239AC2" w:rsidR="00227488" w:rsidRDefault="00227488" w:rsidP="00227488">
            <w:pPr>
              <w:snapToGrid w:val="0"/>
              <w:jc w:val="both"/>
              <w:rPr>
                <w:rFonts w:cs="Arial"/>
                <w:sz w:val="20"/>
                <w:szCs w:val="20"/>
              </w:rPr>
            </w:pPr>
            <w:r w:rsidRPr="00227488">
              <w:rPr>
                <w:rFonts w:cs="Arial"/>
                <w:sz w:val="20"/>
                <w:szCs w:val="20"/>
              </w:rPr>
              <w:t xml:space="preserve">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227488">
              <w:rPr>
                <w:rFonts w:cs="Arial"/>
                <w:sz w:val="20"/>
                <w:szCs w:val="20"/>
              </w:rPr>
              <w:t>podpionowe</w:t>
            </w:r>
            <w:proofErr w:type="spellEnd"/>
            <w:r w:rsidRPr="00227488">
              <w:rPr>
                <w:rFonts w:cs="Arial"/>
                <w:sz w:val="20"/>
                <w:szCs w:val="20"/>
              </w:rPr>
              <w:t xml:space="preserve"> itp.).</w:t>
            </w:r>
          </w:p>
          <w:p w14:paraId="0EF4C571" w14:textId="77777777" w:rsidR="006808C7" w:rsidRPr="00227488" w:rsidRDefault="006808C7" w:rsidP="00227488">
            <w:pPr>
              <w:snapToGrid w:val="0"/>
              <w:jc w:val="both"/>
              <w:rPr>
                <w:rFonts w:cs="Arial"/>
                <w:sz w:val="20"/>
                <w:szCs w:val="20"/>
              </w:rPr>
            </w:pPr>
          </w:p>
          <w:p w14:paraId="55CCE6D3" w14:textId="77777777" w:rsidR="00227488" w:rsidRPr="00227488" w:rsidRDefault="00227488" w:rsidP="00227488">
            <w:pPr>
              <w:snapToGrid w:val="0"/>
              <w:jc w:val="both"/>
              <w:rPr>
                <w:rFonts w:cs="Arial"/>
                <w:sz w:val="20"/>
                <w:szCs w:val="20"/>
              </w:rPr>
            </w:pPr>
            <w:r w:rsidRPr="00227488">
              <w:rPr>
                <w:rFonts w:cs="Arial"/>
                <w:sz w:val="20"/>
                <w:szCs w:val="20"/>
              </w:rPr>
              <w:t>Kryterium uznaje się za spełnione jeśli spełnione zostały wszystkie warunki opisane w punktach 1 – 6.</w:t>
            </w:r>
          </w:p>
        </w:tc>
        <w:tc>
          <w:tcPr>
            <w:tcW w:w="3441" w:type="dxa"/>
            <w:gridSpan w:val="2"/>
            <w:tcBorders>
              <w:top w:val="nil"/>
              <w:left w:val="single" w:sz="4" w:space="0" w:color="000001"/>
              <w:right w:val="single" w:sz="4" w:space="0" w:color="000001"/>
            </w:tcBorders>
            <w:shd w:val="clear" w:color="auto" w:fill="auto"/>
          </w:tcPr>
          <w:p w14:paraId="30BFFEDA" w14:textId="77777777" w:rsidR="00227488" w:rsidRPr="00227488" w:rsidRDefault="00227488" w:rsidP="00227488">
            <w:pPr>
              <w:snapToGrid w:val="0"/>
              <w:jc w:val="center"/>
              <w:rPr>
                <w:rFonts w:cs="Arial"/>
                <w:b/>
                <w:sz w:val="20"/>
                <w:szCs w:val="20"/>
              </w:rPr>
            </w:pPr>
            <w:r w:rsidRPr="00227488">
              <w:rPr>
                <w:rFonts w:cs="Arial"/>
                <w:b/>
                <w:sz w:val="20"/>
                <w:szCs w:val="20"/>
              </w:rPr>
              <w:lastRenderedPageBreak/>
              <w:t>Tak/Nie</w:t>
            </w:r>
          </w:p>
          <w:p w14:paraId="50A0AEA3" w14:textId="77777777" w:rsidR="00227488" w:rsidRPr="00227488" w:rsidRDefault="00227488" w:rsidP="00227488">
            <w:pPr>
              <w:snapToGrid w:val="0"/>
              <w:jc w:val="center"/>
              <w:rPr>
                <w:rFonts w:cs="Arial"/>
                <w:sz w:val="20"/>
                <w:szCs w:val="20"/>
              </w:rPr>
            </w:pPr>
          </w:p>
          <w:p w14:paraId="3F587AF5"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4071D761" w14:textId="77777777" w:rsidR="00227488" w:rsidRPr="00227488" w:rsidRDefault="00227488" w:rsidP="00227488">
            <w:pPr>
              <w:jc w:val="center"/>
              <w:rPr>
                <w:rFonts w:cs="Arial"/>
                <w:sz w:val="20"/>
                <w:szCs w:val="20"/>
              </w:rPr>
            </w:pPr>
            <w:r w:rsidRPr="00227488">
              <w:rPr>
                <w:rFonts w:cs="Arial"/>
                <w:sz w:val="20"/>
                <w:szCs w:val="20"/>
              </w:rPr>
              <w:t>(spełnienie jest niezbędne dla możliwości otrzymania dofinansowania)</w:t>
            </w:r>
          </w:p>
          <w:p w14:paraId="6A607DED" w14:textId="77777777" w:rsidR="00227488" w:rsidRPr="00227488" w:rsidRDefault="00227488" w:rsidP="00227488">
            <w:pPr>
              <w:snapToGrid w:val="0"/>
              <w:jc w:val="center"/>
              <w:rPr>
                <w:rFonts w:cs="Arial"/>
                <w:sz w:val="20"/>
                <w:szCs w:val="20"/>
              </w:rPr>
            </w:pPr>
          </w:p>
          <w:p w14:paraId="12CBD73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10B7ACC"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072B196"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4A70ECE0" w14:textId="77777777" w:rsidTr="00227488">
        <w:trPr>
          <w:trHeight w:val="558"/>
        </w:trPr>
        <w:tc>
          <w:tcPr>
            <w:tcW w:w="826" w:type="dxa"/>
            <w:shd w:val="clear" w:color="auto" w:fill="auto"/>
            <w:vAlign w:val="center"/>
          </w:tcPr>
          <w:p w14:paraId="6A12D7B5"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tcPr>
          <w:p w14:paraId="6FEA17E3" w14:textId="77777777" w:rsidR="00227488" w:rsidRPr="00227488" w:rsidRDefault="00227488" w:rsidP="00227488">
            <w:pPr>
              <w:snapToGrid w:val="0"/>
              <w:rPr>
                <w:rFonts w:cs="Arial"/>
                <w:b/>
                <w:sz w:val="20"/>
                <w:szCs w:val="20"/>
              </w:rPr>
            </w:pPr>
            <w:r w:rsidRPr="00227488">
              <w:rPr>
                <w:rFonts w:cs="Arial"/>
                <w:b/>
                <w:sz w:val="20"/>
                <w:szCs w:val="20"/>
              </w:rPr>
              <w:t>Zgodność z uproszczonym audytem</w:t>
            </w:r>
          </w:p>
        </w:tc>
        <w:tc>
          <w:tcPr>
            <w:tcW w:w="6229" w:type="dxa"/>
            <w:gridSpan w:val="2"/>
            <w:shd w:val="clear" w:color="auto" w:fill="auto"/>
          </w:tcPr>
          <w:p w14:paraId="02A35734" w14:textId="5F474608" w:rsidR="00227488" w:rsidRDefault="00227488" w:rsidP="00227488">
            <w:pPr>
              <w:snapToGrid w:val="0"/>
              <w:jc w:val="both"/>
              <w:rPr>
                <w:rFonts w:cs="Arial"/>
                <w:sz w:val="20"/>
                <w:szCs w:val="20"/>
              </w:rPr>
            </w:pPr>
            <w:r w:rsidRPr="00227488">
              <w:rPr>
                <w:rFonts w:cs="Arial"/>
                <w:sz w:val="20"/>
                <w:szCs w:val="20"/>
              </w:rPr>
              <w:t>W ramach kryterium należy zweryfikować czy wnioskodawca zapewnił zgodność zapisów we wniosku o dofinansowanie z danymi z uproszczonych audytów energetycznych w zakresie:</w:t>
            </w:r>
          </w:p>
          <w:p w14:paraId="4C5693C5" w14:textId="77777777" w:rsidR="006808C7" w:rsidRPr="00227488" w:rsidRDefault="006808C7" w:rsidP="00227488">
            <w:pPr>
              <w:snapToGrid w:val="0"/>
              <w:jc w:val="both"/>
              <w:rPr>
                <w:rFonts w:cs="Arial"/>
                <w:sz w:val="20"/>
                <w:szCs w:val="20"/>
              </w:rPr>
            </w:pPr>
          </w:p>
          <w:p w14:paraId="4F55238E"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CO</w:t>
            </w:r>
            <w:r w:rsidRPr="00227488">
              <w:rPr>
                <w:rFonts w:cs="Arial"/>
                <w:sz w:val="20"/>
                <w:szCs w:val="20"/>
                <w:vertAlign w:val="subscript"/>
              </w:rPr>
              <w:t>2</w:t>
            </w:r>
            <w:r w:rsidRPr="00227488">
              <w:rPr>
                <w:rFonts w:cs="Arial"/>
                <w:sz w:val="20"/>
                <w:szCs w:val="20"/>
              </w:rPr>
              <w:t xml:space="preserve"> (przed i po realizacji projektu);</w:t>
            </w:r>
          </w:p>
          <w:p w14:paraId="1041EB3D"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pyłów PM 10 (przed i po realizacji projektu);</w:t>
            </w:r>
          </w:p>
          <w:p w14:paraId="4BEA35D0"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pyłów PM 2,5 (przed i po realizacji projektu).</w:t>
            </w:r>
          </w:p>
          <w:p w14:paraId="731F3E4E" w14:textId="77777777" w:rsidR="00227488" w:rsidRPr="00227488" w:rsidRDefault="00227488" w:rsidP="00227488">
            <w:pPr>
              <w:pStyle w:val="Akapitzlist"/>
              <w:snapToGrid w:val="0"/>
              <w:jc w:val="both"/>
              <w:rPr>
                <w:rFonts w:cs="Arial"/>
                <w:sz w:val="20"/>
                <w:szCs w:val="20"/>
              </w:rPr>
            </w:pPr>
          </w:p>
          <w:p w14:paraId="10A63D0F" w14:textId="77777777" w:rsidR="00227488" w:rsidRPr="00227488" w:rsidRDefault="00227488" w:rsidP="00227488">
            <w:pPr>
              <w:pStyle w:val="Tekstpodstawowy"/>
              <w:jc w:val="both"/>
              <w:rPr>
                <w:rFonts w:asciiTheme="minorHAnsi" w:hAnsiTheme="minorHAnsi"/>
                <w:sz w:val="20"/>
                <w:szCs w:val="20"/>
              </w:rPr>
            </w:pPr>
            <w:r w:rsidRPr="00227488">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świadectw charakterystyki energetycznej lub audytów energetycznych już posiadanych przez Wnioskodawcę i </w:t>
            </w:r>
            <w:r w:rsidRPr="00227488">
              <w:rPr>
                <w:rFonts w:asciiTheme="minorHAnsi" w:hAnsiTheme="minorHAnsi"/>
                <w:sz w:val="20"/>
                <w:szCs w:val="20"/>
              </w:rPr>
              <w:t xml:space="preserve">sporządzonych (zaktualizowanych) nie wcześniej niż na dwa lata przed rokiem ogłoszenia konkursu. </w:t>
            </w:r>
          </w:p>
          <w:p w14:paraId="548132B4" w14:textId="77777777" w:rsidR="00227488" w:rsidRPr="00227488" w:rsidRDefault="00227488" w:rsidP="00227488">
            <w:pPr>
              <w:pStyle w:val="Tekstpodstawowy"/>
              <w:jc w:val="both"/>
              <w:rPr>
                <w:rFonts w:asciiTheme="minorHAnsi" w:hAnsiTheme="minorHAnsi" w:cs="Arial"/>
                <w:sz w:val="20"/>
                <w:szCs w:val="20"/>
              </w:rPr>
            </w:pPr>
            <w:r w:rsidRPr="00227488">
              <w:rPr>
                <w:rFonts w:asciiTheme="minorHAnsi" w:hAnsiTheme="minorHAnsi"/>
                <w:sz w:val="20"/>
                <w:szCs w:val="20"/>
              </w:rPr>
              <w:t>Jednak wartość redukcji emisji CO</w:t>
            </w:r>
            <w:r w:rsidRPr="00227488">
              <w:rPr>
                <w:rFonts w:asciiTheme="minorHAnsi" w:hAnsiTheme="minorHAnsi"/>
                <w:sz w:val="20"/>
                <w:szCs w:val="20"/>
                <w:vertAlign w:val="subscript"/>
              </w:rPr>
              <w:t>2</w:t>
            </w:r>
            <w:r w:rsidRPr="00227488">
              <w:rPr>
                <w:rFonts w:asciiTheme="minorHAnsi" w:hAnsiTheme="minorHAnsi"/>
                <w:sz w:val="20"/>
                <w:szCs w:val="20"/>
              </w:rPr>
              <w:t xml:space="preserve"> i pyłów zawieszonych PM 10 i PM 2,5 należy wyszacować zgodnie z metodologią wskazaną przez </w:t>
            </w:r>
            <w:r w:rsidRPr="00227488">
              <w:rPr>
                <w:rFonts w:asciiTheme="minorHAnsi" w:hAnsiTheme="minorHAnsi" w:cs="Arial"/>
                <w:sz w:val="20"/>
                <w:szCs w:val="20"/>
              </w:rPr>
              <w:t>Instytucję Organizującą Konkurs, tak aby dane do wskaźników rezultatu pozyskiwane były zgodnie z tą samą metodologią.</w:t>
            </w:r>
          </w:p>
        </w:tc>
        <w:tc>
          <w:tcPr>
            <w:tcW w:w="3441" w:type="dxa"/>
            <w:gridSpan w:val="2"/>
            <w:shd w:val="clear" w:color="auto" w:fill="auto"/>
          </w:tcPr>
          <w:p w14:paraId="7B82FD73"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6B4231B7" w14:textId="77777777" w:rsidR="00227488" w:rsidRPr="00227488" w:rsidRDefault="00227488" w:rsidP="00227488">
            <w:pPr>
              <w:snapToGrid w:val="0"/>
              <w:jc w:val="center"/>
              <w:rPr>
                <w:rFonts w:cs="Arial"/>
                <w:sz w:val="20"/>
                <w:szCs w:val="20"/>
              </w:rPr>
            </w:pPr>
          </w:p>
          <w:p w14:paraId="657A2CF1"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1B1B164F"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793398BB" w14:textId="77777777" w:rsidR="00227488" w:rsidRPr="00227488" w:rsidRDefault="00227488" w:rsidP="00227488">
            <w:pPr>
              <w:snapToGrid w:val="0"/>
              <w:jc w:val="center"/>
              <w:rPr>
                <w:rFonts w:cs="Arial"/>
                <w:sz w:val="20"/>
                <w:szCs w:val="20"/>
              </w:rPr>
            </w:pPr>
          </w:p>
          <w:p w14:paraId="4B773B70"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8301B1E"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88D292A"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373F6EAF" w14:textId="77777777" w:rsidTr="00227488">
        <w:trPr>
          <w:trHeight w:val="558"/>
        </w:trPr>
        <w:tc>
          <w:tcPr>
            <w:tcW w:w="826" w:type="dxa"/>
            <w:shd w:val="clear" w:color="auto" w:fill="auto"/>
            <w:vAlign w:val="center"/>
          </w:tcPr>
          <w:p w14:paraId="693C2530"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tcPr>
          <w:p w14:paraId="436B9E25" w14:textId="77777777" w:rsidR="00227488" w:rsidRPr="00227488" w:rsidRDefault="00227488" w:rsidP="00227488">
            <w:pPr>
              <w:snapToGrid w:val="0"/>
              <w:rPr>
                <w:rFonts w:cs="Arial"/>
                <w:b/>
                <w:sz w:val="20"/>
                <w:szCs w:val="20"/>
              </w:rPr>
            </w:pPr>
            <w:r w:rsidRPr="00227488">
              <w:rPr>
                <w:rFonts w:cs="Arial"/>
                <w:b/>
                <w:sz w:val="20"/>
                <w:szCs w:val="20"/>
              </w:rPr>
              <w:t>Wymiana źródła ciepła</w:t>
            </w:r>
          </w:p>
          <w:p w14:paraId="129EC703" w14:textId="77777777" w:rsidR="00227488" w:rsidRPr="00227488" w:rsidRDefault="00227488" w:rsidP="00227488">
            <w:pPr>
              <w:snapToGrid w:val="0"/>
              <w:rPr>
                <w:rFonts w:cs="Arial"/>
                <w:b/>
                <w:sz w:val="20"/>
                <w:szCs w:val="20"/>
              </w:rPr>
            </w:pPr>
          </w:p>
          <w:p w14:paraId="70458232" w14:textId="77777777" w:rsidR="00227488" w:rsidRPr="00227488" w:rsidRDefault="00227488" w:rsidP="00227488">
            <w:pPr>
              <w:snapToGrid w:val="0"/>
              <w:jc w:val="both"/>
              <w:rPr>
                <w:rFonts w:cs="Arial"/>
                <w:b/>
                <w:sz w:val="20"/>
                <w:szCs w:val="20"/>
              </w:rPr>
            </w:pPr>
          </w:p>
        </w:tc>
        <w:tc>
          <w:tcPr>
            <w:tcW w:w="6229" w:type="dxa"/>
            <w:gridSpan w:val="2"/>
            <w:shd w:val="clear" w:color="auto" w:fill="auto"/>
          </w:tcPr>
          <w:p w14:paraId="35A0BCA3" w14:textId="77777777" w:rsidR="00227488" w:rsidRPr="00227488" w:rsidRDefault="00227488" w:rsidP="00227488">
            <w:pPr>
              <w:snapToGrid w:val="0"/>
              <w:contextualSpacing/>
              <w:jc w:val="both"/>
              <w:rPr>
                <w:rFonts w:cs="Arial"/>
                <w:sz w:val="20"/>
                <w:szCs w:val="20"/>
              </w:rPr>
            </w:pPr>
            <w:r w:rsidRPr="00227488">
              <w:rPr>
                <w:rFonts w:cs="Arial"/>
                <w:sz w:val="20"/>
                <w:szCs w:val="20"/>
              </w:rPr>
              <w:t>W ramach kryterium należy zweryfikować czy wymiana wysokoemisyjnego źródła ciepła spełnia następujące warunki:</w:t>
            </w:r>
          </w:p>
          <w:p w14:paraId="72719872" w14:textId="77777777" w:rsidR="00227488" w:rsidRPr="00227488" w:rsidRDefault="00227488" w:rsidP="00CC781A">
            <w:pPr>
              <w:pStyle w:val="Akapitzlist"/>
              <w:numPr>
                <w:ilvl w:val="0"/>
                <w:numId w:val="388"/>
              </w:numPr>
              <w:snapToGrid w:val="0"/>
              <w:ind w:left="319"/>
              <w:jc w:val="both"/>
              <w:rPr>
                <w:sz w:val="20"/>
                <w:szCs w:val="20"/>
              </w:rPr>
            </w:pPr>
            <w:r w:rsidRPr="00227488">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27488">
              <w:rPr>
                <w:rStyle w:val="Zakotwiczenieprzypisudolnego"/>
                <w:sz w:val="20"/>
                <w:szCs w:val="20"/>
              </w:rPr>
              <w:footnoteReference w:id="38"/>
            </w:r>
            <w:r w:rsidRPr="00227488">
              <w:rPr>
                <w:sz w:val="20"/>
                <w:szCs w:val="20"/>
              </w:rPr>
              <w:t xml:space="preserve"> - wówczas należy przejść do pkt 2, 3 lub 4;</w:t>
            </w:r>
          </w:p>
          <w:p w14:paraId="0AF24873" w14:textId="77777777" w:rsidR="00227488" w:rsidRPr="00227488" w:rsidRDefault="00227488" w:rsidP="00CC781A">
            <w:pPr>
              <w:pStyle w:val="Akapitzlist"/>
              <w:numPr>
                <w:ilvl w:val="0"/>
                <w:numId w:val="388"/>
              </w:numPr>
              <w:snapToGrid w:val="0"/>
              <w:ind w:left="360"/>
              <w:jc w:val="both"/>
              <w:rPr>
                <w:sz w:val="20"/>
                <w:szCs w:val="20"/>
              </w:rPr>
            </w:pPr>
            <w:r w:rsidRPr="00227488">
              <w:rPr>
                <w:sz w:val="20"/>
                <w:szCs w:val="20"/>
              </w:rPr>
              <w:t>wysokoemisyjne źródło ciepła może być zastąpione instalacją źródła ciepła wykorzystującego OZE (Odnawialne Źródła Energii);</w:t>
            </w:r>
          </w:p>
          <w:p w14:paraId="0BD22126" w14:textId="77777777" w:rsidR="00227488" w:rsidRPr="00227488" w:rsidRDefault="00227488" w:rsidP="00CC781A">
            <w:pPr>
              <w:pStyle w:val="Akapitzlist"/>
              <w:numPr>
                <w:ilvl w:val="0"/>
                <w:numId w:val="388"/>
              </w:numPr>
              <w:snapToGrid w:val="0"/>
              <w:ind w:left="360"/>
              <w:jc w:val="both"/>
              <w:rPr>
                <w:sz w:val="20"/>
                <w:szCs w:val="20"/>
              </w:rPr>
            </w:pPr>
            <w:r w:rsidRPr="00227488">
              <w:rPr>
                <w:sz w:val="20"/>
                <w:szCs w:val="20"/>
              </w:rPr>
              <w:lastRenderedPageBreak/>
              <w:t xml:space="preserve">polega na wymianie wysokoemisyjnego kotła / pieca na inny kocioł / miejscowy ogrzewacz </w:t>
            </w:r>
            <w:r w:rsidRPr="00227488">
              <w:rPr>
                <w:rFonts w:cs="Arial"/>
                <w:sz w:val="20"/>
                <w:szCs w:val="20"/>
              </w:rPr>
              <w:t>pomieszczeń</w:t>
            </w:r>
            <w:r w:rsidRPr="00227488">
              <w:rPr>
                <w:sz w:val="20"/>
                <w:szCs w:val="20"/>
              </w:rPr>
              <w:t xml:space="preserve"> jeśli spełnione są łącznie poniższe warunki: </w:t>
            </w:r>
          </w:p>
          <w:p w14:paraId="174E5938" w14:textId="77777777" w:rsidR="00227488" w:rsidRPr="00227488" w:rsidRDefault="00227488" w:rsidP="00CC781A">
            <w:pPr>
              <w:pStyle w:val="Akapitzlist"/>
              <w:numPr>
                <w:ilvl w:val="0"/>
                <w:numId w:val="366"/>
              </w:numPr>
              <w:snapToGrid w:val="0"/>
              <w:ind w:left="775"/>
              <w:jc w:val="both"/>
              <w:rPr>
                <w:sz w:val="20"/>
                <w:szCs w:val="20"/>
              </w:rPr>
            </w:pPr>
            <w:r w:rsidRPr="00227488">
              <w:rPr>
                <w:sz w:val="20"/>
                <w:szCs w:val="20"/>
              </w:rPr>
              <w:t xml:space="preserve">kocioł / piec wymieniany może być zastąpiony wyłącznie przez kocioł/miejscowy ogrzewacz </w:t>
            </w:r>
            <w:r w:rsidRPr="00227488">
              <w:rPr>
                <w:rFonts w:cs="Arial"/>
                <w:sz w:val="20"/>
                <w:szCs w:val="20"/>
              </w:rPr>
              <w:t xml:space="preserve">pomieszczeń </w:t>
            </w:r>
            <w:r w:rsidRPr="00227488">
              <w:rPr>
                <w:sz w:val="20"/>
                <w:szCs w:val="20"/>
              </w:rPr>
              <w:t>spalający biomasę lub paliwa gazowe (nie dopuszcza się wymiany dotychczas użytkowanych kotłów / pieców na kotły węglowe lub olejowe; wymianie nie podlegają również dotychczas użytkowane kotły gazowe i olejowe);</w:t>
            </w:r>
          </w:p>
          <w:p w14:paraId="33C1657A" w14:textId="77777777" w:rsidR="00227488" w:rsidRPr="00227488" w:rsidRDefault="00227488" w:rsidP="00CC781A">
            <w:pPr>
              <w:pStyle w:val="Akapitzlist"/>
              <w:numPr>
                <w:ilvl w:val="0"/>
                <w:numId w:val="366"/>
              </w:numPr>
              <w:snapToGrid w:val="0"/>
              <w:ind w:left="720"/>
              <w:jc w:val="both"/>
              <w:rPr>
                <w:sz w:val="20"/>
                <w:szCs w:val="20"/>
              </w:rPr>
            </w:pPr>
            <w:r w:rsidRPr="00227488">
              <w:rPr>
                <w:sz w:val="20"/>
                <w:szCs w:val="20"/>
              </w:rPr>
              <w:t>wymiana kotła / pieca musi skutkować obniżeniem emisji CO</w:t>
            </w:r>
            <w:r w:rsidRPr="00227488">
              <w:rPr>
                <w:sz w:val="20"/>
                <w:szCs w:val="20"/>
                <w:vertAlign w:val="subscript"/>
              </w:rPr>
              <w:t>2</w:t>
            </w:r>
            <w:r w:rsidRPr="00227488">
              <w:rPr>
                <w:sz w:val="20"/>
                <w:szCs w:val="20"/>
              </w:rPr>
              <w:t xml:space="preserve"> w stosunku do stanu sprzed inwestycji; w przypadku zmiany kotła skutkującego zamianą spalanego paliwa zmniejszenie emisji CO</w:t>
            </w:r>
            <w:r w:rsidRPr="00227488">
              <w:rPr>
                <w:sz w:val="20"/>
                <w:szCs w:val="20"/>
                <w:vertAlign w:val="subscript"/>
              </w:rPr>
              <w:t>2</w:t>
            </w:r>
            <w:r w:rsidRPr="00227488">
              <w:rPr>
                <w:sz w:val="20"/>
                <w:szCs w:val="20"/>
              </w:rPr>
              <w:t xml:space="preserve"> musi wynieść co najmniej 30%;</w:t>
            </w:r>
          </w:p>
          <w:p w14:paraId="1D5ED2A3" w14:textId="77777777" w:rsidR="00227488" w:rsidRPr="00227488" w:rsidRDefault="00227488" w:rsidP="00CC781A">
            <w:pPr>
              <w:pStyle w:val="Akapitzlist"/>
              <w:numPr>
                <w:ilvl w:val="0"/>
                <w:numId w:val="366"/>
              </w:numPr>
              <w:snapToGrid w:val="0"/>
              <w:ind w:left="720"/>
              <w:jc w:val="both"/>
              <w:rPr>
                <w:sz w:val="20"/>
                <w:szCs w:val="20"/>
              </w:rPr>
            </w:pPr>
            <w:r w:rsidRPr="00227488">
              <w:rPr>
                <w:sz w:val="20"/>
                <w:szCs w:val="20"/>
              </w:rPr>
              <w:t>wymiana źródła ciepła skutkuje zmniejszeniem emisji PM 10 i PM 2,5;</w:t>
            </w:r>
          </w:p>
          <w:p w14:paraId="59C37E78" w14:textId="77777777" w:rsidR="00227488" w:rsidRPr="00227488" w:rsidRDefault="00227488" w:rsidP="00CC781A">
            <w:pPr>
              <w:pStyle w:val="Akapitzlist"/>
              <w:numPr>
                <w:ilvl w:val="0"/>
                <w:numId w:val="366"/>
              </w:numPr>
              <w:snapToGrid w:val="0"/>
              <w:ind w:left="737" w:hanging="340"/>
              <w:jc w:val="both"/>
              <w:rPr>
                <w:sz w:val="20"/>
                <w:szCs w:val="20"/>
              </w:rPr>
            </w:pPr>
            <w:r w:rsidRPr="00227488">
              <w:rPr>
                <w:sz w:val="20"/>
                <w:szCs w:val="2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227488">
              <w:rPr>
                <w:sz w:val="20"/>
                <w:szCs w:val="20"/>
              </w:rPr>
              <w:t>ekoprojektu</w:t>
            </w:r>
            <w:proofErr w:type="spellEnd"/>
            <w:r w:rsidRPr="00227488">
              <w:rPr>
                <w:sz w:val="20"/>
                <w:szCs w:val="20"/>
              </w:rPr>
              <w:t xml:space="preserve"> dla produktów związanych z energią. Na etapie składania wniosku wymagane jest złożenie oświadczenia o zapewnieniu spełnienia powyższego wymogu w czasie realizacji projektu. Wszystkie kotły wymienione w ramach projektu będą wyposażone w automatyczny podajnik paliwa (nie dotyczy kotłów zgazowujących) i nie będą posiadały rusztu awaryjnego ani elementów umożliwiających jego zamontowanie.</w:t>
            </w:r>
          </w:p>
          <w:p w14:paraId="3BD7B7D5" w14:textId="77777777" w:rsidR="00227488" w:rsidRPr="00227488" w:rsidRDefault="00227488" w:rsidP="00227488">
            <w:pPr>
              <w:snapToGrid w:val="0"/>
              <w:jc w:val="both"/>
              <w:rPr>
                <w:rFonts w:cs="Arial"/>
                <w:sz w:val="20"/>
                <w:szCs w:val="20"/>
              </w:rPr>
            </w:pPr>
            <w:r w:rsidRPr="00227488">
              <w:rPr>
                <w:rFonts w:cs="Arial"/>
                <w:sz w:val="20"/>
                <w:szCs w:val="20"/>
              </w:rPr>
              <w:t>4) dotychczasowe wysokoemisyjne źródło ciepła może być zastąpione źródłem (-</w:t>
            </w:r>
            <w:proofErr w:type="spellStart"/>
            <w:r w:rsidRPr="00227488">
              <w:rPr>
                <w:rFonts w:cs="Arial"/>
                <w:sz w:val="20"/>
                <w:szCs w:val="20"/>
              </w:rPr>
              <w:t>ami</w:t>
            </w:r>
            <w:proofErr w:type="spellEnd"/>
            <w:r w:rsidRPr="00227488">
              <w:rPr>
                <w:rFonts w:cs="Arial"/>
                <w:sz w:val="20"/>
                <w:szCs w:val="20"/>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r w:rsidRPr="00227488">
              <w:rPr>
                <w:rFonts w:cs="Arial"/>
                <w:sz w:val="20"/>
                <w:szCs w:val="20"/>
              </w:rPr>
              <w:lastRenderedPageBreak/>
              <w:t>Kryterium jest spełnione, jeśli ogrzewanie elektryczne spełnia ww. warunki.</w:t>
            </w:r>
          </w:p>
          <w:p w14:paraId="5DB431FB" w14:textId="77777777" w:rsidR="00227488" w:rsidRPr="00227488" w:rsidRDefault="00227488" w:rsidP="00227488">
            <w:pPr>
              <w:pStyle w:val="Akapitzlist"/>
              <w:snapToGrid w:val="0"/>
              <w:jc w:val="both"/>
              <w:rPr>
                <w:sz w:val="20"/>
                <w:szCs w:val="20"/>
              </w:rPr>
            </w:pPr>
          </w:p>
          <w:p w14:paraId="64EE4E96" w14:textId="77777777" w:rsidR="00227488" w:rsidRPr="00227488" w:rsidRDefault="00227488" w:rsidP="00227488">
            <w:pPr>
              <w:snapToGrid w:val="0"/>
              <w:jc w:val="both"/>
              <w:rPr>
                <w:sz w:val="20"/>
                <w:szCs w:val="20"/>
              </w:rPr>
            </w:pPr>
            <w:r w:rsidRPr="00227488">
              <w:rPr>
                <w:sz w:val="20"/>
                <w:szCs w:val="20"/>
              </w:rPr>
              <w:t>Kryterium jest spełnione, gdy uzyskano odpowiedź twierdzącą na jeden z punktów od 1 – 4.</w:t>
            </w:r>
          </w:p>
          <w:p w14:paraId="2549B99E" w14:textId="77777777" w:rsidR="00227488" w:rsidRPr="00227488" w:rsidRDefault="00227488" w:rsidP="00227488">
            <w:pPr>
              <w:snapToGrid w:val="0"/>
              <w:jc w:val="both"/>
              <w:rPr>
                <w:rFonts w:cs="Arial"/>
                <w:sz w:val="20"/>
                <w:szCs w:val="20"/>
              </w:rPr>
            </w:pPr>
          </w:p>
          <w:p w14:paraId="1862B62C" w14:textId="77777777" w:rsidR="00227488" w:rsidRPr="00227488" w:rsidRDefault="00227488" w:rsidP="00227488">
            <w:pPr>
              <w:snapToGrid w:val="0"/>
              <w:jc w:val="both"/>
              <w:rPr>
                <w:rFonts w:cs="Arial"/>
                <w:sz w:val="20"/>
                <w:szCs w:val="20"/>
              </w:rPr>
            </w:pPr>
            <w:r w:rsidRPr="00227488">
              <w:rPr>
                <w:rFonts w:cs="Arial"/>
                <w:sz w:val="20"/>
                <w:szCs w:val="20"/>
              </w:rPr>
              <w:t xml:space="preserve">Środki wykonawcze do dyrektywy 2009/125/WE z dnia 21 października 2009 r. ustanawiającej ogólne zasady ustalania wymogów dotyczących </w:t>
            </w:r>
            <w:proofErr w:type="spellStart"/>
            <w:r w:rsidRPr="00227488">
              <w:rPr>
                <w:rFonts w:cs="Arial"/>
                <w:sz w:val="20"/>
                <w:szCs w:val="20"/>
              </w:rPr>
              <w:t>ekoprojektu</w:t>
            </w:r>
            <w:proofErr w:type="spellEnd"/>
            <w:r w:rsidRPr="00227488">
              <w:rPr>
                <w:rFonts w:cs="Arial"/>
                <w:sz w:val="20"/>
                <w:szCs w:val="20"/>
              </w:rPr>
              <w:t xml:space="preserve"> dla produktów związanych z energią to w szczególności: </w:t>
            </w:r>
          </w:p>
          <w:p w14:paraId="1DF36C4F"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 xml:space="preserve">rozporządzenie Komisji (UE) 2015/1185 z dnia 24 kwietnia 2015 r. w sprawie wykonania dyrektywy Parlamentu Europejskiego i Rady 2009/125/WE w odniesieniu do wymogów dotyczących </w:t>
            </w:r>
            <w:proofErr w:type="spellStart"/>
            <w:r w:rsidRPr="00227488">
              <w:rPr>
                <w:rFonts w:cs="Arial"/>
                <w:sz w:val="20"/>
                <w:szCs w:val="20"/>
              </w:rPr>
              <w:t>ekoprojektu</w:t>
            </w:r>
            <w:proofErr w:type="spellEnd"/>
            <w:r w:rsidRPr="00227488">
              <w:rPr>
                <w:rFonts w:cs="Arial"/>
                <w:sz w:val="20"/>
                <w:szCs w:val="20"/>
              </w:rPr>
              <w:t xml:space="preserve"> dla miejscowych ogrzewaczy pomieszczeń na paliwo stałe;</w:t>
            </w:r>
          </w:p>
          <w:p w14:paraId="1E8EE0A1"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 xml:space="preserve">rozporządzenie Komisji (UE) 2015/1188 z dnia 28 kwietnia 2015 r. w sprawie wykonania dyrektywy Parlamentu Europejskiego i Rady 2009/125/WE w odniesieniu do wymogów dotyczących </w:t>
            </w:r>
            <w:proofErr w:type="spellStart"/>
            <w:r w:rsidRPr="00227488">
              <w:rPr>
                <w:rFonts w:cs="Arial"/>
                <w:sz w:val="20"/>
                <w:szCs w:val="20"/>
              </w:rPr>
              <w:t>ekoprojektu</w:t>
            </w:r>
            <w:proofErr w:type="spellEnd"/>
            <w:r w:rsidRPr="00227488">
              <w:rPr>
                <w:rFonts w:cs="Arial"/>
                <w:sz w:val="20"/>
                <w:szCs w:val="20"/>
              </w:rPr>
              <w:t xml:space="preserve"> dla miejscowych ogrzewaczy pomieszczeń;</w:t>
            </w:r>
          </w:p>
          <w:p w14:paraId="6A4C305D"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 xml:space="preserve">rozporządzenie Komisji (UE) 2015/1189 z dnia 28 kwietnia 2015 r. w sprawie wykonania dyrektywy Parlamentu Europejskiego i Rady 2009/125/WE w odniesieniu do wymogów dotyczących </w:t>
            </w:r>
            <w:proofErr w:type="spellStart"/>
            <w:r w:rsidRPr="00227488">
              <w:rPr>
                <w:rFonts w:cs="Arial"/>
                <w:sz w:val="20"/>
                <w:szCs w:val="20"/>
              </w:rPr>
              <w:t>ekoprojektu</w:t>
            </w:r>
            <w:proofErr w:type="spellEnd"/>
            <w:r w:rsidRPr="00227488">
              <w:rPr>
                <w:rFonts w:cs="Arial"/>
                <w:sz w:val="20"/>
                <w:szCs w:val="20"/>
              </w:rPr>
              <w:t xml:space="preserve"> dla kotłów na paliwo stałe.</w:t>
            </w:r>
          </w:p>
          <w:p w14:paraId="07E8629D" w14:textId="77777777" w:rsidR="00227488" w:rsidRPr="00227488" w:rsidRDefault="00227488" w:rsidP="00227488">
            <w:pPr>
              <w:snapToGrid w:val="0"/>
              <w:jc w:val="both"/>
              <w:rPr>
                <w:rFonts w:cs="Arial"/>
                <w:sz w:val="20"/>
                <w:szCs w:val="20"/>
              </w:rPr>
            </w:pPr>
          </w:p>
          <w:p w14:paraId="791BDA0D" w14:textId="77777777" w:rsidR="00227488" w:rsidRPr="00227488" w:rsidRDefault="00227488" w:rsidP="00227488">
            <w:pPr>
              <w:snapToGrid w:val="0"/>
              <w:jc w:val="both"/>
              <w:rPr>
                <w:rFonts w:cs="Arial"/>
                <w:sz w:val="20"/>
                <w:szCs w:val="20"/>
              </w:rPr>
            </w:pPr>
            <w:r w:rsidRPr="00227488">
              <w:rPr>
                <w:rFonts w:cs="Arial"/>
                <w:sz w:val="20"/>
                <w:szCs w:val="20"/>
              </w:rPr>
              <w:t>Powyższy katalog nie jest kompletnym wykazem, każdorazowo należy upewnić się o stosowaniu właściwych i aktualnych przepisów.</w:t>
            </w:r>
          </w:p>
          <w:p w14:paraId="3C892DB1" w14:textId="77777777" w:rsidR="00227488" w:rsidRPr="00227488" w:rsidRDefault="00227488" w:rsidP="00227488">
            <w:pPr>
              <w:snapToGrid w:val="0"/>
              <w:jc w:val="both"/>
              <w:rPr>
                <w:rFonts w:cs="Arial"/>
                <w:sz w:val="20"/>
                <w:szCs w:val="20"/>
              </w:rPr>
            </w:pPr>
          </w:p>
          <w:p w14:paraId="75AABAA3" w14:textId="77777777" w:rsidR="00227488" w:rsidRPr="00227488" w:rsidRDefault="00227488" w:rsidP="00227488">
            <w:pPr>
              <w:snapToGrid w:val="0"/>
              <w:jc w:val="both"/>
              <w:rPr>
                <w:rFonts w:cs="Arial"/>
                <w:sz w:val="20"/>
                <w:szCs w:val="20"/>
              </w:rPr>
            </w:pPr>
            <w:r w:rsidRPr="00227488">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tc>
        <w:tc>
          <w:tcPr>
            <w:tcW w:w="3441" w:type="dxa"/>
            <w:gridSpan w:val="2"/>
            <w:shd w:val="clear" w:color="auto" w:fill="auto"/>
          </w:tcPr>
          <w:p w14:paraId="31C6E92A" w14:textId="77777777" w:rsidR="00227488" w:rsidRPr="00227488" w:rsidRDefault="00227488" w:rsidP="00227488">
            <w:pPr>
              <w:snapToGrid w:val="0"/>
              <w:jc w:val="center"/>
              <w:rPr>
                <w:rFonts w:cs="Arial"/>
                <w:b/>
                <w:sz w:val="20"/>
                <w:szCs w:val="20"/>
              </w:rPr>
            </w:pPr>
            <w:r w:rsidRPr="00227488">
              <w:rPr>
                <w:rFonts w:cs="Arial"/>
                <w:b/>
                <w:sz w:val="20"/>
                <w:szCs w:val="20"/>
              </w:rPr>
              <w:lastRenderedPageBreak/>
              <w:t>Tak/Nie</w:t>
            </w:r>
          </w:p>
          <w:p w14:paraId="36EBC41A" w14:textId="77777777" w:rsidR="00227488" w:rsidRPr="00227488" w:rsidRDefault="00227488" w:rsidP="00227488">
            <w:pPr>
              <w:snapToGrid w:val="0"/>
              <w:jc w:val="center"/>
              <w:rPr>
                <w:rFonts w:cs="Arial"/>
                <w:sz w:val="20"/>
                <w:szCs w:val="20"/>
              </w:rPr>
            </w:pPr>
          </w:p>
          <w:p w14:paraId="0DCEFD1A"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58D09840"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556DA5DE" w14:textId="77777777" w:rsidR="00227488" w:rsidRPr="00227488" w:rsidRDefault="00227488" w:rsidP="00227488">
            <w:pPr>
              <w:snapToGrid w:val="0"/>
              <w:jc w:val="center"/>
              <w:rPr>
                <w:rFonts w:cs="Arial"/>
                <w:sz w:val="20"/>
                <w:szCs w:val="20"/>
              </w:rPr>
            </w:pPr>
          </w:p>
          <w:p w14:paraId="6A810E96"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741981A2" w14:textId="77777777" w:rsidR="00227488" w:rsidRPr="00227488" w:rsidRDefault="00227488" w:rsidP="00227488">
            <w:pPr>
              <w:jc w:val="center"/>
              <w:rPr>
                <w:rFonts w:cs="Arial"/>
                <w:sz w:val="20"/>
                <w:szCs w:val="20"/>
              </w:rPr>
            </w:pPr>
            <w:r w:rsidRPr="00227488">
              <w:rPr>
                <w:rFonts w:cs="Arial"/>
                <w:sz w:val="20"/>
                <w:szCs w:val="20"/>
              </w:rPr>
              <w:lastRenderedPageBreak/>
              <w:t>Niespełnienie kryterium po wezwaniu do uzupełnienia / poprawy skutkuje jego odrzuceniem.</w:t>
            </w:r>
          </w:p>
          <w:p w14:paraId="118F0855" w14:textId="77777777" w:rsidR="00227488" w:rsidRPr="00227488" w:rsidRDefault="00227488" w:rsidP="00227488">
            <w:pPr>
              <w:snapToGrid w:val="0"/>
              <w:rPr>
                <w:rFonts w:cs="Arial"/>
                <w:sz w:val="20"/>
                <w:szCs w:val="20"/>
              </w:rPr>
            </w:pPr>
            <w:r w:rsidRPr="00227488">
              <w:rPr>
                <w:rFonts w:cs="Arial"/>
                <w:b/>
                <w:sz w:val="20"/>
                <w:szCs w:val="20"/>
              </w:rPr>
              <w:t>Możliwość jednorazowej korekty</w:t>
            </w:r>
          </w:p>
        </w:tc>
      </w:tr>
      <w:tr w:rsidR="00227488" w:rsidRPr="00227488" w14:paraId="4E96D531" w14:textId="77777777" w:rsidTr="00227488">
        <w:trPr>
          <w:trHeight w:val="699"/>
        </w:trPr>
        <w:tc>
          <w:tcPr>
            <w:tcW w:w="826" w:type="dxa"/>
            <w:shd w:val="clear" w:color="auto" w:fill="auto"/>
            <w:vAlign w:val="center"/>
          </w:tcPr>
          <w:p w14:paraId="17860632"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0BA85EBF" w14:textId="77777777" w:rsidR="00227488" w:rsidRPr="00227488" w:rsidRDefault="00227488" w:rsidP="00227488">
            <w:pPr>
              <w:snapToGrid w:val="0"/>
              <w:jc w:val="both"/>
              <w:rPr>
                <w:b/>
                <w:sz w:val="20"/>
                <w:szCs w:val="20"/>
              </w:rPr>
            </w:pPr>
            <w:r w:rsidRPr="00227488">
              <w:rPr>
                <w:b/>
                <w:sz w:val="20"/>
                <w:szCs w:val="20"/>
              </w:rPr>
              <w:t>Preferowany system grzewczy</w:t>
            </w:r>
          </w:p>
          <w:p w14:paraId="554769CD" w14:textId="77777777" w:rsidR="00227488" w:rsidRPr="00227488" w:rsidRDefault="00227488" w:rsidP="00227488">
            <w:pPr>
              <w:snapToGrid w:val="0"/>
              <w:jc w:val="both"/>
              <w:rPr>
                <w:b/>
                <w:sz w:val="20"/>
                <w:szCs w:val="20"/>
              </w:rPr>
            </w:pPr>
            <w:r w:rsidRPr="00227488">
              <w:rPr>
                <w:b/>
                <w:sz w:val="20"/>
                <w:szCs w:val="20"/>
              </w:rPr>
              <w:t xml:space="preserve">Nie dotyczy ZIT </w:t>
            </w:r>
            <w:proofErr w:type="spellStart"/>
            <w:r w:rsidRPr="00227488">
              <w:rPr>
                <w:b/>
                <w:sz w:val="20"/>
                <w:szCs w:val="20"/>
              </w:rPr>
              <w:t>WrOF</w:t>
            </w:r>
            <w:proofErr w:type="spellEnd"/>
          </w:p>
        </w:tc>
        <w:tc>
          <w:tcPr>
            <w:tcW w:w="6229" w:type="dxa"/>
            <w:gridSpan w:val="2"/>
            <w:shd w:val="clear" w:color="auto" w:fill="auto"/>
            <w:vAlign w:val="center"/>
          </w:tcPr>
          <w:p w14:paraId="2FB2C1F4" w14:textId="014B0F09" w:rsidR="00227488" w:rsidRDefault="00227488" w:rsidP="00227488">
            <w:pPr>
              <w:snapToGrid w:val="0"/>
              <w:jc w:val="both"/>
              <w:rPr>
                <w:sz w:val="20"/>
                <w:szCs w:val="20"/>
              </w:rPr>
            </w:pPr>
            <w:r w:rsidRPr="00227488">
              <w:rPr>
                <w:sz w:val="20"/>
                <w:szCs w:val="20"/>
              </w:rPr>
              <w:t>W ramach kryterium należy zweryfikować, czy w projekcie dotychczasowe źródła ciepła zostaną zastąpione źródłami ciepła wykorzystującymi OZE.</w:t>
            </w:r>
          </w:p>
          <w:p w14:paraId="378C8B23" w14:textId="77777777" w:rsidR="006808C7" w:rsidRPr="00227488" w:rsidRDefault="006808C7" w:rsidP="00227488">
            <w:pPr>
              <w:snapToGrid w:val="0"/>
              <w:jc w:val="both"/>
              <w:rPr>
                <w:sz w:val="20"/>
                <w:szCs w:val="20"/>
              </w:rPr>
            </w:pPr>
          </w:p>
          <w:p w14:paraId="77C7775E" w14:textId="77777777" w:rsidR="00227488" w:rsidRPr="00227488" w:rsidRDefault="00227488" w:rsidP="00227488">
            <w:pPr>
              <w:snapToGrid w:val="0"/>
              <w:jc w:val="both"/>
              <w:rPr>
                <w:sz w:val="20"/>
                <w:szCs w:val="20"/>
              </w:rPr>
            </w:pPr>
            <w:r w:rsidRPr="00227488">
              <w:rPr>
                <w:sz w:val="20"/>
                <w:szCs w:val="20"/>
              </w:rPr>
              <w:t>Projekt otrzymuje:</w:t>
            </w:r>
          </w:p>
          <w:p w14:paraId="3A3B4729" w14:textId="77777777" w:rsidR="00227488" w:rsidRPr="00227488" w:rsidRDefault="00227488" w:rsidP="00CC781A">
            <w:pPr>
              <w:pStyle w:val="Akapitzlist"/>
              <w:numPr>
                <w:ilvl w:val="0"/>
                <w:numId w:val="384"/>
              </w:numPr>
              <w:snapToGrid w:val="0"/>
              <w:jc w:val="both"/>
              <w:rPr>
                <w:sz w:val="20"/>
                <w:szCs w:val="20"/>
              </w:rPr>
            </w:pPr>
            <w:r w:rsidRPr="00227488">
              <w:rPr>
                <w:sz w:val="20"/>
                <w:szCs w:val="20"/>
              </w:rPr>
              <w:t xml:space="preserve">1 punkt, jeśli co najmniej połowa modernizowanych źródeł ciepła </w:t>
            </w:r>
            <w:r w:rsidRPr="00227488">
              <w:rPr>
                <w:sz w:val="20"/>
                <w:szCs w:val="20"/>
              </w:rPr>
              <w:lastRenderedPageBreak/>
              <w:t>zastępowana jest źródłami wykorzystującymi OZE;</w:t>
            </w:r>
          </w:p>
          <w:p w14:paraId="0F25CD09" w14:textId="77777777" w:rsidR="00227488" w:rsidRPr="00227488" w:rsidRDefault="00227488" w:rsidP="00CC781A">
            <w:pPr>
              <w:pStyle w:val="Akapitzlist"/>
              <w:numPr>
                <w:ilvl w:val="0"/>
                <w:numId w:val="384"/>
              </w:numPr>
              <w:snapToGrid w:val="0"/>
              <w:jc w:val="both"/>
              <w:rPr>
                <w:sz w:val="20"/>
                <w:szCs w:val="20"/>
              </w:rPr>
            </w:pPr>
            <w:r w:rsidRPr="00227488">
              <w:rPr>
                <w:sz w:val="20"/>
                <w:szCs w:val="20"/>
              </w:rPr>
              <w:t>3 punkty, jeśli wszystkie modernizowane źródła ciepła zastępowane są źródłami wykorzystującymi OZE.</w:t>
            </w:r>
          </w:p>
        </w:tc>
        <w:tc>
          <w:tcPr>
            <w:tcW w:w="3441" w:type="dxa"/>
            <w:gridSpan w:val="2"/>
            <w:shd w:val="clear" w:color="auto" w:fill="auto"/>
            <w:vAlign w:val="center"/>
          </w:tcPr>
          <w:p w14:paraId="38377D47" w14:textId="77777777" w:rsidR="00227488" w:rsidRPr="00227488" w:rsidRDefault="00227488" w:rsidP="00227488">
            <w:pPr>
              <w:snapToGrid w:val="0"/>
              <w:jc w:val="center"/>
              <w:rPr>
                <w:b/>
                <w:sz w:val="20"/>
                <w:szCs w:val="20"/>
              </w:rPr>
            </w:pPr>
            <w:r w:rsidRPr="00227488">
              <w:rPr>
                <w:rFonts w:cs="Arial"/>
                <w:b/>
                <w:sz w:val="20"/>
                <w:szCs w:val="20"/>
              </w:rPr>
              <w:lastRenderedPageBreak/>
              <w:t>0 pkt - 3 pkt</w:t>
            </w:r>
          </w:p>
          <w:p w14:paraId="43CDF0AC" w14:textId="77777777" w:rsidR="00227488" w:rsidRPr="00227488" w:rsidRDefault="00227488" w:rsidP="00227488">
            <w:pPr>
              <w:snapToGrid w:val="0"/>
              <w:jc w:val="center"/>
              <w:rPr>
                <w:rFonts w:cs="Arial"/>
                <w:sz w:val="20"/>
                <w:szCs w:val="20"/>
              </w:rPr>
            </w:pPr>
            <w:r w:rsidRPr="00227488">
              <w:rPr>
                <w:rFonts w:cs="Arial"/>
                <w:sz w:val="20"/>
                <w:szCs w:val="20"/>
              </w:rPr>
              <w:t>(0 punktów w kryterium nie oznacza odrzucenia wniosku</w:t>
            </w:r>
          </w:p>
        </w:tc>
      </w:tr>
      <w:tr w:rsidR="00227488" w:rsidRPr="00227488" w14:paraId="315D97B3" w14:textId="77777777" w:rsidTr="00227488">
        <w:trPr>
          <w:trHeight w:val="952"/>
        </w:trPr>
        <w:tc>
          <w:tcPr>
            <w:tcW w:w="826" w:type="dxa"/>
            <w:shd w:val="clear" w:color="auto" w:fill="auto"/>
            <w:vAlign w:val="center"/>
          </w:tcPr>
          <w:p w14:paraId="0B7DA96C"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6ED947EF" w14:textId="77777777" w:rsidR="00227488" w:rsidRPr="00227488" w:rsidRDefault="00227488" w:rsidP="00227488">
            <w:pPr>
              <w:snapToGrid w:val="0"/>
              <w:jc w:val="both"/>
              <w:rPr>
                <w:rFonts w:cs="Arial"/>
                <w:b/>
                <w:sz w:val="20"/>
                <w:szCs w:val="20"/>
              </w:rPr>
            </w:pPr>
            <w:r w:rsidRPr="00227488">
              <w:rPr>
                <w:rFonts w:cs="Arial"/>
                <w:b/>
                <w:sz w:val="20"/>
                <w:szCs w:val="20"/>
              </w:rPr>
              <w:t>Poprawa jakości powietrza – emisja pyłów</w:t>
            </w:r>
          </w:p>
        </w:tc>
        <w:tc>
          <w:tcPr>
            <w:tcW w:w="6229" w:type="dxa"/>
            <w:gridSpan w:val="2"/>
            <w:shd w:val="clear" w:color="auto" w:fill="auto"/>
            <w:vAlign w:val="center"/>
          </w:tcPr>
          <w:p w14:paraId="20A98267" w14:textId="25C28067" w:rsidR="00227488" w:rsidRDefault="00227488" w:rsidP="00227488">
            <w:pPr>
              <w:snapToGrid w:val="0"/>
              <w:jc w:val="both"/>
              <w:rPr>
                <w:rFonts w:cs="Arial"/>
                <w:sz w:val="20"/>
                <w:szCs w:val="20"/>
              </w:rPr>
            </w:pPr>
            <w:r w:rsidRPr="00227488">
              <w:rPr>
                <w:rFonts w:cs="Arial"/>
                <w:sz w:val="20"/>
                <w:szCs w:val="20"/>
              </w:rPr>
              <w:t xml:space="preserve">W ramach kryterium należy zweryfikować czy inwestycja przyczynia się do poprawy jakości powietrza poprzez redukcję emisji pyłów PM 10 i/lub PM 2,5 oraz czy redukcja odbywa się na obszarach szczególnie dotkniętych emisją pyłów. </w:t>
            </w:r>
          </w:p>
          <w:p w14:paraId="31C4C7AF" w14:textId="77777777" w:rsidR="006808C7" w:rsidRPr="00227488" w:rsidRDefault="006808C7" w:rsidP="00227488">
            <w:pPr>
              <w:snapToGrid w:val="0"/>
              <w:jc w:val="both"/>
              <w:rPr>
                <w:rFonts w:cs="Arial"/>
                <w:sz w:val="20"/>
                <w:szCs w:val="20"/>
              </w:rPr>
            </w:pPr>
          </w:p>
          <w:p w14:paraId="21FC7685" w14:textId="77777777" w:rsidR="00227488" w:rsidRPr="00227488" w:rsidRDefault="00227488" w:rsidP="00227488">
            <w:pPr>
              <w:snapToGrid w:val="0"/>
              <w:jc w:val="both"/>
              <w:rPr>
                <w:rFonts w:cs="Arial"/>
                <w:sz w:val="20"/>
                <w:szCs w:val="20"/>
              </w:rPr>
            </w:pPr>
            <w:r w:rsidRPr="00227488">
              <w:rPr>
                <w:rFonts w:cs="Arial"/>
                <w:sz w:val="20"/>
                <w:szCs w:val="20"/>
              </w:rPr>
              <w:t>Projekt otrzymuje:</w:t>
            </w:r>
          </w:p>
          <w:p w14:paraId="6D5BA2A2"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6F7B0447"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5D60197E"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4ABEE0CC"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9DBD215" w14:textId="77777777" w:rsidR="006808C7" w:rsidRDefault="006808C7" w:rsidP="006808C7">
            <w:pPr>
              <w:snapToGrid w:val="0"/>
              <w:ind w:left="35"/>
              <w:jc w:val="both"/>
              <w:rPr>
                <w:rFonts w:cs="Arial"/>
                <w:sz w:val="20"/>
                <w:szCs w:val="20"/>
              </w:rPr>
            </w:pPr>
          </w:p>
          <w:p w14:paraId="17C2CCC6" w14:textId="61176245" w:rsidR="00227488" w:rsidRDefault="00227488" w:rsidP="006808C7">
            <w:pPr>
              <w:snapToGrid w:val="0"/>
              <w:ind w:left="35"/>
              <w:jc w:val="both"/>
              <w:rPr>
                <w:rFonts w:cs="Arial"/>
                <w:sz w:val="20"/>
                <w:szCs w:val="20"/>
              </w:rPr>
            </w:pPr>
            <w:r w:rsidRPr="00227488">
              <w:rPr>
                <w:rFonts w:cs="Arial"/>
                <w:sz w:val="20"/>
                <w:szCs w:val="20"/>
              </w:rPr>
              <w:t xml:space="preserve">Instytucja Organizująca Konkurs wskaże w regulaminie konkursu aktualną dla danego konkursu ocenę jakości powietrza na terenie województwa </w:t>
            </w:r>
            <w:r w:rsidRPr="00227488">
              <w:rPr>
                <w:rFonts w:cs="Arial"/>
                <w:sz w:val="20"/>
                <w:szCs w:val="20"/>
              </w:rPr>
              <w:lastRenderedPageBreak/>
              <w:t>dolnośląskiego oraz właściwą tabelę służącą do weryfikacji niniejszego kryterium.</w:t>
            </w:r>
          </w:p>
          <w:p w14:paraId="5921D2EC" w14:textId="77777777" w:rsidR="006808C7" w:rsidRPr="00227488" w:rsidRDefault="006808C7" w:rsidP="006808C7">
            <w:pPr>
              <w:snapToGrid w:val="0"/>
              <w:ind w:left="35"/>
              <w:jc w:val="both"/>
              <w:rPr>
                <w:rFonts w:cs="Arial"/>
                <w:sz w:val="20"/>
                <w:szCs w:val="20"/>
              </w:rPr>
            </w:pPr>
          </w:p>
          <w:p w14:paraId="27369987" w14:textId="77777777" w:rsidR="00227488" w:rsidRPr="00227488" w:rsidRDefault="00227488" w:rsidP="00227488">
            <w:pPr>
              <w:snapToGrid w:val="0"/>
              <w:ind w:left="360"/>
              <w:jc w:val="both"/>
              <w:rPr>
                <w:rFonts w:cs="Arial"/>
                <w:sz w:val="20"/>
                <w:szCs w:val="20"/>
              </w:rPr>
            </w:pPr>
            <w:r w:rsidRPr="00227488">
              <w:rPr>
                <w:rFonts w:cs="Arial"/>
                <w:sz w:val="20"/>
                <w:szCs w:val="20"/>
              </w:rPr>
              <w:t>Przez grupę zanieczyszczeń należy rozumieć:</w:t>
            </w:r>
          </w:p>
          <w:p w14:paraId="74ACA276"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10 / średnia roczna</w:t>
            </w:r>
          </w:p>
          <w:p w14:paraId="1DE18194"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10 / liczba dni</w:t>
            </w:r>
          </w:p>
          <w:p w14:paraId="6F34D637"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2,5 / średnia roczna (II faza).</w:t>
            </w:r>
          </w:p>
          <w:p w14:paraId="46B06755" w14:textId="77777777" w:rsidR="006808C7" w:rsidRDefault="006808C7" w:rsidP="00227488">
            <w:pPr>
              <w:snapToGrid w:val="0"/>
              <w:jc w:val="both"/>
              <w:rPr>
                <w:rFonts w:cs="Arial"/>
                <w:sz w:val="20"/>
                <w:szCs w:val="20"/>
              </w:rPr>
            </w:pPr>
          </w:p>
          <w:p w14:paraId="590AF8CF" w14:textId="7878F7D3" w:rsidR="00227488" w:rsidRDefault="00227488" w:rsidP="00227488">
            <w:pPr>
              <w:snapToGrid w:val="0"/>
              <w:jc w:val="both"/>
              <w:rPr>
                <w:rFonts w:cs="Arial"/>
                <w:sz w:val="20"/>
                <w:szCs w:val="20"/>
              </w:rPr>
            </w:pPr>
            <w:r w:rsidRPr="0022748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53C85E0D" w14:textId="77777777" w:rsidR="006808C7" w:rsidRPr="00227488" w:rsidRDefault="006808C7" w:rsidP="00227488">
            <w:pPr>
              <w:snapToGrid w:val="0"/>
              <w:jc w:val="both"/>
              <w:rPr>
                <w:rFonts w:cs="Arial"/>
                <w:sz w:val="20"/>
                <w:szCs w:val="20"/>
              </w:rPr>
            </w:pPr>
          </w:p>
          <w:p w14:paraId="14F80EB8"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aktualną dla konkursu ocenę jakości powietrza.</w:t>
            </w:r>
          </w:p>
          <w:p w14:paraId="0B596371" w14:textId="77777777" w:rsidR="00227488" w:rsidRPr="00227488" w:rsidRDefault="00227488" w:rsidP="00227488">
            <w:pPr>
              <w:snapToGrid w:val="0"/>
              <w:jc w:val="both"/>
              <w:rPr>
                <w:sz w:val="20"/>
                <w:szCs w:val="20"/>
              </w:rPr>
            </w:pPr>
          </w:p>
        </w:tc>
        <w:tc>
          <w:tcPr>
            <w:tcW w:w="3441" w:type="dxa"/>
            <w:gridSpan w:val="2"/>
            <w:shd w:val="clear" w:color="auto" w:fill="auto"/>
            <w:vAlign w:val="center"/>
          </w:tcPr>
          <w:p w14:paraId="7F489B2C" w14:textId="77777777" w:rsidR="00227488" w:rsidRPr="00227488" w:rsidRDefault="00227488" w:rsidP="00227488">
            <w:pPr>
              <w:snapToGrid w:val="0"/>
              <w:jc w:val="center"/>
              <w:rPr>
                <w:b/>
                <w:sz w:val="20"/>
                <w:szCs w:val="20"/>
              </w:rPr>
            </w:pPr>
            <w:r w:rsidRPr="00227488">
              <w:rPr>
                <w:rFonts w:cs="Arial"/>
                <w:b/>
                <w:sz w:val="20"/>
                <w:szCs w:val="20"/>
              </w:rPr>
              <w:lastRenderedPageBreak/>
              <w:t>0 pkt - 6 pkt</w:t>
            </w:r>
          </w:p>
          <w:p w14:paraId="1F75DEDF" w14:textId="77777777" w:rsidR="00227488" w:rsidRPr="00227488" w:rsidRDefault="00227488" w:rsidP="00227488">
            <w:pPr>
              <w:snapToGrid w:val="0"/>
              <w:jc w:val="center"/>
              <w:rPr>
                <w:rFonts w:cs="Arial"/>
                <w:b/>
                <w:sz w:val="20"/>
                <w:szCs w:val="20"/>
              </w:rPr>
            </w:pPr>
            <w:r w:rsidRPr="00227488">
              <w:rPr>
                <w:rFonts w:cs="Arial"/>
                <w:sz w:val="20"/>
                <w:szCs w:val="20"/>
              </w:rPr>
              <w:t>(0 punktów w kryterium nie oznacza odrzucenia wniosku)</w:t>
            </w:r>
          </w:p>
          <w:p w14:paraId="07F3DC78" w14:textId="77777777" w:rsidR="00227488" w:rsidRPr="00227488" w:rsidRDefault="00227488" w:rsidP="00227488">
            <w:pPr>
              <w:snapToGrid w:val="0"/>
              <w:jc w:val="center"/>
              <w:rPr>
                <w:rFonts w:cs="Arial"/>
                <w:sz w:val="20"/>
                <w:szCs w:val="20"/>
              </w:rPr>
            </w:pPr>
          </w:p>
        </w:tc>
      </w:tr>
      <w:tr w:rsidR="00227488" w:rsidRPr="00227488" w14:paraId="0B9003E6" w14:textId="77777777" w:rsidTr="00227488">
        <w:trPr>
          <w:trHeight w:val="952"/>
        </w:trPr>
        <w:tc>
          <w:tcPr>
            <w:tcW w:w="826" w:type="dxa"/>
            <w:shd w:val="clear" w:color="auto" w:fill="auto"/>
            <w:vAlign w:val="center"/>
          </w:tcPr>
          <w:p w14:paraId="6E917907"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5DDCFAED" w14:textId="77777777" w:rsidR="00227488" w:rsidRPr="00227488" w:rsidRDefault="00227488" w:rsidP="00227488">
            <w:pPr>
              <w:snapToGrid w:val="0"/>
              <w:jc w:val="both"/>
              <w:rPr>
                <w:rFonts w:cs="Arial"/>
                <w:b/>
                <w:sz w:val="20"/>
                <w:szCs w:val="20"/>
              </w:rPr>
            </w:pPr>
            <w:r w:rsidRPr="00227488">
              <w:rPr>
                <w:rFonts w:cs="Arial"/>
                <w:b/>
                <w:sz w:val="20"/>
                <w:szCs w:val="20"/>
              </w:rPr>
              <w:t xml:space="preserve">Wpływ projektu na osiągnięcie wartości docelowej wskaźników  </w:t>
            </w:r>
            <w:proofErr w:type="spellStart"/>
            <w:r w:rsidRPr="00227488">
              <w:rPr>
                <w:rFonts w:cs="Arial"/>
                <w:b/>
                <w:sz w:val="20"/>
                <w:szCs w:val="20"/>
              </w:rPr>
              <w:t>SzOOP</w:t>
            </w:r>
            <w:proofErr w:type="spellEnd"/>
          </w:p>
          <w:p w14:paraId="019339D5" w14:textId="77777777" w:rsidR="00227488" w:rsidRPr="00227488" w:rsidRDefault="00227488" w:rsidP="00227488">
            <w:pPr>
              <w:snapToGrid w:val="0"/>
              <w:jc w:val="both"/>
              <w:rPr>
                <w:rFonts w:cs="Arial"/>
                <w:b/>
                <w:sz w:val="20"/>
                <w:szCs w:val="20"/>
              </w:rPr>
            </w:pPr>
            <w:r w:rsidRPr="00227488">
              <w:rPr>
                <w:rFonts w:cs="Arial"/>
                <w:b/>
                <w:sz w:val="20"/>
                <w:szCs w:val="20"/>
              </w:rPr>
              <w:t>Kryterium w częściowej ocenie ZIT</w:t>
            </w:r>
          </w:p>
        </w:tc>
        <w:tc>
          <w:tcPr>
            <w:tcW w:w="6229" w:type="dxa"/>
            <w:gridSpan w:val="2"/>
            <w:shd w:val="clear" w:color="auto" w:fill="auto"/>
            <w:vAlign w:val="center"/>
          </w:tcPr>
          <w:p w14:paraId="081E4ACB" w14:textId="77777777" w:rsidR="00227488" w:rsidRPr="00227488" w:rsidRDefault="00227488" w:rsidP="00227488">
            <w:pPr>
              <w:snapToGrid w:val="0"/>
              <w:jc w:val="both"/>
              <w:rPr>
                <w:sz w:val="20"/>
                <w:szCs w:val="20"/>
              </w:rPr>
            </w:pPr>
            <w:r w:rsidRPr="00227488">
              <w:rPr>
                <w:sz w:val="20"/>
                <w:szCs w:val="20"/>
              </w:rPr>
              <w:t>W ramach kryterium należy zweryfikować poziom wpływu wskaźników zawartych w projekcie na realizację wartości docelowych wskaźników:</w:t>
            </w:r>
          </w:p>
          <w:p w14:paraId="0D27F9E2" w14:textId="77777777" w:rsidR="00227488" w:rsidRPr="00227488" w:rsidRDefault="00227488" w:rsidP="00CC781A">
            <w:pPr>
              <w:pStyle w:val="Akapitzlist"/>
              <w:numPr>
                <w:ilvl w:val="0"/>
                <w:numId w:val="382"/>
              </w:numPr>
              <w:snapToGrid w:val="0"/>
              <w:jc w:val="both"/>
              <w:rPr>
                <w:sz w:val="20"/>
                <w:szCs w:val="20"/>
              </w:rPr>
            </w:pPr>
            <w:r w:rsidRPr="00227488">
              <w:rPr>
                <w:sz w:val="20"/>
                <w:szCs w:val="20"/>
              </w:rPr>
              <w:t>Liczba zmodernizowanych źródeł ciepła [szt.] – 1420;</w:t>
            </w:r>
          </w:p>
          <w:p w14:paraId="51AA118E" w14:textId="77777777" w:rsidR="00227488" w:rsidRPr="00227488" w:rsidRDefault="00227488" w:rsidP="00CC781A">
            <w:pPr>
              <w:pStyle w:val="Akapitzlist"/>
              <w:numPr>
                <w:ilvl w:val="0"/>
                <w:numId w:val="382"/>
              </w:numPr>
              <w:snapToGrid w:val="0"/>
              <w:jc w:val="both"/>
              <w:rPr>
                <w:sz w:val="20"/>
                <w:szCs w:val="20"/>
              </w:rPr>
            </w:pPr>
            <w:r w:rsidRPr="00227488">
              <w:rPr>
                <w:sz w:val="20"/>
                <w:szCs w:val="20"/>
              </w:rPr>
              <w:t>Szacowany roczny spadek emisji gazów cieplarnianych (CI 34) [tony równoważnika CO</w:t>
            </w:r>
            <w:r w:rsidRPr="00227488">
              <w:rPr>
                <w:sz w:val="20"/>
                <w:szCs w:val="20"/>
                <w:vertAlign w:val="subscript"/>
              </w:rPr>
              <w:t>2</w:t>
            </w:r>
            <w:r w:rsidRPr="00227488">
              <w:rPr>
                <w:sz w:val="20"/>
                <w:szCs w:val="20"/>
              </w:rPr>
              <w:t>] – 4217;</w:t>
            </w:r>
          </w:p>
          <w:p w14:paraId="04704A7F" w14:textId="77777777" w:rsidR="00227488" w:rsidRPr="00227488" w:rsidRDefault="00227488" w:rsidP="00CC781A">
            <w:pPr>
              <w:pStyle w:val="Akapitzlist"/>
              <w:numPr>
                <w:ilvl w:val="0"/>
                <w:numId w:val="382"/>
              </w:numPr>
              <w:rPr>
                <w:sz w:val="20"/>
                <w:szCs w:val="20"/>
              </w:rPr>
            </w:pPr>
            <w:r w:rsidRPr="00227488">
              <w:rPr>
                <w:sz w:val="20"/>
                <w:szCs w:val="20"/>
              </w:rPr>
              <w:t>Roczny spadek emisji PM 10 [tony];</w:t>
            </w:r>
          </w:p>
          <w:p w14:paraId="62E69418" w14:textId="77777777" w:rsidR="00227488" w:rsidRPr="00227488" w:rsidRDefault="00227488" w:rsidP="00CC781A">
            <w:pPr>
              <w:pStyle w:val="Akapitzlist"/>
              <w:numPr>
                <w:ilvl w:val="0"/>
                <w:numId w:val="382"/>
              </w:numPr>
              <w:rPr>
                <w:sz w:val="20"/>
                <w:szCs w:val="20"/>
              </w:rPr>
            </w:pPr>
            <w:r w:rsidRPr="00227488">
              <w:rPr>
                <w:sz w:val="20"/>
                <w:szCs w:val="20"/>
              </w:rPr>
              <w:t>Roczny spadek emisji PM 2,5 [tony].</w:t>
            </w:r>
          </w:p>
          <w:p w14:paraId="7948D291" w14:textId="77777777" w:rsidR="006808C7" w:rsidRDefault="006808C7" w:rsidP="00227488">
            <w:pPr>
              <w:snapToGrid w:val="0"/>
              <w:jc w:val="both"/>
              <w:rPr>
                <w:sz w:val="20"/>
                <w:szCs w:val="20"/>
              </w:rPr>
            </w:pPr>
          </w:p>
          <w:p w14:paraId="42CC5222" w14:textId="48CCF110" w:rsidR="00227488" w:rsidRPr="00227488" w:rsidRDefault="00227488" w:rsidP="00227488">
            <w:pPr>
              <w:snapToGrid w:val="0"/>
              <w:jc w:val="both"/>
              <w:rPr>
                <w:sz w:val="20"/>
                <w:szCs w:val="20"/>
              </w:rPr>
            </w:pPr>
            <w:r w:rsidRPr="00227488">
              <w:rPr>
                <w:sz w:val="20"/>
                <w:szCs w:val="20"/>
              </w:rPr>
              <w:t>Jeżeli w wyniku realizacji projektu osiągnięta zostanie określona wartość procentowa wskaźnika zapisanego w RPO WD 2014 – 2020:</w:t>
            </w:r>
          </w:p>
          <w:p w14:paraId="3377AE08"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6 punktów za przekroczenie 10% wartości wskaźnika wskazanego powyżej w pkt 1 – nie dotyczy ZIT;</w:t>
            </w:r>
          </w:p>
          <w:p w14:paraId="115C2DEB"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3 punkty za przekroczenie 5% wartości wskaźnika wskazanego powyżej w pkt 1 – nie dotyczy ZIT;</w:t>
            </w:r>
          </w:p>
          <w:p w14:paraId="185A4F04"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2 punkty za przekroczenie 5% wartości wskaźnika wskazanego powyżej w pkt 2 – nie dotyczy ZIT;</w:t>
            </w:r>
          </w:p>
          <w:p w14:paraId="5B95FA3C"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za przekroczenie 3% wartości wskaźnika wskazanego powyżej w pkt 2 – nie dotyczy ZIT;</w:t>
            </w:r>
          </w:p>
          <w:p w14:paraId="23ADA8F7"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 xml:space="preserve">1 punkt, jeśli w wyniku realizacji projektu nastąpi znaczące zmniejszenie emisji PM 10 (wszystkie źródła ciepła w projekcie </w:t>
            </w:r>
            <w:r w:rsidRPr="00227488">
              <w:rPr>
                <w:sz w:val="20"/>
                <w:szCs w:val="20"/>
              </w:rPr>
              <w:lastRenderedPageBreak/>
              <w:t>będą źródłami nie powodującymi emisji pyłów);</w:t>
            </w:r>
          </w:p>
          <w:p w14:paraId="5837C50D"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jeśli w wyniku realizacji projektu nastąpi znaczące zmniejszenie emisji PM 2,5 (wszystkie źródła ciepła w projekcie będą źródłami nie powodującymi emisji pyłów).</w:t>
            </w:r>
          </w:p>
          <w:p w14:paraId="4A68346F" w14:textId="77777777" w:rsidR="006808C7" w:rsidRDefault="006808C7" w:rsidP="00227488">
            <w:pPr>
              <w:snapToGrid w:val="0"/>
              <w:jc w:val="both"/>
              <w:rPr>
                <w:sz w:val="20"/>
                <w:szCs w:val="20"/>
              </w:rPr>
            </w:pPr>
          </w:p>
          <w:p w14:paraId="6E8F5BD6" w14:textId="79C30A1F" w:rsidR="00227488" w:rsidRPr="00227488" w:rsidRDefault="00227488" w:rsidP="00227488">
            <w:pPr>
              <w:snapToGrid w:val="0"/>
              <w:jc w:val="both"/>
              <w:rPr>
                <w:sz w:val="20"/>
                <w:szCs w:val="20"/>
              </w:rPr>
            </w:pPr>
            <w:r w:rsidRPr="00227488">
              <w:rPr>
                <w:sz w:val="20"/>
                <w:szCs w:val="20"/>
              </w:rPr>
              <w:t>Punkty podlegają sumowaniu do maksymalnej wartości 10 pkt. (2 pkt dla ZIT)</w:t>
            </w:r>
          </w:p>
          <w:p w14:paraId="796653F2" w14:textId="77777777" w:rsidR="006808C7" w:rsidRDefault="006808C7" w:rsidP="00227488">
            <w:pPr>
              <w:snapToGrid w:val="0"/>
              <w:jc w:val="both"/>
              <w:rPr>
                <w:sz w:val="20"/>
                <w:szCs w:val="20"/>
              </w:rPr>
            </w:pPr>
          </w:p>
          <w:p w14:paraId="0CC311F6" w14:textId="65AF6F4F" w:rsidR="00227488" w:rsidRDefault="00227488" w:rsidP="00227488">
            <w:pPr>
              <w:snapToGrid w:val="0"/>
              <w:jc w:val="both"/>
              <w:rPr>
                <w:b/>
                <w:bCs/>
                <w:sz w:val="20"/>
                <w:szCs w:val="20"/>
              </w:rPr>
            </w:pPr>
            <w:r w:rsidRPr="00227488">
              <w:rPr>
                <w:sz w:val="20"/>
                <w:szCs w:val="20"/>
              </w:rPr>
              <w:t xml:space="preserve">Projekt musi obowiązkowo realizować wskaźniki </w:t>
            </w:r>
            <w:r w:rsidRPr="00227488">
              <w:rPr>
                <w:b/>
                <w:bCs/>
                <w:sz w:val="20"/>
                <w:szCs w:val="20"/>
              </w:rPr>
              <w:t xml:space="preserve">Liczba zmodernizowanych źródeł ciepła [szt.] </w:t>
            </w:r>
            <w:r w:rsidRPr="00227488">
              <w:rPr>
                <w:sz w:val="20"/>
                <w:szCs w:val="20"/>
              </w:rPr>
              <w:t xml:space="preserve">oraz </w:t>
            </w:r>
            <w:r w:rsidRPr="00227488">
              <w:rPr>
                <w:b/>
                <w:bCs/>
                <w:sz w:val="20"/>
                <w:szCs w:val="20"/>
              </w:rPr>
              <w:t>Szacowany roczny spadek emisji gazów cieplarnianych (CI 34) [tony równoważnika CO</w:t>
            </w:r>
            <w:r w:rsidRPr="00227488">
              <w:rPr>
                <w:b/>
                <w:bCs/>
                <w:sz w:val="20"/>
                <w:szCs w:val="20"/>
                <w:vertAlign w:val="subscript"/>
              </w:rPr>
              <w:t>2</w:t>
            </w:r>
            <w:r w:rsidRPr="00227488">
              <w:rPr>
                <w:b/>
                <w:bCs/>
                <w:sz w:val="20"/>
                <w:szCs w:val="20"/>
              </w:rPr>
              <w:t>], Roczny spadek emisji PM 10 [tony], Roczny spadek emisji PM 2,5 [tony]</w:t>
            </w:r>
          </w:p>
          <w:p w14:paraId="164E2868" w14:textId="77777777" w:rsidR="006808C7" w:rsidRPr="00227488" w:rsidRDefault="006808C7" w:rsidP="00227488">
            <w:pPr>
              <w:snapToGrid w:val="0"/>
              <w:jc w:val="both"/>
              <w:rPr>
                <w:sz w:val="20"/>
                <w:szCs w:val="20"/>
              </w:rPr>
            </w:pPr>
          </w:p>
          <w:p w14:paraId="3294CF87" w14:textId="77777777" w:rsidR="00227488" w:rsidRPr="00227488" w:rsidRDefault="00227488" w:rsidP="00227488">
            <w:pPr>
              <w:snapToGrid w:val="0"/>
              <w:jc w:val="both"/>
              <w:rPr>
                <w:sz w:val="20"/>
                <w:szCs w:val="20"/>
              </w:rPr>
            </w:pPr>
            <w:r w:rsidRPr="00227488">
              <w:rPr>
                <w:sz w:val="20"/>
                <w:szCs w:val="20"/>
              </w:rPr>
              <w:t>Wyliczenia muszą opierać się na uproszczonej metodologii audytowej.</w:t>
            </w:r>
          </w:p>
          <w:p w14:paraId="11EA3A9F" w14:textId="77777777" w:rsidR="00227488" w:rsidRPr="00227488" w:rsidRDefault="00227488" w:rsidP="00227488">
            <w:pPr>
              <w:snapToGrid w:val="0"/>
              <w:jc w:val="both"/>
              <w:rPr>
                <w:sz w:val="20"/>
                <w:szCs w:val="20"/>
              </w:rPr>
            </w:pPr>
            <w:r w:rsidRPr="00227488">
              <w:rPr>
                <w:sz w:val="20"/>
                <w:szCs w:val="20"/>
              </w:rPr>
              <w:t>Kryterium uznaje się za spełnione, jeżeli w projekcie wskazano (opisano), w jaki sposób wnioskodawca zamierza osiągnąć i utrzymać zakładane wartości wskaźników.</w:t>
            </w:r>
          </w:p>
        </w:tc>
        <w:tc>
          <w:tcPr>
            <w:tcW w:w="3441" w:type="dxa"/>
            <w:gridSpan w:val="2"/>
            <w:shd w:val="clear" w:color="auto" w:fill="auto"/>
            <w:vAlign w:val="center"/>
          </w:tcPr>
          <w:p w14:paraId="61D7B1AA" w14:textId="77777777" w:rsidR="00227488" w:rsidRPr="00227488" w:rsidRDefault="00227488" w:rsidP="00227488">
            <w:pPr>
              <w:snapToGrid w:val="0"/>
              <w:jc w:val="center"/>
              <w:rPr>
                <w:b/>
                <w:sz w:val="20"/>
                <w:szCs w:val="20"/>
              </w:rPr>
            </w:pPr>
            <w:r w:rsidRPr="00227488">
              <w:rPr>
                <w:b/>
                <w:sz w:val="20"/>
                <w:szCs w:val="20"/>
              </w:rPr>
              <w:lastRenderedPageBreak/>
              <w:t>0 pkt – 10 pkt</w:t>
            </w:r>
          </w:p>
          <w:p w14:paraId="2AC7A0AC" w14:textId="77777777" w:rsidR="00227488" w:rsidRPr="00227488" w:rsidRDefault="00227488" w:rsidP="00227488">
            <w:pPr>
              <w:snapToGrid w:val="0"/>
              <w:jc w:val="center"/>
              <w:rPr>
                <w:b/>
                <w:sz w:val="20"/>
                <w:szCs w:val="20"/>
              </w:rPr>
            </w:pPr>
            <w:r w:rsidRPr="00227488">
              <w:rPr>
                <w:b/>
                <w:sz w:val="20"/>
                <w:szCs w:val="20"/>
              </w:rPr>
              <w:t>0 pkt – 2 pkt dla ZIT</w:t>
            </w:r>
          </w:p>
          <w:p w14:paraId="476BBF20" w14:textId="05F8DA29" w:rsidR="00227488" w:rsidRPr="00227488" w:rsidRDefault="00227488" w:rsidP="00227488">
            <w:pPr>
              <w:snapToGrid w:val="0"/>
              <w:jc w:val="center"/>
              <w:rPr>
                <w:sz w:val="20"/>
                <w:szCs w:val="20"/>
              </w:rPr>
            </w:pPr>
            <w:r w:rsidRPr="00227488">
              <w:rPr>
                <w:rFonts w:cs="Arial"/>
                <w:sz w:val="20"/>
                <w:szCs w:val="20"/>
              </w:rPr>
              <w:t xml:space="preserve">(0 punktów w kryterium </w:t>
            </w:r>
            <w:r w:rsidR="002E5692">
              <w:rPr>
                <w:rFonts w:cs="Arial"/>
                <w:sz w:val="20"/>
                <w:szCs w:val="20"/>
              </w:rPr>
              <w:t>nie</w:t>
            </w:r>
            <w:r w:rsidRPr="00227488">
              <w:rPr>
                <w:rFonts w:cs="Arial"/>
                <w:sz w:val="20"/>
                <w:szCs w:val="20"/>
              </w:rPr>
              <w:t xml:space="preserve"> oznacza odrzucenia wniosku)</w:t>
            </w:r>
          </w:p>
        </w:tc>
      </w:tr>
      <w:tr w:rsidR="00227488" w:rsidRPr="00227488" w14:paraId="5A7D5557" w14:textId="77777777" w:rsidTr="00227488">
        <w:trPr>
          <w:trHeight w:val="952"/>
        </w:trPr>
        <w:tc>
          <w:tcPr>
            <w:tcW w:w="826" w:type="dxa"/>
            <w:shd w:val="clear" w:color="auto" w:fill="auto"/>
            <w:vAlign w:val="center"/>
          </w:tcPr>
          <w:p w14:paraId="2EF236CB"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1D2CD1FB" w14:textId="77777777" w:rsidR="00227488" w:rsidRPr="00227488" w:rsidRDefault="00227488" w:rsidP="00227488">
            <w:pPr>
              <w:snapToGrid w:val="0"/>
              <w:jc w:val="both"/>
              <w:rPr>
                <w:b/>
                <w:sz w:val="20"/>
                <w:szCs w:val="20"/>
              </w:rPr>
            </w:pPr>
            <w:r w:rsidRPr="00227488">
              <w:rPr>
                <w:b/>
                <w:sz w:val="20"/>
                <w:szCs w:val="20"/>
              </w:rPr>
              <w:t>Miejsce realizacji projektu</w:t>
            </w:r>
          </w:p>
          <w:p w14:paraId="5B80418E" w14:textId="77777777" w:rsidR="00227488" w:rsidRPr="00227488" w:rsidRDefault="00227488" w:rsidP="00227488">
            <w:pPr>
              <w:snapToGrid w:val="0"/>
              <w:jc w:val="both"/>
              <w:rPr>
                <w:rFonts w:cs="Arial"/>
                <w:b/>
                <w:sz w:val="20"/>
                <w:szCs w:val="20"/>
              </w:rPr>
            </w:pPr>
            <w:r w:rsidRPr="00227488">
              <w:rPr>
                <w:sz w:val="20"/>
                <w:szCs w:val="20"/>
              </w:rPr>
              <w:t xml:space="preserve">Kryterium nie dotyczy naborów ogłaszanych w ramach ZIT </w:t>
            </w:r>
            <w:proofErr w:type="spellStart"/>
            <w:r w:rsidRPr="00227488">
              <w:rPr>
                <w:sz w:val="20"/>
                <w:szCs w:val="20"/>
              </w:rPr>
              <w:t>WrOF</w:t>
            </w:r>
            <w:proofErr w:type="spellEnd"/>
            <w:r w:rsidRPr="00227488">
              <w:rPr>
                <w:sz w:val="20"/>
                <w:szCs w:val="20"/>
              </w:rPr>
              <w:t xml:space="preserve"> (brak gmin uzdrowiskowych).</w:t>
            </w:r>
          </w:p>
        </w:tc>
        <w:tc>
          <w:tcPr>
            <w:tcW w:w="6229" w:type="dxa"/>
            <w:gridSpan w:val="2"/>
            <w:shd w:val="clear" w:color="auto" w:fill="auto"/>
            <w:vAlign w:val="center"/>
          </w:tcPr>
          <w:p w14:paraId="625FC757" w14:textId="77777777" w:rsidR="00227488" w:rsidRPr="00227488" w:rsidRDefault="00227488" w:rsidP="00227488">
            <w:pPr>
              <w:jc w:val="both"/>
              <w:rPr>
                <w:sz w:val="20"/>
                <w:szCs w:val="20"/>
              </w:rPr>
            </w:pPr>
            <w:r w:rsidRPr="00227488">
              <w:rPr>
                <w:rFonts w:cs="Arial"/>
                <w:sz w:val="20"/>
                <w:szCs w:val="20"/>
              </w:rPr>
              <w:t>Jeśli projekt zakłada realizację inwestycji:</w:t>
            </w:r>
          </w:p>
          <w:p w14:paraId="0F6F3DE2" w14:textId="77777777" w:rsidR="00227488" w:rsidRPr="00227488" w:rsidRDefault="00227488" w:rsidP="00CC781A">
            <w:pPr>
              <w:pStyle w:val="Akapitzlist"/>
              <w:numPr>
                <w:ilvl w:val="0"/>
                <w:numId w:val="349"/>
              </w:numPr>
              <w:snapToGrid w:val="0"/>
              <w:jc w:val="both"/>
              <w:rPr>
                <w:sz w:val="20"/>
                <w:szCs w:val="20"/>
              </w:rPr>
            </w:pPr>
            <w:r w:rsidRPr="00227488">
              <w:rPr>
                <w:sz w:val="20"/>
                <w:szCs w:val="20"/>
              </w:rPr>
              <w:t xml:space="preserve">w  </w:t>
            </w:r>
            <w:r w:rsidRPr="00227488">
              <w:rPr>
                <w:rFonts w:cs="Arial"/>
                <w:sz w:val="20"/>
                <w:szCs w:val="20"/>
              </w:rPr>
              <w:t xml:space="preserve"> całości w </w:t>
            </w:r>
            <w:r w:rsidRPr="00227488">
              <w:rPr>
                <w:sz w:val="20"/>
                <w:szCs w:val="20"/>
              </w:rPr>
              <w:t>gminie  (-ach) uzdrowiskowej (-</w:t>
            </w:r>
            <w:proofErr w:type="spellStart"/>
            <w:r w:rsidRPr="00227488">
              <w:rPr>
                <w:sz w:val="20"/>
                <w:szCs w:val="20"/>
              </w:rPr>
              <w:t>ych</w:t>
            </w:r>
            <w:proofErr w:type="spellEnd"/>
            <w:r w:rsidRPr="00227488">
              <w:rPr>
                <w:sz w:val="20"/>
                <w:szCs w:val="20"/>
              </w:rPr>
              <w:t xml:space="preserve">) – otrzymuje </w:t>
            </w:r>
            <w:r w:rsidRPr="00227488">
              <w:rPr>
                <w:b/>
                <w:sz w:val="20"/>
                <w:szCs w:val="20"/>
              </w:rPr>
              <w:t>2 punkty</w:t>
            </w:r>
            <w:r w:rsidRPr="00227488">
              <w:rPr>
                <w:sz w:val="20"/>
                <w:szCs w:val="20"/>
              </w:rPr>
              <w:t>;</w:t>
            </w:r>
          </w:p>
          <w:p w14:paraId="39A5C272" w14:textId="77777777" w:rsidR="00227488" w:rsidRPr="00227488" w:rsidRDefault="00227488" w:rsidP="00CC781A">
            <w:pPr>
              <w:pStyle w:val="Akapitzlist"/>
              <w:numPr>
                <w:ilvl w:val="0"/>
                <w:numId w:val="349"/>
              </w:numPr>
              <w:snapToGrid w:val="0"/>
              <w:jc w:val="both"/>
              <w:rPr>
                <w:sz w:val="20"/>
                <w:szCs w:val="20"/>
              </w:rPr>
            </w:pPr>
            <w:r w:rsidRPr="00227488">
              <w:rPr>
                <w:sz w:val="20"/>
                <w:szCs w:val="20"/>
              </w:rPr>
              <w:t>w co najmniej jednej gminie uzdrowiskowej i jednocześnie w co najmniej 1 gminie nie uzdrowiskowej – otrzymuje 1 punkt.</w:t>
            </w:r>
          </w:p>
          <w:p w14:paraId="272163DC" w14:textId="77777777" w:rsidR="00227488" w:rsidRPr="00227488" w:rsidRDefault="00227488" w:rsidP="00227488">
            <w:pPr>
              <w:snapToGrid w:val="0"/>
              <w:jc w:val="both"/>
              <w:rPr>
                <w:sz w:val="20"/>
                <w:szCs w:val="20"/>
              </w:rPr>
            </w:pPr>
          </w:p>
          <w:p w14:paraId="4700BD99" w14:textId="77777777" w:rsidR="00227488" w:rsidRPr="00227488" w:rsidRDefault="00227488" w:rsidP="00227488">
            <w:pPr>
              <w:snapToGrid w:val="0"/>
              <w:jc w:val="both"/>
              <w:rPr>
                <w:sz w:val="20"/>
                <w:szCs w:val="20"/>
              </w:rPr>
            </w:pPr>
            <w:r w:rsidRPr="00227488">
              <w:rPr>
                <w:sz w:val="20"/>
                <w:szCs w:val="20"/>
              </w:rPr>
              <w:t>Lista gmin uzdrowiskowych:</w:t>
            </w:r>
          </w:p>
          <w:p w14:paraId="027665C9"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Jelenia Góra</w:t>
            </w:r>
          </w:p>
          <w:p w14:paraId="132B834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Świeradów - Zdrój</w:t>
            </w:r>
          </w:p>
          <w:p w14:paraId="0757D134"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Bystrzyca Kłodzka</w:t>
            </w:r>
          </w:p>
          <w:p w14:paraId="4F0167EB"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Duszniki – Zdrój</w:t>
            </w:r>
          </w:p>
          <w:p w14:paraId="03FC8CC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Jedlina – Zdrój</w:t>
            </w:r>
          </w:p>
          <w:p w14:paraId="0AB138B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Kudowa – Zdrój</w:t>
            </w:r>
          </w:p>
          <w:p w14:paraId="4BD95B1C"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Lądek – Zdrój</w:t>
            </w:r>
          </w:p>
          <w:p w14:paraId="6C891577"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Polanica – Zdrój</w:t>
            </w:r>
          </w:p>
          <w:p w14:paraId="62095D54"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Niemcza</w:t>
            </w:r>
          </w:p>
          <w:p w14:paraId="1C4E5D53"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Szczawno – Zdrój</w:t>
            </w:r>
          </w:p>
          <w:p w14:paraId="055EEBA8" w14:textId="77777777" w:rsidR="00227488" w:rsidRPr="00227488" w:rsidRDefault="00227488" w:rsidP="00227488">
            <w:pPr>
              <w:snapToGrid w:val="0"/>
              <w:jc w:val="both"/>
              <w:rPr>
                <w:sz w:val="20"/>
                <w:szCs w:val="20"/>
              </w:rPr>
            </w:pPr>
          </w:p>
          <w:p w14:paraId="25834FD8" w14:textId="77777777" w:rsidR="00227488" w:rsidRPr="00227488" w:rsidRDefault="00227488" w:rsidP="00227488">
            <w:pPr>
              <w:snapToGrid w:val="0"/>
              <w:contextualSpacing/>
              <w:jc w:val="both"/>
              <w:rPr>
                <w:rFonts w:cs="Arial"/>
                <w:sz w:val="20"/>
                <w:szCs w:val="20"/>
              </w:rPr>
            </w:pPr>
            <w:r w:rsidRPr="00227488">
              <w:rPr>
                <w:rFonts w:cs="Arial"/>
                <w:sz w:val="20"/>
                <w:szCs w:val="20"/>
              </w:rPr>
              <w:t xml:space="preserve">Realizacja inwestycji na obszarze gminy oznacza inwestycje zlokalizowane </w:t>
            </w:r>
            <w:r w:rsidRPr="00227488">
              <w:rPr>
                <w:rFonts w:cs="Arial"/>
                <w:sz w:val="20"/>
                <w:szCs w:val="20"/>
              </w:rPr>
              <w:lastRenderedPageBreak/>
              <w:t>na obszarze gminy.</w:t>
            </w:r>
          </w:p>
        </w:tc>
        <w:tc>
          <w:tcPr>
            <w:tcW w:w="3441" w:type="dxa"/>
            <w:gridSpan w:val="2"/>
            <w:shd w:val="clear" w:color="auto" w:fill="auto"/>
            <w:vAlign w:val="center"/>
          </w:tcPr>
          <w:p w14:paraId="399AD3B5" w14:textId="77777777" w:rsidR="00227488" w:rsidRPr="00227488" w:rsidRDefault="00227488" w:rsidP="00227488">
            <w:pPr>
              <w:snapToGrid w:val="0"/>
              <w:jc w:val="center"/>
              <w:rPr>
                <w:rFonts w:cs="Arial"/>
                <w:sz w:val="20"/>
                <w:szCs w:val="20"/>
              </w:rPr>
            </w:pPr>
            <w:r w:rsidRPr="00227488">
              <w:rPr>
                <w:rFonts w:cs="Arial"/>
                <w:b/>
                <w:bCs/>
                <w:sz w:val="20"/>
                <w:szCs w:val="20"/>
              </w:rPr>
              <w:lastRenderedPageBreak/>
              <w:t>0 pkt – 2 pkt</w:t>
            </w:r>
          </w:p>
          <w:p w14:paraId="03B8901D"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6C89B031" w14:textId="77777777" w:rsidTr="00227488">
        <w:trPr>
          <w:trHeight w:val="558"/>
        </w:trPr>
        <w:tc>
          <w:tcPr>
            <w:tcW w:w="826" w:type="dxa"/>
            <w:shd w:val="clear" w:color="auto" w:fill="auto"/>
            <w:vAlign w:val="center"/>
          </w:tcPr>
          <w:p w14:paraId="153FDC46"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4DF231F6" w14:textId="77777777" w:rsidR="00227488" w:rsidRPr="00227488" w:rsidRDefault="00227488" w:rsidP="00227488">
            <w:pPr>
              <w:snapToGrid w:val="0"/>
              <w:jc w:val="both"/>
              <w:rPr>
                <w:b/>
                <w:sz w:val="20"/>
                <w:szCs w:val="20"/>
              </w:rPr>
            </w:pPr>
            <w:r w:rsidRPr="00227488">
              <w:rPr>
                <w:rFonts w:cs="Arial"/>
                <w:b/>
                <w:sz w:val="20"/>
                <w:szCs w:val="20"/>
              </w:rPr>
              <w:t>Projekt rewitalizacyjny</w:t>
            </w:r>
          </w:p>
        </w:tc>
        <w:tc>
          <w:tcPr>
            <w:tcW w:w="6229" w:type="dxa"/>
            <w:gridSpan w:val="2"/>
            <w:shd w:val="clear" w:color="auto" w:fill="auto"/>
            <w:vAlign w:val="center"/>
          </w:tcPr>
          <w:p w14:paraId="5F737D9C"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 na dzień składania wniosku o dofinansowanie inwestycja została umieszczona na liście projektów rewitalizacyjnych w programie rewitalizacji/dokumencie równoważnym (tzw. lista B) dla danej gminy, ujętym w wykazie prowadzonym przez IZ RPO WD:</w:t>
            </w:r>
          </w:p>
          <w:p w14:paraId="6CA6C24E" w14:textId="77777777" w:rsidR="00227488" w:rsidRPr="00227488" w:rsidRDefault="00227488" w:rsidP="00CC781A">
            <w:pPr>
              <w:pStyle w:val="Akapitzlist"/>
              <w:numPr>
                <w:ilvl w:val="0"/>
                <w:numId w:val="385"/>
              </w:numPr>
              <w:snapToGrid w:val="0"/>
              <w:jc w:val="both"/>
              <w:rPr>
                <w:sz w:val="20"/>
                <w:szCs w:val="20"/>
              </w:rPr>
            </w:pPr>
            <w:r w:rsidRPr="00227488">
              <w:rPr>
                <w:sz w:val="20"/>
                <w:szCs w:val="20"/>
              </w:rPr>
              <w:t>0 punktów, jeśli projekt nie został ujęty w programie rewitalizacji;</w:t>
            </w:r>
          </w:p>
          <w:p w14:paraId="5479151C" w14:textId="77777777" w:rsidR="00227488" w:rsidRPr="00227488" w:rsidRDefault="00227488" w:rsidP="00CC781A">
            <w:pPr>
              <w:pStyle w:val="Akapitzlist"/>
              <w:numPr>
                <w:ilvl w:val="0"/>
                <w:numId w:val="385"/>
              </w:numPr>
              <w:snapToGrid w:val="0"/>
              <w:jc w:val="both"/>
              <w:rPr>
                <w:color w:val="FF0000"/>
                <w:sz w:val="20"/>
                <w:szCs w:val="20"/>
              </w:rPr>
            </w:pPr>
            <w:r w:rsidRPr="00227488">
              <w:rPr>
                <w:sz w:val="20"/>
                <w:szCs w:val="20"/>
              </w:rPr>
              <w:t>1 punkt jeśli projekt ujęty jest w programie rewitalizacji.</w:t>
            </w:r>
          </w:p>
        </w:tc>
        <w:tc>
          <w:tcPr>
            <w:tcW w:w="3441" w:type="dxa"/>
            <w:gridSpan w:val="2"/>
            <w:shd w:val="clear" w:color="auto" w:fill="auto"/>
            <w:vAlign w:val="center"/>
          </w:tcPr>
          <w:p w14:paraId="442BA6DE" w14:textId="77777777" w:rsidR="00227488" w:rsidRPr="00227488" w:rsidRDefault="00227488" w:rsidP="00227488">
            <w:pPr>
              <w:snapToGrid w:val="0"/>
              <w:jc w:val="center"/>
              <w:rPr>
                <w:rFonts w:cs="Arial"/>
                <w:b/>
                <w:sz w:val="20"/>
                <w:szCs w:val="20"/>
              </w:rPr>
            </w:pPr>
            <w:r w:rsidRPr="00227488">
              <w:rPr>
                <w:rFonts w:cs="Arial"/>
                <w:b/>
                <w:sz w:val="20"/>
                <w:szCs w:val="20"/>
              </w:rPr>
              <w:t>0 pkt - 1 pkt</w:t>
            </w:r>
          </w:p>
          <w:p w14:paraId="59AD685D" w14:textId="77777777" w:rsidR="00227488" w:rsidRPr="00227488" w:rsidRDefault="00227488" w:rsidP="00227488">
            <w:pPr>
              <w:snapToGrid w:val="0"/>
              <w:jc w:val="center"/>
              <w:rPr>
                <w:rFonts w:cs="Arial"/>
                <w:b/>
                <w:bCs/>
                <w:sz w:val="20"/>
                <w:szCs w:val="20"/>
              </w:rPr>
            </w:pPr>
            <w:r w:rsidRPr="00227488">
              <w:rPr>
                <w:rFonts w:cs="Arial"/>
                <w:sz w:val="20"/>
                <w:szCs w:val="20"/>
              </w:rPr>
              <w:t>(0 punktów w kryterium nie oznacza odrzucenia wniosku)</w:t>
            </w:r>
          </w:p>
        </w:tc>
      </w:tr>
      <w:tr w:rsidR="00227488" w:rsidRPr="00227488" w14:paraId="011B3D79" w14:textId="77777777" w:rsidTr="00227488">
        <w:trPr>
          <w:trHeight w:val="952"/>
        </w:trPr>
        <w:tc>
          <w:tcPr>
            <w:tcW w:w="826" w:type="dxa"/>
            <w:tcBorders>
              <w:top w:val="nil"/>
            </w:tcBorders>
            <w:shd w:val="clear" w:color="auto" w:fill="auto"/>
            <w:vAlign w:val="center"/>
          </w:tcPr>
          <w:p w14:paraId="79394407"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tcBorders>
            <w:shd w:val="clear" w:color="auto" w:fill="auto"/>
            <w:vAlign w:val="center"/>
          </w:tcPr>
          <w:p w14:paraId="24F3C70B" w14:textId="77777777" w:rsidR="00227488" w:rsidRPr="00227488" w:rsidRDefault="00227488" w:rsidP="00227488">
            <w:pPr>
              <w:snapToGrid w:val="0"/>
              <w:jc w:val="both"/>
              <w:rPr>
                <w:b/>
                <w:bCs/>
                <w:sz w:val="20"/>
                <w:szCs w:val="20"/>
              </w:rPr>
            </w:pPr>
            <w:r w:rsidRPr="00227488">
              <w:rPr>
                <w:b/>
                <w:bCs/>
                <w:sz w:val="20"/>
                <w:szCs w:val="20"/>
              </w:rPr>
              <w:t>Poziom zamożności gminy</w:t>
            </w:r>
          </w:p>
        </w:tc>
        <w:tc>
          <w:tcPr>
            <w:tcW w:w="6229" w:type="dxa"/>
            <w:gridSpan w:val="2"/>
            <w:tcBorders>
              <w:top w:val="nil"/>
            </w:tcBorders>
            <w:shd w:val="clear" w:color="auto" w:fill="auto"/>
            <w:vAlign w:val="center"/>
          </w:tcPr>
          <w:p w14:paraId="3727A645" w14:textId="77777777" w:rsidR="00227488" w:rsidRPr="00227488" w:rsidRDefault="00227488" w:rsidP="00227488">
            <w:pPr>
              <w:snapToGrid w:val="0"/>
              <w:contextualSpacing/>
              <w:jc w:val="both"/>
              <w:rPr>
                <w:sz w:val="20"/>
                <w:szCs w:val="20"/>
              </w:rPr>
            </w:pPr>
            <w:r w:rsidRPr="00227488">
              <w:rPr>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07228487" w14:textId="77777777" w:rsidR="00227488" w:rsidRPr="00227488" w:rsidRDefault="00227488" w:rsidP="00227488">
            <w:pPr>
              <w:snapToGrid w:val="0"/>
              <w:contextualSpacing/>
              <w:jc w:val="both"/>
              <w:rPr>
                <w:sz w:val="20"/>
                <w:szCs w:val="20"/>
              </w:rPr>
            </w:pPr>
          </w:p>
          <w:p w14:paraId="5242F241" w14:textId="77777777" w:rsidR="00227488" w:rsidRPr="00227488" w:rsidRDefault="00227488" w:rsidP="00227488">
            <w:pPr>
              <w:snapToGrid w:val="0"/>
              <w:contextualSpacing/>
              <w:jc w:val="both"/>
              <w:rPr>
                <w:sz w:val="20"/>
                <w:szCs w:val="20"/>
              </w:rPr>
            </w:pPr>
            <w:r w:rsidRPr="00227488">
              <w:rPr>
                <w:sz w:val="20"/>
                <w:szCs w:val="20"/>
              </w:rPr>
              <w:t>Poziom wskaźnika G wyliczony jest przez MF wg zasad określonych zgodnie z  art. 20 ust. 4 ustawy z dnia 13  listopada 2003 r. o dochodach jednostek samorządu terytorialnego. Aktualna wartość wskaźnika G wraz z podziałem procentowym gmin na grupy wskazywana jest w Regulaminie konkursu.</w:t>
            </w:r>
          </w:p>
          <w:p w14:paraId="6D547ED4" w14:textId="77777777" w:rsidR="00227488" w:rsidRPr="00227488" w:rsidRDefault="00227488" w:rsidP="00227488">
            <w:pPr>
              <w:snapToGrid w:val="0"/>
              <w:contextualSpacing/>
              <w:jc w:val="both"/>
              <w:rPr>
                <w:sz w:val="20"/>
                <w:szCs w:val="20"/>
              </w:rPr>
            </w:pPr>
          </w:p>
          <w:p w14:paraId="5D927556" w14:textId="77777777" w:rsidR="00227488" w:rsidRPr="00227488" w:rsidRDefault="00227488" w:rsidP="00227488">
            <w:pPr>
              <w:snapToGrid w:val="0"/>
              <w:contextualSpacing/>
              <w:jc w:val="both"/>
              <w:rPr>
                <w:sz w:val="20"/>
                <w:szCs w:val="20"/>
              </w:rPr>
            </w:pPr>
            <w:r w:rsidRPr="00227488">
              <w:rPr>
                <w:sz w:val="20"/>
                <w:szCs w:val="20"/>
              </w:rPr>
              <w:t xml:space="preserve">Ocena kryterium przeprowadzona jest odwrotnie do wartości wskaźnika, tzn. największą liczbę punktów otrzymają projekty z grupy o najniższych wartościach wskaźnika G. </w:t>
            </w:r>
          </w:p>
          <w:p w14:paraId="56AC5ADA" w14:textId="77777777" w:rsidR="00227488" w:rsidRPr="00227488" w:rsidRDefault="00227488" w:rsidP="00227488">
            <w:pPr>
              <w:snapToGrid w:val="0"/>
              <w:contextualSpacing/>
              <w:jc w:val="both"/>
              <w:rPr>
                <w:sz w:val="20"/>
                <w:szCs w:val="20"/>
              </w:rPr>
            </w:pPr>
            <w:r w:rsidRPr="00227488">
              <w:rPr>
                <w:sz w:val="20"/>
                <w:szCs w:val="20"/>
              </w:rPr>
              <w:t xml:space="preserve">Projekt zlokalizowany w gminie z grupy: </w:t>
            </w:r>
          </w:p>
          <w:p w14:paraId="2D264BA4"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poniżej 70% średniej wartości wskaźnika G – 2 pkt.</w:t>
            </w:r>
          </w:p>
          <w:p w14:paraId="3130A261"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 xml:space="preserve">powyżej 70% do 80% średniej wartości wskaźnika G  – 1,5pkt.; </w:t>
            </w:r>
          </w:p>
          <w:p w14:paraId="31D227E0"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80% do 90% średniej wartości wskaźnika G  – 1 pkt.;</w:t>
            </w:r>
          </w:p>
          <w:p w14:paraId="66507E89"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90% do 100% średniej wartości wskaźnika G  – 0,5 pkt.;</w:t>
            </w:r>
          </w:p>
          <w:p w14:paraId="39133685"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100% średniej wartości wskaźnika G – 0 pkt.</w:t>
            </w:r>
          </w:p>
          <w:p w14:paraId="311F639C" w14:textId="77777777" w:rsidR="00227488" w:rsidRPr="00227488" w:rsidRDefault="00227488" w:rsidP="00227488">
            <w:pPr>
              <w:snapToGrid w:val="0"/>
              <w:contextualSpacing/>
              <w:jc w:val="both"/>
              <w:rPr>
                <w:sz w:val="20"/>
                <w:szCs w:val="20"/>
              </w:rPr>
            </w:pPr>
          </w:p>
          <w:p w14:paraId="1C3D229A" w14:textId="77777777" w:rsidR="00227488" w:rsidRPr="00227488" w:rsidRDefault="00227488" w:rsidP="00227488">
            <w:pPr>
              <w:snapToGrid w:val="0"/>
              <w:contextualSpacing/>
              <w:jc w:val="both"/>
              <w:rPr>
                <w:sz w:val="20"/>
                <w:szCs w:val="20"/>
              </w:rPr>
            </w:pPr>
            <w:r w:rsidRPr="00227488">
              <w:rPr>
                <w:sz w:val="20"/>
                <w:szCs w:val="20"/>
              </w:rPr>
              <w:t xml:space="preserve">Kryterium weryfikowane na podstawie zapisów wniosku o  dofinansowanie projektu. </w:t>
            </w:r>
          </w:p>
          <w:p w14:paraId="706539FF" w14:textId="77777777" w:rsidR="00227488" w:rsidRPr="00227488" w:rsidRDefault="00227488" w:rsidP="00227488">
            <w:pPr>
              <w:snapToGrid w:val="0"/>
              <w:contextualSpacing/>
              <w:jc w:val="both"/>
              <w:rPr>
                <w:sz w:val="20"/>
                <w:szCs w:val="20"/>
              </w:rPr>
            </w:pPr>
          </w:p>
          <w:p w14:paraId="766ED37C" w14:textId="77777777" w:rsidR="00227488" w:rsidRPr="00227488" w:rsidRDefault="00227488" w:rsidP="00227488">
            <w:pPr>
              <w:snapToGrid w:val="0"/>
              <w:contextualSpacing/>
              <w:jc w:val="both"/>
              <w:rPr>
                <w:sz w:val="20"/>
                <w:szCs w:val="20"/>
              </w:rPr>
            </w:pPr>
          </w:p>
          <w:p w14:paraId="14B432F6" w14:textId="4F70D72D" w:rsidR="00227488" w:rsidRDefault="00227488" w:rsidP="00227488">
            <w:pPr>
              <w:snapToGrid w:val="0"/>
              <w:contextualSpacing/>
              <w:jc w:val="both"/>
              <w:rPr>
                <w:sz w:val="20"/>
                <w:szCs w:val="20"/>
              </w:rPr>
            </w:pPr>
            <w:r w:rsidRPr="00227488">
              <w:rPr>
                <w:sz w:val="20"/>
                <w:szCs w:val="20"/>
              </w:rPr>
              <w:t>W przypadku projektów partnerskich, projektów realizowanych na obszarach kilku gmin, liczba punktów będzie średnią wyliczoną na podstawie danych dla poszczególnych partnerów.</w:t>
            </w:r>
          </w:p>
          <w:p w14:paraId="36FBB86F" w14:textId="77777777" w:rsidR="006808C7" w:rsidRPr="00227488" w:rsidRDefault="006808C7" w:rsidP="00227488">
            <w:pPr>
              <w:snapToGrid w:val="0"/>
              <w:contextualSpacing/>
              <w:jc w:val="both"/>
              <w:rPr>
                <w:sz w:val="20"/>
                <w:szCs w:val="20"/>
              </w:rPr>
            </w:pPr>
          </w:p>
          <w:p w14:paraId="6013C508" w14:textId="77777777" w:rsidR="00227488" w:rsidRPr="00227488" w:rsidRDefault="00227488" w:rsidP="00227488">
            <w:pPr>
              <w:snapToGrid w:val="0"/>
              <w:contextualSpacing/>
              <w:jc w:val="both"/>
              <w:rPr>
                <w:sz w:val="20"/>
                <w:szCs w:val="20"/>
              </w:rPr>
            </w:pPr>
            <w:r w:rsidRPr="00227488">
              <w:rPr>
                <w:sz w:val="20"/>
                <w:szCs w:val="20"/>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441" w:type="dxa"/>
            <w:gridSpan w:val="2"/>
            <w:tcBorders>
              <w:top w:val="nil"/>
            </w:tcBorders>
            <w:shd w:val="clear" w:color="auto" w:fill="auto"/>
            <w:vAlign w:val="center"/>
          </w:tcPr>
          <w:p w14:paraId="717AB08D" w14:textId="77777777" w:rsidR="00227488" w:rsidRPr="00227488" w:rsidRDefault="00227488" w:rsidP="00227488">
            <w:pPr>
              <w:snapToGrid w:val="0"/>
              <w:jc w:val="center"/>
              <w:rPr>
                <w:b/>
                <w:sz w:val="20"/>
                <w:szCs w:val="20"/>
              </w:rPr>
            </w:pPr>
            <w:r w:rsidRPr="00227488">
              <w:rPr>
                <w:b/>
                <w:sz w:val="20"/>
                <w:szCs w:val="20"/>
              </w:rPr>
              <w:lastRenderedPageBreak/>
              <w:t>0 pkt – 2 pkt</w:t>
            </w:r>
          </w:p>
          <w:p w14:paraId="0AD3F99A" w14:textId="77777777" w:rsidR="00227488" w:rsidRPr="00227488" w:rsidRDefault="00227488" w:rsidP="00227488">
            <w:pPr>
              <w:snapToGrid w:val="0"/>
              <w:jc w:val="center"/>
              <w:rPr>
                <w:sz w:val="20"/>
                <w:szCs w:val="20"/>
              </w:rPr>
            </w:pPr>
            <w:r w:rsidRPr="00227488">
              <w:rPr>
                <w:sz w:val="20"/>
                <w:szCs w:val="20"/>
              </w:rPr>
              <w:t>(0 punktów w kryterium nie oznacza odrzucenia wniosku)</w:t>
            </w:r>
          </w:p>
        </w:tc>
      </w:tr>
      <w:tr w:rsidR="00227488" w:rsidRPr="00227488" w14:paraId="5056BD17" w14:textId="77777777" w:rsidTr="00227488">
        <w:trPr>
          <w:trHeight w:val="952"/>
        </w:trPr>
        <w:tc>
          <w:tcPr>
            <w:tcW w:w="826" w:type="dxa"/>
            <w:tcBorders>
              <w:top w:val="nil"/>
            </w:tcBorders>
            <w:shd w:val="clear" w:color="auto" w:fill="auto"/>
            <w:vAlign w:val="center"/>
          </w:tcPr>
          <w:p w14:paraId="0D120B19"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tcBorders>
            <w:shd w:val="clear" w:color="auto" w:fill="auto"/>
            <w:vAlign w:val="center"/>
          </w:tcPr>
          <w:p w14:paraId="08408425" w14:textId="77777777" w:rsidR="00227488" w:rsidRPr="00227488" w:rsidRDefault="00227488" w:rsidP="00227488">
            <w:pPr>
              <w:snapToGrid w:val="0"/>
              <w:jc w:val="both"/>
              <w:rPr>
                <w:b/>
                <w:bCs/>
                <w:sz w:val="20"/>
                <w:szCs w:val="20"/>
              </w:rPr>
            </w:pPr>
            <w:r w:rsidRPr="00227488">
              <w:rPr>
                <w:b/>
                <w:bCs/>
                <w:sz w:val="20"/>
                <w:szCs w:val="20"/>
              </w:rPr>
              <w:t>Elementy termomodernizacyjne</w:t>
            </w:r>
          </w:p>
        </w:tc>
        <w:tc>
          <w:tcPr>
            <w:tcW w:w="6229" w:type="dxa"/>
            <w:gridSpan w:val="2"/>
            <w:tcBorders>
              <w:top w:val="nil"/>
            </w:tcBorders>
            <w:shd w:val="clear" w:color="auto" w:fill="auto"/>
            <w:vAlign w:val="center"/>
          </w:tcPr>
          <w:p w14:paraId="2E1A380D" w14:textId="77777777" w:rsidR="00227488" w:rsidRPr="00227488" w:rsidRDefault="00227488" w:rsidP="00227488">
            <w:pPr>
              <w:jc w:val="both"/>
              <w:rPr>
                <w:sz w:val="20"/>
                <w:szCs w:val="20"/>
              </w:rPr>
            </w:pPr>
            <w:r w:rsidRPr="00227488">
              <w:rPr>
                <w:sz w:val="20"/>
                <w:szCs w:val="20"/>
              </w:rPr>
              <w:t>Jeżeli w budynku / mieszkaniu przeprowadzono minimalne inwestycje na rzecz efektywności energetycznej obejmujące:</w:t>
            </w:r>
          </w:p>
          <w:p w14:paraId="3EE51A2F" w14:textId="77777777" w:rsidR="00227488" w:rsidRPr="00227488" w:rsidRDefault="00227488" w:rsidP="00CC781A">
            <w:pPr>
              <w:pStyle w:val="Akapitzlist"/>
              <w:numPr>
                <w:ilvl w:val="0"/>
                <w:numId w:val="381"/>
              </w:numPr>
              <w:jc w:val="both"/>
              <w:rPr>
                <w:sz w:val="20"/>
                <w:szCs w:val="20"/>
              </w:rPr>
            </w:pPr>
            <w:r w:rsidRPr="00227488">
              <w:rPr>
                <w:sz w:val="20"/>
                <w:szCs w:val="20"/>
              </w:rPr>
              <w:t xml:space="preserve">wymianę w domu / mieszkaniu będącym przedmiotem projektu (w pomieszczeniach ogrzewanych), wszystkich okien na okna o lepszej charakterystyce  tj. nie gorszej niż </w:t>
            </w:r>
            <w:proofErr w:type="spellStart"/>
            <w:r w:rsidRPr="00227488">
              <w:rPr>
                <w:sz w:val="20"/>
                <w:szCs w:val="20"/>
              </w:rPr>
              <w:t>Uk</w:t>
            </w:r>
            <w:proofErr w:type="spellEnd"/>
            <w:r w:rsidRPr="00227488">
              <w:rPr>
                <w:sz w:val="20"/>
                <w:szCs w:val="20"/>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6F1C9E8B"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5BE5"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4480B" w14:textId="77777777" w:rsidR="00227488" w:rsidRPr="00227488" w:rsidRDefault="00227488" w:rsidP="00227488">
                  <w:pPr>
                    <w:spacing w:after="0" w:line="240" w:lineRule="auto"/>
                    <w:rPr>
                      <w:i/>
                      <w:iCs/>
                      <w:sz w:val="20"/>
                      <w:szCs w:val="20"/>
                    </w:rPr>
                  </w:pPr>
                  <w:proofErr w:type="spellStart"/>
                  <w:r w:rsidRPr="00227488">
                    <w:rPr>
                      <w:i/>
                      <w:iCs/>
                      <w:sz w:val="20"/>
                      <w:szCs w:val="20"/>
                    </w:rPr>
                    <w:t>Uk</w:t>
                  </w:r>
                  <w:proofErr w:type="spellEnd"/>
                  <w:r w:rsidRPr="00227488">
                    <w:rPr>
                      <w:i/>
                      <w:iCs/>
                      <w:sz w:val="20"/>
                      <w:szCs w:val="20"/>
                    </w:rPr>
                    <w:t xml:space="preserve"> (max) okna [W/(m2*K)]  </w:t>
                  </w:r>
                </w:p>
              </w:tc>
            </w:tr>
            <w:tr w:rsidR="00227488" w:rsidRPr="00227488" w14:paraId="294C996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B1E74"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7CC079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775FE7BA"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F06E"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4A8B621"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672366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9BF4F"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93D1389"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44DC85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BC639"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606D4C"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33FA5D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63C2"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5C10B9"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43789CA4"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5E16"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3F38F2"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051E1BD2" w14:textId="77777777" w:rsidR="00227488" w:rsidRPr="00227488" w:rsidRDefault="00227488" w:rsidP="00227488">
            <w:pPr>
              <w:jc w:val="both"/>
              <w:rPr>
                <w:sz w:val="20"/>
                <w:szCs w:val="20"/>
              </w:rPr>
            </w:pPr>
            <w:r w:rsidRPr="00227488">
              <w:rPr>
                <w:sz w:val="20"/>
                <w:szCs w:val="20"/>
              </w:rPr>
              <w:t xml:space="preserve">                 - projekt otrzymuje 1 punkt;</w:t>
            </w:r>
          </w:p>
          <w:p w14:paraId="6F1DEB67" w14:textId="77777777" w:rsidR="00227488" w:rsidRPr="00227488" w:rsidRDefault="00227488" w:rsidP="00CC781A">
            <w:pPr>
              <w:pStyle w:val="Akapitzlist"/>
              <w:numPr>
                <w:ilvl w:val="2"/>
                <w:numId w:val="388"/>
              </w:numPr>
              <w:ind w:left="775" w:hanging="426"/>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69DCBD62" w14:textId="77777777" w:rsidR="00227488" w:rsidRPr="00227488" w:rsidRDefault="00227488" w:rsidP="00CC781A">
            <w:pPr>
              <w:pStyle w:val="Akapitzlist"/>
              <w:numPr>
                <w:ilvl w:val="0"/>
                <w:numId w:val="380"/>
              </w:numPr>
              <w:jc w:val="both"/>
              <w:rPr>
                <w:sz w:val="20"/>
                <w:szCs w:val="20"/>
              </w:rPr>
            </w:pPr>
            <w:r w:rsidRPr="00227488">
              <w:rPr>
                <w:sz w:val="20"/>
                <w:szCs w:val="20"/>
              </w:rPr>
              <w:t xml:space="preserve">ocieplenie ścian warstwą izolacji (np. wełna mineralna, styropian) przynajmniej o grubości 10 cm lub równoważne - jeśli </w:t>
            </w:r>
            <w:r w:rsidRPr="00227488">
              <w:rPr>
                <w:sz w:val="20"/>
                <w:szCs w:val="20"/>
              </w:rPr>
              <w:lastRenderedPageBreak/>
              <w:t xml:space="preserve">projekt dotyczy całego budynku - wszystkich ścian lub ścian wokół pojedynczych mieszkań, jeśli są przedmiotem projektu - projekt otrzymuje 1 punkt;  </w:t>
            </w:r>
          </w:p>
          <w:p w14:paraId="545A5941" w14:textId="77777777" w:rsidR="00227488" w:rsidRPr="00227488" w:rsidRDefault="00227488" w:rsidP="00CC781A">
            <w:pPr>
              <w:pStyle w:val="Akapitzlist"/>
              <w:numPr>
                <w:ilvl w:val="0"/>
                <w:numId w:val="380"/>
              </w:numPr>
              <w:jc w:val="both"/>
              <w:rPr>
                <w:sz w:val="20"/>
                <w:szCs w:val="20"/>
              </w:rPr>
            </w:pPr>
            <w:r w:rsidRPr="00227488">
              <w:rPr>
                <w:sz w:val="20"/>
                <w:szCs w:val="20"/>
              </w:rPr>
              <w:t>zastosowanie wentylacji z odzyskiem ciepła - projekt otrzymuje 1 punkt.</w:t>
            </w:r>
          </w:p>
          <w:p w14:paraId="291EE7BC" w14:textId="77777777" w:rsidR="00227488" w:rsidRPr="00227488" w:rsidRDefault="00227488" w:rsidP="00227488">
            <w:pPr>
              <w:jc w:val="both"/>
              <w:rPr>
                <w:sz w:val="20"/>
                <w:szCs w:val="20"/>
              </w:rPr>
            </w:pPr>
            <w:r w:rsidRPr="00227488">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tc>
        <w:tc>
          <w:tcPr>
            <w:tcW w:w="3441" w:type="dxa"/>
            <w:gridSpan w:val="2"/>
            <w:tcBorders>
              <w:top w:val="nil"/>
            </w:tcBorders>
            <w:shd w:val="clear" w:color="auto" w:fill="auto"/>
            <w:vAlign w:val="center"/>
          </w:tcPr>
          <w:p w14:paraId="21ACD7F6" w14:textId="77777777" w:rsidR="00227488" w:rsidRPr="00227488" w:rsidRDefault="00227488" w:rsidP="00227488">
            <w:pPr>
              <w:snapToGrid w:val="0"/>
              <w:jc w:val="center"/>
              <w:rPr>
                <w:sz w:val="20"/>
                <w:szCs w:val="20"/>
              </w:rPr>
            </w:pPr>
            <w:r w:rsidRPr="00227488">
              <w:rPr>
                <w:rFonts w:cs="Arial"/>
                <w:b/>
                <w:bCs/>
                <w:sz w:val="20"/>
                <w:szCs w:val="20"/>
              </w:rPr>
              <w:lastRenderedPageBreak/>
              <w:t>0 pkt – 4 pkt</w:t>
            </w:r>
          </w:p>
          <w:p w14:paraId="7EE5C8D6" w14:textId="77777777" w:rsidR="00227488" w:rsidRPr="00227488" w:rsidRDefault="00227488" w:rsidP="00227488">
            <w:pPr>
              <w:snapToGrid w:val="0"/>
              <w:jc w:val="both"/>
              <w:rPr>
                <w:b/>
                <w:sz w:val="20"/>
                <w:szCs w:val="20"/>
              </w:rPr>
            </w:pPr>
            <w:r w:rsidRPr="00227488">
              <w:rPr>
                <w:rFonts w:cs="Arial"/>
                <w:sz w:val="20"/>
                <w:szCs w:val="20"/>
              </w:rPr>
              <w:t xml:space="preserve">przyznanie punktów w tym kryterium może oznaczać odrzucenie wniosku o ile projekt nie spełnia warunków z kryterium </w:t>
            </w:r>
            <w:r w:rsidRPr="00227488">
              <w:rPr>
                <w:b/>
                <w:sz w:val="20"/>
                <w:szCs w:val="20"/>
              </w:rPr>
              <w:t>Maksymalne progi wskaźnika energii pierwotnej EP</w:t>
            </w:r>
            <w:r w:rsidRPr="00227488">
              <w:rPr>
                <w:b/>
                <w:sz w:val="20"/>
                <w:szCs w:val="20"/>
                <w:vertAlign w:val="subscript"/>
              </w:rPr>
              <w:t xml:space="preserve"> H + W</w:t>
            </w:r>
            <w:r w:rsidRPr="00227488">
              <w:rPr>
                <w:rFonts w:cs="Arial"/>
                <w:sz w:val="20"/>
                <w:szCs w:val="20"/>
              </w:rPr>
              <w:t>)</w:t>
            </w:r>
          </w:p>
        </w:tc>
      </w:tr>
      <w:tr w:rsidR="00227488" w:rsidRPr="00227488" w14:paraId="34EA5488" w14:textId="77777777" w:rsidTr="00227488">
        <w:trPr>
          <w:trHeight w:val="952"/>
        </w:trPr>
        <w:tc>
          <w:tcPr>
            <w:tcW w:w="826" w:type="dxa"/>
            <w:shd w:val="clear" w:color="auto" w:fill="FFFFFF" w:themeFill="background1"/>
            <w:vAlign w:val="center"/>
          </w:tcPr>
          <w:p w14:paraId="2AA1053B" w14:textId="56E8D193" w:rsidR="00227488" w:rsidRPr="006808C7" w:rsidRDefault="00227488" w:rsidP="00CC781A">
            <w:pPr>
              <w:pStyle w:val="Akapitzlist"/>
              <w:numPr>
                <w:ilvl w:val="0"/>
                <w:numId w:val="390"/>
              </w:numPr>
              <w:snapToGrid w:val="0"/>
              <w:rPr>
                <w:sz w:val="20"/>
                <w:szCs w:val="20"/>
              </w:rPr>
            </w:pPr>
          </w:p>
        </w:tc>
        <w:tc>
          <w:tcPr>
            <w:tcW w:w="3540" w:type="dxa"/>
            <w:shd w:val="clear" w:color="auto" w:fill="FFFFFF" w:themeFill="background1"/>
            <w:vAlign w:val="center"/>
          </w:tcPr>
          <w:p w14:paraId="7E527528" w14:textId="77777777" w:rsidR="00227488" w:rsidRPr="00227488" w:rsidRDefault="00227488" w:rsidP="00227488">
            <w:pPr>
              <w:snapToGrid w:val="0"/>
              <w:rPr>
                <w:rFonts w:cs="Arial"/>
                <w:b/>
                <w:sz w:val="20"/>
                <w:szCs w:val="20"/>
              </w:rPr>
            </w:pPr>
            <w:r w:rsidRPr="00227488">
              <w:rPr>
                <w:rFonts w:cs="Arial"/>
                <w:b/>
                <w:sz w:val="20"/>
                <w:szCs w:val="20"/>
              </w:rPr>
              <w:t>Poprawa świadomości ekologicznej</w:t>
            </w:r>
          </w:p>
          <w:p w14:paraId="3C657FBC" w14:textId="77777777" w:rsidR="00227488" w:rsidRPr="00227488" w:rsidRDefault="00227488" w:rsidP="00227488">
            <w:pPr>
              <w:snapToGrid w:val="0"/>
              <w:rPr>
                <w:sz w:val="20"/>
                <w:szCs w:val="20"/>
              </w:rPr>
            </w:pPr>
            <w:r w:rsidRPr="00227488">
              <w:rPr>
                <w:sz w:val="20"/>
                <w:szCs w:val="20"/>
              </w:rPr>
              <w:t xml:space="preserve">Nie dotyczy ZIT </w:t>
            </w:r>
            <w:proofErr w:type="spellStart"/>
            <w:r w:rsidRPr="00227488">
              <w:rPr>
                <w:sz w:val="20"/>
                <w:szCs w:val="20"/>
              </w:rPr>
              <w:t>WrOF</w:t>
            </w:r>
            <w:proofErr w:type="spellEnd"/>
          </w:p>
        </w:tc>
        <w:tc>
          <w:tcPr>
            <w:tcW w:w="6229" w:type="dxa"/>
            <w:gridSpan w:val="2"/>
            <w:shd w:val="clear" w:color="auto" w:fill="FFFFFF" w:themeFill="background1"/>
            <w:vAlign w:val="center"/>
          </w:tcPr>
          <w:p w14:paraId="1CE2210C" w14:textId="71DF410E" w:rsidR="00227488" w:rsidRDefault="00227488" w:rsidP="00227488">
            <w:pPr>
              <w:jc w:val="both"/>
              <w:rPr>
                <w:sz w:val="20"/>
                <w:szCs w:val="20"/>
              </w:rPr>
            </w:pPr>
            <w:r w:rsidRPr="00227488">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1CCFA1E9" w14:textId="77777777" w:rsidR="006808C7" w:rsidRPr="00227488" w:rsidRDefault="006808C7" w:rsidP="00227488">
            <w:pPr>
              <w:jc w:val="both"/>
              <w:rPr>
                <w:sz w:val="20"/>
                <w:szCs w:val="20"/>
              </w:rPr>
            </w:pPr>
          </w:p>
          <w:p w14:paraId="2A1A835B" w14:textId="77777777" w:rsidR="00227488" w:rsidRPr="00227488" w:rsidRDefault="00227488" w:rsidP="00227488">
            <w:pPr>
              <w:jc w:val="both"/>
              <w:rPr>
                <w:sz w:val="20"/>
                <w:szCs w:val="20"/>
              </w:rPr>
            </w:pPr>
            <w:r w:rsidRPr="00227488">
              <w:rPr>
                <w:sz w:val="20"/>
                <w:szCs w:val="20"/>
              </w:rPr>
              <w:t xml:space="preserve"> W ramach projektu punktowane będą następujące formy działań edukacyjnych:</w:t>
            </w:r>
          </w:p>
          <w:p w14:paraId="562E0429" w14:textId="77777777" w:rsidR="00227488" w:rsidRPr="00227488" w:rsidRDefault="00227488" w:rsidP="00227488">
            <w:pPr>
              <w:jc w:val="both"/>
              <w:rPr>
                <w:sz w:val="20"/>
                <w:szCs w:val="20"/>
              </w:rPr>
            </w:pPr>
          </w:p>
          <w:p w14:paraId="3E628B63" w14:textId="77777777" w:rsidR="00227488" w:rsidRPr="00227488" w:rsidRDefault="00227488" w:rsidP="00CC781A">
            <w:pPr>
              <w:pStyle w:val="Akapitzlist"/>
              <w:numPr>
                <w:ilvl w:val="0"/>
                <w:numId w:val="408"/>
              </w:numPr>
              <w:jc w:val="both"/>
              <w:rPr>
                <w:sz w:val="20"/>
                <w:szCs w:val="20"/>
              </w:rPr>
            </w:pPr>
            <w:r w:rsidRPr="00227488">
              <w:rPr>
                <w:sz w:val="20"/>
                <w:szCs w:val="20"/>
              </w:rPr>
              <w:t>otwarte konferencje lub prelekcje;</w:t>
            </w:r>
          </w:p>
          <w:p w14:paraId="658A1D6B" w14:textId="77777777" w:rsidR="00227488" w:rsidRPr="00227488" w:rsidRDefault="00227488" w:rsidP="00CC781A">
            <w:pPr>
              <w:pStyle w:val="Akapitzlist"/>
              <w:numPr>
                <w:ilvl w:val="0"/>
                <w:numId w:val="408"/>
              </w:numPr>
              <w:jc w:val="both"/>
              <w:rPr>
                <w:sz w:val="20"/>
                <w:szCs w:val="20"/>
              </w:rPr>
            </w:pPr>
            <w:r w:rsidRPr="00227488">
              <w:rPr>
                <w:sz w:val="20"/>
                <w:szCs w:val="20"/>
              </w:rPr>
              <w:t>materiały w wersji elektronicznej (np. strona internetowa, w tym materiały do pobrania oraz publikacje on-line itp.) lub wydawnictwa (foldery, ulotki, broszury itp.).</w:t>
            </w:r>
          </w:p>
          <w:p w14:paraId="7E978482" w14:textId="77777777" w:rsidR="00227488" w:rsidRPr="00227488" w:rsidRDefault="00227488" w:rsidP="00227488">
            <w:pPr>
              <w:jc w:val="both"/>
              <w:rPr>
                <w:sz w:val="20"/>
                <w:szCs w:val="20"/>
              </w:rPr>
            </w:pPr>
          </w:p>
          <w:p w14:paraId="15C36BFC"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zakłada realizację obu z ww. form działań edukacyjnych – 1 pkt</w:t>
            </w:r>
          </w:p>
          <w:p w14:paraId="051266A9"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zakłada realizację jednej z ww. form działań edukacyjnych – 0,5 pkt</w:t>
            </w:r>
          </w:p>
          <w:p w14:paraId="2DF91925"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lastRenderedPageBreak/>
              <w:t>Projekt nie zakłada żadnych form z ww. wymienionych działań edukacyjnych – 0 pkt</w:t>
            </w:r>
          </w:p>
          <w:p w14:paraId="48465950" w14:textId="77777777" w:rsidR="00227488" w:rsidRPr="00227488" w:rsidRDefault="00227488" w:rsidP="00227488">
            <w:pPr>
              <w:jc w:val="both"/>
              <w:rPr>
                <w:sz w:val="20"/>
                <w:szCs w:val="20"/>
              </w:rPr>
            </w:pPr>
          </w:p>
          <w:p w14:paraId="4DDD26BB" w14:textId="77777777" w:rsidR="00227488" w:rsidRPr="00227488" w:rsidRDefault="00227488" w:rsidP="00227488">
            <w:pPr>
              <w:jc w:val="both"/>
              <w:rPr>
                <w:sz w:val="20"/>
                <w:szCs w:val="20"/>
              </w:rPr>
            </w:pPr>
            <w:r w:rsidRPr="00227488">
              <w:rPr>
                <w:sz w:val="20"/>
                <w:szCs w:val="20"/>
              </w:rPr>
              <w:t>Weryfikacja na podstawie dokumentacji aplikacyjnej.</w:t>
            </w:r>
          </w:p>
          <w:p w14:paraId="3823B784" w14:textId="77777777" w:rsidR="00227488" w:rsidRPr="00227488" w:rsidRDefault="00227488" w:rsidP="00227488">
            <w:pPr>
              <w:jc w:val="both"/>
              <w:rPr>
                <w:sz w:val="20"/>
                <w:szCs w:val="20"/>
              </w:rPr>
            </w:pPr>
            <w:r w:rsidRPr="00227488">
              <w:rPr>
                <w:sz w:val="20"/>
                <w:szCs w:val="20"/>
              </w:rPr>
              <w:t>Kryterium uznaje się za spełnione jeżeli we wniosku zaplanowano i opisano działania podnoszące świadomość ekologiczną finansowane ze środków własnych.</w:t>
            </w:r>
          </w:p>
          <w:p w14:paraId="4D4405CA" w14:textId="77777777" w:rsidR="00227488" w:rsidRPr="00227488" w:rsidRDefault="00227488" w:rsidP="00227488">
            <w:pPr>
              <w:jc w:val="both"/>
              <w:rPr>
                <w:sz w:val="20"/>
                <w:szCs w:val="20"/>
              </w:rPr>
            </w:pPr>
          </w:p>
          <w:p w14:paraId="459EF11F" w14:textId="77777777" w:rsidR="00227488" w:rsidRPr="00227488" w:rsidRDefault="00227488" w:rsidP="00227488">
            <w:pPr>
              <w:jc w:val="both"/>
              <w:rPr>
                <w:sz w:val="20"/>
                <w:szCs w:val="20"/>
              </w:rPr>
            </w:pPr>
          </w:p>
          <w:p w14:paraId="7D950AD3" w14:textId="77777777" w:rsidR="00227488" w:rsidRPr="00227488" w:rsidRDefault="00227488" w:rsidP="00227488">
            <w:pPr>
              <w:jc w:val="both"/>
              <w:rPr>
                <w:sz w:val="20"/>
                <w:szCs w:val="20"/>
              </w:rPr>
            </w:pPr>
          </w:p>
        </w:tc>
        <w:tc>
          <w:tcPr>
            <w:tcW w:w="3441" w:type="dxa"/>
            <w:gridSpan w:val="2"/>
            <w:shd w:val="clear" w:color="auto" w:fill="FFFFFF" w:themeFill="background1"/>
            <w:vAlign w:val="center"/>
          </w:tcPr>
          <w:p w14:paraId="59CD3550" w14:textId="77777777" w:rsidR="00227488" w:rsidRPr="00227488" w:rsidRDefault="00227488" w:rsidP="00227488">
            <w:pPr>
              <w:snapToGrid w:val="0"/>
              <w:jc w:val="center"/>
              <w:rPr>
                <w:b/>
                <w:sz w:val="20"/>
                <w:szCs w:val="20"/>
              </w:rPr>
            </w:pPr>
            <w:r w:rsidRPr="00227488">
              <w:rPr>
                <w:rFonts w:cs="Arial"/>
                <w:b/>
                <w:sz w:val="20"/>
                <w:szCs w:val="20"/>
              </w:rPr>
              <w:lastRenderedPageBreak/>
              <w:t>0 pkt - 1 pkt</w:t>
            </w:r>
          </w:p>
          <w:p w14:paraId="30833739"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3686B1A0" w14:textId="77777777" w:rsidTr="00227488">
        <w:trPr>
          <w:trHeight w:val="952"/>
        </w:trPr>
        <w:tc>
          <w:tcPr>
            <w:tcW w:w="826" w:type="dxa"/>
            <w:shd w:val="clear" w:color="auto" w:fill="FFFFFF" w:themeFill="background1"/>
            <w:vAlign w:val="center"/>
          </w:tcPr>
          <w:p w14:paraId="1CB9C28B" w14:textId="7CEDE1E0" w:rsidR="00227488" w:rsidRPr="006808C7" w:rsidRDefault="00227488" w:rsidP="00CC781A">
            <w:pPr>
              <w:pStyle w:val="Akapitzlist"/>
              <w:numPr>
                <w:ilvl w:val="0"/>
                <w:numId w:val="390"/>
              </w:numPr>
              <w:snapToGrid w:val="0"/>
              <w:rPr>
                <w:rFonts w:cs="Arial"/>
                <w:sz w:val="20"/>
                <w:szCs w:val="20"/>
              </w:rPr>
            </w:pPr>
          </w:p>
        </w:tc>
        <w:tc>
          <w:tcPr>
            <w:tcW w:w="3540" w:type="dxa"/>
            <w:shd w:val="clear" w:color="auto" w:fill="FFFFFF" w:themeFill="background1"/>
            <w:vAlign w:val="center"/>
          </w:tcPr>
          <w:p w14:paraId="1D691FDF" w14:textId="77777777" w:rsidR="00227488" w:rsidRPr="00227488" w:rsidRDefault="00227488" w:rsidP="00227488">
            <w:pPr>
              <w:snapToGrid w:val="0"/>
              <w:rPr>
                <w:rFonts w:cs="Arial"/>
                <w:b/>
                <w:sz w:val="20"/>
                <w:szCs w:val="20"/>
              </w:rPr>
            </w:pPr>
            <w:r w:rsidRPr="00227488">
              <w:rPr>
                <w:rFonts w:cs="Arial"/>
                <w:b/>
                <w:sz w:val="20"/>
                <w:szCs w:val="20"/>
              </w:rPr>
              <w:t>Gotowość projektu do realizacji</w:t>
            </w:r>
          </w:p>
        </w:tc>
        <w:tc>
          <w:tcPr>
            <w:tcW w:w="6229" w:type="dxa"/>
            <w:gridSpan w:val="2"/>
            <w:shd w:val="clear" w:color="auto" w:fill="FFFFFF" w:themeFill="background1"/>
          </w:tcPr>
          <w:p w14:paraId="64F86B87" w14:textId="77777777" w:rsidR="00227488" w:rsidRPr="00227488" w:rsidRDefault="00227488" w:rsidP="00227488">
            <w:pPr>
              <w:snapToGrid w:val="0"/>
              <w:jc w:val="both"/>
              <w:rPr>
                <w:rFonts w:cs="Arial"/>
                <w:sz w:val="20"/>
                <w:szCs w:val="20"/>
              </w:rPr>
            </w:pPr>
            <w:r w:rsidRPr="00227488">
              <w:rPr>
                <w:rFonts w:cs="Arial"/>
                <w:sz w:val="20"/>
                <w:szCs w:val="20"/>
              </w:rPr>
              <w:t>W ramach kryterium będzie sprawdzane, na jakim etapie przygotowania znajduje się projekt:</w:t>
            </w:r>
          </w:p>
          <w:p w14:paraId="2941F8C1"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w:t>
            </w:r>
            <w:r w:rsidRPr="00227488">
              <w:rPr>
                <w:rStyle w:val="Odwoanieprzypisudolnego"/>
                <w:rFonts w:cs="Arial"/>
                <w:sz w:val="20"/>
                <w:szCs w:val="20"/>
              </w:rPr>
              <w:footnoteReference w:id="39"/>
            </w:r>
            <w:r w:rsidRPr="00227488">
              <w:rPr>
                <w:rFonts w:cs="Arial"/>
                <w:sz w:val="20"/>
                <w:szCs w:val="20"/>
              </w:rPr>
              <w:t>, ale jeszcze ich nie uzyskał lub uzyskał ostateczne decyzje budowlane na mniej niż 40% wartości planowanych robót budowlanych – 0 pkt.</w:t>
            </w:r>
          </w:p>
          <w:p w14:paraId="62F0CE5E"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uzyskał ostateczne decyzje budowlane na min. 40% wartości planowanych robót budowlanych – 2 pkt.</w:t>
            </w:r>
          </w:p>
          <w:p w14:paraId="4B29C636"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posiada wszystkie ostateczne decyzje budowlane dla całego zakresu inwestycji – 4 pkt.</w:t>
            </w:r>
          </w:p>
          <w:p w14:paraId="1CA5EC32"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nie wymaga uzyskania decyzji budowlanych – 4 pkt.</w:t>
            </w:r>
          </w:p>
          <w:p w14:paraId="24630731" w14:textId="77777777" w:rsidR="00227488" w:rsidRPr="00227488" w:rsidRDefault="00227488" w:rsidP="00227488">
            <w:pPr>
              <w:tabs>
                <w:tab w:val="left" w:pos="441"/>
              </w:tabs>
              <w:suppressAutoHyphens/>
              <w:rPr>
                <w:rFonts w:cs="Tahoma"/>
                <w:sz w:val="20"/>
                <w:szCs w:val="20"/>
              </w:rPr>
            </w:pPr>
          </w:p>
          <w:p w14:paraId="0617B227" w14:textId="77777777" w:rsidR="00227488" w:rsidRPr="00227488" w:rsidRDefault="00227488" w:rsidP="00227488">
            <w:pPr>
              <w:jc w:val="both"/>
              <w:rPr>
                <w:sz w:val="20"/>
                <w:szCs w:val="20"/>
              </w:rPr>
            </w:pPr>
            <w:r w:rsidRPr="00227488">
              <w:rPr>
                <w:sz w:val="20"/>
                <w:szCs w:val="20"/>
              </w:rPr>
              <w:t>Punkty w ramach kryterium zostaną przyznane, jeżeli ostateczna decyzja budowlana zostanie dołączona do pierwszej wersji wniosku o dofinansowanie.</w:t>
            </w:r>
          </w:p>
        </w:tc>
        <w:tc>
          <w:tcPr>
            <w:tcW w:w="3441" w:type="dxa"/>
            <w:gridSpan w:val="2"/>
            <w:shd w:val="clear" w:color="auto" w:fill="FFFFFF" w:themeFill="background1"/>
          </w:tcPr>
          <w:p w14:paraId="561A435B" w14:textId="77777777" w:rsidR="00227488" w:rsidRPr="00227488" w:rsidRDefault="00227488" w:rsidP="00227488">
            <w:pPr>
              <w:autoSpaceDE w:val="0"/>
              <w:autoSpaceDN w:val="0"/>
              <w:adjustRightInd w:val="0"/>
              <w:jc w:val="center"/>
              <w:rPr>
                <w:rFonts w:cs="Arial"/>
                <w:b/>
                <w:sz w:val="20"/>
                <w:szCs w:val="20"/>
              </w:rPr>
            </w:pPr>
            <w:r w:rsidRPr="00227488">
              <w:rPr>
                <w:rFonts w:cs="Arial"/>
                <w:b/>
                <w:sz w:val="20"/>
                <w:szCs w:val="20"/>
              </w:rPr>
              <w:t>0 pkt - 4 pkt</w:t>
            </w:r>
          </w:p>
          <w:p w14:paraId="4896D4F2" w14:textId="77777777" w:rsidR="00227488" w:rsidRPr="00227488" w:rsidRDefault="00227488" w:rsidP="00227488">
            <w:pPr>
              <w:autoSpaceDE w:val="0"/>
              <w:autoSpaceDN w:val="0"/>
              <w:adjustRightInd w:val="0"/>
              <w:jc w:val="center"/>
              <w:rPr>
                <w:rFonts w:cs="Arial"/>
                <w:sz w:val="20"/>
                <w:szCs w:val="20"/>
              </w:rPr>
            </w:pPr>
          </w:p>
          <w:p w14:paraId="5D742E6A" w14:textId="77777777" w:rsidR="00227488" w:rsidRPr="00227488" w:rsidRDefault="00227488" w:rsidP="00227488">
            <w:pPr>
              <w:autoSpaceDE w:val="0"/>
              <w:autoSpaceDN w:val="0"/>
              <w:adjustRightInd w:val="0"/>
              <w:jc w:val="center"/>
              <w:rPr>
                <w:rFonts w:cs="Arial"/>
                <w:sz w:val="20"/>
                <w:szCs w:val="20"/>
                <w:u w:val="single"/>
              </w:rPr>
            </w:pPr>
            <w:r w:rsidRPr="00227488">
              <w:rPr>
                <w:rFonts w:cs="Arial"/>
                <w:sz w:val="20"/>
                <w:szCs w:val="20"/>
                <w:u w:val="single"/>
              </w:rPr>
              <w:t>(0 punktów w kryterium nie oznacza</w:t>
            </w:r>
          </w:p>
          <w:p w14:paraId="4D2584EE" w14:textId="77777777" w:rsidR="00227488" w:rsidRPr="00227488" w:rsidRDefault="00227488" w:rsidP="00227488">
            <w:pPr>
              <w:suppressAutoHyphens/>
              <w:autoSpaceDN w:val="0"/>
              <w:ind w:left="24" w:right="91"/>
              <w:jc w:val="center"/>
              <w:textAlignment w:val="baseline"/>
              <w:rPr>
                <w:rFonts w:cs="Arial"/>
                <w:sz w:val="20"/>
                <w:szCs w:val="20"/>
                <w:u w:val="single"/>
              </w:rPr>
            </w:pPr>
            <w:r w:rsidRPr="00227488">
              <w:rPr>
                <w:rFonts w:cs="Arial"/>
                <w:sz w:val="20"/>
                <w:szCs w:val="20"/>
                <w:u w:val="single"/>
              </w:rPr>
              <w:t>odrzucenia wniosku)</w:t>
            </w:r>
          </w:p>
          <w:p w14:paraId="336971EF" w14:textId="77777777" w:rsidR="00227488" w:rsidRPr="00227488" w:rsidRDefault="00227488" w:rsidP="00227488">
            <w:pPr>
              <w:suppressAutoHyphens/>
              <w:autoSpaceDN w:val="0"/>
              <w:ind w:left="24" w:right="91"/>
              <w:jc w:val="center"/>
              <w:textAlignment w:val="baseline"/>
              <w:rPr>
                <w:rFonts w:cs="Arial"/>
                <w:sz w:val="20"/>
                <w:szCs w:val="20"/>
                <w:u w:val="single"/>
              </w:rPr>
            </w:pPr>
          </w:p>
          <w:p w14:paraId="6F449EA2" w14:textId="77777777" w:rsidR="00227488" w:rsidRPr="00227488" w:rsidRDefault="00227488" w:rsidP="00227488">
            <w:pPr>
              <w:snapToGrid w:val="0"/>
              <w:jc w:val="center"/>
              <w:rPr>
                <w:rFonts w:cs="Arial"/>
                <w:b/>
                <w:sz w:val="20"/>
                <w:szCs w:val="20"/>
              </w:rPr>
            </w:pPr>
            <w:r w:rsidRPr="00227488">
              <w:rPr>
                <w:b/>
                <w:bCs/>
                <w:sz w:val="20"/>
                <w:szCs w:val="20"/>
                <w:u w:val="single"/>
              </w:rPr>
              <w:t>Kryterium rozstrzygające</w:t>
            </w:r>
            <w:r w:rsidRPr="00227488">
              <w:rPr>
                <w:rStyle w:val="Odwoanieprzypisudolnego"/>
                <w:rFonts w:eastAsia="SimSun" w:cs="Arial"/>
                <w:kern w:val="3"/>
                <w:sz w:val="20"/>
                <w:szCs w:val="20"/>
              </w:rPr>
              <w:footnoteReference w:id="40"/>
            </w:r>
          </w:p>
        </w:tc>
      </w:tr>
      <w:tr w:rsidR="00227488" w:rsidRPr="00227488" w14:paraId="60FB8AA2" w14:textId="77777777" w:rsidTr="00227488">
        <w:trPr>
          <w:trHeight w:val="952"/>
        </w:trPr>
        <w:tc>
          <w:tcPr>
            <w:tcW w:w="10595" w:type="dxa"/>
            <w:gridSpan w:val="4"/>
            <w:shd w:val="clear" w:color="auto" w:fill="auto"/>
            <w:vAlign w:val="center"/>
          </w:tcPr>
          <w:p w14:paraId="68591BDE" w14:textId="77777777" w:rsidR="00227488" w:rsidRPr="00227488" w:rsidRDefault="00227488" w:rsidP="00227488">
            <w:pPr>
              <w:snapToGrid w:val="0"/>
              <w:contextualSpacing/>
              <w:jc w:val="right"/>
              <w:rPr>
                <w:rFonts w:cs="Arial"/>
                <w:b/>
                <w:sz w:val="20"/>
                <w:szCs w:val="20"/>
              </w:rPr>
            </w:pPr>
            <w:r w:rsidRPr="00227488">
              <w:rPr>
                <w:rFonts w:cs="Arial"/>
                <w:b/>
                <w:sz w:val="20"/>
                <w:szCs w:val="20"/>
              </w:rPr>
              <w:t>SUMA:</w:t>
            </w:r>
          </w:p>
        </w:tc>
        <w:tc>
          <w:tcPr>
            <w:tcW w:w="3441" w:type="dxa"/>
            <w:gridSpan w:val="2"/>
            <w:shd w:val="clear" w:color="auto" w:fill="auto"/>
            <w:vAlign w:val="center"/>
          </w:tcPr>
          <w:p w14:paraId="64C1EC7F" w14:textId="3E8350C6" w:rsidR="00804A09" w:rsidRDefault="00804A09" w:rsidP="00227488">
            <w:pPr>
              <w:snapToGrid w:val="0"/>
              <w:jc w:val="center"/>
              <w:rPr>
                <w:rFonts w:cs="Arial"/>
                <w:b/>
                <w:sz w:val="20"/>
                <w:szCs w:val="20"/>
              </w:rPr>
            </w:pPr>
            <w:r>
              <w:rPr>
                <w:rFonts w:cs="Arial"/>
                <w:b/>
                <w:sz w:val="20"/>
                <w:szCs w:val="20"/>
              </w:rPr>
              <w:t>OSI – 33 pkt</w:t>
            </w:r>
          </w:p>
          <w:p w14:paraId="3D8EFE32" w14:textId="23B7FF17" w:rsidR="00227488" w:rsidRPr="00227488" w:rsidRDefault="00227488" w:rsidP="00227488">
            <w:pPr>
              <w:snapToGrid w:val="0"/>
              <w:jc w:val="center"/>
              <w:rPr>
                <w:rFonts w:cs="Arial"/>
                <w:b/>
                <w:sz w:val="20"/>
                <w:szCs w:val="20"/>
              </w:rPr>
            </w:pPr>
            <w:r w:rsidRPr="00227488">
              <w:rPr>
                <w:rFonts w:cs="Arial"/>
                <w:b/>
                <w:sz w:val="20"/>
                <w:szCs w:val="20"/>
              </w:rPr>
              <w:t xml:space="preserve">ZIT </w:t>
            </w:r>
            <w:proofErr w:type="spellStart"/>
            <w:r w:rsidRPr="00227488">
              <w:rPr>
                <w:rFonts w:cs="Arial"/>
                <w:b/>
                <w:sz w:val="20"/>
                <w:szCs w:val="20"/>
              </w:rPr>
              <w:t>WrOF</w:t>
            </w:r>
            <w:proofErr w:type="spellEnd"/>
            <w:r w:rsidRPr="00227488">
              <w:rPr>
                <w:rFonts w:cs="Arial"/>
                <w:b/>
                <w:sz w:val="20"/>
                <w:szCs w:val="20"/>
              </w:rPr>
              <w:t xml:space="preserve"> -</w:t>
            </w:r>
            <w:r w:rsidR="00804A09">
              <w:rPr>
                <w:rFonts w:cs="Arial"/>
                <w:b/>
                <w:sz w:val="20"/>
                <w:szCs w:val="20"/>
              </w:rPr>
              <w:t xml:space="preserve"> </w:t>
            </w:r>
            <w:r w:rsidRPr="00227488">
              <w:rPr>
                <w:rFonts w:cs="Arial"/>
                <w:b/>
                <w:sz w:val="20"/>
                <w:szCs w:val="20"/>
              </w:rPr>
              <w:t>19 pkt</w:t>
            </w:r>
          </w:p>
          <w:p w14:paraId="31BAA93E" w14:textId="77777777" w:rsidR="00227488" w:rsidRPr="00227488" w:rsidRDefault="00227488" w:rsidP="00227488">
            <w:pPr>
              <w:snapToGrid w:val="0"/>
              <w:jc w:val="center"/>
              <w:rPr>
                <w:rFonts w:cs="Arial"/>
                <w:b/>
                <w:sz w:val="20"/>
                <w:szCs w:val="20"/>
              </w:rPr>
            </w:pPr>
            <w:r w:rsidRPr="00227488">
              <w:rPr>
                <w:rFonts w:cs="Arial"/>
                <w:b/>
                <w:sz w:val="20"/>
                <w:szCs w:val="20"/>
              </w:rPr>
              <w:t>ZIT AW – 25 pkt</w:t>
            </w:r>
          </w:p>
        </w:tc>
      </w:tr>
    </w:tbl>
    <w:p w14:paraId="0809A4A4" w14:textId="77777777" w:rsidR="00227488" w:rsidRDefault="00227488" w:rsidP="00DF6365">
      <w:pPr>
        <w:spacing w:line="360" w:lineRule="auto"/>
        <w:rPr>
          <w:rFonts w:eastAsia="Times New Roman" w:cs="Tahoma"/>
          <w:b/>
          <w:bCs/>
          <w:iCs/>
          <w:sz w:val="28"/>
          <w:szCs w:val="28"/>
        </w:rPr>
      </w:pPr>
    </w:p>
    <w:p w14:paraId="3CE9AA72" w14:textId="77777777" w:rsidR="00003AB8" w:rsidRPr="00DF0C08" w:rsidRDefault="00003AB8"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58" w:name="_Toc517092317"/>
      <w:bookmarkStart w:id="159" w:name="_Toc517334495"/>
      <w:bookmarkStart w:id="160" w:name="_Toc527969697"/>
      <w:bookmarkStart w:id="161" w:name="_Toc527969897"/>
      <w:r w:rsidRPr="00DF0C08">
        <w:t>Działanie 3.4 Wdrażanie strategii niskoemisyjnych (nabory dla ZIT)</w:t>
      </w:r>
      <w:bookmarkEnd w:id="158"/>
      <w:bookmarkEnd w:id="159"/>
      <w:bookmarkEnd w:id="160"/>
      <w:bookmarkEnd w:id="161"/>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niższa emisja zanieczyszczeń powietrza, hałasu oraz niższe 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lastRenderedPageBreak/>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 xml:space="preserve">przedmiotem projektu są pojazdy </w:t>
            </w:r>
            <w:proofErr w:type="spellStart"/>
            <w:r w:rsidR="00F61C49" w:rsidRPr="00D318A5">
              <w:rPr>
                <w:rFonts w:cs="Arial"/>
                <w:sz w:val="20"/>
                <w:szCs w:val="20"/>
              </w:rPr>
              <w:t>bezemisyjne</w:t>
            </w:r>
            <w:proofErr w:type="spellEnd"/>
            <w:r w:rsidR="00F61C49" w:rsidRPr="00D318A5">
              <w:rPr>
                <w:rFonts w:cs="Arial"/>
                <w:sz w:val="20"/>
                <w:szCs w:val="20"/>
              </w:rPr>
              <w:t xml:space="preserve"> oraz napędzane energią ze źródeł alternatywnych</w:t>
            </w:r>
            <w:r w:rsidR="00F61C49">
              <w:rPr>
                <w:rFonts w:cs="Arial"/>
                <w:sz w:val="20"/>
                <w:szCs w:val="20"/>
              </w:rPr>
              <w:t xml:space="preserve">. </w:t>
            </w:r>
            <w:r w:rsidR="00F61C49" w:rsidRPr="00D318A5">
              <w:rPr>
                <w:rFonts w:cs="Arial"/>
                <w:sz w:val="20"/>
                <w:szCs w:val="20"/>
              </w:rPr>
              <w:t xml:space="preserve">W uzasadnionych przypadkach tzn. tam gdzie inwestycje w tabor </w:t>
            </w:r>
            <w:proofErr w:type="spellStart"/>
            <w:r w:rsidR="00F61C49" w:rsidRPr="00D318A5">
              <w:rPr>
                <w:rFonts w:cs="Arial"/>
                <w:sz w:val="20"/>
                <w:szCs w:val="20"/>
              </w:rPr>
              <w:t>bezemisyjny</w:t>
            </w:r>
            <w:proofErr w:type="spellEnd"/>
            <w:r w:rsidR="00F61C49" w:rsidRPr="00D318A5">
              <w:rPr>
                <w:rFonts w:cs="Arial"/>
                <w:sz w:val="20"/>
                <w:szCs w:val="20"/>
              </w:rPr>
              <w:t xml:space="preserve">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lastRenderedPageBreak/>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lastRenderedPageBreak/>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w:t>
            </w:r>
            <w:proofErr w:type="spellStart"/>
            <w:r w:rsidRPr="003877F5">
              <w:rPr>
                <w:rFonts w:cs="Arial"/>
                <w:szCs w:val="20"/>
              </w:rPr>
              <w:t>Park&amp;Ride</w:t>
            </w:r>
            <w:proofErr w:type="spellEnd"/>
            <w:r w:rsidRPr="003877F5">
              <w:rPr>
                <w:rFonts w:cs="Arial"/>
                <w:szCs w:val="20"/>
              </w:rPr>
              <w:t xml:space="preserve">, </w:t>
            </w:r>
            <w:proofErr w:type="spellStart"/>
            <w:r w:rsidRPr="003877F5">
              <w:rPr>
                <w:rFonts w:cs="Arial"/>
                <w:szCs w:val="20"/>
              </w:rPr>
              <w:t>Bike&amp;Ride</w:t>
            </w:r>
            <w:proofErr w:type="spellEnd"/>
            <w:r w:rsidRPr="003877F5">
              <w:rPr>
                <w:rFonts w:cs="Arial"/>
                <w:szCs w:val="20"/>
              </w:rPr>
              <w:t xml:space="preserv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w:t>
            </w:r>
            <w:r w:rsidRPr="003877F5">
              <w:rPr>
                <w:rFonts w:cs="Arial"/>
                <w:szCs w:val="20"/>
              </w:rPr>
              <w:lastRenderedPageBreak/>
              <w:t>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xml:space="preserve">” – parking dla rowerów, umożliwiający bezpieczne </w:t>
            </w:r>
            <w:r w:rsidRPr="00DF0C08">
              <w:rPr>
                <w:rFonts w:cs="Arial"/>
                <w:sz w:val="20"/>
                <w:szCs w:val="20"/>
              </w:rPr>
              <w:lastRenderedPageBreak/>
              <w:t>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sidRPr="00DF0C08">
              <w:rPr>
                <w:rFonts w:cs="Arial"/>
                <w:sz w:val="20"/>
                <w:szCs w:val="20"/>
              </w:rPr>
              <w:t>późn</w:t>
            </w:r>
            <w:proofErr w:type="spellEnd"/>
            <w:r w:rsidRPr="00DF0C08">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lastRenderedPageBreak/>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 xml:space="preserve">„system zarządzania ruchem” - inteligentne systemy transportowe (ITS), </w:t>
            </w:r>
            <w:r w:rsidRPr="00DF0C08">
              <w:rPr>
                <w:rFonts w:eastAsia="Times New Roman" w:cs="Arial"/>
                <w:sz w:val="20"/>
                <w:szCs w:val="20"/>
              </w:rPr>
              <w:lastRenderedPageBreak/>
              <w:t>zgodnie z definicją z ustawy z dnia</w:t>
            </w:r>
            <w:r w:rsidR="00F13CC8">
              <w:rPr>
                <w:rFonts w:eastAsia="Times New Roman" w:cs="Arial"/>
                <w:sz w:val="20"/>
                <w:szCs w:val="20"/>
              </w:rPr>
              <w:t xml:space="preserve"> 21 marca 1985 r. o drogach publicznych (</w:t>
            </w:r>
            <w:proofErr w:type="spellStart"/>
            <w:r w:rsidR="00F13CC8">
              <w:rPr>
                <w:rFonts w:eastAsia="Times New Roman" w:cs="Arial"/>
                <w:sz w:val="20"/>
                <w:szCs w:val="20"/>
              </w:rPr>
              <w:t>t.j</w:t>
            </w:r>
            <w:proofErr w:type="spellEnd"/>
            <w:r w:rsidR="00F13CC8">
              <w:rPr>
                <w:rFonts w:eastAsia="Times New Roman" w:cs="Arial"/>
                <w:sz w:val="20"/>
                <w:szCs w:val="20"/>
              </w:rPr>
              <w:t xml:space="preserve">. Dz.U z 2016 r., poz. 1440 z </w:t>
            </w:r>
            <w:proofErr w:type="spellStart"/>
            <w:r w:rsidR="00F13CC8">
              <w:rPr>
                <w:rFonts w:eastAsia="Times New Roman" w:cs="Arial"/>
                <w:sz w:val="20"/>
                <w:szCs w:val="20"/>
              </w:rPr>
              <w:t>późn</w:t>
            </w:r>
            <w:proofErr w:type="spellEnd"/>
            <w:r w:rsidR="00F13CC8">
              <w:rPr>
                <w:rFonts w:eastAsia="Times New Roman" w:cs="Arial"/>
                <w:sz w:val="20"/>
                <w:szCs w:val="20"/>
              </w:rPr>
              <w:t xml:space="preserve">. </w:t>
            </w:r>
            <w:proofErr w:type="spellStart"/>
            <w:r w:rsidR="00F13CC8">
              <w:rPr>
                <w:rFonts w:eastAsia="Times New Roman" w:cs="Arial"/>
                <w:sz w:val="20"/>
                <w:szCs w:val="20"/>
              </w:rPr>
              <w:t>zm</w:t>
            </w:r>
            <w:proofErr w:type="spellEnd"/>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lastRenderedPageBreak/>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 xml:space="preserve">„inwestycje ograniczające indywidualny ruch zmotoryzowany w centrach miast” – inwestycje, które mają istotne oddziaływanie na zmniejszenie indywidualnego ruchu drogowego w centrach miast, przy czym czynnikiem </w:t>
            </w:r>
            <w:r w:rsidRPr="00DF0C08">
              <w:rPr>
                <w:rFonts w:cs="Arial"/>
                <w:sz w:val="20"/>
                <w:szCs w:val="20"/>
              </w:rPr>
              <w:lastRenderedPageBreak/>
              <w:t>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lastRenderedPageBreak/>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CC781A">
            <w:pPr>
              <w:pStyle w:val="Akapitzlist"/>
              <w:numPr>
                <w:ilvl w:val="0"/>
                <w:numId w:val="266"/>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CC781A">
            <w:pPr>
              <w:pStyle w:val="Akapitzlist"/>
              <w:numPr>
                <w:ilvl w:val="0"/>
                <w:numId w:val="266"/>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w:t>
            </w:r>
            <w:r w:rsidRPr="00DF0C08">
              <w:rPr>
                <w:rFonts w:cs="Arial"/>
                <w:sz w:val="20"/>
                <w:szCs w:val="20"/>
              </w:rPr>
              <w:lastRenderedPageBreak/>
              <w:t>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lastRenderedPageBreak/>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 xml:space="preserve">powinien spełniać obowiązkowo warunek z </w:t>
            </w:r>
            <w:proofErr w:type="spellStart"/>
            <w:r>
              <w:rPr>
                <w:rFonts w:cs="Arial"/>
                <w:sz w:val="20"/>
                <w:szCs w:val="20"/>
              </w:rPr>
              <w:t>tiret</w:t>
            </w:r>
            <w:proofErr w:type="spellEnd"/>
            <w:r>
              <w:rPr>
                <w:rFonts w:cs="Arial"/>
                <w:sz w:val="20"/>
                <w:szCs w:val="20"/>
              </w:rPr>
              <w:t xml:space="preserve"> pierwszego i co </w:t>
            </w:r>
            <w:r>
              <w:rPr>
                <w:rFonts w:cs="Arial"/>
                <w:sz w:val="20"/>
                <w:szCs w:val="20"/>
              </w:rPr>
              <w:lastRenderedPageBreak/>
              <w:t>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lastRenderedPageBreak/>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t>
            </w:r>
            <w:proofErr w:type="spellStart"/>
            <w:r w:rsidRPr="00DF0C08">
              <w:rPr>
                <w:rFonts w:cs="Arial"/>
                <w:sz w:val="20"/>
                <w:szCs w:val="20"/>
              </w:rPr>
              <w:t>WrOF</w:t>
            </w:r>
            <w:proofErr w:type="spellEnd"/>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w:t>
            </w:r>
            <w:r w:rsidRPr="00DF0C08">
              <w:rPr>
                <w:rFonts w:cs="Arial"/>
                <w:sz w:val="20"/>
                <w:szCs w:val="20"/>
              </w:rPr>
              <w:lastRenderedPageBreak/>
              <w:t xml:space="preserve">aktualnej na dzień złożenia wniosku o dofinansowanie Strategii ZIT i/lub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w:t>
            </w:r>
            <w:proofErr w:type="spellStart"/>
            <w:r w:rsidRPr="00DF0C08">
              <w:rPr>
                <w:rFonts w:cs="Arial"/>
                <w:sz w:val="20"/>
                <w:szCs w:val="20"/>
              </w:rPr>
              <w:t>multimodlaność</w:t>
            </w:r>
            <w:proofErr w:type="spellEnd"/>
            <w:r w:rsidRPr="00DF0C08">
              <w:rPr>
                <w:rFonts w:cs="Arial"/>
                <w:sz w:val="20"/>
                <w:szCs w:val="20"/>
              </w:rPr>
              <w:t xml:space="preserve">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 xml:space="preserve">Kryterium w zakresie pkt 1 weryfikowane jest jednorazowo na etapie oceny </w:t>
            </w:r>
            <w:r>
              <w:rPr>
                <w:rFonts w:cs="Arial"/>
                <w:sz w:val="20"/>
                <w:szCs w:val="20"/>
              </w:rPr>
              <w:lastRenderedPageBreak/>
              <w:t>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lastRenderedPageBreak/>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Zgodność z Dolnośląską Polityką Rowerową - Standardami projektowymi i wykonawczymi dla 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62" w:name="_Hlk517181764"/>
            <w:r w:rsidRPr="00D27BBF">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CC781A">
            <w:pPr>
              <w:pStyle w:val="Akapitzlist"/>
              <w:numPr>
                <w:ilvl w:val="0"/>
                <w:numId w:val="297"/>
              </w:numPr>
              <w:snapToGrid w:val="0"/>
              <w:jc w:val="both"/>
              <w:rPr>
                <w:rFonts w:cs="Arial"/>
                <w:sz w:val="20"/>
                <w:szCs w:val="20"/>
              </w:rPr>
            </w:pPr>
            <w:r w:rsidRPr="006A2D0B">
              <w:rPr>
                <w:rFonts w:cs="Arial"/>
                <w:sz w:val="20"/>
                <w:szCs w:val="20"/>
              </w:rPr>
              <w:t xml:space="preserve">3 punkty, jeśli droga dla rowerów uwzględnia standardy na całym odcinku </w:t>
            </w:r>
            <w:r>
              <w:rPr>
                <w:rFonts w:cs="Arial"/>
                <w:sz w:val="20"/>
                <w:szCs w:val="20"/>
              </w:rPr>
              <w:t xml:space="preserve">(wszystkich odcinkach) </w:t>
            </w:r>
            <w:r w:rsidRPr="006A2D0B">
              <w:rPr>
                <w:rFonts w:cs="Arial"/>
                <w:sz w:val="20"/>
                <w:szCs w:val="20"/>
              </w:rPr>
              <w:t>stanowiącym</w:t>
            </w:r>
            <w:r>
              <w:rPr>
                <w:rFonts w:cs="Arial"/>
                <w:sz w:val="20"/>
                <w:szCs w:val="20"/>
              </w:rPr>
              <w:t xml:space="preserve"> (-</w:t>
            </w:r>
            <w:proofErr w:type="spellStart"/>
            <w:r>
              <w:rPr>
                <w:rFonts w:cs="Arial"/>
                <w:sz w:val="20"/>
                <w:szCs w:val="20"/>
              </w:rPr>
              <w:t>ych</w:t>
            </w:r>
            <w:proofErr w:type="spellEnd"/>
            <w:r>
              <w:rPr>
                <w:rFonts w:cs="Arial"/>
                <w:sz w:val="20"/>
                <w:szCs w:val="20"/>
              </w:rPr>
              <w:t>)</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CC781A">
            <w:pPr>
              <w:pStyle w:val="Akapitzlist"/>
              <w:numPr>
                <w:ilvl w:val="0"/>
                <w:numId w:val="297"/>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w:t>
            </w:r>
            <w:proofErr w:type="spellStart"/>
            <w:r>
              <w:rPr>
                <w:rFonts w:cs="Arial"/>
                <w:sz w:val="20"/>
                <w:szCs w:val="20"/>
              </w:rPr>
              <w:t>ych</w:t>
            </w:r>
            <w:proofErr w:type="spellEnd"/>
            <w:r>
              <w:rPr>
                <w:rFonts w:cs="Arial"/>
                <w:sz w:val="20"/>
                <w:szCs w:val="20"/>
              </w:rPr>
              <w:t xml:space="preserve">)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w:t>
            </w:r>
            <w:r>
              <w:rPr>
                <w:rFonts w:cs="Arial"/>
                <w:sz w:val="20"/>
                <w:szCs w:val="20"/>
              </w:rPr>
              <w:lastRenderedPageBreak/>
              <w:t xml:space="preserve">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2"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62"/>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lastRenderedPageBreak/>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(0 punktów w kryterium nie oznacza 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 xml:space="preserve">Nie dotyczy ZIT </w:t>
            </w:r>
            <w:proofErr w:type="spellStart"/>
            <w:r w:rsidRPr="004573C8">
              <w:rPr>
                <w:sz w:val="20"/>
                <w:szCs w:val="20"/>
              </w:rPr>
              <w:t>WrOF</w:t>
            </w:r>
            <w:proofErr w:type="spellEnd"/>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 xml:space="preserve">Powierzchnia i ludność w przekroju </w:t>
            </w:r>
            <w:r w:rsidRPr="00FF3C65">
              <w:rPr>
                <w:i/>
                <w:sz w:val="20"/>
                <w:szCs w:val="20"/>
              </w:rPr>
              <w:lastRenderedPageBreak/>
              <w:t>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CC781A">
            <w:pPr>
              <w:pStyle w:val="Akapitzlist"/>
              <w:numPr>
                <w:ilvl w:val="0"/>
                <w:numId w:val="298"/>
              </w:numPr>
              <w:snapToGrid w:val="0"/>
              <w:jc w:val="both"/>
              <w:rPr>
                <w:sz w:val="20"/>
                <w:szCs w:val="20"/>
              </w:rPr>
            </w:pPr>
            <w:r w:rsidRPr="00FF3C65">
              <w:rPr>
                <w:sz w:val="20"/>
                <w:szCs w:val="20"/>
              </w:rPr>
              <w:t>Jelenia Góra</w:t>
            </w:r>
          </w:p>
          <w:p w14:paraId="1D0BE067" w14:textId="77777777" w:rsidR="00010BEE" w:rsidRDefault="00010BEE" w:rsidP="00CC781A">
            <w:pPr>
              <w:pStyle w:val="Akapitzlist"/>
              <w:numPr>
                <w:ilvl w:val="0"/>
                <w:numId w:val="298"/>
              </w:numPr>
              <w:snapToGrid w:val="0"/>
              <w:jc w:val="both"/>
              <w:rPr>
                <w:sz w:val="20"/>
                <w:szCs w:val="20"/>
              </w:rPr>
            </w:pPr>
            <w:r>
              <w:rPr>
                <w:sz w:val="20"/>
                <w:szCs w:val="20"/>
              </w:rPr>
              <w:t>Świeradów - Zdrój</w:t>
            </w:r>
          </w:p>
          <w:p w14:paraId="6BAC9C84" w14:textId="77777777" w:rsidR="00010BEE" w:rsidRDefault="00010BEE" w:rsidP="00CC781A">
            <w:pPr>
              <w:pStyle w:val="Akapitzlist"/>
              <w:numPr>
                <w:ilvl w:val="0"/>
                <w:numId w:val="298"/>
              </w:numPr>
              <w:snapToGrid w:val="0"/>
              <w:jc w:val="both"/>
              <w:rPr>
                <w:sz w:val="20"/>
                <w:szCs w:val="20"/>
              </w:rPr>
            </w:pPr>
            <w:r>
              <w:rPr>
                <w:sz w:val="20"/>
                <w:szCs w:val="20"/>
              </w:rPr>
              <w:t>Bystrzyca Kłodzka</w:t>
            </w:r>
          </w:p>
          <w:p w14:paraId="57FD70A2" w14:textId="77777777" w:rsidR="00010BEE" w:rsidRDefault="00010BEE" w:rsidP="00CC781A">
            <w:pPr>
              <w:pStyle w:val="Akapitzlist"/>
              <w:numPr>
                <w:ilvl w:val="0"/>
                <w:numId w:val="298"/>
              </w:numPr>
              <w:snapToGrid w:val="0"/>
              <w:jc w:val="both"/>
              <w:rPr>
                <w:sz w:val="20"/>
                <w:szCs w:val="20"/>
              </w:rPr>
            </w:pPr>
            <w:r>
              <w:rPr>
                <w:sz w:val="20"/>
                <w:szCs w:val="20"/>
              </w:rPr>
              <w:t>Duszniki – Zdrój</w:t>
            </w:r>
          </w:p>
          <w:p w14:paraId="30D6DA48" w14:textId="77777777" w:rsidR="00010BEE" w:rsidRDefault="00010BEE" w:rsidP="00CC781A">
            <w:pPr>
              <w:pStyle w:val="Akapitzlist"/>
              <w:numPr>
                <w:ilvl w:val="0"/>
                <w:numId w:val="298"/>
              </w:numPr>
              <w:snapToGrid w:val="0"/>
              <w:jc w:val="both"/>
              <w:rPr>
                <w:sz w:val="20"/>
                <w:szCs w:val="20"/>
              </w:rPr>
            </w:pPr>
            <w:r>
              <w:rPr>
                <w:sz w:val="20"/>
                <w:szCs w:val="20"/>
              </w:rPr>
              <w:t>Jedlina – Zdrój</w:t>
            </w:r>
          </w:p>
          <w:p w14:paraId="3D80D76B" w14:textId="77777777" w:rsidR="00010BEE" w:rsidRDefault="00010BEE" w:rsidP="00CC781A">
            <w:pPr>
              <w:pStyle w:val="Akapitzlist"/>
              <w:numPr>
                <w:ilvl w:val="0"/>
                <w:numId w:val="298"/>
              </w:numPr>
              <w:snapToGrid w:val="0"/>
              <w:jc w:val="both"/>
              <w:rPr>
                <w:sz w:val="20"/>
                <w:szCs w:val="20"/>
              </w:rPr>
            </w:pPr>
            <w:r>
              <w:rPr>
                <w:sz w:val="20"/>
                <w:szCs w:val="20"/>
              </w:rPr>
              <w:t>Kudowa – Zdrój</w:t>
            </w:r>
          </w:p>
          <w:p w14:paraId="12D506DB" w14:textId="77777777" w:rsidR="00010BEE" w:rsidRDefault="00010BEE" w:rsidP="00CC781A">
            <w:pPr>
              <w:pStyle w:val="Akapitzlist"/>
              <w:numPr>
                <w:ilvl w:val="0"/>
                <w:numId w:val="298"/>
              </w:numPr>
              <w:snapToGrid w:val="0"/>
              <w:jc w:val="both"/>
              <w:rPr>
                <w:sz w:val="20"/>
                <w:szCs w:val="20"/>
              </w:rPr>
            </w:pPr>
            <w:r>
              <w:rPr>
                <w:sz w:val="20"/>
                <w:szCs w:val="20"/>
              </w:rPr>
              <w:t>Lądek – Zdrój</w:t>
            </w:r>
          </w:p>
          <w:p w14:paraId="1174B104" w14:textId="77777777" w:rsidR="00010BEE" w:rsidRDefault="00010BEE" w:rsidP="00CC781A">
            <w:pPr>
              <w:pStyle w:val="Akapitzlist"/>
              <w:numPr>
                <w:ilvl w:val="0"/>
                <w:numId w:val="298"/>
              </w:numPr>
              <w:snapToGrid w:val="0"/>
              <w:jc w:val="both"/>
              <w:rPr>
                <w:sz w:val="20"/>
                <w:szCs w:val="20"/>
              </w:rPr>
            </w:pPr>
            <w:r>
              <w:rPr>
                <w:sz w:val="20"/>
                <w:szCs w:val="20"/>
              </w:rPr>
              <w:t>Polanica – Zdrój</w:t>
            </w:r>
          </w:p>
          <w:p w14:paraId="44B7956F" w14:textId="77777777" w:rsidR="00010BEE" w:rsidRDefault="00010BEE" w:rsidP="00CC781A">
            <w:pPr>
              <w:pStyle w:val="Akapitzlist"/>
              <w:numPr>
                <w:ilvl w:val="0"/>
                <w:numId w:val="298"/>
              </w:numPr>
              <w:snapToGrid w:val="0"/>
              <w:jc w:val="both"/>
              <w:rPr>
                <w:sz w:val="20"/>
                <w:szCs w:val="20"/>
              </w:rPr>
            </w:pPr>
            <w:r>
              <w:rPr>
                <w:sz w:val="20"/>
                <w:szCs w:val="20"/>
              </w:rPr>
              <w:t>Niemcza</w:t>
            </w:r>
          </w:p>
          <w:p w14:paraId="51EC98E4" w14:textId="77777777" w:rsidR="00010BEE" w:rsidRPr="00FF3C65" w:rsidRDefault="00010BEE" w:rsidP="00CC781A">
            <w:pPr>
              <w:pStyle w:val="Akapitzlist"/>
              <w:numPr>
                <w:ilvl w:val="0"/>
                <w:numId w:val="298"/>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lastRenderedPageBreak/>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41"/>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lastRenderedPageBreak/>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lastRenderedPageBreak/>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42"/>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t>
            </w:r>
            <w:proofErr w:type="spellStart"/>
            <w:r>
              <w:rPr>
                <w:rFonts w:cs="Arial"/>
              </w:rPr>
              <w:t>WrOF</w:t>
            </w:r>
            <w:proofErr w:type="spellEnd"/>
          </w:p>
          <w:p w14:paraId="5C160435" w14:textId="74F89531" w:rsidR="00473EE4" w:rsidRPr="003877F5" w:rsidRDefault="00CB1764" w:rsidP="00A101FE">
            <w:pPr>
              <w:snapToGrid w:val="0"/>
              <w:jc w:val="center"/>
              <w:rPr>
                <w:rFonts w:cs="Arial"/>
              </w:rPr>
            </w:pPr>
            <w:r>
              <w:rPr>
                <w:rFonts w:cs="Arial"/>
              </w:rPr>
              <w:t xml:space="preserve">Typ b – d: 19 pkt dla ZIT </w:t>
            </w:r>
            <w:proofErr w:type="spellStart"/>
            <w:r>
              <w:rPr>
                <w:rFonts w:cs="Arial"/>
              </w:rPr>
              <w:t>WrOF</w:t>
            </w:r>
            <w:proofErr w:type="spellEnd"/>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63" w:name="_Toc517092318"/>
      <w:bookmarkStart w:id="164" w:name="_Toc517334496"/>
      <w:bookmarkStart w:id="165" w:name="_Toc527969698"/>
      <w:bookmarkStart w:id="166" w:name="_Toc527969898"/>
      <w:r w:rsidRPr="00DF0C08">
        <w:t>Działanie 3.4 Wdrażanie strategii niskoemisyjnych (OSI)</w:t>
      </w:r>
      <w:bookmarkEnd w:id="163"/>
      <w:bookmarkEnd w:id="164"/>
      <w:bookmarkEnd w:id="165"/>
      <w:bookmarkEnd w:id="166"/>
    </w:p>
    <w:p w14:paraId="7D9A394D" w14:textId="2525EC22" w:rsidR="00AB1454" w:rsidRPr="00721CFE" w:rsidRDefault="00AB1454" w:rsidP="00AB1454">
      <w:pPr>
        <w:spacing w:after="0" w:line="240" w:lineRule="auto"/>
        <w:rPr>
          <w:rFonts w:cs="Arial"/>
          <w:szCs w:val="20"/>
        </w:rPr>
      </w:pPr>
      <w:r w:rsidRPr="00721CFE">
        <w:rPr>
          <w:b/>
          <w:szCs w:val="20"/>
        </w:rPr>
        <w:t>Typ 3.4.a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3AE08E6C" w:rsidR="00AB1454" w:rsidRPr="00721CFE" w:rsidRDefault="00AB1454" w:rsidP="00AB1454">
      <w:pPr>
        <w:spacing w:after="0" w:line="240" w:lineRule="auto"/>
        <w:rPr>
          <w:szCs w:val="20"/>
        </w:rPr>
      </w:pPr>
      <w:r w:rsidRPr="00721CFE">
        <w:rPr>
          <w:b/>
          <w:szCs w:val="20"/>
        </w:rPr>
        <w:t>Typ 3.4.b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53C4964E" w:rsidR="00AB1454" w:rsidRPr="00721CFE" w:rsidRDefault="00AB1454" w:rsidP="00AB1454">
      <w:pPr>
        <w:spacing w:after="0" w:line="240" w:lineRule="auto"/>
        <w:rPr>
          <w:szCs w:val="20"/>
        </w:rPr>
      </w:pPr>
      <w:r w:rsidRPr="00721CFE">
        <w:rPr>
          <w:b/>
          <w:szCs w:val="20"/>
        </w:rPr>
        <w:t>Typ 3.4.c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886D7D" w:rsidRDefault="00AB1454" w:rsidP="00886D7D">
            <w:pPr>
              <w:snapToGrid w:val="0"/>
              <w:jc w:val="both"/>
              <w:rPr>
                <w:rFonts w:cs="Arial"/>
              </w:rPr>
            </w:pPr>
            <w:r w:rsidRPr="00886D7D">
              <w:rPr>
                <w:rFonts w:cs="Arial"/>
              </w:rPr>
              <w:t>W ramach kryterium należy zweryfikować czy inwestycja ma wpływ na:</w:t>
            </w:r>
          </w:p>
          <w:p w14:paraId="0C38506A"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szersze wykorzystanie bardziej efektywnego transportu publicznego i/lub niezmotoryzowanego indywidualnego;</w:t>
            </w:r>
          </w:p>
          <w:p w14:paraId="67719F03"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zmniejszenie wykorzystania samochodów osobowych;</w:t>
            </w:r>
          </w:p>
          <w:p w14:paraId="0CEE3240"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lepsza integracja gałęzi transportu;</w:t>
            </w:r>
          </w:p>
          <w:p w14:paraId="290A73E7"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niższa emisja zanieczyszczeń powietrza, hałasu oraz niższe zatłoczenie;</w:t>
            </w:r>
          </w:p>
          <w:p w14:paraId="110D36AB"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poprawa bezpieczeństwa ruchu drogowego.</w:t>
            </w:r>
          </w:p>
          <w:p w14:paraId="42F6F81E" w14:textId="77777777" w:rsidR="00AB1454" w:rsidRPr="00886D7D" w:rsidRDefault="00AB1454" w:rsidP="00886D7D">
            <w:pPr>
              <w:snapToGrid w:val="0"/>
              <w:spacing w:before="240"/>
              <w:jc w:val="both"/>
            </w:pPr>
            <w:r w:rsidRPr="00886D7D">
              <w:rPr>
                <w:rFonts w:cs="Arial"/>
              </w:rPr>
              <w:t>Powyższe warunki należy spełnić łącznie, zgodnie z dokumentem „Zrównoważona intermodalna mobilność miejska (PI 4e) Postanowienia Umowy Partnerstwa Wspólna interpretacja”.</w:t>
            </w:r>
          </w:p>
          <w:p w14:paraId="17996101" w14:textId="77777777" w:rsidR="00AB1454" w:rsidRPr="00886D7D" w:rsidRDefault="00AB1454" w:rsidP="00886D7D">
            <w:pPr>
              <w:snapToGrid w:val="0"/>
              <w:spacing w:before="240"/>
              <w:jc w:val="both"/>
            </w:pPr>
            <w:r w:rsidRPr="00886D7D">
              <w:rPr>
                <w:rFonts w:cs="Arial"/>
              </w:rPr>
              <w:t xml:space="preserve">Uzasadnienie spełnienia powyższych warunków należy zawrzeć w formie opisowej popartej wewnętrznymi/zewnętrznymi analizami </w:t>
            </w:r>
            <w:r w:rsidRPr="00886D7D">
              <w:rPr>
                <w:rFonts w:cs="Arial"/>
              </w:rPr>
              <w:lastRenderedPageBreak/>
              <w:t>przeprowadzonymi przez Wnioskodawcę we wniosku.</w:t>
            </w:r>
          </w:p>
          <w:p w14:paraId="7DC9BD3A" w14:textId="77777777" w:rsidR="00AB1454" w:rsidRPr="00886D7D" w:rsidRDefault="00AB1454" w:rsidP="00886D7D">
            <w:pPr>
              <w:snapToGrid w:val="0"/>
              <w:jc w:val="both"/>
              <w:rPr>
                <w:rFonts w:cs="Arial"/>
              </w:rPr>
            </w:pPr>
            <w:r w:rsidRPr="00886D7D">
              <w:rPr>
                <w:rFonts w:cs="Arial"/>
              </w:rPr>
              <w:t xml:space="preserve">Wyżej użyte pojęcia oznaczają: </w:t>
            </w:r>
          </w:p>
          <w:p w14:paraId="3F6D4CC9" w14:textId="14138740" w:rsidR="00AB1454" w:rsidRPr="00886D7D" w:rsidRDefault="00AB1454" w:rsidP="00886D7D">
            <w:pPr>
              <w:snapToGrid w:val="0"/>
              <w:jc w:val="both"/>
              <w:rPr>
                <w:rFonts w:cs="Arial"/>
              </w:rPr>
            </w:pPr>
            <w:r w:rsidRPr="00886D7D">
              <w:rPr>
                <w:rFonts w:cs="Arial"/>
              </w:rPr>
              <w:t>„transport publiczny” – publiczny transport zbiorowy, zgodnie z definicją z ustawy z dnia 16 grudnia 2010 r. o publicznym transporcie zbiorowym (</w:t>
            </w:r>
            <w:proofErr w:type="spellStart"/>
            <w:r w:rsidR="004573C8" w:rsidRPr="00886D7D">
              <w:rPr>
                <w:rFonts w:cs="Arial"/>
              </w:rPr>
              <w:t>t.j</w:t>
            </w:r>
            <w:proofErr w:type="spellEnd"/>
            <w:r w:rsidR="004573C8" w:rsidRPr="00886D7D">
              <w:rPr>
                <w:rFonts w:cs="Arial"/>
              </w:rPr>
              <w:t xml:space="preserve">. </w:t>
            </w:r>
            <w:r w:rsidRPr="00886D7D">
              <w:rPr>
                <w:rFonts w:cs="Arial"/>
              </w:rPr>
              <w:t xml:space="preserve">Dz. U. z </w:t>
            </w:r>
            <w:r w:rsidR="00B17447" w:rsidRPr="00886D7D">
              <w:rPr>
                <w:rFonts w:cs="Arial"/>
              </w:rPr>
              <w:t xml:space="preserve">2018 </w:t>
            </w:r>
            <w:r w:rsidRPr="00886D7D">
              <w:rPr>
                <w:rFonts w:cs="Arial"/>
              </w:rPr>
              <w:t xml:space="preserve">r., poz. </w:t>
            </w:r>
            <w:r w:rsidR="00B17447" w:rsidRPr="00886D7D">
              <w:rPr>
                <w:rFonts w:cs="Arial"/>
              </w:rPr>
              <w:t>2016</w:t>
            </w:r>
            <w:r w:rsidRPr="00886D7D">
              <w:rPr>
                <w:rFonts w:cs="Arial"/>
              </w:rPr>
              <w:t>): powszechnie dostępny regularny przewóz osób wykonywany w określonych odstępach czasu i po określonej linii komunikacyjnej, liniach komunikacyjnych lub sieci komunikacyjnej;</w:t>
            </w:r>
          </w:p>
          <w:p w14:paraId="5F279874" w14:textId="77777777" w:rsidR="00AB1454" w:rsidRPr="00886D7D" w:rsidRDefault="00AB1454" w:rsidP="00886D7D">
            <w:pPr>
              <w:snapToGrid w:val="0"/>
              <w:jc w:val="both"/>
              <w:rPr>
                <w:rFonts w:cs="Arial"/>
              </w:rPr>
            </w:pPr>
            <w:r w:rsidRPr="00886D7D">
              <w:rPr>
                <w:rFonts w:cs="Arial"/>
              </w:rPr>
              <w:t>„indywidualny transport niezmotoryzowany” – transport indywidualny, realizowany za pomocą pojazdów innych niż wyposażone w silnik spalinowy;</w:t>
            </w:r>
          </w:p>
          <w:p w14:paraId="28A2D045" w14:textId="77777777" w:rsidR="00AB1454" w:rsidRPr="00886D7D" w:rsidRDefault="00AB1454" w:rsidP="00886D7D">
            <w:pPr>
              <w:snapToGrid w:val="0"/>
              <w:jc w:val="both"/>
              <w:rPr>
                <w:rFonts w:cs="Arial"/>
              </w:rPr>
            </w:pPr>
            <w:r w:rsidRPr="00886D7D">
              <w:rPr>
                <w:rFonts w:cs="Arial"/>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886D7D" w:rsidRDefault="00721CFE" w:rsidP="00886D7D">
            <w:pPr>
              <w:snapToGrid w:val="0"/>
              <w:jc w:val="both"/>
              <w:rPr>
                <w:rFonts w:cs="Arial"/>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lastRenderedPageBreak/>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4C38641D" w:rsidR="00AB1454" w:rsidRPr="00721CFE" w:rsidRDefault="00AB1454" w:rsidP="00721CFE">
            <w:pPr>
              <w:snapToGrid w:val="0"/>
              <w:rPr>
                <w:rFonts w:eastAsia="Times New Roman" w:cs="Arial"/>
                <w:b/>
              </w:rPr>
            </w:pPr>
            <w:r w:rsidRPr="00721CFE">
              <w:rPr>
                <w:rFonts w:eastAsia="Times New Roman" w:cs="Arial"/>
                <w:b/>
              </w:rPr>
              <w:t>Zgodność z RPO – typ 3.4.a zakup/modernizacja taboru (jeśli dotyczy)</w:t>
            </w:r>
          </w:p>
        </w:tc>
        <w:tc>
          <w:tcPr>
            <w:tcW w:w="6386" w:type="dxa"/>
            <w:shd w:val="clear" w:color="auto" w:fill="auto"/>
            <w:tcMar>
              <w:left w:w="108" w:type="dxa"/>
            </w:tcMar>
          </w:tcPr>
          <w:p w14:paraId="04116BD8" w14:textId="77777777" w:rsidR="00AB1454" w:rsidRPr="00886D7D" w:rsidRDefault="00AB1454" w:rsidP="002D10C6">
            <w:pPr>
              <w:snapToGrid w:val="0"/>
              <w:jc w:val="both"/>
              <w:rPr>
                <w:rFonts w:cs="Arial"/>
                <w:szCs w:val="20"/>
              </w:rPr>
            </w:pPr>
            <w:r w:rsidRPr="00886D7D">
              <w:rPr>
                <w:rFonts w:cs="Arial"/>
                <w:szCs w:val="20"/>
              </w:rPr>
              <w:t>Jeśli projekt zakłada zakup taboru należy zweryfikować:</w:t>
            </w:r>
          </w:p>
          <w:p w14:paraId="2B62E901" w14:textId="77777777" w:rsidR="0086369A" w:rsidRPr="00886D7D" w:rsidRDefault="00AB1454" w:rsidP="002D10C6">
            <w:pPr>
              <w:pStyle w:val="Akapitzlist"/>
              <w:numPr>
                <w:ilvl w:val="0"/>
                <w:numId w:val="138"/>
              </w:numPr>
              <w:snapToGrid w:val="0"/>
              <w:jc w:val="both"/>
              <w:rPr>
                <w:rFonts w:eastAsiaTheme="minorEastAsia" w:cs="Arial"/>
                <w:szCs w:val="20"/>
                <w:lang w:eastAsia="pl-PL"/>
              </w:rPr>
            </w:pPr>
            <w:r w:rsidRPr="00886D7D">
              <w:rPr>
                <w:rFonts w:cs="Arial"/>
                <w:szCs w:val="20"/>
              </w:rPr>
              <w:t>czy pojazdy będą wykorzystywane do realizacji połączeń miejskich i/lub podmiejskich w ramach publicznego transportu zbiorowego;</w:t>
            </w:r>
          </w:p>
          <w:p w14:paraId="3EF62E23" w14:textId="48718D0E" w:rsidR="00B17447" w:rsidRPr="00886D7D" w:rsidRDefault="00B17447" w:rsidP="002D10C6">
            <w:pPr>
              <w:pStyle w:val="Akapitzlist"/>
              <w:numPr>
                <w:ilvl w:val="0"/>
                <w:numId w:val="138"/>
              </w:numPr>
              <w:jc w:val="both"/>
              <w:rPr>
                <w:rFonts w:cs="Arial"/>
                <w:szCs w:val="20"/>
              </w:rPr>
            </w:pPr>
            <w:r w:rsidRPr="00886D7D">
              <w:rPr>
                <w:rFonts w:cs="Arial"/>
                <w:szCs w:val="20"/>
              </w:rPr>
              <w:t xml:space="preserve">w przypadku zakupu/modernizacji pojazdów – czy przedmiotem projektu są pojazdy </w:t>
            </w:r>
            <w:proofErr w:type="spellStart"/>
            <w:r w:rsidRPr="00886D7D">
              <w:rPr>
                <w:rFonts w:cs="Arial"/>
                <w:szCs w:val="20"/>
              </w:rPr>
              <w:t>bezemisyjne</w:t>
            </w:r>
            <w:proofErr w:type="spellEnd"/>
            <w:r w:rsidRPr="00886D7D">
              <w:rPr>
                <w:rFonts w:cs="Arial"/>
                <w:szCs w:val="20"/>
              </w:rPr>
              <w:t xml:space="preserve"> oraz napędzane energią ze źródeł alternatywnych. W uzasadnionych przypadkach tzn. tam gdzie inwestycje w tabor </w:t>
            </w:r>
            <w:proofErr w:type="spellStart"/>
            <w:r w:rsidRPr="00886D7D">
              <w:rPr>
                <w:rFonts w:cs="Arial"/>
                <w:szCs w:val="20"/>
              </w:rPr>
              <w:t>bezemisyjny</w:t>
            </w:r>
            <w:proofErr w:type="spellEnd"/>
            <w:r w:rsidRPr="00886D7D">
              <w:rPr>
                <w:rFonts w:cs="Arial"/>
                <w:szCs w:val="20"/>
              </w:rPr>
              <w:t xml:space="preserve"> lub zasilany paliwami alternatywnymi byłyby całkowicie nieuzasadnione, możliwy jest zakup/modernizacja pojazdów z silnikami hybrydowymi, w których dopuszcza się stosowanie, jako elementu napędu hybrydowego, silników Diesla spełniających normę Euro 6;</w:t>
            </w:r>
          </w:p>
          <w:p w14:paraId="47CC8C79" w14:textId="506EC02F" w:rsidR="0086369A" w:rsidRPr="00886D7D" w:rsidRDefault="00AB1454" w:rsidP="002D10C6">
            <w:pPr>
              <w:pStyle w:val="Akapitzlist"/>
              <w:numPr>
                <w:ilvl w:val="0"/>
                <w:numId w:val="138"/>
              </w:numPr>
              <w:snapToGrid w:val="0"/>
              <w:jc w:val="both"/>
              <w:rPr>
                <w:rFonts w:eastAsiaTheme="minorEastAsia" w:cs="Arial"/>
                <w:szCs w:val="20"/>
                <w:lang w:eastAsia="pl-PL"/>
              </w:rPr>
            </w:pPr>
            <w:r w:rsidRPr="00886D7D">
              <w:rPr>
                <w:rFonts w:cs="Arial"/>
                <w:szCs w:val="20"/>
              </w:rPr>
              <w:lastRenderedPageBreak/>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886D7D" w:rsidRPr="00886D7D">
              <w:rPr>
                <w:rFonts w:cs="Arial"/>
                <w:szCs w:val="20"/>
              </w:rPr>
              <w:t xml:space="preserve"> (limit weryfikowany jednorazowo na etapie oceny projektu)</w:t>
            </w:r>
            <w:r w:rsidRPr="00886D7D">
              <w:rPr>
                <w:rFonts w:cs="Arial"/>
                <w:szCs w:val="20"/>
              </w:rPr>
              <w:t>.</w:t>
            </w:r>
          </w:p>
          <w:p w14:paraId="0D35CAD6" w14:textId="77777777" w:rsidR="00AB1454" w:rsidRPr="00886D7D" w:rsidRDefault="00AB1454" w:rsidP="002D10C6">
            <w:pPr>
              <w:snapToGrid w:val="0"/>
              <w:spacing w:before="240"/>
              <w:jc w:val="both"/>
              <w:rPr>
                <w:rFonts w:cs="Arial"/>
                <w:szCs w:val="20"/>
              </w:rPr>
            </w:pPr>
            <w:r w:rsidRPr="00886D7D">
              <w:rPr>
                <w:rFonts w:cs="Arial"/>
                <w:szCs w:val="20"/>
              </w:rPr>
              <w:t>Należy spełnić każdy z powyższych warunków, jeśli dotyczy projektu.</w:t>
            </w:r>
          </w:p>
          <w:p w14:paraId="63B33527" w14:textId="77777777" w:rsidR="00AB1454" w:rsidRPr="00886D7D" w:rsidRDefault="00AB1454" w:rsidP="002D10C6">
            <w:pPr>
              <w:snapToGrid w:val="0"/>
              <w:spacing w:before="240"/>
              <w:jc w:val="both"/>
              <w:rPr>
                <w:rFonts w:cs="Arial"/>
                <w:szCs w:val="20"/>
              </w:rPr>
            </w:pPr>
            <w:r w:rsidRPr="00886D7D">
              <w:rPr>
                <w:rFonts w:cs="Arial"/>
                <w:szCs w:val="20"/>
              </w:rPr>
              <w:t xml:space="preserve">Wyżej użyte pojęcia oznaczają: </w:t>
            </w:r>
          </w:p>
          <w:p w14:paraId="6D0B08F5" w14:textId="77777777" w:rsidR="00AB1454" w:rsidRPr="00886D7D" w:rsidRDefault="00AB1454" w:rsidP="002D10C6">
            <w:pPr>
              <w:snapToGrid w:val="0"/>
              <w:jc w:val="both"/>
              <w:rPr>
                <w:rFonts w:cs="Arial"/>
                <w:szCs w:val="20"/>
              </w:rPr>
            </w:pPr>
            <w:r w:rsidRPr="00886D7D">
              <w:rPr>
                <w:rFonts w:cs="Arial"/>
                <w:szCs w:val="20"/>
              </w:rPr>
              <w:t>„transport miejski i podmiejski” – zgodnie z definicją w Szczegółowym Opisie Osi Priorytetowych – rozdział VI. Słownik terminologiczny i spis skrótów:</w:t>
            </w:r>
          </w:p>
          <w:p w14:paraId="5B639F81" w14:textId="77777777" w:rsidR="00AB1454" w:rsidRPr="00886D7D" w:rsidRDefault="00AB1454" w:rsidP="002D10C6">
            <w:pPr>
              <w:snapToGrid w:val="0"/>
              <w:jc w:val="both"/>
              <w:rPr>
                <w:rFonts w:cs="Arial"/>
                <w:szCs w:val="20"/>
              </w:rPr>
            </w:pPr>
            <w:r w:rsidRPr="00886D7D">
              <w:rPr>
                <w:rFonts w:cs="Arial"/>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886D7D" w:rsidRDefault="00AB1454" w:rsidP="002D10C6">
            <w:pPr>
              <w:snapToGrid w:val="0"/>
              <w:jc w:val="both"/>
              <w:rPr>
                <w:rFonts w:cs="Arial"/>
                <w:szCs w:val="20"/>
              </w:rPr>
            </w:pPr>
            <w:r w:rsidRPr="00886D7D">
              <w:rPr>
                <w:rFonts w:cs="Arial"/>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w:t>
            </w:r>
            <w:r w:rsidRPr="00886D7D">
              <w:rPr>
                <w:rFonts w:cs="Arial"/>
                <w:szCs w:val="20"/>
              </w:rPr>
              <w:lastRenderedPageBreak/>
              <w:t>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lastRenderedPageBreak/>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3EDE3B51" w:rsidR="00AB1454" w:rsidRPr="00721CFE" w:rsidRDefault="00AB1454" w:rsidP="00721CFE">
            <w:pPr>
              <w:snapToGrid w:val="0"/>
              <w:rPr>
                <w:rFonts w:eastAsia="Times New Roman" w:cs="Arial"/>
                <w:b/>
              </w:rPr>
            </w:pPr>
            <w:r w:rsidRPr="00721CFE">
              <w:rPr>
                <w:rFonts w:eastAsia="Times New Roman" w:cs="Arial"/>
                <w:b/>
              </w:rPr>
              <w:t>Zgodność z RPO – typ 3.4.b inwestycje ograniczające indywidualny ruch zmotoryzowany w centrach miast (jeśli dotyczy)</w:t>
            </w:r>
          </w:p>
        </w:tc>
        <w:tc>
          <w:tcPr>
            <w:tcW w:w="6386" w:type="dxa"/>
            <w:shd w:val="clear" w:color="auto" w:fill="auto"/>
            <w:tcMar>
              <w:left w:w="108" w:type="dxa"/>
            </w:tcMar>
          </w:tcPr>
          <w:p w14:paraId="5883C206" w14:textId="43CF987A" w:rsidR="00AB1454" w:rsidRPr="00886D7D" w:rsidRDefault="00AB1454" w:rsidP="006A5290">
            <w:pPr>
              <w:snapToGrid w:val="0"/>
              <w:jc w:val="both"/>
              <w:rPr>
                <w:rFonts w:cs="Arial"/>
              </w:rPr>
            </w:pPr>
            <w:r w:rsidRPr="00886D7D">
              <w:rPr>
                <w:rFonts w:cs="Arial"/>
              </w:rPr>
              <w:t xml:space="preserve">Jeśli projekt zakłada realizację inwestycji takich jak </w:t>
            </w:r>
            <w:proofErr w:type="spellStart"/>
            <w:r w:rsidRPr="00886D7D">
              <w:rPr>
                <w:rFonts w:cs="Arial"/>
              </w:rPr>
              <w:t>Park&amp;Ride</w:t>
            </w:r>
            <w:proofErr w:type="spellEnd"/>
            <w:r w:rsidRPr="00886D7D">
              <w:rPr>
                <w:rFonts w:cs="Arial"/>
              </w:rPr>
              <w:t xml:space="preserve">, </w:t>
            </w:r>
            <w:proofErr w:type="spellStart"/>
            <w:r w:rsidRPr="00886D7D">
              <w:rPr>
                <w:rFonts w:cs="Arial"/>
              </w:rPr>
              <w:t>Bike&amp;Ride</w:t>
            </w:r>
            <w:proofErr w:type="spellEnd"/>
            <w:r w:rsidRPr="00886D7D">
              <w:rPr>
                <w:rFonts w:cs="Arial"/>
              </w:rPr>
              <w:t xml:space="preserve">, zintegrowane centra przesiadkowe, </w:t>
            </w:r>
            <w:r w:rsidRPr="00886D7D">
              <w:rPr>
                <w:rFonts w:cs="Calibri"/>
              </w:rPr>
              <w:t>stacje ładowania pojazdów elektrycznych,</w:t>
            </w:r>
            <w:r w:rsidRPr="00886D7D">
              <w:rPr>
                <w:rFonts w:cs="Arial"/>
              </w:rPr>
              <w:t xml:space="preserve"> wspólny bilet (wspólny bilet, </w:t>
            </w:r>
            <w:r w:rsidRPr="00886D7D">
              <w:rPr>
                <w:rFonts w:cs="Calibri"/>
              </w:rPr>
              <w:t>stacje ładowania pojazdów elektrycznych</w:t>
            </w:r>
            <w:r w:rsidRPr="00886D7D">
              <w:rPr>
                <w:rFonts w:cs="Arial"/>
              </w:rPr>
              <w:t xml:space="preserve"> mogą być realizowane jako element uzupełniający w projekcie innego typu</w:t>
            </w:r>
            <w:r w:rsidR="00886D7D" w:rsidRPr="00886D7D">
              <w:rPr>
                <w:rFonts w:cs="Arial"/>
              </w:rPr>
              <w:t>*</w:t>
            </w:r>
            <w:r w:rsidRPr="00886D7D">
              <w:rPr>
                <w:rFonts w:cs="Arial"/>
              </w:rPr>
              <w:t>) itp. należy zweryfikować czy mają one realny wpływ na ograniczenie indywidualnego ruchu zmotoryzowanego w centrach miast, np. poprzez:</w:t>
            </w:r>
          </w:p>
          <w:p w14:paraId="51B73FF0" w14:textId="77777777" w:rsidR="0086369A" w:rsidRPr="00886D7D" w:rsidRDefault="00AB1454" w:rsidP="006A5290">
            <w:pPr>
              <w:pStyle w:val="Akapitzlist"/>
              <w:numPr>
                <w:ilvl w:val="0"/>
                <w:numId w:val="139"/>
              </w:numPr>
              <w:snapToGrid w:val="0"/>
              <w:jc w:val="both"/>
              <w:rPr>
                <w:rFonts w:eastAsiaTheme="minorEastAsia" w:cs="Arial"/>
                <w:lang w:eastAsia="pl-PL"/>
              </w:rPr>
            </w:pPr>
            <w:r w:rsidRPr="00886D7D">
              <w:rPr>
                <w:rFonts w:cs="Arial"/>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886D7D" w:rsidRDefault="00AB1454" w:rsidP="006A5290">
            <w:pPr>
              <w:pStyle w:val="Akapitzlist"/>
              <w:numPr>
                <w:ilvl w:val="0"/>
                <w:numId w:val="139"/>
              </w:numPr>
              <w:snapToGrid w:val="0"/>
              <w:jc w:val="both"/>
              <w:rPr>
                <w:rFonts w:eastAsiaTheme="minorEastAsia"/>
                <w:lang w:eastAsia="pl-PL"/>
              </w:rPr>
            </w:pPr>
            <w:r w:rsidRPr="00886D7D">
              <w:rPr>
                <w:rFonts w:cs="Arial"/>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886D7D" w:rsidRDefault="00AB1454" w:rsidP="006A5290">
            <w:pPr>
              <w:pStyle w:val="Akapitzlist"/>
              <w:numPr>
                <w:ilvl w:val="0"/>
                <w:numId w:val="139"/>
              </w:numPr>
              <w:snapToGrid w:val="0"/>
              <w:jc w:val="both"/>
              <w:rPr>
                <w:rFonts w:eastAsiaTheme="minorEastAsia" w:cs="Arial"/>
                <w:lang w:eastAsia="pl-PL"/>
              </w:rPr>
            </w:pPr>
            <w:r w:rsidRPr="00886D7D">
              <w:rPr>
                <w:rFonts w:cs="Arial"/>
              </w:rPr>
              <w:t xml:space="preserve">wykazanie, że w wyniku realizacji projektu udostępniona zostanie usługa oferująca znaczne zwiększenie atrakcyjności poprzez uproszczenie korzystania z publicznego transportu zbiorowego i/lub indywidualnego transportu </w:t>
            </w:r>
            <w:r w:rsidRPr="00886D7D">
              <w:rPr>
                <w:rFonts w:cs="Arial"/>
              </w:rPr>
              <w:lastRenderedPageBreak/>
              <w:t>niezmotoryzowanego (np. uproszczenie procedur, ułatwienie płatności, skrócenie formalności, poprawa atrakcyjności cenowej itp.).</w:t>
            </w:r>
          </w:p>
          <w:p w14:paraId="26C105B8" w14:textId="77777777" w:rsidR="00AB1454" w:rsidRPr="00886D7D" w:rsidRDefault="00AB1454" w:rsidP="006A5290">
            <w:pPr>
              <w:snapToGrid w:val="0"/>
              <w:spacing w:before="240"/>
              <w:jc w:val="both"/>
              <w:rPr>
                <w:rFonts w:cs="Arial"/>
              </w:rPr>
            </w:pPr>
            <w:r w:rsidRPr="00886D7D">
              <w:rPr>
                <w:rFonts w:cs="Arial"/>
              </w:rPr>
              <w:t>Wystarczy wykazać spełnienie co najmniej jednego warunku.</w:t>
            </w:r>
          </w:p>
          <w:p w14:paraId="560525EE" w14:textId="77777777" w:rsidR="00AB1454" w:rsidRPr="00886D7D" w:rsidRDefault="00AB1454" w:rsidP="006A5290">
            <w:pPr>
              <w:snapToGrid w:val="0"/>
              <w:spacing w:before="240"/>
              <w:jc w:val="both"/>
              <w:rPr>
                <w:rFonts w:cs="Arial"/>
              </w:rPr>
            </w:pPr>
            <w:r w:rsidRPr="00886D7D">
              <w:rPr>
                <w:rFonts w:cs="Arial"/>
              </w:rPr>
              <w:t xml:space="preserve">Wyżej użyte pojęcia oznaczają: </w:t>
            </w:r>
          </w:p>
          <w:p w14:paraId="1E8CFD3F" w14:textId="77777777" w:rsidR="00AB1454" w:rsidRPr="00886D7D" w:rsidRDefault="00AB1454" w:rsidP="006A5290">
            <w:pPr>
              <w:snapToGrid w:val="0"/>
              <w:jc w:val="both"/>
              <w:rPr>
                <w:rFonts w:cs="Arial"/>
              </w:rPr>
            </w:pPr>
            <w:r w:rsidRPr="00886D7D">
              <w:rPr>
                <w:rFonts w:cs="Arial"/>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886D7D" w:rsidRDefault="00AB1454" w:rsidP="006A5290">
            <w:pPr>
              <w:snapToGrid w:val="0"/>
              <w:jc w:val="both"/>
              <w:rPr>
                <w:rFonts w:cs="Arial"/>
              </w:rPr>
            </w:pPr>
            <w:r w:rsidRPr="00886D7D">
              <w:rPr>
                <w:rFonts w:cs="Arial"/>
              </w:rPr>
              <w:t>„</w:t>
            </w:r>
            <w:proofErr w:type="spellStart"/>
            <w:r w:rsidRPr="00886D7D">
              <w:rPr>
                <w:rFonts w:cs="Arial"/>
              </w:rPr>
              <w:t>Park&amp;Ride</w:t>
            </w:r>
            <w:proofErr w:type="spellEnd"/>
            <w:r w:rsidRPr="00886D7D">
              <w:rPr>
                <w:rFonts w:cs="Arial"/>
              </w:rPr>
              <w:t>” – „Parkuj i jedź” – parking przeznaczony dla osób korzystających z publicznego transportu zbiorowego;</w:t>
            </w:r>
          </w:p>
          <w:p w14:paraId="1235D7BF" w14:textId="77777777" w:rsidR="00AB1454" w:rsidRPr="00886D7D" w:rsidRDefault="00AB1454" w:rsidP="006A5290">
            <w:pPr>
              <w:snapToGrid w:val="0"/>
              <w:jc w:val="both"/>
              <w:rPr>
                <w:rFonts w:cs="Arial"/>
              </w:rPr>
            </w:pPr>
            <w:r w:rsidRPr="00886D7D">
              <w:rPr>
                <w:rFonts w:cs="Arial"/>
              </w:rPr>
              <w:t>„</w:t>
            </w:r>
            <w:proofErr w:type="spellStart"/>
            <w:r w:rsidRPr="00886D7D">
              <w:rPr>
                <w:rFonts w:cs="Arial"/>
              </w:rPr>
              <w:t>Bike&amp;Ride</w:t>
            </w:r>
            <w:proofErr w:type="spellEnd"/>
            <w:r w:rsidRPr="00886D7D">
              <w:rPr>
                <w:rFonts w:cs="Arial"/>
              </w:rPr>
              <w:t>” – parking dla rowerów, umożliwiający bezpieczne pozostawienie roweru i kontynuację dalszej podróży przy użyciu publicznego transportu zbiorowego;</w:t>
            </w:r>
          </w:p>
          <w:p w14:paraId="36A26399" w14:textId="1DC1077D" w:rsidR="00AB1454" w:rsidRPr="00886D7D" w:rsidRDefault="00AB1454" w:rsidP="006A5290">
            <w:pPr>
              <w:snapToGrid w:val="0"/>
              <w:jc w:val="both"/>
              <w:rPr>
                <w:rFonts w:cs="Arial"/>
              </w:rPr>
            </w:pPr>
            <w:r w:rsidRPr="00886D7D">
              <w:rPr>
                <w:rFonts w:cs="Arial"/>
              </w:rPr>
              <w:t>„zintegrowane centrum przesiadkowe” – zintegrowany węzeł przesiadkowy, zgodnie z definicją z ustawy z dnia 16 grudnia 2010 r. o publicznym transporcie zbiorowym (</w:t>
            </w:r>
            <w:proofErr w:type="spellStart"/>
            <w:r w:rsidR="00B235BF" w:rsidRPr="00886D7D">
              <w:rPr>
                <w:rFonts w:cs="Arial"/>
              </w:rPr>
              <w:t>t.j</w:t>
            </w:r>
            <w:proofErr w:type="spellEnd"/>
            <w:r w:rsidR="00B235BF" w:rsidRPr="00886D7D">
              <w:rPr>
                <w:rFonts w:cs="Arial"/>
              </w:rPr>
              <w:t xml:space="preserve">. </w:t>
            </w:r>
            <w:r w:rsidRPr="00886D7D">
              <w:rPr>
                <w:rFonts w:cs="Arial"/>
              </w:rPr>
              <w:t xml:space="preserve">Dz. U. z </w:t>
            </w:r>
            <w:r w:rsidR="006A5290" w:rsidRPr="00886D7D">
              <w:rPr>
                <w:rFonts w:cs="Arial"/>
              </w:rPr>
              <w:t>20</w:t>
            </w:r>
            <w:r w:rsidR="006A5290">
              <w:rPr>
                <w:rFonts w:cs="Arial"/>
              </w:rPr>
              <w:t xml:space="preserve">18 </w:t>
            </w:r>
            <w:r w:rsidRPr="00886D7D">
              <w:rPr>
                <w:rFonts w:cs="Arial"/>
              </w:rPr>
              <w:t xml:space="preserve">r., poz. </w:t>
            </w:r>
            <w:r w:rsidR="006A5290">
              <w:rPr>
                <w:rFonts w:cs="Arial"/>
              </w:rPr>
              <w:t>2</w:t>
            </w:r>
            <w:r w:rsidR="00D70857">
              <w:rPr>
                <w:rFonts w:cs="Arial"/>
              </w:rPr>
              <w:t>0</w:t>
            </w:r>
            <w:r w:rsidR="006A5290">
              <w:rPr>
                <w:rFonts w:cs="Arial"/>
              </w:rPr>
              <w:t xml:space="preserve">16 </w:t>
            </w:r>
            <w:r w:rsidRPr="00886D7D">
              <w:rPr>
                <w:rFonts w:cs="Arial"/>
              </w:rPr>
              <w:t xml:space="preserve">z </w:t>
            </w:r>
            <w:proofErr w:type="spellStart"/>
            <w:r w:rsidRPr="00886D7D">
              <w:rPr>
                <w:rFonts w:cs="Arial"/>
              </w:rPr>
              <w:t>późn</w:t>
            </w:r>
            <w:proofErr w:type="spellEnd"/>
            <w:r w:rsidRPr="00886D7D">
              <w:rPr>
                <w:rFonts w:cs="Arial"/>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886D7D" w:rsidRDefault="00AB1454" w:rsidP="006A5290">
            <w:pPr>
              <w:snapToGrid w:val="0"/>
              <w:jc w:val="both"/>
              <w:rPr>
                <w:rFonts w:cs="Calibri"/>
              </w:rPr>
            </w:pPr>
            <w:r w:rsidRPr="00886D7D">
              <w:rPr>
                <w:rFonts w:cs="Calibri"/>
              </w:rPr>
              <w:t xml:space="preserve">„stacje ładowania pojazdów elektrycznych” – urządzenia i infrastruktura (w tym niezbędne oprogramowanie) </w:t>
            </w:r>
            <w:r w:rsidRPr="00886D7D">
              <w:rPr>
                <w:rFonts w:cs="Arial"/>
              </w:rPr>
              <w:t>służące do ładowania pojazdów elektrycznych;</w:t>
            </w:r>
          </w:p>
          <w:p w14:paraId="6BAD4D5F" w14:textId="77777777" w:rsidR="00AB1454" w:rsidRPr="00886D7D" w:rsidRDefault="00AB1454" w:rsidP="006A5290">
            <w:pPr>
              <w:snapToGrid w:val="0"/>
              <w:jc w:val="both"/>
              <w:rPr>
                <w:rFonts w:cs="Arial"/>
              </w:rPr>
            </w:pPr>
            <w:r w:rsidRPr="00886D7D">
              <w:rPr>
                <w:rFonts w:cs="Arial"/>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58A17D49" w:rsidR="00AB1454" w:rsidRPr="00886D7D" w:rsidRDefault="00AB1454" w:rsidP="006A5290">
            <w:pPr>
              <w:snapToGrid w:val="0"/>
              <w:jc w:val="both"/>
              <w:rPr>
                <w:rFonts w:cs="Arial"/>
              </w:rPr>
            </w:pPr>
            <w:r w:rsidRPr="00886D7D">
              <w:rPr>
                <w:rFonts w:cs="Arial"/>
              </w:rPr>
              <w:lastRenderedPageBreak/>
              <w:t xml:space="preserve">* w przypadku projektów, w których występuje </w:t>
            </w:r>
            <w:proofErr w:type="spellStart"/>
            <w:r w:rsidRPr="00886D7D">
              <w:rPr>
                <w:rFonts w:cs="Arial"/>
              </w:rPr>
              <w:t>wyłacznie</w:t>
            </w:r>
            <w:proofErr w:type="spellEnd"/>
            <w:r w:rsidRPr="00886D7D">
              <w:rPr>
                <w:rFonts w:cs="Arial"/>
              </w:rPr>
              <w:t xml:space="preserve"> element związany z zakupem taboru elektrycznego, stacje ładowania na potrzeby tego taboru mogą stanowić do 25% wartości wydatków kwalifikowalnych; w przypadku innych typów projektów – poniżej </w:t>
            </w:r>
            <w:r w:rsidR="009D2C26" w:rsidRPr="00886D7D">
              <w:rPr>
                <w:rFonts w:cs="Arial"/>
              </w:rPr>
              <w:t xml:space="preserve">49% </w:t>
            </w:r>
            <w:r w:rsidRPr="00886D7D">
              <w:rPr>
                <w:rFonts w:cs="Arial"/>
              </w:rPr>
              <w:t xml:space="preserve">(jeśli w projekcie realizowane będą inne elementy uzupełniające, np. oświetlenie, element drogowy oraz stacja ładowania to łącznie wydatki na te trzy elementy nie mogą przekroczyć </w:t>
            </w:r>
            <w:r w:rsidR="009D2C26" w:rsidRPr="00886D7D">
              <w:rPr>
                <w:rFonts w:cs="Arial"/>
              </w:rPr>
              <w:t xml:space="preserve">49% </w:t>
            </w:r>
            <w:r w:rsidRPr="00886D7D">
              <w:rPr>
                <w:rFonts w:cs="Arial"/>
              </w:rPr>
              <w:t>wydatków w projekcie).</w:t>
            </w:r>
            <w:r w:rsidR="008C1766">
              <w:rPr>
                <w:rFonts w:cs="Arial"/>
              </w:rPr>
              <w:t xml:space="preserve"> </w:t>
            </w:r>
            <w:r w:rsidR="008C1766" w:rsidRPr="008C1766">
              <w:rPr>
                <w:rFonts w:cs="Arial"/>
              </w:rPr>
              <w:t>Limity weryfikowane są jednorazowo, na etapie oceny projektu.</w:t>
            </w:r>
          </w:p>
          <w:p w14:paraId="727E1D23" w14:textId="77777777" w:rsidR="00721CFE" w:rsidRPr="00886D7D" w:rsidRDefault="00721CFE" w:rsidP="006A5290">
            <w:pPr>
              <w:snapToGrid w:val="0"/>
              <w:jc w:val="both"/>
              <w:rPr>
                <w:rFonts w:cs="Arial"/>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lastRenderedPageBreak/>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1148F8FD" w:rsidR="00AB1454" w:rsidRPr="00721CFE" w:rsidRDefault="00AB1454" w:rsidP="00721CFE">
            <w:pPr>
              <w:snapToGrid w:val="0"/>
              <w:rPr>
                <w:rFonts w:eastAsia="Times New Roman" w:cs="Arial"/>
                <w:b/>
              </w:rPr>
            </w:pPr>
            <w:r w:rsidRPr="00721CFE">
              <w:rPr>
                <w:rFonts w:eastAsia="Times New Roman" w:cs="Arial"/>
                <w:b/>
              </w:rPr>
              <w:t xml:space="preserve">Zgodność z RPO -  3.4.c inwestycje związane z systemami zarządzania ruchem i energią (jeśli dotyczy) </w:t>
            </w:r>
          </w:p>
        </w:tc>
        <w:tc>
          <w:tcPr>
            <w:tcW w:w="6386" w:type="dxa"/>
            <w:shd w:val="clear" w:color="auto" w:fill="auto"/>
            <w:tcMar>
              <w:left w:w="108" w:type="dxa"/>
            </w:tcMar>
          </w:tcPr>
          <w:p w14:paraId="0DAE6ACD" w14:textId="77777777" w:rsidR="00AB1454" w:rsidRPr="008416CA" w:rsidRDefault="00AB1454" w:rsidP="008416CA">
            <w:pPr>
              <w:jc w:val="both"/>
              <w:rPr>
                <w:rFonts w:cs="Arial"/>
              </w:rPr>
            </w:pPr>
            <w:r w:rsidRPr="008416CA">
              <w:rPr>
                <w:rFonts w:cs="Arial"/>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8416CA" w:rsidRDefault="00AB1454" w:rsidP="008416CA">
            <w:pPr>
              <w:jc w:val="both"/>
              <w:rPr>
                <w:rFonts w:cs="Arial"/>
              </w:rPr>
            </w:pPr>
          </w:p>
          <w:p w14:paraId="039C39FF" w14:textId="77777777" w:rsidR="00AB1454" w:rsidRPr="008416CA" w:rsidRDefault="00AB1454" w:rsidP="008416CA">
            <w:pPr>
              <w:jc w:val="both"/>
              <w:rPr>
                <w:rFonts w:eastAsia="Times New Roman" w:cs="Arial"/>
              </w:rPr>
            </w:pPr>
            <w:r w:rsidRPr="008416CA">
              <w:rPr>
                <w:rFonts w:eastAsia="Times New Roman" w:cs="Arial"/>
              </w:rPr>
              <w:t>Wyżej użyte pojęcia oznaczają:</w:t>
            </w:r>
          </w:p>
          <w:p w14:paraId="1B69A602" w14:textId="0BECDD48" w:rsidR="00AB1454" w:rsidRPr="008416CA" w:rsidRDefault="00AB1454" w:rsidP="008416CA">
            <w:pPr>
              <w:jc w:val="both"/>
              <w:rPr>
                <w:rFonts w:eastAsia="Times New Roman" w:cs="Arial"/>
              </w:rPr>
            </w:pPr>
            <w:r w:rsidRPr="008416CA">
              <w:rPr>
                <w:rFonts w:eastAsia="Times New Roman" w:cs="Arial"/>
              </w:rPr>
              <w:t>„system zarządzania ruchem” - inteligentne systemy transportowe (ITS), zgodnie z definicją z ustawy z dnia</w:t>
            </w:r>
            <w:r w:rsidR="00B235BF" w:rsidRPr="008416CA">
              <w:rPr>
                <w:rFonts w:eastAsia="Times New Roman" w:cs="Arial"/>
              </w:rPr>
              <w:t>21 marca 1985 r. o drogach publicznych (</w:t>
            </w:r>
            <w:proofErr w:type="spellStart"/>
            <w:r w:rsidR="00B235BF" w:rsidRPr="008416CA">
              <w:rPr>
                <w:rFonts w:eastAsia="Times New Roman" w:cs="Arial"/>
              </w:rPr>
              <w:t>t.j</w:t>
            </w:r>
            <w:proofErr w:type="spellEnd"/>
            <w:r w:rsidR="00B235BF" w:rsidRPr="008416CA">
              <w:rPr>
                <w:rFonts w:eastAsia="Times New Roman" w:cs="Arial"/>
              </w:rPr>
              <w:t xml:space="preserve">. Dz.U z </w:t>
            </w:r>
            <w:r w:rsidR="008416CA" w:rsidRPr="008416CA">
              <w:rPr>
                <w:rFonts w:eastAsia="Times New Roman" w:cs="Arial"/>
              </w:rPr>
              <w:t>20</w:t>
            </w:r>
            <w:r w:rsidR="008416CA">
              <w:rPr>
                <w:rFonts w:eastAsia="Times New Roman" w:cs="Arial"/>
              </w:rPr>
              <w:t>18</w:t>
            </w:r>
            <w:r w:rsidR="008416CA" w:rsidRPr="008416CA">
              <w:rPr>
                <w:rFonts w:eastAsia="Times New Roman" w:cs="Arial"/>
              </w:rPr>
              <w:t xml:space="preserve"> </w:t>
            </w:r>
            <w:r w:rsidR="00B235BF" w:rsidRPr="008416CA">
              <w:rPr>
                <w:rFonts w:eastAsia="Times New Roman" w:cs="Arial"/>
              </w:rPr>
              <w:t xml:space="preserve">r., poz. </w:t>
            </w:r>
            <w:r w:rsidR="008416CA">
              <w:rPr>
                <w:rFonts w:eastAsia="Times New Roman" w:cs="Arial"/>
              </w:rPr>
              <w:t>2068</w:t>
            </w:r>
            <w:r w:rsidR="00B235BF" w:rsidRPr="008416CA">
              <w:rPr>
                <w:rFonts w:eastAsia="Times New Roman" w:cs="Arial"/>
              </w:rPr>
              <w:t>)</w:t>
            </w:r>
            <w:r w:rsidRPr="008416CA">
              <w:rPr>
                <w:rFonts w:eastAsia="Times New Roman" w:cs="Arial"/>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Pr="008416CA" w:rsidRDefault="00AB1454" w:rsidP="008416CA">
            <w:pPr>
              <w:jc w:val="both"/>
              <w:rPr>
                <w:rFonts w:eastAsia="Times New Roman" w:cs="Arial"/>
              </w:rPr>
            </w:pPr>
            <w:r w:rsidRPr="008416CA">
              <w:rPr>
                <w:rFonts w:eastAsia="Times New Roman" w:cs="Arial"/>
              </w:rPr>
              <w:t>„system zarządzania energią” - system wykorzystujący technologie informacyjne i komunikacyjne pozwalający na zarządzanie energią na potrzeby ruchu drogowego.</w:t>
            </w:r>
          </w:p>
          <w:p w14:paraId="3F12614F" w14:textId="77777777" w:rsidR="00721CFE" w:rsidRPr="008416CA" w:rsidRDefault="00721CFE" w:rsidP="008416CA">
            <w:pPr>
              <w:jc w:val="both"/>
              <w:rPr>
                <w:rFonts w:eastAsia="Times New Roman" w:cs="Arial"/>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w:t>
            </w:r>
            <w:r w:rsidRPr="00721CFE">
              <w:rPr>
                <w:rFonts w:eastAsia="Times New Roman" w:cs="Arial"/>
                <w:b/>
              </w:rPr>
              <w:lastRenderedPageBreak/>
              <w:t xml:space="preserve">oświetleniem ulicznym (jeśli dotyczy) </w:t>
            </w:r>
          </w:p>
        </w:tc>
        <w:tc>
          <w:tcPr>
            <w:tcW w:w="6386" w:type="dxa"/>
            <w:shd w:val="clear" w:color="auto" w:fill="auto"/>
            <w:tcMar>
              <w:left w:w="108" w:type="dxa"/>
            </w:tcMar>
          </w:tcPr>
          <w:p w14:paraId="3F7F4D23" w14:textId="6DEFC2BC" w:rsidR="00AB1454" w:rsidRDefault="00AB1454" w:rsidP="008416CA">
            <w:pPr>
              <w:snapToGrid w:val="0"/>
              <w:jc w:val="both"/>
              <w:rPr>
                <w:rFonts w:cs="Arial"/>
                <w:szCs w:val="20"/>
              </w:rPr>
            </w:pPr>
            <w:r w:rsidRPr="00721CFE">
              <w:rPr>
                <w:rFonts w:cs="Arial"/>
                <w:szCs w:val="20"/>
              </w:rPr>
              <w:lastRenderedPageBreak/>
              <w:t xml:space="preserve">Jeśli projekt zakłada realizację inwestycji związanych z energooszczędnym oświetleniem ulicznym przy drogach publicznych, </w:t>
            </w:r>
            <w:r w:rsidRPr="00721CFE">
              <w:rPr>
                <w:rFonts w:cs="Arial"/>
                <w:szCs w:val="20"/>
              </w:rPr>
              <w:lastRenderedPageBreak/>
              <w:t>drogach rowerowych, ciągach pieszych, obiektach P&amp;R, B&amp;R czy centrach przesiadkowych należy zweryfikować, czy stanowi ona element uzupełniający w projekcie w stosunku do zakupu</w:t>
            </w:r>
            <w:r w:rsidR="008416CA">
              <w:rPr>
                <w:rFonts w:cs="Arial"/>
                <w:szCs w:val="20"/>
              </w:rPr>
              <w:t xml:space="preserve"> </w:t>
            </w:r>
            <w:r w:rsidRPr="00721CFE">
              <w:rPr>
                <w:rFonts w:cs="Arial"/>
                <w:szCs w:val="20"/>
              </w:rPr>
              <w:t>/</w:t>
            </w:r>
            <w:r w:rsidR="008416CA">
              <w:rPr>
                <w:rFonts w:cs="Arial"/>
                <w:szCs w:val="20"/>
              </w:rPr>
              <w:t xml:space="preserve"> </w:t>
            </w:r>
            <w:r w:rsidRPr="00721CFE">
              <w:rPr>
                <w:rFonts w:cs="Arial"/>
                <w:szCs w:val="20"/>
              </w:rPr>
              <w:t>modernizacji taboru i/lub inwestycji ograniczające indywidualny ruch zmotoryzowany w centrach miast i/lub inwestycji związane z systemami zarządzania ruchem i energią, co oznacza, że jej wartość musi wynosić mniej niż</w:t>
            </w:r>
            <w:r w:rsidR="008416CA">
              <w:rPr>
                <w:rFonts w:cs="Arial"/>
                <w:szCs w:val="20"/>
              </w:rPr>
              <w:t xml:space="preserve"> </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18F1DD90" w:rsidR="00721CFE" w:rsidRPr="00DF0C08" w:rsidRDefault="008416CA" w:rsidP="008416CA">
            <w:pPr>
              <w:snapToGrid w:val="0"/>
              <w:jc w:val="both"/>
            </w:pPr>
            <w:r w:rsidRPr="007617B5">
              <w:t>Limit kwotowy weryfikowany jest jednorazowo na etapie oceny projektu.</w:t>
            </w: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lastRenderedPageBreak/>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lastRenderedPageBreak/>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8416CA" w:rsidRDefault="00AB1454" w:rsidP="008416CA">
            <w:pPr>
              <w:snapToGrid w:val="0"/>
              <w:contextualSpacing/>
              <w:jc w:val="both"/>
            </w:pPr>
            <w:r w:rsidRPr="008416CA">
              <w:rPr>
                <w:rFonts w:cs="Arial"/>
              </w:rPr>
              <w:t>Należy zweryfikować, c</w:t>
            </w:r>
            <w:r w:rsidRPr="008416CA">
              <w:rPr>
                <w:rFonts w:eastAsia="Times New Roman" w:cs="Arial"/>
              </w:rPr>
              <w:t>zy dla inwestycji przeprowadzono właściwą ocenę potrzeb i metod osiągnięcia celu projektu w sposób opłacalny,</w:t>
            </w:r>
            <w:r w:rsidRPr="008416CA">
              <w:rPr>
                <w:rFonts w:cs="Arial"/>
              </w:rPr>
              <w:t xml:space="preserve"> </w:t>
            </w:r>
            <w:r w:rsidRPr="008416CA">
              <w:rPr>
                <w:rFonts w:eastAsia="Times New Roman" w:cs="Arial"/>
              </w:rPr>
              <w:t>tak aby czynnikiem decydującym o wyborze takich inwestycji był najlepszy stosunek wykorzystania zasobów do osiągniętych rezultatów.</w:t>
            </w:r>
          </w:p>
          <w:p w14:paraId="60BC628E" w14:textId="77777777" w:rsidR="00AB1454" w:rsidRPr="008416CA" w:rsidRDefault="00AB1454" w:rsidP="008416CA">
            <w:pPr>
              <w:snapToGrid w:val="0"/>
              <w:contextualSpacing/>
              <w:jc w:val="both"/>
              <w:rPr>
                <w:rFonts w:eastAsia="Times New Roman" w:cs="Arial"/>
              </w:rPr>
            </w:pPr>
          </w:p>
          <w:p w14:paraId="361DC970" w14:textId="77777777" w:rsidR="00AB1454" w:rsidRPr="008416CA" w:rsidRDefault="00AB1454" w:rsidP="008416CA">
            <w:pPr>
              <w:snapToGrid w:val="0"/>
              <w:jc w:val="both"/>
            </w:pPr>
            <w:r w:rsidRPr="008416CA">
              <w:rPr>
                <w:rFonts w:eastAsia="Times New Roman" w:cs="Arial"/>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8416CA" w:rsidRDefault="00AB1454" w:rsidP="008416CA">
            <w:pPr>
              <w:snapToGrid w:val="0"/>
              <w:contextualSpacing/>
              <w:jc w:val="both"/>
            </w:pPr>
            <w:r w:rsidRPr="008416CA">
              <w:rPr>
                <w:rFonts w:cs="Arial"/>
              </w:rPr>
              <w:t xml:space="preserve">Należy zweryfikować czy </w:t>
            </w:r>
            <w:r w:rsidRPr="008416CA">
              <w:rPr>
                <w:rFonts w:eastAsia="Times New Roman" w:cs="Arial"/>
              </w:rPr>
              <w:t>inwestycja przyczynia się do poprawy jakości powietrza poprzez redukcję emisji:</w:t>
            </w:r>
          </w:p>
          <w:p w14:paraId="4734293E" w14:textId="11CD9EF4" w:rsidR="0086369A" w:rsidRPr="008416CA" w:rsidRDefault="00AB1454" w:rsidP="008416CA">
            <w:pPr>
              <w:pStyle w:val="Akapitzlist"/>
              <w:numPr>
                <w:ilvl w:val="0"/>
                <w:numId w:val="144"/>
              </w:numPr>
              <w:snapToGrid w:val="0"/>
              <w:spacing w:after="200"/>
              <w:jc w:val="both"/>
              <w:rPr>
                <w:rFonts w:eastAsiaTheme="minorEastAsia"/>
                <w:lang w:eastAsia="pl-PL"/>
              </w:rPr>
            </w:pPr>
            <w:r w:rsidRPr="008416CA">
              <w:rPr>
                <w:rFonts w:cs="Arial"/>
              </w:rPr>
              <w:t xml:space="preserve">CO2 w wyniku realizacji projektu (na podstawie emisji unikniętej lub zredukowanej z uwzględnieniem </w:t>
            </w:r>
            <w:r w:rsidR="00B235BF" w:rsidRPr="008416CA">
              <w:rPr>
                <w:rFonts w:cs="Arial"/>
              </w:rPr>
              <w:t xml:space="preserve">Metodologii szacowania wartości docelowych </w:t>
            </w:r>
            <w:proofErr w:type="spellStart"/>
            <w:r w:rsidR="00B235BF" w:rsidRPr="008416CA">
              <w:rPr>
                <w:rFonts w:cs="Arial"/>
              </w:rPr>
              <w:t>dlawskaźników</w:t>
            </w:r>
            <w:proofErr w:type="spellEnd"/>
            <w:r w:rsidR="00B235BF" w:rsidRPr="008416CA">
              <w:rPr>
                <w:rFonts w:cs="Arial"/>
              </w:rPr>
              <w:t xml:space="preserve"> wybranych do realizacji w RPO WD 2014 </w:t>
            </w:r>
            <w:r w:rsidR="008416CA" w:rsidRPr="008416CA">
              <w:rPr>
                <w:rFonts w:cs="Arial"/>
              </w:rPr>
              <w:t>–</w:t>
            </w:r>
            <w:r w:rsidR="00B235BF" w:rsidRPr="008416CA">
              <w:rPr>
                <w:rFonts w:cs="Arial"/>
              </w:rPr>
              <w:t xml:space="preserve"> 2020</w:t>
            </w:r>
            <w:r w:rsidR="008416CA" w:rsidRPr="008416CA">
              <w:rPr>
                <w:rFonts w:cs="Arial"/>
              </w:rPr>
              <w:t xml:space="preserve"> dostępnej na stronie http://rpo.dolnyslask.pl</w:t>
            </w:r>
            <w:r w:rsidRPr="008416CA">
              <w:rPr>
                <w:rFonts w:cs="Arial"/>
              </w:rPr>
              <w:t>);</w:t>
            </w:r>
          </w:p>
          <w:p w14:paraId="371F1940" w14:textId="77777777" w:rsidR="0086369A" w:rsidRPr="008416CA" w:rsidRDefault="00AB1454" w:rsidP="008416CA">
            <w:pPr>
              <w:pStyle w:val="Akapitzlist"/>
              <w:numPr>
                <w:ilvl w:val="0"/>
                <w:numId w:val="144"/>
              </w:numPr>
              <w:snapToGrid w:val="0"/>
              <w:spacing w:after="200"/>
              <w:jc w:val="both"/>
              <w:rPr>
                <w:rFonts w:eastAsiaTheme="minorEastAsia"/>
                <w:lang w:eastAsia="pl-PL"/>
              </w:rPr>
            </w:pPr>
            <w:r w:rsidRPr="008416CA">
              <w:rPr>
                <w:rFonts w:cs="Arial"/>
              </w:rPr>
              <w:t>innych zanieczyszczeń.</w:t>
            </w:r>
          </w:p>
          <w:p w14:paraId="3F186B0A" w14:textId="77777777" w:rsidR="00AB1454" w:rsidRPr="008416CA" w:rsidRDefault="00AB1454" w:rsidP="008416CA">
            <w:pPr>
              <w:snapToGrid w:val="0"/>
              <w:jc w:val="both"/>
              <w:rPr>
                <w:rFonts w:cs="Arial"/>
              </w:rPr>
            </w:pPr>
          </w:p>
          <w:p w14:paraId="26CF40B7" w14:textId="77777777" w:rsidR="00AB1454" w:rsidRPr="008416CA" w:rsidRDefault="00AB1454" w:rsidP="008416CA">
            <w:pPr>
              <w:snapToGrid w:val="0"/>
              <w:jc w:val="both"/>
            </w:pPr>
            <w:r w:rsidRPr="008416CA">
              <w:rPr>
                <w:rFonts w:cs="Arial"/>
              </w:rPr>
              <w:t xml:space="preserve">Należy </w:t>
            </w:r>
            <w:r w:rsidR="000A1B77" w:rsidRPr="008416CA">
              <w:rPr>
                <w:rFonts w:cs="Arial"/>
              </w:rPr>
              <w:t xml:space="preserve">uzasadnić </w:t>
            </w:r>
            <w:r w:rsidRPr="008416CA">
              <w:rPr>
                <w:rFonts w:cs="Arial"/>
              </w:rPr>
              <w:t>(poprzez obliczenia, szacunki) że inwestycja przyniesie redukcję emisji CO2/</w:t>
            </w:r>
            <w:r w:rsidR="00AA7072" w:rsidRPr="008416CA" w:rsidDel="00AA7072">
              <w:rPr>
                <w:rFonts w:cs="Arial"/>
              </w:rPr>
              <w:t xml:space="preserve"> </w:t>
            </w:r>
            <w:r w:rsidRPr="008416CA">
              <w:rPr>
                <w:rFonts w:cs="Arial"/>
              </w:rPr>
              <w:t xml:space="preserve">innych zanieczyszczeń do powietrza </w:t>
            </w:r>
            <w:r w:rsidRPr="008416CA">
              <w:rPr>
                <w:rFonts w:cs="Arial"/>
              </w:rPr>
              <w:lastRenderedPageBreak/>
              <w:t xml:space="preserve">o konkretne, policzalne wartości. </w:t>
            </w:r>
          </w:p>
          <w:p w14:paraId="77F27D66" w14:textId="77777777" w:rsidR="00AB1454" w:rsidRPr="008416CA" w:rsidRDefault="00AB1454" w:rsidP="008416CA">
            <w:pPr>
              <w:snapToGrid w:val="0"/>
              <w:jc w:val="both"/>
              <w:rPr>
                <w:rFonts w:cs="Arial"/>
              </w:rPr>
            </w:pPr>
          </w:p>
          <w:p w14:paraId="2CC1B8DA" w14:textId="77777777" w:rsidR="00AB1454" w:rsidRPr="008416CA" w:rsidRDefault="00AB1454" w:rsidP="008416CA">
            <w:pPr>
              <w:snapToGrid w:val="0"/>
              <w:jc w:val="both"/>
            </w:pPr>
            <w:bookmarkStart w:id="167" w:name="_GoBack2"/>
            <w:bookmarkEnd w:id="167"/>
            <w:r w:rsidRPr="008416CA">
              <w:rPr>
                <w:rFonts w:cs="Arial"/>
              </w:rPr>
              <w:t>Należy spełnić co najmniej 1 z powyższych warunków.</w:t>
            </w:r>
          </w:p>
          <w:p w14:paraId="1EDD5458" w14:textId="77777777" w:rsidR="00AB1454" w:rsidRPr="008416CA" w:rsidRDefault="00AB1454" w:rsidP="008416CA">
            <w:pPr>
              <w:snapToGrid w:val="0"/>
              <w:jc w:val="both"/>
              <w:rPr>
                <w:rFonts w:cs="Arial"/>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lastRenderedPageBreak/>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8416CA" w:rsidRDefault="00AB1454" w:rsidP="008416CA">
            <w:pPr>
              <w:snapToGrid w:val="0"/>
              <w:contextualSpacing/>
              <w:jc w:val="both"/>
              <w:rPr>
                <w:rFonts w:cs="Arial"/>
              </w:rPr>
            </w:pPr>
            <w:r w:rsidRPr="008416CA">
              <w:rPr>
                <w:rFonts w:cs="Arial"/>
              </w:rPr>
              <w:t xml:space="preserve">Jeśli projekt zakłada realizację inwestycji związanych z infrastrukturą drogową, należy zweryfikować, czy: </w:t>
            </w:r>
          </w:p>
          <w:p w14:paraId="3A814801" w14:textId="7F2ACBAA"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stanowi ona element uzupełniający w projekcie w stosunku do zakupu</w:t>
            </w:r>
            <w:r w:rsidR="008416CA">
              <w:rPr>
                <w:rFonts w:cs="Arial"/>
              </w:rPr>
              <w:t xml:space="preserve"> </w:t>
            </w:r>
            <w:r w:rsidRPr="008416CA">
              <w:rPr>
                <w:rFonts w:cs="Arial"/>
              </w:rPr>
              <w:t>/</w:t>
            </w:r>
            <w:r w:rsidR="008416CA">
              <w:rPr>
                <w:rFonts w:cs="Arial"/>
              </w:rPr>
              <w:t xml:space="preserve"> </w:t>
            </w:r>
            <w:r w:rsidRPr="008416CA">
              <w:rPr>
                <w:rFonts w:cs="Arial"/>
              </w:rPr>
              <w:t>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sidRPr="008416CA">
              <w:rPr>
                <w:rFonts w:cs="Arial"/>
              </w:rPr>
              <w:t xml:space="preserve"> 49%</w:t>
            </w:r>
            <w:r w:rsidRPr="008416CA">
              <w:rPr>
                <w:rFonts w:cs="Arial"/>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8416CA">
              <w:rPr>
                <w:rFonts w:cs="Arial"/>
              </w:rPr>
              <w:t xml:space="preserve"> </w:t>
            </w:r>
            <w:r w:rsidR="008416CA" w:rsidRPr="00A621F3">
              <w:rPr>
                <w:rFonts w:cs="Arial"/>
              </w:rPr>
              <w:t>limit kwotowy weryfikowany jest jednorazowo na etapie oceny projektu</w:t>
            </w:r>
            <w:r w:rsidRPr="008416CA">
              <w:rPr>
                <w:rFonts w:cs="Arial"/>
              </w:rPr>
              <w:t>;</w:t>
            </w:r>
          </w:p>
          <w:p w14:paraId="0CB41D31"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przebudowa skrzyżowań służy ułatwieniu i/lub nadania priorytetu transportowi publicznemu w ruchu, np. pasy skrętów dla autobusów, śluzy rowerowe na skrzyżowaniach itp.;</w:t>
            </w:r>
          </w:p>
          <w:p w14:paraId="0153B3C7"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 xml:space="preserve">infrastruktura drogowa zlokalizowana jest przy pętlach autobusowych/tramwajowych, dworcach/stacjach/przystankach </w:t>
            </w:r>
            <w:r w:rsidRPr="008416CA">
              <w:rPr>
                <w:rFonts w:cs="Arial"/>
              </w:rPr>
              <w:lastRenderedPageBreak/>
              <w:t>kolejowych lub parkingach P&amp;R i B&amp;R i/lub służy połączeniu tych obiektów ze sobą lub bezpośrednio z siecią dróg miejskich.</w:t>
            </w:r>
          </w:p>
          <w:p w14:paraId="5BCC6048" w14:textId="77777777" w:rsidR="008416CA" w:rsidRDefault="008416CA" w:rsidP="008416CA">
            <w:pPr>
              <w:pStyle w:val="Akapitzlist"/>
              <w:spacing w:before="240"/>
              <w:ind w:left="32"/>
              <w:jc w:val="both"/>
              <w:rPr>
                <w:rFonts w:cs="Arial"/>
              </w:rPr>
            </w:pPr>
          </w:p>
          <w:p w14:paraId="60FA0F52" w14:textId="0F0206D2" w:rsidR="008416CA" w:rsidRPr="00A621F3" w:rsidRDefault="008416CA" w:rsidP="008416CA">
            <w:pPr>
              <w:pStyle w:val="Akapitzlist"/>
              <w:spacing w:before="240"/>
              <w:ind w:left="32"/>
              <w:jc w:val="both"/>
              <w:rPr>
                <w:rFonts w:cs="Arial"/>
              </w:rPr>
            </w:pPr>
            <w:r w:rsidRPr="00A621F3">
              <w:rPr>
                <w:rFonts w:cs="Arial"/>
              </w:rPr>
              <w:t xml:space="preserve">Projekt powinien spełniać obowiązkowo warunek z </w:t>
            </w:r>
            <w:proofErr w:type="spellStart"/>
            <w:r w:rsidRPr="00A621F3">
              <w:rPr>
                <w:rFonts w:cs="Arial"/>
              </w:rPr>
              <w:t>tiret</w:t>
            </w:r>
            <w:proofErr w:type="spellEnd"/>
            <w:r w:rsidRPr="00A621F3">
              <w:rPr>
                <w:rFonts w:cs="Arial"/>
              </w:rPr>
              <w:t xml:space="preserve"> pierwszego i co najmniej jeden z pozostałych (w zależności od zakresu rzeczowego).</w:t>
            </w:r>
          </w:p>
          <w:p w14:paraId="032496F7" w14:textId="77777777" w:rsidR="00AB1454" w:rsidRPr="008416CA" w:rsidRDefault="00AB1454" w:rsidP="008416CA">
            <w:pPr>
              <w:pStyle w:val="Akapitzlist"/>
              <w:spacing w:before="240"/>
              <w:ind w:left="32"/>
              <w:jc w:val="both"/>
              <w:rPr>
                <w:rFonts w:cs="Arial"/>
                <w:b/>
              </w:rPr>
            </w:pPr>
          </w:p>
          <w:p w14:paraId="1047FC06" w14:textId="77777777" w:rsidR="00AB1454" w:rsidRPr="008416CA" w:rsidRDefault="00AB1454" w:rsidP="008416CA">
            <w:pPr>
              <w:pStyle w:val="Akapitzlist"/>
              <w:spacing w:before="240"/>
              <w:ind w:left="32"/>
              <w:jc w:val="both"/>
              <w:rPr>
                <w:rFonts w:cs="Arial"/>
                <w:b/>
              </w:rPr>
            </w:pPr>
            <w:r w:rsidRPr="008416CA">
              <w:rPr>
                <w:rFonts w:cs="Arial"/>
                <w:b/>
              </w:rPr>
              <w:t>Nie ma możliwości realizacji samodzielnych projektów drogowych.</w:t>
            </w:r>
          </w:p>
          <w:p w14:paraId="2DC021A7" w14:textId="77777777" w:rsidR="00721CFE" w:rsidRPr="008416CA" w:rsidRDefault="00721CFE" w:rsidP="008416CA">
            <w:pPr>
              <w:pStyle w:val="Akapitzlist"/>
              <w:spacing w:before="240"/>
              <w:ind w:left="32"/>
              <w:jc w:val="both"/>
              <w:rPr>
                <w:rFonts w:cs="Arial"/>
                <w:b/>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lastRenderedPageBreak/>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12C75E12" w:rsidR="00AB1454" w:rsidRPr="00721CFE" w:rsidRDefault="00AB1454" w:rsidP="008416CA">
            <w:pPr>
              <w:snapToGrid w:val="0"/>
              <w:jc w:val="both"/>
              <w:rPr>
                <w:rFonts w:eastAsia="Times New Roman" w:cs="Arial"/>
                <w:b/>
              </w:rPr>
            </w:pPr>
            <w:r w:rsidRPr="00721CFE">
              <w:rPr>
                <w:rFonts w:eastAsia="Times New Roman" w:cs="Arial"/>
                <w:b/>
              </w:rPr>
              <w:t>Projekt rewitalizacyjny</w:t>
            </w:r>
            <w:r w:rsidR="008416CA">
              <w:rPr>
                <w:rFonts w:eastAsia="Times New Roman" w:cs="Arial"/>
                <w:b/>
              </w:rPr>
              <w:t xml:space="preserve"> (nie dotyczy projektów obejmujących wyłącznie typ a)</w:t>
            </w:r>
          </w:p>
        </w:tc>
        <w:tc>
          <w:tcPr>
            <w:tcW w:w="6386" w:type="dxa"/>
            <w:shd w:val="clear" w:color="auto" w:fill="auto"/>
            <w:tcMar>
              <w:left w:w="108" w:type="dxa"/>
            </w:tcMar>
          </w:tcPr>
          <w:p w14:paraId="4313CEB1" w14:textId="77777777" w:rsidR="00AB1454" w:rsidRPr="008416CA" w:rsidRDefault="00AB1454" w:rsidP="008416CA">
            <w:pPr>
              <w:jc w:val="both"/>
            </w:pPr>
            <w:r w:rsidRPr="008416CA">
              <w:t>W ramach kryterium weryfikowane jest, czy projekt rewitalizacyjny/</w:t>
            </w:r>
            <w:r w:rsidRPr="008416CA">
              <w:rPr>
                <w:b/>
                <w:bCs/>
                <w:u w:val="single"/>
              </w:rPr>
              <w:t>przedsięwzięcie rewitalizacyjne</w:t>
            </w:r>
            <w:r w:rsidRPr="008416CA">
              <w:t xml:space="preserve"> wynika z obowiązującego (na dzień składania wniosku o dofinansowanie) programu rewitalizacji  i znajduje się w prowadzonym przez IZ RPO WD wykazie programów rewitalizacji (na Liście B)</w:t>
            </w:r>
            <w:r w:rsidR="00EF1142" w:rsidRPr="008416CA">
              <w:t>.</w:t>
            </w:r>
          </w:p>
          <w:p w14:paraId="2B6434F3" w14:textId="77777777" w:rsidR="00721CFE" w:rsidRPr="008416CA" w:rsidRDefault="00721CFE" w:rsidP="008416CA">
            <w:pPr>
              <w:jc w:val="both"/>
            </w:pPr>
          </w:p>
          <w:p w14:paraId="69ED3098" w14:textId="77777777" w:rsidR="0086369A" w:rsidRPr="008416CA" w:rsidRDefault="00AB1454" w:rsidP="008416CA">
            <w:pPr>
              <w:pStyle w:val="Akapitzlist"/>
              <w:numPr>
                <w:ilvl w:val="0"/>
                <w:numId w:val="142"/>
              </w:numPr>
              <w:snapToGrid w:val="0"/>
              <w:spacing w:after="200" w:line="276" w:lineRule="auto"/>
              <w:jc w:val="both"/>
              <w:rPr>
                <w:rFonts w:eastAsiaTheme="minorEastAsia" w:cs="Arial"/>
                <w:lang w:eastAsia="pl-PL"/>
              </w:rPr>
            </w:pPr>
            <w:r w:rsidRPr="008416CA" w:rsidDel="006C6FBD">
              <w:rPr>
                <w:rFonts w:cs="Arial"/>
              </w:rPr>
              <w:t xml:space="preserve"> </w:t>
            </w:r>
            <w:r w:rsidRPr="008416CA">
              <w:rPr>
                <w:rFonts w:cs="Arial"/>
              </w:rPr>
              <w:t>0 punktów, jeśli projekt nie został ujęty w</w:t>
            </w:r>
            <w:r w:rsidR="00EF1142" w:rsidRPr="008416CA">
              <w:rPr>
                <w:rFonts w:cs="Arial"/>
              </w:rPr>
              <w:t xml:space="preserve"> programie rewitalizacji</w:t>
            </w:r>
            <w:r w:rsidRPr="008416CA">
              <w:rPr>
                <w:rFonts w:cs="Arial"/>
              </w:rPr>
              <w:t xml:space="preserve"> </w:t>
            </w:r>
          </w:p>
          <w:p w14:paraId="4B6E2CB5" w14:textId="25D176C1" w:rsidR="0086369A" w:rsidRPr="008416CA" w:rsidRDefault="00AB1454" w:rsidP="008416CA">
            <w:pPr>
              <w:pStyle w:val="Akapitzlist"/>
              <w:numPr>
                <w:ilvl w:val="0"/>
                <w:numId w:val="142"/>
              </w:numPr>
              <w:snapToGrid w:val="0"/>
              <w:spacing w:after="200" w:line="276" w:lineRule="auto"/>
              <w:jc w:val="both"/>
              <w:rPr>
                <w:rFonts w:eastAsiaTheme="minorEastAsia" w:cs="Arial"/>
                <w:lang w:eastAsia="pl-PL"/>
              </w:rPr>
            </w:pPr>
            <w:r w:rsidRPr="008416CA">
              <w:rPr>
                <w:rFonts w:cs="Arial"/>
                <w:b/>
                <w:bCs/>
              </w:rPr>
              <w:t>1 punkt</w:t>
            </w:r>
            <w:r w:rsidRPr="008416CA">
              <w:rPr>
                <w:rFonts w:cs="Arial"/>
              </w:rPr>
              <w:t xml:space="preserve"> jeśli projekt ujęty jest w</w:t>
            </w:r>
            <w:r w:rsidR="00EF1142" w:rsidRPr="008416CA">
              <w:rPr>
                <w:rFonts w:cs="Arial"/>
              </w:rPr>
              <w:t xml:space="preserve"> </w:t>
            </w:r>
            <w:r w:rsidR="008416CA">
              <w:rPr>
                <w:rFonts w:cs="Arial"/>
              </w:rPr>
              <w:t xml:space="preserve">całości </w:t>
            </w:r>
            <w:r w:rsidR="00EF1142" w:rsidRPr="008416CA">
              <w:rPr>
                <w:rFonts w:cs="Arial"/>
              </w:rPr>
              <w:t>w programie rewitalizacji</w:t>
            </w:r>
            <w:r w:rsidRPr="008416CA">
              <w:rPr>
                <w:rFonts w:cs="Arial"/>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069539DA" w:rsidR="00AB1454" w:rsidRPr="00721CFE" w:rsidRDefault="00AB1454" w:rsidP="008416CA">
            <w:pPr>
              <w:snapToGrid w:val="0"/>
              <w:jc w:val="both"/>
              <w:rPr>
                <w:rFonts w:eastAsia="Times New Roman" w:cs="Arial"/>
                <w:b/>
              </w:rPr>
            </w:pPr>
            <w:r w:rsidRPr="00721CFE">
              <w:rPr>
                <w:rFonts w:eastAsia="Times New Roman" w:cs="Arial"/>
                <w:b/>
              </w:rPr>
              <w:t>Miejsce realizacji projektu</w:t>
            </w:r>
            <w:r w:rsidR="008416CA">
              <w:rPr>
                <w:rFonts w:eastAsia="Times New Roman" w:cs="Arial"/>
                <w:b/>
              </w:rPr>
              <w:t xml:space="preserve"> (nie dotyczy projektów obejmujących wyłącznie typ a)</w:t>
            </w:r>
          </w:p>
        </w:tc>
        <w:tc>
          <w:tcPr>
            <w:tcW w:w="6386" w:type="dxa"/>
            <w:shd w:val="clear" w:color="auto" w:fill="auto"/>
            <w:tcMar>
              <w:left w:w="108" w:type="dxa"/>
            </w:tcMar>
          </w:tcPr>
          <w:p w14:paraId="3122DBB5" w14:textId="44A79D38" w:rsidR="00AB1454" w:rsidRPr="008416CA" w:rsidRDefault="00AB1454" w:rsidP="008416CA">
            <w:pPr>
              <w:jc w:val="both"/>
              <w:rPr>
                <w:rFonts w:cs="Arial"/>
              </w:rPr>
            </w:pPr>
            <w:r w:rsidRPr="008416CA">
              <w:rPr>
                <w:rFonts w:cs="Arial"/>
              </w:rPr>
              <w:t>Jeśli projekt zakłada realizację inwestycji</w:t>
            </w:r>
            <w:r w:rsidR="008416CA" w:rsidRPr="008416CA">
              <w:rPr>
                <w:rFonts w:cs="Arial"/>
              </w:rPr>
              <w:t xml:space="preserve"> w całości</w:t>
            </w:r>
            <w:r w:rsidRPr="008416CA">
              <w:rPr>
                <w:rFonts w:cs="Arial"/>
              </w:rPr>
              <w:t>:</w:t>
            </w:r>
          </w:p>
          <w:p w14:paraId="21537543" w14:textId="77777777" w:rsidR="0086369A" w:rsidRPr="008416CA" w:rsidRDefault="00AB1454" w:rsidP="008416CA">
            <w:pPr>
              <w:pStyle w:val="Akapitzlist"/>
              <w:numPr>
                <w:ilvl w:val="0"/>
                <w:numId w:val="141"/>
              </w:numPr>
              <w:snapToGrid w:val="0"/>
              <w:jc w:val="both"/>
              <w:rPr>
                <w:rFonts w:eastAsiaTheme="minorEastAsia" w:cs="Arial"/>
                <w:b/>
                <w:lang w:eastAsia="pl-PL"/>
              </w:rPr>
            </w:pPr>
            <w:r w:rsidRPr="008416CA">
              <w:rPr>
                <w:rFonts w:cs="Arial"/>
              </w:rPr>
              <w:t xml:space="preserve">w mieście o liczbie mieszkańców pow. 20 tys. - otrzymuje </w:t>
            </w:r>
            <w:r w:rsidRPr="008416CA">
              <w:rPr>
                <w:rFonts w:cs="Arial"/>
                <w:b/>
              </w:rPr>
              <w:t>2 punkty;</w:t>
            </w:r>
          </w:p>
          <w:p w14:paraId="19C66242" w14:textId="77777777" w:rsidR="0086369A" w:rsidRPr="008416CA" w:rsidRDefault="00AB1454" w:rsidP="008416CA">
            <w:pPr>
              <w:pStyle w:val="Akapitzlist"/>
              <w:numPr>
                <w:ilvl w:val="0"/>
                <w:numId w:val="141"/>
              </w:numPr>
              <w:snapToGrid w:val="0"/>
              <w:jc w:val="both"/>
              <w:rPr>
                <w:rFonts w:eastAsiaTheme="minorEastAsia" w:cs="Arial"/>
                <w:lang w:eastAsia="pl-PL"/>
              </w:rPr>
            </w:pPr>
            <w:r w:rsidRPr="008416CA">
              <w:rPr>
                <w:rFonts w:cs="Arial"/>
              </w:rPr>
              <w:t xml:space="preserve">w  gminie uzdrowiskowej – otrzymuje </w:t>
            </w:r>
            <w:r w:rsidRPr="008416CA">
              <w:rPr>
                <w:rFonts w:cs="Arial"/>
                <w:b/>
                <w:bCs/>
              </w:rPr>
              <w:t>2 punkty</w:t>
            </w:r>
            <w:r w:rsidRPr="008416CA">
              <w:rPr>
                <w:rFonts w:cs="Arial"/>
              </w:rPr>
              <w:t>;</w:t>
            </w:r>
          </w:p>
          <w:p w14:paraId="6AB44C6D" w14:textId="77777777" w:rsidR="00AB1454" w:rsidRPr="008416CA" w:rsidRDefault="00AB1454" w:rsidP="008416CA">
            <w:pPr>
              <w:snapToGrid w:val="0"/>
              <w:jc w:val="both"/>
              <w:rPr>
                <w:rFonts w:cs="Arial"/>
              </w:rPr>
            </w:pPr>
          </w:p>
          <w:p w14:paraId="21E4D242" w14:textId="77777777" w:rsidR="00AB1454" w:rsidRPr="008416CA" w:rsidRDefault="00AB1454" w:rsidP="008416CA">
            <w:pPr>
              <w:snapToGrid w:val="0"/>
              <w:jc w:val="both"/>
              <w:rPr>
                <w:rFonts w:cs="Arial"/>
              </w:rPr>
            </w:pPr>
            <w:r w:rsidRPr="008416CA">
              <w:rPr>
                <w:rFonts w:cs="Arial"/>
              </w:rPr>
              <w:t>Punkty nie sumują się.</w:t>
            </w:r>
          </w:p>
          <w:p w14:paraId="08419BDE" w14:textId="77777777" w:rsidR="001738CB" w:rsidRPr="008416CA" w:rsidRDefault="001738CB" w:rsidP="008416CA">
            <w:pPr>
              <w:snapToGrid w:val="0"/>
              <w:jc w:val="both"/>
            </w:pPr>
          </w:p>
          <w:p w14:paraId="5B2503B6" w14:textId="61F0A291" w:rsidR="001738CB" w:rsidRPr="008416CA" w:rsidRDefault="001738CB" w:rsidP="008416CA">
            <w:pPr>
              <w:snapToGrid w:val="0"/>
              <w:spacing w:before="240"/>
              <w:jc w:val="both"/>
            </w:pPr>
            <w:r w:rsidRPr="008416CA">
              <w:t>Dla projektów obejmujących inwestycje w infrastrukturę każdy element projektu powinien spełniać powyższe warunki.</w:t>
            </w:r>
          </w:p>
          <w:p w14:paraId="360C542E" w14:textId="61424AFD" w:rsidR="001738CB" w:rsidRDefault="001738CB" w:rsidP="008416CA">
            <w:pPr>
              <w:snapToGrid w:val="0"/>
              <w:jc w:val="both"/>
            </w:pPr>
          </w:p>
          <w:p w14:paraId="0BE0E9E8" w14:textId="77777777" w:rsidR="00207BBD" w:rsidRDefault="00207BBD" w:rsidP="00207BBD">
            <w:pPr>
              <w:snapToGrid w:val="0"/>
              <w:jc w:val="both"/>
            </w:pPr>
            <w:r>
              <w:t xml:space="preserve">Liczba ludności weryfikowana jest w oparciu o dane Głównego Urzędu Statystycznego ujęte w opracowaniu Powierzchnia i ludność </w:t>
            </w:r>
            <w:r>
              <w:lastRenderedPageBreak/>
              <w:t>w przekroju terytorialnym. W regulaminie konkursu IOK zamieści aktualną na dzień ogłoszenia naboru tablicę Powierzchnia, ludność oraz lokaty według miast.</w:t>
            </w:r>
          </w:p>
          <w:p w14:paraId="4743B76F" w14:textId="2B7B15AD" w:rsidR="00207BBD" w:rsidRDefault="00207BBD" w:rsidP="008416CA">
            <w:pPr>
              <w:snapToGrid w:val="0"/>
              <w:jc w:val="both"/>
            </w:pPr>
          </w:p>
          <w:p w14:paraId="65167002" w14:textId="77777777" w:rsidR="00207BBD" w:rsidRDefault="00207BBD" w:rsidP="00207BBD">
            <w:pPr>
              <w:snapToGrid w:val="0"/>
              <w:jc w:val="both"/>
            </w:pPr>
            <w:r>
              <w:t>Kryterium weryfikowane jest jednorazowo na etapie oceny projektu.</w:t>
            </w:r>
          </w:p>
          <w:p w14:paraId="2BFB5C73" w14:textId="77777777" w:rsidR="00207BBD" w:rsidRPr="008416CA" w:rsidRDefault="00207BBD" w:rsidP="008416CA">
            <w:pPr>
              <w:snapToGrid w:val="0"/>
              <w:jc w:val="both"/>
            </w:pPr>
          </w:p>
          <w:p w14:paraId="4C67B44F" w14:textId="77777777" w:rsidR="00207BBD" w:rsidRDefault="001738CB" w:rsidP="008416CA">
            <w:pPr>
              <w:snapToGrid w:val="0"/>
              <w:jc w:val="both"/>
            </w:pPr>
            <w:r w:rsidRPr="008416CA">
              <w:t>Lista gmin uzdrowiskowych</w:t>
            </w:r>
            <w:r w:rsidR="00207BBD">
              <w:t>:</w:t>
            </w:r>
          </w:p>
          <w:p w14:paraId="5E0DCA1B" w14:textId="77777777" w:rsidR="00207BBD" w:rsidRPr="003C1651" w:rsidRDefault="00207BBD" w:rsidP="00471129">
            <w:pPr>
              <w:pStyle w:val="Akapitzlist"/>
              <w:numPr>
                <w:ilvl w:val="0"/>
                <w:numId w:val="412"/>
              </w:numPr>
              <w:snapToGrid w:val="0"/>
              <w:jc w:val="both"/>
              <w:rPr>
                <w:rFonts w:cs="Arial"/>
              </w:rPr>
            </w:pPr>
            <w:r w:rsidRPr="003C1651">
              <w:rPr>
                <w:rFonts w:cs="Arial"/>
              </w:rPr>
              <w:t>Jelenia Góra</w:t>
            </w:r>
          </w:p>
          <w:p w14:paraId="520F63BF" w14:textId="77777777" w:rsidR="00207BBD" w:rsidRPr="003C1651" w:rsidRDefault="00207BBD" w:rsidP="00471129">
            <w:pPr>
              <w:pStyle w:val="Akapitzlist"/>
              <w:numPr>
                <w:ilvl w:val="0"/>
                <w:numId w:val="412"/>
              </w:numPr>
              <w:snapToGrid w:val="0"/>
              <w:jc w:val="both"/>
              <w:rPr>
                <w:rFonts w:cs="Arial"/>
              </w:rPr>
            </w:pPr>
            <w:r w:rsidRPr="003C1651">
              <w:rPr>
                <w:rFonts w:cs="Arial"/>
              </w:rPr>
              <w:t>Świeradów - Zdrój</w:t>
            </w:r>
          </w:p>
          <w:p w14:paraId="33726C7B" w14:textId="77777777" w:rsidR="00207BBD" w:rsidRPr="003C1651" w:rsidRDefault="00207BBD" w:rsidP="00471129">
            <w:pPr>
              <w:pStyle w:val="Akapitzlist"/>
              <w:numPr>
                <w:ilvl w:val="0"/>
                <w:numId w:val="412"/>
              </w:numPr>
              <w:snapToGrid w:val="0"/>
              <w:jc w:val="both"/>
              <w:rPr>
                <w:rFonts w:cs="Arial"/>
              </w:rPr>
            </w:pPr>
            <w:r w:rsidRPr="003C1651">
              <w:rPr>
                <w:rFonts w:cs="Arial"/>
              </w:rPr>
              <w:t>Bystrzyca Kłodzka</w:t>
            </w:r>
          </w:p>
          <w:p w14:paraId="47B87935" w14:textId="77777777" w:rsidR="00207BBD" w:rsidRPr="003C1651" w:rsidRDefault="00207BBD" w:rsidP="00471129">
            <w:pPr>
              <w:pStyle w:val="Akapitzlist"/>
              <w:numPr>
                <w:ilvl w:val="0"/>
                <w:numId w:val="412"/>
              </w:numPr>
              <w:snapToGrid w:val="0"/>
              <w:jc w:val="both"/>
              <w:rPr>
                <w:rFonts w:cs="Arial"/>
              </w:rPr>
            </w:pPr>
            <w:r w:rsidRPr="003C1651">
              <w:rPr>
                <w:rFonts w:cs="Arial"/>
              </w:rPr>
              <w:t>Duszniki – Zdrój</w:t>
            </w:r>
          </w:p>
          <w:p w14:paraId="0B0ECDE2" w14:textId="77777777" w:rsidR="00207BBD" w:rsidRPr="003C1651" w:rsidRDefault="00207BBD" w:rsidP="00471129">
            <w:pPr>
              <w:pStyle w:val="Akapitzlist"/>
              <w:numPr>
                <w:ilvl w:val="0"/>
                <w:numId w:val="412"/>
              </w:numPr>
              <w:snapToGrid w:val="0"/>
              <w:jc w:val="both"/>
              <w:rPr>
                <w:rFonts w:cs="Arial"/>
              </w:rPr>
            </w:pPr>
            <w:r w:rsidRPr="003C1651">
              <w:rPr>
                <w:rFonts w:cs="Arial"/>
              </w:rPr>
              <w:t>Jedlina – Zdrój</w:t>
            </w:r>
          </w:p>
          <w:p w14:paraId="51FD1298" w14:textId="77777777" w:rsidR="00207BBD" w:rsidRPr="003C1651" w:rsidRDefault="00207BBD" w:rsidP="00471129">
            <w:pPr>
              <w:pStyle w:val="Akapitzlist"/>
              <w:numPr>
                <w:ilvl w:val="0"/>
                <w:numId w:val="412"/>
              </w:numPr>
              <w:snapToGrid w:val="0"/>
              <w:jc w:val="both"/>
              <w:rPr>
                <w:rFonts w:cs="Arial"/>
              </w:rPr>
            </w:pPr>
            <w:r w:rsidRPr="003C1651">
              <w:rPr>
                <w:rFonts w:cs="Arial"/>
              </w:rPr>
              <w:t>Kudowa – Zdrój</w:t>
            </w:r>
          </w:p>
          <w:p w14:paraId="74BF3399" w14:textId="77777777" w:rsidR="00207BBD" w:rsidRPr="003C1651" w:rsidRDefault="00207BBD" w:rsidP="00471129">
            <w:pPr>
              <w:pStyle w:val="Akapitzlist"/>
              <w:numPr>
                <w:ilvl w:val="0"/>
                <w:numId w:val="412"/>
              </w:numPr>
              <w:snapToGrid w:val="0"/>
              <w:jc w:val="both"/>
              <w:rPr>
                <w:rFonts w:cs="Arial"/>
              </w:rPr>
            </w:pPr>
            <w:r w:rsidRPr="003C1651">
              <w:rPr>
                <w:rFonts w:cs="Arial"/>
              </w:rPr>
              <w:t>Lądek – Zdrój</w:t>
            </w:r>
          </w:p>
          <w:p w14:paraId="662B6160" w14:textId="77777777" w:rsidR="00207BBD" w:rsidRPr="003C1651" w:rsidRDefault="00207BBD" w:rsidP="00471129">
            <w:pPr>
              <w:pStyle w:val="Akapitzlist"/>
              <w:numPr>
                <w:ilvl w:val="0"/>
                <w:numId w:val="412"/>
              </w:numPr>
              <w:snapToGrid w:val="0"/>
              <w:jc w:val="both"/>
              <w:rPr>
                <w:rFonts w:cs="Arial"/>
              </w:rPr>
            </w:pPr>
            <w:r w:rsidRPr="003C1651">
              <w:rPr>
                <w:rFonts w:cs="Arial"/>
              </w:rPr>
              <w:t>Polanica – Zdrój</w:t>
            </w:r>
          </w:p>
          <w:p w14:paraId="29439630" w14:textId="77777777" w:rsidR="00207BBD" w:rsidRPr="003C1651" w:rsidRDefault="00207BBD" w:rsidP="00471129">
            <w:pPr>
              <w:pStyle w:val="Akapitzlist"/>
              <w:numPr>
                <w:ilvl w:val="0"/>
                <w:numId w:val="412"/>
              </w:numPr>
              <w:snapToGrid w:val="0"/>
              <w:jc w:val="both"/>
              <w:rPr>
                <w:rFonts w:cs="Arial"/>
              </w:rPr>
            </w:pPr>
            <w:r w:rsidRPr="003C1651">
              <w:rPr>
                <w:rFonts w:cs="Arial"/>
              </w:rPr>
              <w:t>Niemcza</w:t>
            </w:r>
          </w:p>
          <w:p w14:paraId="20E58203" w14:textId="77777777" w:rsidR="00207BBD" w:rsidRPr="003C1651" w:rsidRDefault="00207BBD" w:rsidP="00471129">
            <w:pPr>
              <w:pStyle w:val="Akapitzlist"/>
              <w:numPr>
                <w:ilvl w:val="0"/>
                <w:numId w:val="412"/>
              </w:numPr>
              <w:snapToGrid w:val="0"/>
              <w:jc w:val="both"/>
              <w:rPr>
                <w:rFonts w:cs="Arial"/>
              </w:rPr>
            </w:pPr>
            <w:r w:rsidRPr="003C1651">
              <w:rPr>
                <w:rFonts w:cs="Arial"/>
              </w:rPr>
              <w:t>Szczawno – Zdrój</w:t>
            </w:r>
          </w:p>
          <w:p w14:paraId="1FB96703" w14:textId="77777777" w:rsidR="00207BBD" w:rsidRPr="003C1651" w:rsidRDefault="00207BBD" w:rsidP="00207BBD">
            <w:pPr>
              <w:snapToGrid w:val="0"/>
              <w:jc w:val="both"/>
              <w:rPr>
                <w:rFonts w:cs="Arial"/>
              </w:rPr>
            </w:pPr>
          </w:p>
          <w:p w14:paraId="26B1A13A" w14:textId="77777777" w:rsidR="00207BBD" w:rsidRPr="003C1651" w:rsidRDefault="00207BBD" w:rsidP="00207BBD">
            <w:pPr>
              <w:snapToGrid w:val="0"/>
              <w:jc w:val="both"/>
              <w:rPr>
                <w:rFonts w:cs="Arial"/>
              </w:rPr>
            </w:pPr>
            <w:r w:rsidRPr="003C1651">
              <w:rPr>
                <w:rFonts w:cs="Arial"/>
              </w:rPr>
              <w:t>Realizacja inwestycji na obszarze gminy oznacza inwestycje zlokalizowane na obszarze gminy.</w:t>
            </w:r>
          </w:p>
          <w:p w14:paraId="75E30B4D" w14:textId="77777777" w:rsidR="00207BBD" w:rsidRDefault="00207BBD" w:rsidP="008416CA">
            <w:pPr>
              <w:snapToGrid w:val="0"/>
              <w:jc w:val="both"/>
            </w:pPr>
          </w:p>
          <w:p w14:paraId="3E50080C" w14:textId="05E67BF9" w:rsidR="001738CB" w:rsidRPr="008416CA" w:rsidRDefault="001738CB" w:rsidP="008416CA">
            <w:pPr>
              <w:snapToGrid w:val="0"/>
              <w:jc w:val="both"/>
            </w:pPr>
          </w:p>
          <w:p w14:paraId="1206343E" w14:textId="77777777" w:rsidR="00721CFE" w:rsidRPr="008416CA" w:rsidRDefault="00721CFE" w:rsidP="008416CA">
            <w:pPr>
              <w:snapToGrid w:val="0"/>
              <w:jc w:val="both"/>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lastRenderedPageBreak/>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Pr="00207BBD" w:rsidRDefault="00AB1454" w:rsidP="00207BBD">
            <w:pPr>
              <w:jc w:val="both"/>
              <w:rPr>
                <w:rFonts w:cs="Arial"/>
              </w:rPr>
            </w:pPr>
            <w:r w:rsidRPr="00207BBD">
              <w:rPr>
                <w:rFonts w:cs="Arial"/>
              </w:rPr>
              <w:t>W ramach kryterium będzie weryfikowana wysokość wkładu własnego w budżecie projektu.</w:t>
            </w:r>
          </w:p>
          <w:p w14:paraId="170B293A" w14:textId="77777777" w:rsidR="00721CFE" w:rsidRPr="00207BBD" w:rsidRDefault="00721CFE" w:rsidP="00207BBD">
            <w:pPr>
              <w:jc w:val="both"/>
              <w:rPr>
                <w:rFonts w:cs="Arial"/>
              </w:rPr>
            </w:pPr>
          </w:p>
          <w:p w14:paraId="1DCB21A9" w14:textId="77777777" w:rsidR="00AB1454" w:rsidRPr="00207BBD" w:rsidRDefault="00AB1454" w:rsidP="00207BBD">
            <w:pPr>
              <w:jc w:val="both"/>
              <w:rPr>
                <w:rFonts w:cs="Arial"/>
              </w:rPr>
            </w:pPr>
            <w:r w:rsidRPr="00207BBD">
              <w:rPr>
                <w:rFonts w:cs="Arial"/>
              </w:rPr>
              <w:t>Kryterium punktuje zwiększenie wartości wkładu własnego, o co najmniej 5% w stosunku do poziomu minimalnego wkładu własnego przewidzianego odpowiednimi przepisami.</w:t>
            </w:r>
          </w:p>
          <w:p w14:paraId="14D723B8" w14:textId="77777777" w:rsidR="00AB1454" w:rsidRPr="00207BBD" w:rsidRDefault="00AB1454" w:rsidP="00207BBD">
            <w:pPr>
              <w:jc w:val="both"/>
              <w:rPr>
                <w:rFonts w:cs="Arial"/>
              </w:rPr>
            </w:pPr>
          </w:p>
          <w:p w14:paraId="1C81FCB9" w14:textId="77777777" w:rsidR="00AB1454" w:rsidRPr="00207BBD" w:rsidRDefault="00AB1454" w:rsidP="00207BBD">
            <w:pPr>
              <w:jc w:val="both"/>
              <w:rPr>
                <w:rFonts w:cs="Arial"/>
              </w:rPr>
            </w:pPr>
            <w:r w:rsidRPr="00207BBD">
              <w:rPr>
                <w:rFonts w:cs="Arial"/>
              </w:rPr>
              <w:t>Deklarowany przez wnioskodawcę wkład własny jest większy od wymaganego minimalnego wkładu:</w:t>
            </w:r>
          </w:p>
          <w:p w14:paraId="41C9057F"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poniżej 5 punktów procentowych - 0 pkt;</w:t>
            </w:r>
          </w:p>
          <w:p w14:paraId="57E4AD21" w14:textId="77777777" w:rsidR="00AB1454" w:rsidRPr="00207BBD" w:rsidRDefault="00AB1454" w:rsidP="00207BBD">
            <w:pPr>
              <w:pStyle w:val="Akapitzlist"/>
              <w:numPr>
                <w:ilvl w:val="1"/>
                <w:numId w:val="270"/>
              </w:numPr>
              <w:ind w:left="605" w:hanging="471"/>
              <w:jc w:val="both"/>
              <w:rPr>
                <w:rFonts w:cs="Arial"/>
              </w:rPr>
            </w:pPr>
            <w:r w:rsidRPr="00207BBD">
              <w:rPr>
                <w:rFonts w:cs="Arial"/>
              </w:rPr>
              <w:lastRenderedPageBreak/>
              <w:t>od 5 punktów procentowych do 10 punktów  procentowych  -  1 pkt;</w:t>
            </w:r>
          </w:p>
          <w:p w14:paraId="7AD2BC94"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powyżej 10 punktów procentowych do 20 punktów procentowych - 2 pkt;</w:t>
            </w:r>
          </w:p>
          <w:p w14:paraId="019961B2"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powyżej 20 punktów procentowych – 3 pkt.</w:t>
            </w:r>
          </w:p>
          <w:p w14:paraId="74459ABD" w14:textId="77777777" w:rsidR="00AB1454" w:rsidRPr="00207BBD" w:rsidRDefault="00AB1454" w:rsidP="00207BBD">
            <w:pPr>
              <w:jc w:val="both"/>
              <w:rPr>
                <w:rFonts w:cs="Arial"/>
              </w:rPr>
            </w:pPr>
          </w:p>
          <w:p w14:paraId="2D4E43E4" w14:textId="77777777" w:rsidR="00AB1454" w:rsidRPr="00207BBD" w:rsidRDefault="00AB1454" w:rsidP="00207BBD">
            <w:pPr>
              <w:jc w:val="both"/>
              <w:rPr>
                <w:rFonts w:cs="Arial"/>
              </w:rPr>
            </w:pPr>
            <w:r w:rsidRPr="00207BBD">
              <w:rPr>
                <w:rFonts w:cs="Arial"/>
              </w:rPr>
              <w:t>Projekty, które nie przewidują zwiększonego wkładu własnego niż wymagany minimalny wkład – 0 pkt.</w:t>
            </w:r>
          </w:p>
          <w:p w14:paraId="2E8F512E" w14:textId="1688903B" w:rsidR="00AB1454" w:rsidRDefault="00AB1454" w:rsidP="00207BBD">
            <w:pPr>
              <w:jc w:val="both"/>
              <w:rPr>
                <w:rFonts w:cs="Arial"/>
              </w:rPr>
            </w:pPr>
          </w:p>
          <w:p w14:paraId="1011F2BD" w14:textId="53674D69" w:rsidR="00207BBD" w:rsidRDefault="00207BBD" w:rsidP="00207BBD">
            <w:pPr>
              <w:jc w:val="both"/>
              <w:rPr>
                <w:rFonts w:cs="Arial"/>
              </w:rPr>
            </w:pPr>
            <w:r>
              <w:rPr>
                <w:rFonts w:cs="Arial"/>
              </w:rPr>
              <w:t>Obniżenie poziomu dofinansowania oznacza dobrowolne obniżenie dofinansowania przez wnioskodawcę, nie wynikłe z przyczyn obiektywnych, np. z wyliczenia luki finansowej, rekompensaty, poziomu pomocy publicznej.</w:t>
            </w:r>
          </w:p>
          <w:p w14:paraId="3D1196B4" w14:textId="77777777" w:rsidR="00207BBD" w:rsidRPr="00207BBD" w:rsidRDefault="00207BBD" w:rsidP="00207BBD">
            <w:pPr>
              <w:jc w:val="both"/>
              <w:rPr>
                <w:rFonts w:cs="Arial"/>
              </w:rPr>
            </w:pPr>
          </w:p>
          <w:p w14:paraId="4B2A12E6" w14:textId="77777777" w:rsidR="00AB1454" w:rsidRPr="00207BBD" w:rsidRDefault="00AB1454" w:rsidP="00207BBD">
            <w:pPr>
              <w:jc w:val="both"/>
              <w:rPr>
                <w:rFonts w:cs="Arial"/>
              </w:rPr>
            </w:pPr>
            <w:r w:rsidRPr="00207BBD">
              <w:rPr>
                <w:rFonts w:cs="Arial"/>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lastRenderedPageBreak/>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3CA22B68" w:rsidR="00AB1454" w:rsidRPr="00721CFE" w:rsidRDefault="00207BBD" w:rsidP="00721CFE">
            <w:pPr>
              <w:snapToGrid w:val="0"/>
              <w:jc w:val="center"/>
              <w:rPr>
                <w:rFonts w:cs="Arial"/>
                <w:b/>
              </w:rPr>
            </w:pPr>
            <w:r>
              <w:rPr>
                <w:rFonts w:cs="Arial"/>
              </w:rPr>
              <w:t>3 pkt dla konkursów kierowanych wyłącznie na typ a</w:t>
            </w: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lastRenderedPageBreak/>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1738CB">
              <w:rPr>
                <w:rFonts w:cs="Arial"/>
                <w:sz w:val="20"/>
                <w:szCs w:val="20"/>
              </w:rPr>
              <w:t>t.j</w:t>
            </w:r>
            <w:proofErr w:type="spellEnd"/>
            <w:r w:rsidR="001738CB">
              <w:rPr>
                <w:rFonts w:cs="Arial"/>
                <w:sz w:val="20"/>
                <w:szCs w:val="20"/>
              </w:rPr>
              <w:t xml:space="preserve">.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68"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68"/>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CC781A">
            <w:pPr>
              <w:pStyle w:val="Akapitzlist"/>
              <w:numPr>
                <w:ilvl w:val="0"/>
                <w:numId w:val="267"/>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CC781A">
            <w:pPr>
              <w:pStyle w:val="Akapitzlist"/>
              <w:numPr>
                <w:ilvl w:val="0"/>
                <w:numId w:val="267"/>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t>
            </w:r>
            <w:proofErr w:type="spellStart"/>
            <w:r w:rsidR="00F72190" w:rsidRPr="00721CFE">
              <w:rPr>
                <w:rFonts w:cs="Arial"/>
                <w:szCs w:val="20"/>
              </w:rPr>
              <w:t>w</w:t>
            </w:r>
            <w:proofErr w:type="spellEnd"/>
            <w:r w:rsidR="00F72190" w:rsidRPr="00721CFE">
              <w:rPr>
                <w:rFonts w:cs="Arial"/>
                <w:szCs w:val="20"/>
              </w:rPr>
              <w:t xml:space="preserve">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t>
            </w:r>
            <w:proofErr w:type="spellStart"/>
            <w:r w:rsidRPr="00DF0C08">
              <w:rPr>
                <w:rFonts w:cs="Arial"/>
                <w:sz w:val="20"/>
                <w:szCs w:val="20"/>
              </w:rPr>
              <w:t>w</w:t>
            </w:r>
            <w:r w:rsidR="00F72190">
              <w:rPr>
                <w:rFonts w:cs="Arial"/>
                <w:sz w:val="20"/>
                <w:szCs w:val="20"/>
              </w:rPr>
              <w:t>w</w:t>
            </w:r>
            <w:proofErr w:type="spellEnd"/>
            <w:r w:rsidR="00F72190">
              <w:rPr>
                <w:rFonts w:cs="Arial"/>
                <w:sz w:val="20"/>
                <w:szCs w:val="20"/>
              </w:rPr>
              <w:t xml:space="preserve">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 xml:space="preserve">2 </w:t>
            </w:r>
            <w:r w:rsidRPr="00721CFE">
              <w:rPr>
                <w:rFonts w:cs="Arial"/>
                <w:b/>
                <w:bCs/>
                <w:szCs w:val="20"/>
              </w:rPr>
              <w:lastRenderedPageBreak/>
              <w:t>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lastRenderedPageBreak/>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69" w:name="_Toc517092319"/>
      <w:bookmarkStart w:id="170" w:name="_Toc517334497"/>
      <w:bookmarkStart w:id="171" w:name="_Toc527969699"/>
      <w:bookmarkStart w:id="172" w:name="_Toc527969899"/>
      <w:r w:rsidRPr="00DF0C08">
        <w:rPr>
          <w:rFonts w:eastAsia="Times New Roman" w:cs="Tahoma"/>
          <w:bCs/>
          <w:iCs/>
        </w:rPr>
        <w:t xml:space="preserve">Działanie 3.5 </w:t>
      </w:r>
      <w:r w:rsidRPr="00DF0C08">
        <w:t>Wysokosprawna kogeneracja</w:t>
      </w:r>
      <w:bookmarkEnd w:id="169"/>
      <w:bookmarkEnd w:id="170"/>
      <w:bookmarkEnd w:id="171"/>
      <w:bookmarkEnd w:id="17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lastRenderedPageBreak/>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xml:space="preserve">* Oświadczenie – dopuszczalne tylko w przypadku projektów </w:t>
            </w:r>
            <w:r w:rsidRPr="006A373A">
              <w:rPr>
                <w:rFonts w:eastAsia="Times New Roman" w:cs="Tahoma"/>
              </w:rPr>
              <w:lastRenderedPageBreak/>
              <w:t>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lastRenderedPageBreak/>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43"/>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 xml:space="preserve">dotyczy projektów z zakresu budowy, przebudowy jednostek wytwarzania energii elektrycznej i ciepła w wysokosprawnej kogeneracji  i </w:t>
            </w:r>
            <w:proofErr w:type="spellStart"/>
            <w:r w:rsidRPr="00DF0C08">
              <w:rPr>
                <w:rFonts w:cs="Arial"/>
              </w:rPr>
              <w:t>trigeneracji</w:t>
            </w:r>
            <w:proofErr w:type="spellEnd"/>
            <w:r w:rsidRPr="00DF0C08">
              <w:rPr>
                <w:rFonts w:cs="Arial"/>
              </w:rPr>
              <w:t xml:space="preserve">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73" w:name="_Toc517092320"/>
      <w:bookmarkStart w:id="174" w:name="_Toc517334498"/>
      <w:bookmarkStart w:id="175" w:name="_Toc527969700"/>
      <w:bookmarkStart w:id="176" w:name="_Toc527969900"/>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73"/>
      <w:bookmarkEnd w:id="174"/>
      <w:bookmarkEnd w:id="175"/>
      <w:bookmarkEnd w:id="176"/>
    </w:p>
    <w:p w14:paraId="0CC74D42" w14:textId="77777777" w:rsidR="00444155" w:rsidRPr="00DF0C08" w:rsidRDefault="00444155" w:rsidP="00E773A2">
      <w:pPr>
        <w:pStyle w:val="Nagwek5"/>
        <w:rPr>
          <w:rFonts w:eastAsia="Times New Roman"/>
        </w:rPr>
      </w:pPr>
      <w:bookmarkStart w:id="177" w:name="_Toc517092321"/>
      <w:bookmarkStart w:id="178" w:name="_Toc517334499"/>
      <w:bookmarkStart w:id="179" w:name="_Toc527969701"/>
      <w:bookmarkStart w:id="180" w:name="_Toc527969901"/>
      <w:r w:rsidRPr="00DF0C08">
        <w:rPr>
          <w:rFonts w:eastAsia="Times New Roman"/>
        </w:rPr>
        <w:t>Działanie 4.1 Gospodarka odpadami</w:t>
      </w:r>
      <w:bookmarkEnd w:id="177"/>
      <w:bookmarkEnd w:id="178"/>
      <w:bookmarkEnd w:id="179"/>
      <w:bookmarkEnd w:id="180"/>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t>
            </w:r>
            <w:proofErr w:type="spellStart"/>
            <w:r w:rsidRPr="006920E3">
              <w:rPr>
                <w:rFonts w:ascii="Calibri" w:hAnsi="Calibri" w:cs="Arial"/>
                <w:sz w:val="20"/>
              </w:rPr>
              <w:t>wyliczny</w:t>
            </w:r>
            <w:proofErr w:type="spellEnd"/>
            <w:r w:rsidRPr="006920E3">
              <w:rPr>
                <w:rFonts w:ascii="Calibri" w:hAnsi="Calibri" w:cs="Arial"/>
                <w:sz w:val="20"/>
              </w:rPr>
              <w:t xml:space="preserve">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w:t>
            </w:r>
            <w:proofErr w:type="spellStart"/>
            <w:r w:rsidRPr="006920E3">
              <w:rPr>
                <w:rFonts w:eastAsia="Times New Roman" w:cs="Arial"/>
                <w:sz w:val="20"/>
              </w:rPr>
              <w:t>iem</w:t>
            </w:r>
            <w:proofErr w:type="spellEnd"/>
            <w:r w:rsidRPr="006920E3">
              <w:rPr>
                <w:rFonts w:eastAsia="Times New Roman" w:cs="Arial"/>
                <w:sz w:val="20"/>
              </w:rPr>
              <w:t xml:space="preserve">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lastRenderedPageBreak/>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w:t>
            </w:r>
            <w:r w:rsidRPr="006920E3">
              <w:rPr>
                <w:rFonts w:eastAsia="Times New Roman" w:cs="Arial"/>
                <w:sz w:val="20"/>
              </w:rPr>
              <w:lastRenderedPageBreak/>
              <w:t xml:space="preserve">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lastRenderedPageBreak/>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lastRenderedPageBreak/>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lastRenderedPageBreak/>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lastRenderedPageBreak/>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lastRenderedPageBreak/>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 xml:space="preserve">Jeśli obiekt/miejsce, w którym znajduje się azbest/wyroby zawierające </w:t>
            </w:r>
            <w:r w:rsidRPr="006920E3">
              <w:rPr>
                <w:rFonts w:cs="Arial"/>
                <w:sz w:val="20"/>
              </w:rPr>
              <w:lastRenderedPageBreak/>
              <w:t>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lastRenderedPageBreak/>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lastRenderedPageBreak/>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w:t>
            </w:r>
            <w:proofErr w:type="spellStart"/>
            <w:r w:rsidRPr="006920E3">
              <w:rPr>
                <w:rFonts w:cs="Calibri"/>
                <w:sz w:val="20"/>
              </w:rPr>
              <w:t>m.p</w:t>
            </w:r>
            <w:proofErr w:type="spellEnd"/>
            <w:r w:rsidRPr="006920E3">
              <w:rPr>
                <w:rFonts w:cs="Calibri"/>
                <w:sz w:val="20"/>
              </w:rPr>
              <w:t>.)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w:t>
            </w:r>
            <w:proofErr w:type="spellStart"/>
            <w:r w:rsidRPr="006920E3">
              <w:rPr>
                <w:rFonts w:cs="Calibri"/>
                <w:sz w:val="20"/>
              </w:rPr>
              <w:t>m.p</w:t>
            </w:r>
            <w:proofErr w:type="spellEnd"/>
            <w:r w:rsidRPr="006920E3">
              <w:rPr>
                <w:rFonts w:cs="Calibri"/>
                <w:sz w:val="20"/>
              </w:rPr>
              <w:t>.)- 3 858,33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w:t>
            </w:r>
            <w:proofErr w:type="spellStart"/>
            <w:r w:rsidRPr="006920E3">
              <w:rPr>
                <w:rFonts w:cs="Calibri"/>
                <w:sz w:val="20"/>
              </w:rPr>
              <w:t>m.p</w:t>
            </w:r>
            <w:proofErr w:type="spellEnd"/>
            <w:r w:rsidRPr="006920E3">
              <w:rPr>
                <w:rFonts w:cs="Calibri"/>
                <w:sz w:val="20"/>
              </w:rPr>
              <w:t>.)- 3 574,17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w:t>
            </w:r>
            <w:proofErr w:type="spellStart"/>
            <w:r w:rsidRPr="006920E3">
              <w:rPr>
                <w:sz w:val="20"/>
                <w:szCs w:val="22"/>
              </w:rPr>
              <w:t>m.p</w:t>
            </w:r>
            <w:proofErr w:type="spellEnd"/>
            <w:r w:rsidRPr="006920E3">
              <w:rPr>
                <w:sz w:val="20"/>
                <w:szCs w:val="22"/>
              </w:rPr>
              <w:t>.)- 2 027,08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lastRenderedPageBreak/>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r>
            <w:r w:rsidRPr="006920E3">
              <w:rPr>
                <w:rFonts w:eastAsia="SimSun" w:cs="Arial"/>
                <w:kern w:val="3"/>
                <w:sz w:val="20"/>
                <w:szCs w:val="20"/>
              </w:rPr>
              <w:lastRenderedPageBreak/>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lastRenderedPageBreak/>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lastRenderedPageBreak/>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lastRenderedPageBreak/>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81" w:name="_Toc517092322"/>
      <w:bookmarkStart w:id="182" w:name="_Toc517334500"/>
      <w:bookmarkStart w:id="183" w:name="_Toc527969702"/>
      <w:bookmarkStart w:id="184" w:name="_Toc527969902"/>
      <w:r w:rsidRPr="00DF0C08">
        <w:rPr>
          <w:rFonts w:eastAsia="Times New Roman" w:cs="Arial"/>
          <w:iCs/>
        </w:rPr>
        <w:t xml:space="preserve">Działanie 4.2 </w:t>
      </w:r>
      <w:r w:rsidRPr="00DF0C08">
        <w:t>Gospodarka wodno-ściekowa</w:t>
      </w:r>
      <w:bookmarkEnd w:id="181"/>
      <w:bookmarkEnd w:id="182"/>
      <w:bookmarkEnd w:id="183"/>
      <w:bookmarkEnd w:id="184"/>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 xml:space="preserve">Nie dotyczy ZIT </w:t>
            </w:r>
            <w:proofErr w:type="spellStart"/>
            <w:r w:rsidRPr="00DF0C08">
              <w:rPr>
                <w:b/>
                <w:bCs/>
                <w:color w:val="auto"/>
                <w:sz w:val="22"/>
                <w:szCs w:val="22"/>
              </w:rPr>
              <w:t>WrOF</w:t>
            </w:r>
            <w:proofErr w:type="spellEnd"/>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 xml:space="preserve">jedynie </w:t>
            </w:r>
            <w:proofErr w:type="spellStart"/>
            <w:r w:rsidRPr="00DF0C08">
              <w:rPr>
                <w:rFonts w:ascii="Calibri" w:hAnsi="Calibri" w:cs="Calibri"/>
                <w:szCs w:val="20"/>
                <w:u w:val="single"/>
              </w:rPr>
              <w:t>nowoprzyłączona</w:t>
            </w:r>
            <w:proofErr w:type="spellEnd"/>
            <w:r w:rsidRPr="00DF0C08">
              <w:rPr>
                <w:rFonts w:ascii="Calibri" w:hAnsi="Calibri" w:cs="Calibri"/>
                <w:szCs w:val="20"/>
                <w:u w:val="single"/>
              </w:rPr>
              <w:t xml:space="preserve">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lastRenderedPageBreak/>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 xml:space="preserve">Nie dotyczy ZIT </w:t>
            </w:r>
            <w:proofErr w:type="spellStart"/>
            <w:r w:rsidRPr="00DF0C08">
              <w:rPr>
                <w:b/>
                <w:bCs/>
              </w:rPr>
              <w:t>WrOF</w:t>
            </w:r>
            <w:proofErr w:type="spellEnd"/>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CC781A">
            <w:pPr>
              <w:pStyle w:val="Akapitzlist"/>
              <w:numPr>
                <w:ilvl w:val="0"/>
                <w:numId w:val="290"/>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CC781A">
            <w:pPr>
              <w:pStyle w:val="Akapitzlist"/>
              <w:numPr>
                <w:ilvl w:val="0"/>
                <w:numId w:val="290"/>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5"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t>
            </w:r>
            <w:r w:rsidRPr="00DF0C08">
              <w:rPr>
                <w:rFonts w:ascii="Calibri" w:eastAsia="SimSun" w:hAnsi="Calibri" w:cs="Arial"/>
                <w:kern w:val="3"/>
                <w:sz w:val="18"/>
                <w:szCs w:val="18"/>
              </w:rPr>
              <w:lastRenderedPageBreak/>
              <w:t xml:space="preserve">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lastRenderedPageBreak/>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 xml:space="preserve">Nie dot. naboru OSI, ZIT </w:t>
            </w:r>
            <w:proofErr w:type="spellStart"/>
            <w:r w:rsidRPr="00DF0C08">
              <w:rPr>
                <w:rFonts w:eastAsia="Times New Roman" w:cs="Arial"/>
                <w:b/>
                <w:bCs/>
              </w:rPr>
              <w:t>WrOF</w:t>
            </w:r>
            <w:proofErr w:type="spellEnd"/>
            <w:r w:rsidRPr="00DF0C08">
              <w:rPr>
                <w:rFonts w:eastAsia="Times New Roman" w:cs="Arial"/>
                <w:b/>
                <w:bCs/>
              </w:rPr>
              <w:t>,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 xml:space="preserve">zakłada zastosowanie lub zwiększenie efektywności instalacji </w:t>
            </w:r>
            <w:r w:rsidRPr="00984666">
              <w:rPr>
                <w:sz w:val="20"/>
              </w:rPr>
              <w:lastRenderedPageBreak/>
              <w:t>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7" w:history="1">
              <w:r w:rsidR="00FA2ABA" w:rsidRPr="009A64B3">
                <w:rPr>
                  <w:sz w:val="20"/>
                  <w:szCs w:val="20"/>
                </w:rPr>
                <w:t xml:space="preserve">DEGURBA and </w:t>
              </w:r>
              <w:proofErr w:type="spellStart"/>
              <w:r w:rsidR="00FA2ABA" w:rsidRPr="009A64B3">
                <w:rPr>
                  <w:sz w:val="20"/>
                  <w:szCs w:val="20"/>
                </w:rPr>
                <w:t>coastal</w:t>
              </w:r>
              <w:proofErr w:type="spellEnd"/>
              <w:r w:rsidR="00FA2ABA" w:rsidRPr="009A64B3">
                <w:rPr>
                  <w:sz w:val="20"/>
                  <w:szCs w:val="20"/>
                </w:rPr>
                <w:t xml:space="preserve"> </w:t>
              </w:r>
              <w:proofErr w:type="spellStart"/>
              <w:r w:rsidR="00FA2ABA" w:rsidRPr="009A64B3">
                <w:rPr>
                  <w:sz w:val="20"/>
                  <w:szCs w:val="20"/>
                </w:rPr>
                <w:t>LAUs</w:t>
              </w:r>
              <w:proofErr w:type="spellEnd"/>
              <w:r w:rsidR="00FA2ABA" w:rsidRPr="009A64B3">
                <w:rPr>
                  <w:sz w:val="20"/>
                  <w:szCs w:val="20"/>
                </w:rPr>
                <w:t xml:space="preserve"> </w:t>
              </w:r>
              <w:proofErr w:type="spellStart"/>
              <w:r w:rsidR="00FA2ABA" w:rsidRPr="009A64B3">
                <w:rPr>
                  <w:sz w:val="20"/>
                  <w:szCs w:val="20"/>
                </w:rPr>
                <w:t>based</w:t>
              </w:r>
              <w:proofErr w:type="spellEnd"/>
              <w:r w:rsidR="00FA2ABA" w:rsidRPr="009A64B3">
                <w:rPr>
                  <w:sz w:val="20"/>
                  <w:szCs w:val="20"/>
                </w:rPr>
                <w:t xml:space="preserve"> on 2011 </w:t>
              </w:r>
              <w:proofErr w:type="spellStart"/>
              <w:r w:rsidR="00FA2ABA" w:rsidRPr="009A64B3">
                <w:rPr>
                  <w:sz w:val="20"/>
                  <w:szCs w:val="20"/>
                </w:rPr>
                <w:t>population</w:t>
              </w:r>
              <w:proofErr w:type="spellEnd"/>
              <w:r w:rsidR="00FA2ABA" w:rsidRPr="009A64B3">
                <w:rPr>
                  <w:sz w:val="20"/>
                  <w:szCs w:val="20"/>
                </w:rPr>
                <w:t xml:space="preserve"> </w:t>
              </w:r>
              <w:proofErr w:type="spellStart"/>
              <w:r w:rsidR="00FA2ABA" w:rsidRPr="009A64B3">
                <w:rPr>
                  <w:sz w:val="20"/>
                  <w:szCs w:val="20"/>
                </w:rPr>
                <w:t>grid</w:t>
              </w:r>
              <w:proofErr w:type="spellEnd"/>
              <w:r w:rsidR="00FA2ABA" w:rsidRPr="009A64B3">
                <w:rPr>
                  <w:sz w:val="20"/>
                  <w:szCs w:val="20"/>
                </w:rPr>
                <w:t xml:space="preserve">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lastRenderedPageBreak/>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CC781A">
            <w:pPr>
              <w:numPr>
                <w:ilvl w:val="0"/>
                <w:numId w:val="285"/>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44"/>
            </w:r>
            <w:r>
              <w:rPr>
                <w:rFonts w:cs="Arial"/>
              </w:rPr>
              <w:t>, ale jeszcze ich nie uzyskał lub uzyskał ostateczne decyzje budowlane na mniej niż 40% wartości planowanych robót budowlanych – 0 pkt</w:t>
            </w:r>
          </w:p>
          <w:p w14:paraId="3BE24F6A" w14:textId="77777777" w:rsidR="00FA2ABA" w:rsidRDefault="00FA2ABA" w:rsidP="00CC781A">
            <w:pPr>
              <w:numPr>
                <w:ilvl w:val="0"/>
                <w:numId w:val="285"/>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CC781A">
            <w:pPr>
              <w:numPr>
                <w:ilvl w:val="0"/>
                <w:numId w:val="285"/>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CC781A">
            <w:pPr>
              <w:numPr>
                <w:ilvl w:val="0"/>
                <w:numId w:val="285"/>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45"/>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ZIT </w:t>
            </w:r>
            <w:proofErr w:type="spellStart"/>
            <w:r w:rsidRPr="00DF0C08">
              <w:rPr>
                <w:rFonts w:asciiTheme="minorHAnsi" w:hAnsiTheme="minorHAnsi" w:cs="Arial"/>
                <w:color w:val="auto"/>
                <w:sz w:val="22"/>
                <w:szCs w:val="22"/>
              </w:rPr>
              <w:t>WrOF</w:t>
            </w:r>
            <w:proofErr w:type="spellEnd"/>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85" w:name="_Toc517092323"/>
      <w:bookmarkStart w:id="186" w:name="_Toc517334501"/>
      <w:bookmarkStart w:id="187" w:name="_Toc527969703"/>
      <w:bookmarkStart w:id="188" w:name="_Toc527969903"/>
      <w:r w:rsidRPr="00DF0C08">
        <w:rPr>
          <w:rFonts w:eastAsia="Times New Roman"/>
        </w:rPr>
        <w:t>Działanie 4.3 Dziedzictwo kulturowe</w:t>
      </w:r>
      <w:bookmarkEnd w:id="185"/>
      <w:bookmarkEnd w:id="186"/>
      <w:bookmarkEnd w:id="187"/>
      <w:bookmarkEnd w:id="188"/>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lastRenderedPageBreak/>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poprawę dostępności do kultury  w wymiarze fizycznym  - udostępnienie nowych powierzchni do prowadzenia działalności </w:t>
            </w:r>
            <w:r w:rsidRPr="00984666">
              <w:rPr>
                <w:rFonts w:cs="Arial"/>
                <w:sz w:val="20"/>
              </w:rPr>
              <w:lastRenderedPageBreak/>
              <w:t>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lastRenderedPageBreak/>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 xml:space="preserve">(spełnienie jest niezbędne dla możliwości </w:t>
            </w:r>
            <w:r w:rsidRPr="00DF0C08">
              <w:rPr>
                <w:rFonts w:cs="Arial"/>
              </w:rPr>
              <w:lastRenderedPageBreak/>
              <w:t>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lastRenderedPageBreak/>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w:t>
            </w:r>
            <w:r w:rsidRPr="00984666">
              <w:rPr>
                <w:rFonts w:cs="Arial"/>
                <w:sz w:val="20"/>
              </w:rPr>
              <w:lastRenderedPageBreak/>
              <w:t xml:space="preserve">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 xml:space="preserve">w wyniku realizacji projektu wzbogacono ofertę o co najmniej 1 </w:t>
            </w:r>
            <w:r w:rsidRPr="00984666">
              <w:rPr>
                <w:rFonts w:cs="Arial"/>
                <w:sz w:val="20"/>
              </w:rPr>
              <w:lastRenderedPageBreak/>
              <w:t>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lastRenderedPageBreak/>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w:t>
            </w:r>
            <w:proofErr w:type="spellStart"/>
            <w:r w:rsidRPr="00DF0C08">
              <w:rPr>
                <w:rFonts w:eastAsia="Times New Roman" w:cs="Arial"/>
              </w:rPr>
              <w:t>społeczno</w:t>
            </w:r>
            <w:proofErr w:type="spellEnd"/>
            <w:r w:rsidRPr="00DF0C08">
              <w:rPr>
                <w:rFonts w:eastAsia="Times New Roman" w:cs="Arial"/>
              </w:rPr>
              <w:t xml:space="preserve">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w:t>
            </w:r>
            <w:r w:rsidRPr="00984666">
              <w:rPr>
                <w:rFonts w:cs="Arial"/>
                <w:sz w:val="20"/>
              </w:rPr>
              <w:lastRenderedPageBreak/>
              <w:t xml:space="preserve">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xml:space="preserve"> dotyczy </w:t>
            </w:r>
            <w:r w:rsidRPr="00984666">
              <w:rPr>
                <w:rFonts w:cs="Arial"/>
                <w:sz w:val="20"/>
              </w:rPr>
              <w:lastRenderedPageBreak/>
              <w:t>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lastRenderedPageBreak/>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lastRenderedPageBreak/>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89" w:name="_Toc517092324"/>
      <w:bookmarkStart w:id="190" w:name="_Toc517334502"/>
      <w:bookmarkStart w:id="191" w:name="_Toc527969704"/>
      <w:bookmarkStart w:id="192" w:name="_Toc527969904"/>
      <w:r w:rsidRPr="00DF0C08">
        <w:rPr>
          <w:rFonts w:eastAsia="Times New Roman" w:cs="Arial"/>
          <w:iCs/>
        </w:rPr>
        <w:t xml:space="preserve">Działanie 4.4 </w:t>
      </w:r>
      <w:r w:rsidRPr="00DF0C08">
        <w:t>Ochrona i udostępnianie zasobów przyrodniczych</w:t>
      </w:r>
      <w:bookmarkEnd w:id="189"/>
      <w:bookmarkEnd w:id="190"/>
      <w:bookmarkEnd w:id="191"/>
      <w:bookmarkEnd w:id="192"/>
      <w:r w:rsidRPr="00DF0C08">
        <w:t xml:space="preserve"> </w:t>
      </w:r>
    </w:p>
    <w:p w14:paraId="44715C59" w14:textId="77777777" w:rsidR="00DB76AB" w:rsidRPr="004E394C" w:rsidRDefault="00DB76AB" w:rsidP="00CC781A">
      <w:pPr>
        <w:pStyle w:val="Akapitzlist"/>
        <w:numPr>
          <w:ilvl w:val="0"/>
          <w:numId w:val="292"/>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CC781A">
      <w:pPr>
        <w:pStyle w:val="Akapitzlist"/>
        <w:numPr>
          <w:ilvl w:val="0"/>
          <w:numId w:val="292"/>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CC781A">
      <w:pPr>
        <w:pStyle w:val="Akapitzlist"/>
        <w:numPr>
          <w:ilvl w:val="0"/>
          <w:numId w:val="292"/>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CC781A">
      <w:pPr>
        <w:pStyle w:val="Akapitzlist"/>
        <w:numPr>
          <w:ilvl w:val="0"/>
          <w:numId w:val="292"/>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lastRenderedPageBreak/>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lastRenderedPageBreak/>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lastRenderedPageBreak/>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 xml:space="preserve">Suma ZIT </w:t>
            </w:r>
            <w:proofErr w:type="spellStart"/>
            <w:r w:rsidRPr="00DF0C08">
              <w:rPr>
                <w:rFonts w:cs="Arial"/>
              </w:rPr>
              <w:t>WrOF</w:t>
            </w:r>
            <w:proofErr w:type="spellEnd"/>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proofErr w:type="spellStart"/>
            <w:r w:rsidRPr="00DF0C08">
              <w:rPr>
                <w:rFonts w:cs="Arial"/>
              </w:rPr>
              <w:t>uma</w:t>
            </w:r>
            <w:proofErr w:type="spellEnd"/>
            <w:r w:rsidRPr="00DF0C08">
              <w:rPr>
                <w:rFonts w:cs="Arial"/>
              </w:rPr>
              <w:t xml:space="preserve">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CC781A">
      <w:pPr>
        <w:pStyle w:val="Akapitzlist"/>
        <w:numPr>
          <w:ilvl w:val="0"/>
          <w:numId w:val="292"/>
        </w:numPr>
        <w:spacing w:after="0" w:line="240" w:lineRule="auto"/>
        <w:ind w:left="365" w:hanging="365"/>
        <w:jc w:val="both"/>
      </w:pPr>
      <w:r w:rsidRPr="004E394C">
        <w:lastRenderedPageBreak/>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CC781A">
      <w:pPr>
        <w:pStyle w:val="Akapitzlist"/>
        <w:numPr>
          <w:ilvl w:val="0"/>
          <w:numId w:val="292"/>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lastRenderedPageBreak/>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r>
            <w:r w:rsidRPr="005E59E5">
              <w:rPr>
                <w:rFonts w:cs="Arial"/>
                <w:sz w:val="20"/>
              </w:rPr>
              <w:lastRenderedPageBreak/>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lastRenderedPageBreak/>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lastRenderedPageBreak/>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46"/>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47"/>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lastRenderedPageBreak/>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 xml:space="preserve">Suma dla ZIT </w:t>
            </w:r>
            <w:proofErr w:type="spellStart"/>
            <w:r>
              <w:rPr>
                <w:rFonts w:cs="Arial"/>
              </w:rPr>
              <w:t>WrOF</w:t>
            </w:r>
            <w:proofErr w:type="spellEnd"/>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 xml:space="preserve">uzasadnienie realizacji projektu oparto na wiarygodnych i </w:t>
            </w:r>
            <w:r w:rsidRPr="00DF3111">
              <w:lastRenderedPageBreak/>
              <w:t>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lastRenderedPageBreak/>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lastRenderedPageBreak/>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xml:space="preserve">, tj. kampanii informacyjnej na temat ochrony środowiska prowadzonej w sposób bezpośredni, tj. w mediach i poprzez spotkania (forma 1 i 2 z kryterium „Formy </w:t>
            </w:r>
            <w:r>
              <w:rPr>
                <w:rFonts w:cs="Arial"/>
              </w:rPr>
              <w:lastRenderedPageBreak/>
              <w:t>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lastRenderedPageBreak/>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93" w:name="_Toc517092325"/>
      <w:bookmarkStart w:id="194" w:name="_Toc517334503"/>
      <w:bookmarkStart w:id="195" w:name="_Toc527969705"/>
      <w:bookmarkStart w:id="196" w:name="_Toc527969905"/>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93"/>
      <w:bookmarkEnd w:id="194"/>
      <w:bookmarkEnd w:id="195"/>
      <w:bookmarkEnd w:id="196"/>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 xml:space="preserve">Nie dot. ZIT </w:t>
            </w:r>
            <w:proofErr w:type="spellStart"/>
            <w:r w:rsidRPr="00B35633">
              <w:rPr>
                <w:rFonts w:asciiTheme="minorHAnsi" w:hAnsiTheme="minorHAnsi"/>
                <w:b/>
                <w:bCs/>
                <w:color w:val="auto"/>
                <w:sz w:val="22"/>
                <w:szCs w:val="22"/>
              </w:rPr>
              <w:t>WrOF</w:t>
            </w:r>
            <w:proofErr w:type="spellEnd"/>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lastRenderedPageBreak/>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CC781A">
            <w:pPr>
              <w:pStyle w:val="Default"/>
              <w:numPr>
                <w:ilvl w:val="0"/>
                <w:numId w:val="314"/>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CC781A">
            <w:pPr>
              <w:pStyle w:val="Default"/>
              <w:numPr>
                <w:ilvl w:val="0"/>
                <w:numId w:val="314"/>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 xml:space="preserve">Nie dotyczy ZIT </w:t>
            </w:r>
            <w:proofErr w:type="spellStart"/>
            <w:r w:rsidRPr="00B35633">
              <w:rPr>
                <w:b/>
                <w:bCs/>
              </w:rPr>
              <w:t>WrOF</w:t>
            </w:r>
            <w:proofErr w:type="spellEnd"/>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w:t>
            </w:r>
            <w:proofErr w:type="spellStart"/>
            <w:r w:rsidRPr="00B35633">
              <w:rPr>
                <w:rFonts w:asciiTheme="minorHAnsi" w:hAnsiTheme="minorHAnsi"/>
                <w:color w:val="auto"/>
                <w:sz w:val="22"/>
                <w:szCs w:val="22"/>
              </w:rPr>
              <w:t>mokradłowych</w:t>
            </w:r>
            <w:proofErr w:type="spellEnd"/>
            <w:r w:rsidRPr="00B35633">
              <w:rPr>
                <w:rFonts w:asciiTheme="minorHAnsi" w:hAnsiTheme="minorHAnsi"/>
                <w:color w:val="auto"/>
                <w:sz w:val="22"/>
                <w:szCs w:val="22"/>
              </w:rPr>
              <w:t xml:space="preserve">, torfowiskach, terenach zalewowych) w wyniku realizacji projektu (ha) np. powierzchnia odzyskanego naturalnego terenu zalewowego, powierzchnia </w:t>
            </w:r>
            <w:proofErr w:type="spellStart"/>
            <w:r w:rsidRPr="00B35633">
              <w:rPr>
                <w:rFonts w:asciiTheme="minorHAnsi" w:hAnsiTheme="minorHAnsi"/>
                <w:color w:val="auto"/>
                <w:sz w:val="22"/>
                <w:szCs w:val="22"/>
              </w:rPr>
              <w:t>zrenaturyzowanych</w:t>
            </w:r>
            <w:proofErr w:type="spellEnd"/>
            <w:r w:rsidRPr="00B35633">
              <w:rPr>
                <w:rFonts w:asciiTheme="minorHAnsi" w:hAnsiTheme="minorHAnsi"/>
                <w:color w:val="auto"/>
                <w:sz w:val="22"/>
                <w:szCs w:val="22"/>
              </w:rPr>
              <w:t xml:space="preserve">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lastRenderedPageBreak/>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CC781A">
            <w:pPr>
              <w:pStyle w:val="Akapitzlist"/>
              <w:numPr>
                <w:ilvl w:val="0"/>
                <w:numId w:val="315"/>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CC781A">
            <w:pPr>
              <w:pStyle w:val="Akapitzlist"/>
              <w:numPr>
                <w:ilvl w:val="0"/>
                <w:numId w:val="315"/>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CC781A">
            <w:pPr>
              <w:pStyle w:val="Akapitzlist"/>
              <w:numPr>
                <w:ilvl w:val="0"/>
                <w:numId w:val="315"/>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lastRenderedPageBreak/>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CC781A">
            <w:pPr>
              <w:pStyle w:val="Akapitzlist"/>
              <w:numPr>
                <w:ilvl w:val="0"/>
                <w:numId w:val="316"/>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CC781A">
            <w:pPr>
              <w:pStyle w:val="Akapitzlist"/>
              <w:numPr>
                <w:ilvl w:val="0"/>
                <w:numId w:val="316"/>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CC781A">
            <w:pPr>
              <w:pStyle w:val="Akapitzlist"/>
              <w:numPr>
                <w:ilvl w:val="0"/>
                <w:numId w:val="316"/>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C781A">
            <w:pPr>
              <w:pStyle w:val="Akapitzlist"/>
              <w:numPr>
                <w:ilvl w:val="0"/>
                <w:numId w:val="318"/>
              </w:numPr>
              <w:spacing w:after="0"/>
            </w:pPr>
            <w:r>
              <w:t>pkt  za uwzględnienie w projekcie co najmniej jednego z działań infrastrukturalnych obejmujących:</w:t>
            </w:r>
          </w:p>
          <w:p w14:paraId="45BF8AEB" w14:textId="77777777" w:rsidR="00C16FAF" w:rsidRPr="00B04E5A" w:rsidRDefault="00C16FAF" w:rsidP="00CC781A">
            <w:pPr>
              <w:pStyle w:val="Default"/>
              <w:numPr>
                <w:ilvl w:val="0"/>
                <w:numId w:val="317"/>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C781A">
            <w:pPr>
              <w:pStyle w:val="Default"/>
              <w:numPr>
                <w:ilvl w:val="0"/>
                <w:numId w:val="317"/>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w:t>
            </w:r>
            <w:proofErr w:type="spellStart"/>
            <w:r w:rsidRPr="00B04E5A">
              <w:rPr>
                <w:sz w:val="20"/>
                <w:szCs w:val="20"/>
              </w:rPr>
              <w:t>hydromorfologicznych</w:t>
            </w:r>
            <w:proofErr w:type="spellEnd"/>
            <w:r w:rsidRPr="00B04E5A">
              <w:rPr>
                <w:sz w:val="20"/>
                <w:szCs w:val="20"/>
              </w:rPr>
              <w:t xml:space="preserve">, w tym transportu rumowiska rzecznego; </w:t>
            </w:r>
          </w:p>
          <w:p w14:paraId="4061EFC6" w14:textId="77777777" w:rsidR="00C16FAF" w:rsidRPr="00B04E5A" w:rsidRDefault="00C16FAF" w:rsidP="00CC781A">
            <w:pPr>
              <w:pStyle w:val="Default"/>
              <w:numPr>
                <w:ilvl w:val="0"/>
                <w:numId w:val="317"/>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C781A">
            <w:pPr>
              <w:pStyle w:val="Akapitzlist"/>
              <w:numPr>
                <w:ilvl w:val="0"/>
                <w:numId w:val="319"/>
              </w:numPr>
              <w:spacing w:after="0"/>
            </w:pPr>
            <w:r>
              <w:t xml:space="preserve">pkt  za uwzględnienie w projekcie co najmniej jednego z działań </w:t>
            </w:r>
            <w:proofErr w:type="spellStart"/>
            <w:r>
              <w:t>pozainfrastrukturalnych</w:t>
            </w:r>
            <w:proofErr w:type="spellEnd"/>
            <w:r>
              <w:t xml:space="preserve"> obejmujących:</w:t>
            </w:r>
          </w:p>
          <w:p w14:paraId="01A111B4" w14:textId="77777777" w:rsidR="00C16FAF" w:rsidRPr="00E35B12" w:rsidRDefault="00C16FAF" w:rsidP="00CC781A">
            <w:pPr>
              <w:pStyle w:val="Default"/>
              <w:numPr>
                <w:ilvl w:val="0"/>
                <w:numId w:val="317"/>
              </w:numPr>
              <w:ind w:left="600"/>
              <w:rPr>
                <w:sz w:val="20"/>
                <w:szCs w:val="20"/>
              </w:rPr>
            </w:pPr>
            <w:proofErr w:type="spellStart"/>
            <w:r w:rsidRPr="00E35B12">
              <w:rPr>
                <w:sz w:val="20"/>
                <w:szCs w:val="20"/>
              </w:rPr>
              <w:t>renaturyzacj</w:t>
            </w:r>
            <w:r>
              <w:rPr>
                <w:sz w:val="20"/>
                <w:szCs w:val="20"/>
              </w:rPr>
              <w:t>ę</w:t>
            </w:r>
            <w:proofErr w:type="spellEnd"/>
            <w:r w:rsidRPr="00E35B12">
              <w:rPr>
                <w:sz w:val="20"/>
                <w:szCs w:val="20"/>
              </w:rPr>
              <w:t xml:space="preserve"> uregulowanych w przeszłości koryt rzek i potoków w tym inicjowanie i wspieranie procesów samorzutnej </w:t>
            </w:r>
            <w:proofErr w:type="spellStart"/>
            <w:r w:rsidRPr="00E35B12">
              <w:rPr>
                <w:sz w:val="20"/>
                <w:szCs w:val="20"/>
              </w:rPr>
              <w:t>renaturyzacji</w:t>
            </w:r>
            <w:proofErr w:type="spellEnd"/>
            <w:r w:rsidRPr="00E35B12">
              <w:rPr>
                <w:sz w:val="20"/>
                <w:szCs w:val="20"/>
              </w:rPr>
              <w:t xml:space="preserve"> koryt i brzegów rzek (procesów erozji, transportu rumowiska i akumulacji); </w:t>
            </w:r>
          </w:p>
          <w:p w14:paraId="1B30C903"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odtwarzanie mokradeł; </w:t>
            </w:r>
          </w:p>
          <w:p w14:paraId="399C286C" w14:textId="77777777" w:rsidR="00C16FAF" w:rsidRPr="00E35B12" w:rsidRDefault="00C16FAF" w:rsidP="00CC781A">
            <w:pPr>
              <w:pStyle w:val="Default"/>
              <w:numPr>
                <w:ilvl w:val="0"/>
                <w:numId w:val="317"/>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C781A">
            <w:pPr>
              <w:pStyle w:val="Default"/>
              <w:numPr>
                <w:ilvl w:val="0"/>
                <w:numId w:val="317"/>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lastRenderedPageBreak/>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C781A">
            <w:pPr>
              <w:numPr>
                <w:ilvl w:val="0"/>
                <w:numId w:val="320"/>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48"/>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C781A">
            <w:pPr>
              <w:numPr>
                <w:ilvl w:val="0"/>
                <w:numId w:val="320"/>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C781A">
            <w:pPr>
              <w:numPr>
                <w:ilvl w:val="0"/>
                <w:numId w:val="320"/>
              </w:numPr>
              <w:tabs>
                <w:tab w:val="left" w:pos="-999"/>
                <w:tab w:val="left" w:pos="-720"/>
              </w:tabs>
              <w:suppressAutoHyphens/>
              <w:autoSpaceDN w:val="0"/>
              <w:spacing w:after="0" w:line="240" w:lineRule="auto"/>
              <w:rPr>
                <w:rFonts w:cs="Arial"/>
              </w:rPr>
            </w:pPr>
            <w:r w:rsidRPr="00CF0673">
              <w:rPr>
                <w:rFonts w:cs="Arial"/>
              </w:rPr>
              <w:t xml:space="preserve">Projekt wymaga uzyskania decyzji budowlanych i posiada wszystkie ostateczne decyzje budowlane dla całego zakresu </w:t>
            </w:r>
            <w:r w:rsidRPr="00CF0673">
              <w:rPr>
                <w:rFonts w:cs="Arial"/>
              </w:rPr>
              <w:lastRenderedPageBreak/>
              <w:t>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C781A">
            <w:pPr>
              <w:numPr>
                <w:ilvl w:val="0"/>
                <w:numId w:val="320"/>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lastRenderedPageBreak/>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49"/>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ZIT </w:t>
            </w:r>
            <w:proofErr w:type="spellStart"/>
            <w:r w:rsidRPr="00CF0673">
              <w:rPr>
                <w:rFonts w:asciiTheme="minorHAnsi" w:hAnsiTheme="minorHAnsi" w:cs="Arial"/>
                <w:color w:val="auto"/>
                <w:sz w:val="22"/>
                <w:szCs w:val="22"/>
              </w:rPr>
              <w:t>WrOF</w:t>
            </w:r>
            <w:proofErr w:type="spellEnd"/>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CC781A">
      <w:pPr>
        <w:pStyle w:val="Akapitzlist"/>
        <w:numPr>
          <w:ilvl w:val="0"/>
          <w:numId w:val="293"/>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lastRenderedPageBreak/>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w:t>
            </w:r>
            <w:proofErr w:type="spellStart"/>
            <w:r w:rsidRPr="00A30E0F">
              <w:t>semi</w:t>
            </w:r>
            <w:proofErr w:type="spellEnd"/>
            <w:r w:rsidRPr="00A30E0F">
              <w:t>-naturalne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 xml:space="preserve">W przypadku projektów realizowanych w kilku gminach, aby uzyskać </w:t>
            </w:r>
            <w:r>
              <w:lastRenderedPageBreak/>
              <w:t>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w:t>
            </w:r>
            <w:proofErr w:type="spellStart"/>
            <w:r w:rsidRPr="00D837CB">
              <w:rPr>
                <w:sz w:val="22"/>
                <w:szCs w:val="22"/>
              </w:rPr>
              <w:t>zretencjonowanej</w:t>
            </w:r>
            <w:proofErr w:type="spellEnd"/>
            <w:r w:rsidRPr="00D837CB">
              <w:rPr>
                <w:sz w:val="22"/>
                <w:szCs w:val="22"/>
              </w:rPr>
              <w:t>/zatrzymanej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lastRenderedPageBreak/>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 xml:space="preserve">Za wykorzystanie co najmniej 50% objętości </w:t>
            </w:r>
            <w:proofErr w:type="spellStart"/>
            <w:r w:rsidRPr="001C6252">
              <w:rPr>
                <w:sz w:val="22"/>
                <w:szCs w:val="22"/>
              </w:rPr>
              <w:t>zretencjonowanych</w:t>
            </w:r>
            <w:proofErr w:type="spellEnd"/>
            <w:r w:rsidRPr="001C6252">
              <w:rPr>
                <w:sz w:val="22"/>
                <w:szCs w:val="22"/>
              </w:rPr>
              <w:t>/zatrzymanych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w:t>
            </w:r>
            <w:proofErr w:type="spellStart"/>
            <w:r w:rsidRPr="001C6252">
              <w:rPr>
                <w:sz w:val="22"/>
                <w:szCs w:val="22"/>
              </w:rPr>
              <w:t>zretencjonowanych</w:t>
            </w:r>
            <w:proofErr w:type="spellEnd"/>
            <w:r w:rsidRPr="001C6252">
              <w:rPr>
                <w:sz w:val="22"/>
                <w:szCs w:val="22"/>
              </w:rPr>
              <w:t>/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 xml:space="preserve">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 xml:space="preserve">Nie dot. ZIT </w:t>
            </w:r>
            <w:proofErr w:type="spellStart"/>
            <w:r>
              <w:rPr>
                <w:b/>
                <w:sz w:val="22"/>
                <w:szCs w:val="22"/>
              </w:rPr>
              <w:t>WrOF</w:t>
            </w:r>
            <w:proofErr w:type="spellEnd"/>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 xml:space="preserve">Nie dot. ZIT </w:t>
            </w:r>
            <w:proofErr w:type="spellStart"/>
            <w:r>
              <w:rPr>
                <w:b/>
              </w:rPr>
              <w:t>WrOF</w:t>
            </w:r>
            <w:proofErr w:type="spellEnd"/>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lastRenderedPageBreak/>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lastRenderedPageBreak/>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 xml:space="preserve">Nie dot. ZIT </w:t>
            </w:r>
            <w:proofErr w:type="spellStart"/>
            <w:r w:rsidRPr="006C6A37">
              <w:rPr>
                <w:rFonts w:eastAsia="Times New Roman" w:cs="Tahoma"/>
                <w:b/>
              </w:rPr>
              <w:t>WrOF</w:t>
            </w:r>
            <w:proofErr w:type="spellEnd"/>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 xml:space="preserve">V grupa – projekt zostanie zlokalizowany w gminie z grupy </w:t>
            </w:r>
            <w:r w:rsidRPr="00DF0C08">
              <w:rPr>
                <w:rFonts w:cs="Arial"/>
              </w:rPr>
              <w:lastRenderedPageBreak/>
              <w:t>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 xml:space="preserve">Suma dla ZIT </w:t>
            </w:r>
            <w:proofErr w:type="spellStart"/>
            <w:r w:rsidRPr="00D0773B">
              <w:rPr>
                <w:rFonts w:asciiTheme="minorHAnsi" w:hAnsiTheme="minorHAnsi" w:cs="Arial"/>
                <w:color w:val="auto"/>
                <w:sz w:val="22"/>
                <w:szCs w:val="22"/>
              </w:rPr>
              <w:t>WrOF</w:t>
            </w:r>
            <w:proofErr w:type="spellEnd"/>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CC781A">
      <w:pPr>
        <w:pStyle w:val="Akapitzlist"/>
        <w:numPr>
          <w:ilvl w:val="0"/>
          <w:numId w:val="294"/>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lastRenderedPageBreak/>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r>
            <w:r w:rsidRPr="00DF0C08">
              <w:rPr>
                <w:rFonts w:asciiTheme="minorHAnsi" w:hAnsiTheme="minorHAnsi"/>
                <w:color w:val="auto"/>
                <w:sz w:val="22"/>
                <w:szCs w:val="22"/>
              </w:rPr>
              <w:lastRenderedPageBreak/>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lastRenderedPageBreak/>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lastRenderedPageBreak/>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50"/>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lastRenderedPageBreak/>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lastRenderedPageBreak/>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 xml:space="preserve">SUMA dla naboru ZIT </w:t>
            </w:r>
            <w:proofErr w:type="spellStart"/>
            <w:r w:rsidRPr="00D0773B">
              <w:rPr>
                <w:rFonts w:asciiTheme="minorHAnsi" w:hAnsiTheme="minorHAnsi" w:cs="Arial"/>
                <w:color w:val="auto"/>
                <w:sz w:val="22"/>
                <w:szCs w:val="22"/>
              </w:rPr>
              <w:t>WrOF</w:t>
            </w:r>
            <w:proofErr w:type="spellEnd"/>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97" w:name="_Toc517092326"/>
      <w:bookmarkStart w:id="198" w:name="_Toc517334504"/>
      <w:bookmarkStart w:id="199" w:name="_Toc527969706"/>
      <w:bookmarkStart w:id="200" w:name="_Toc527969906"/>
      <w:r w:rsidRPr="00DF0C08">
        <w:t>OŚ PRIOTYTETOWA 5 – TRANSPORT</w:t>
      </w:r>
      <w:bookmarkEnd w:id="197"/>
      <w:bookmarkEnd w:id="198"/>
      <w:bookmarkEnd w:id="199"/>
      <w:bookmarkEnd w:id="200"/>
    </w:p>
    <w:p w14:paraId="3265ACB2" w14:textId="77777777" w:rsidR="00AF25B5" w:rsidRPr="00D0773B" w:rsidRDefault="00AF25B5" w:rsidP="00D0773B">
      <w:pPr>
        <w:pStyle w:val="Nagwek5"/>
      </w:pPr>
      <w:bookmarkStart w:id="201" w:name="_Toc517092327"/>
      <w:bookmarkStart w:id="202" w:name="_Toc517334505"/>
      <w:bookmarkStart w:id="203" w:name="_Toc527969707"/>
      <w:bookmarkStart w:id="204" w:name="_Toc527969907"/>
      <w:r w:rsidRPr="00D0773B">
        <w:t>Działanie 5.1 Drogowa dostępność transportowa</w:t>
      </w:r>
      <w:bookmarkEnd w:id="201"/>
      <w:bookmarkEnd w:id="202"/>
      <w:bookmarkEnd w:id="203"/>
      <w:bookmarkEnd w:id="204"/>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 xml:space="preserve">bezpośrednio łączącej się z przejściami granicznymi/ portami lotniczymi/terminalami towarowymi/centrami lub </w:t>
            </w:r>
            <w:r w:rsidRPr="00DF0C08">
              <w:rPr>
                <w:rFonts w:cs="Arial"/>
              </w:rPr>
              <w:lastRenderedPageBreak/>
              <w:t>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lastRenderedPageBreak/>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 xml:space="preserve">1 punkt – jeśli projekt zakłada podniesienie nośności do 100 </w:t>
            </w:r>
            <w:proofErr w:type="spellStart"/>
            <w:r w:rsidRPr="00DF0C08">
              <w:rPr>
                <w:rFonts w:eastAsia="Times New Roman" w:cs="Arial"/>
              </w:rPr>
              <w:lastRenderedPageBreak/>
              <w:t>kN</w:t>
            </w:r>
            <w:proofErr w:type="spellEnd"/>
            <w:r w:rsidRPr="00DF0C08">
              <w:rPr>
                <w:rFonts w:eastAsia="Times New Roman" w:cs="Arial"/>
              </w:rPr>
              <w:t xml:space="preserve">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 xml:space="preserve">2 punkty - jeśli projekt zakłada podniesienie nośności do 100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 xml:space="preserve">3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 xml:space="preserve">4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lastRenderedPageBreak/>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w:t>
            </w:r>
            <w:r w:rsidRPr="00DF0C08">
              <w:lastRenderedPageBreak/>
              <w:t>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 xml:space="preserve">urządzenia techniczne drogi (np. bariery ochronne, ogrodzenie drogi i inne urządzenia zabezpieczające przed wkroczeniem zwierząt na drogę, osłony </w:t>
            </w:r>
            <w:proofErr w:type="spellStart"/>
            <w:r w:rsidRPr="00DF0C08">
              <w:t>przeciwolśnieniowe</w:t>
            </w:r>
            <w:proofErr w:type="spellEnd"/>
            <w:r w:rsidRPr="00DF0C08">
              <w:t>,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205" w:name="_Toc517092328"/>
      <w:bookmarkStart w:id="206" w:name="_Toc517334506"/>
      <w:bookmarkStart w:id="207" w:name="_Toc527969708"/>
      <w:bookmarkStart w:id="208" w:name="_Toc527969908"/>
      <w:r w:rsidRPr="003728B4">
        <w:t>Działanie 5.2 System transportu kolejowego</w:t>
      </w:r>
      <w:bookmarkEnd w:id="205"/>
      <w:bookmarkEnd w:id="206"/>
      <w:bookmarkEnd w:id="207"/>
      <w:bookmarkEnd w:id="208"/>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lastRenderedPageBreak/>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proofErr w:type="spellStart"/>
            <w:r w:rsidRPr="00DF0C08">
              <w:rPr>
                <w:rFonts w:eastAsia="Times New Roman" w:cs="Arial"/>
              </w:rPr>
              <w:t>infomaty</w:t>
            </w:r>
            <w:proofErr w:type="spellEnd"/>
            <w:r w:rsidRPr="00DF0C08">
              <w:rPr>
                <w:rFonts w:eastAsia="Times New Roman" w:cs="Arial"/>
              </w:rPr>
              <w:t xml:space="preserve">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lastRenderedPageBreak/>
              <w:t xml:space="preserve">Kryterium nie dotyczy naborów w ramach ZIT </w:t>
            </w:r>
            <w:proofErr w:type="spellStart"/>
            <w:r w:rsidRPr="00DF0C08">
              <w:rPr>
                <w:rFonts w:eastAsia="Times New Roman" w:cs="Arial"/>
                <w:b/>
              </w:rPr>
              <w:t>WrOF</w:t>
            </w:r>
            <w:proofErr w:type="spellEnd"/>
          </w:p>
        </w:tc>
        <w:tc>
          <w:tcPr>
            <w:tcW w:w="6378" w:type="dxa"/>
          </w:tcPr>
          <w:p w14:paraId="274438FC" w14:textId="77777777" w:rsidR="002350E9" w:rsidRPr="00DF0C08" w:rsidRDefault="002350E9" w:rsidP="003728B4">
            <w:pPr>
              <w:snapToGrid w:val="0"/>
            </w:pPr>
            <w:r w:rsidRPr="00DF0C08">
              <w:rPr>
                <w:rFonts w:cs="Arial"/>
              </w:rPr>
              <w:lastRenderedPageBreak/>
              <w:t xml:space="preserve">W ramach kryterium należy zweryfikować czy zakres </w:t>
            </w:r>
            <w:r w:rsidRPr="00DF0C08">
              <w:rPr>
                <w:rFonts w:cs="Arial"/>
              </w:rPr>
              <w:br/>
              <w:t xml:space="preserve">projektu  obejmuje montaż/wykonanie elementów poprawiających bezpieczeństwo (środki zmniejszające ryzyko wypadków) </w:t>
            </w:r>
            <w:r w:rsidRPr="00DF0C08">
              <w:rPr>
                <w:rFonts w:cs="Arial"/>
              </w:rPr>
              <w:lastRenderedPageBreak/>
              <w:t>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 xml:space="preserve">Kryterium nie dotyczy naborów w ramach ZIT </w:t>
            </w:r>
            <w:proofErr w:type="spellStart"/>
            <w:r w:rsidRPr="00DF0C08">
              <w:rPr>
                <w:rFonts w:cs="Arial"/>
                <w:b/>
              </w:rPr>
              <w:t>WrOF</w:t>
            </w:r>
            <w:proofErr w:type="spellEnd"/>
            <w:r w:rsidRPr="00DF0C08">
              <w:rPr>
                <w:rFonts w:cs="Arial"/>
                <w:b/>
              </w:rPr>
              <w:t>,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lastRenderedPageBreak/>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lastRenderedPageBreak/>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xml:space="preserve">- efektywnym wykorzystaniem materiałów, i zasobów (np. wody) – </w:t>
            </w:r>
            <w:r w:rsidRPr="00DF0C08">
              <w:rPr>
                <w:rFonts w:eastAsia="Times New Roman" w:cs="Tahoma"/>
              </w:rPr>
              <w:lastRenderedPageBreak/>
              <w:t>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lastRenderedPageBreak/>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xml:space="preserve">• rozwiązania wykorzystujące technologie </w:t>
            </w:r>
            <w:proofErr w:type="spellStart"/>
            <w:r w:rsidRPr="00DF0C08">
              <w:rPr>
                <w:rFonts w:cs="Arial"/>
              </w:rPr>
              <w:t>informacyjno</w:t>
            </w:r>
            <w:proofErr w:type="spellEnd"/>
            <w:r w:rsidRPr="00DF0C08">
              <w:rPr>
                <w:rFonts w:cs="Arial"/>
              </w:rPr>
              <w:t>–komunikacyjne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lastRenderedPageBreak/>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209" w:name="_Toc517092329"/>
      <w:bookmarkStart w:id="210" w:name="_Toc517334507"/>
      <w:bookmarkStart w:id="211" w:name="_Toc527969709"/>
      <w:bookmarkStart w:id="212" w:name="_Toc527969909"/>
      <w:r w:rsidRPr="00DF0C08">
        <w:rPr>
          <w:rFonts w:eastAsia="Times New Roman"/>
        </w:rPr>
        <w:t>OŚ PRIORYTETOWA 6 – Infrastruktura spójności społecznej</w:t>
      </w:r>
      <w:bookmarkEnd w:id="209"/>
      <w:bookmarkEnd w:id="210"/>
      <w:bookmarkEnd w:id="211"/>
      <w:bookmarkEnd w:id="21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213" w:name="_Toc517092330"/>
      <w:bookmarkStart w:id="214" w:name="_Toc517334508"/>
      <w:bookmarkStart w:id="215" w:name="_Toc527969710"/>
      <w:bookmarkStart w:id="216" w:name="_Toc527969910"/>
      <w:r w:rsidRPr="00DF0C08">
        <w:rPr>
          <w:rFonts w:eastAsia="Times New Roman"/>
        </w:rPr>
        <w:t>Działanie 6.1 Inwestycje w infrastrukturę społeczną</w:t>
      </w:r>
      <w:bookmarkEnd w:id="213"/>
      <w:bookmarkEnd w:id="214"/>
      <w:bookmarkEnd w:id="215"/>
      <w:bookmarkEnd w:id="216"/>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51"/>
      </w:r>
      <w:r w:rsidRPr="003728B4">
        <w:rPr>
          <w:rFonts w:asciiTheme="minorHAnsi" w:hAnsiTheme="minorHAnsi"/>
          <w:sz w:val="22"/>
          <w:szCs w:val="22"/>
        </w:rPr>
        <w:t>, nadbudowa, wyposażenie infrastruktury społecznej powiązanej z procesem integracji społecznej, aktywizacji społeczno-zawodowej i </w:t>
      </w:r>
      <w:proofErr w:type="spellStart"/>
      <w:r w:rsidRPr="003728B4">
        <w:rPr>
          <w:rFonts w:asciiTheme="minorHAnsi" w:hAnsiTheme="minorHAnsi"/>
          <w:sz w:val="22"/>
          <w:szCs w:val="22"/>
        </w:rPr>
        <w:t>deinstytucjonalizacji</w:t>
      </w:r>
      <w:proofErr w:type="spellEnd"/>
      <w:r w:rsidRPr="003728B4">
        <w:rPr>
          <w:rFonts w:asciiTheme="minorHAnsi" w:hAnsiTheme="minorHAnsi"/>
          <w:sz w:val="22"/>
          <w:szCs w:val="22"/>
        </w:rPr>
        <w:t xml:space="preserve"> usług</w:t>
      </w:r>
    </w:p>
    <w:p w14:paraId="1BE19F8A" w14:textId="319CB75F"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00294600">
        <w:rPr>
          <w:rStyle w:val="Odwoanieprzypisudolnego"/>
          <w:rFonts w:asciiTheme="minorHAnsi" w:hAnsiTheme="minorHAnsi"/>
          <w:sz w:val="22"/>
          <w:szCs w:val="22"/>
        </w:rPr>
        <w:footnoteReference w:id="52"/>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Do otrzymania wsparcia nie jest niezbędna realizacja projektu w ramach ww. Działań w 9 Osi Priorytetowej RPO WD 2014-2020, wykazać jednak należy, że projekt przyczynia się do osiągnięcia </w:t>
            </w:r>
            <w:r w:rsidRPr="00DF0C08">
              <w:rPr>
                <w:rFonts w:asciiTheme="minorHAnsi" w:hAnsiTheme="minorHAnsi"/>
                <w:sz w:val="22"/>
                <w:szCs w:val="22"/>
              </w:rPr>
              <w:lastRenderedPageBreak/>
              <w:t>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60D77072"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00294600">
              <w:rPr>
                <w:rStyle w:val="Odwoanieprzypisudolnego"/>
                <w:rFonts w:eastAsia="Calibri" w:cs="Times New Roman"/>
              </w:rPr>
              <w:footnoteReference w:id="53"/>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5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55"/>
            </w:r>
            <w:r w:rsidRPr="00DF0C08">
              <w:rPr>
                <w:rFonts w:asciiTheme="minorHAnsi" w:hAnsiTheme="minorHAnsi" w:cs="Arial"/>
                <w:color w:val="auto"/>
                <w:sz w:val="22"/>
                <w:szCs w:val="22"/>
              </w:rPr>
              <w:t xml:space="preserve"> (co do </w:t>
            </w:r>
            <w:r w:rsidRPr="00DF0C08">
              <w:rPr>
                <w:rFonts w:asciiTheme="minorHAnsi" w:hAnsiTheme="minorHAnsi" w:cs="Arial"/>
                <w:color w:val="auto"/>
                <w:sz w:val="22"/>
                <w:szCs w:val="22"/>
              </w:rPr>
              <w:lastRenderedPageBreak/>
              <w:t xml:space="preserve">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ramach kryterium weryfikowane jest, czy Wnioskodawca posiada Koncepcję funkcjonowania placówki/placówek/oddziałów i czy Koncepcja ta w wiarygodny sposób wskazuje zasadność  </w:t>
            </w:r>
            <w:r w:rsidRPr="00DF0C08">
              <w:rPr>
                <w:rFonts w:asciiTheme="minorHAnsi" w:hAnsiTheme="minorHAnsi"/>
                <w:color w:val="auto"/>
                <w:sz w:val="22"/>
                <w:szCs w:val="22"/>
              </w:rPr>
              <w:lastRenderedPageBreak/>
              <w:t>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lastRenderedPageBreak/>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rFonts w:asciiTheme="minorHAnsi" w:hAnsiTheme="minorHAnsi"/>
                  <w:color w:val="auto"/>
                  <w:sz w:val="22"/>
                  <w:szCs w:val="22"/>
                </w:rPr>
                <w:t>http://ec.europa.eu/eurostat/ramon/miscellaneous/index.cfm?Targ</w:t>
              </w:r>
              <w:r w:rsidRPr="00DF0C08">
                <w:rPr>
                  <w:rStyle w:val="Hipercze"/>
                  <w:rFonts w:asciiTheme="minorHAnsi" w:hAnsiTheme="minorHAnsi"/>
                  <w:color w:val="auto"/>
                  <w:sz w:val="22"/>
                  <w:szCs w:val="22"/>
                </w:rPr>
                <w:lastRenderedPageBreak/>
                <w:t>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lastRenderedPageBreak/>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lastRenderedPageBreak/>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lastRenderedPageBreak/>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 xml:space="preserve">Uzasadnienie budowy nowego obiektu – infrastruktury prowadzonej przez podmioty opieki nad dzieckiem </w:t>
            </w:r>
            <w:r w:rsidRPr="00DF0C08">
              <w:rPr>
                <w:rFonts w:ascii="Calibri" w:eastAsia="Calibri" w:hAnsi="Calibri" w:cs="Times New Roman"/>
                <w:b/>
              </w:rPr>
              <w:lastRenderedPageBreak/>
              <w:t>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lastRenderedPageBreak/>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 xml:space="preserve">podmiot opieki nad dzieckiem do lat 3. W szczególności weryfikowane jest, czy </w:t>
            </w:r>
            <w:r w:rsidRPr="00DF0C08">
              <w:rPr>
                <w:rFonts w:ascii="Calibri" w:eastAsia="Calibri" w:hAnsi="Calibri" w:cs="Times New Roman"/>
              </w:rPr>
              <w:lastRenderedPageBreak/>
              <w:t>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lastRenderedPageBreak/>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 xml:space="preserve">dotyczy podmiotu realizującego zadania wyłącznie w zakresie </w:t>
            </w:r>
            <w:r w:rsidRPr="00DF0C08">
              <w:rPr>
                <w:rFonts w:ascii="Calibri" w:eastAsia="Calibri" w:hAnsi="Calibri" w:cs="Times New Roman"/>
              </w:rPr>
              <w:lastRenderedPageBreak/>
              <w:t>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 xml:space="preserve">w podmiotach opieki nad dzieckiem do lat 3 (żłobkach i klubach dziecięcych) na 1000 dzieci w wieku 0-3 lat w 2014 r. w poszczególnych gminach (dane BDL GUS) – średnia wartość dla </w:t>
            </w:r>
            <w:r w:rsidRPr="00DF0C08">
              <w:rPr>
                <w:rFonts w:ascii="Calibri" w:eastAsia="Times New Roman" w:hAnsi="Calibri" w:cs="Times New Roman"/>
              </w:rPr>
              <w:lastRenderedPageBreak/>
              <w:t>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 xml:space="preserve">Wpływ realizacji projektu na realizację wartości docelowej </w:t>
            </w:r>
            <w:r w:rsidRPr="00DF0C08">
              <w:rPr>
                <w:b/>
              </w:rPr>
              <w:lastRenderedPageBreak/>
              <w:t>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lastRenderedPageBreak/>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lastRenderedPageBreak/>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 xml:space="preserve">(0 punktów w kryterium nie oznacza </w:t>
            </w:r>
            <w:r w:rsidRPr="00DF0C08">
              <w:lastRenderedPageBreak/>
              <w:t>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lastRenderedPageBreak/>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 xml:space="preserve">„Wytycznych w zakresie realizacji przedsięwzięć w obszarze </w:t>
            </w:r>
            <w:r w:rsidRPr="00DF0C08">
              <w:rPr>
                <w:rFonts w:ascii="Calibri" w:eastAsia="SimSun" w:hAnsi="Calibri" w:cs="Tahoma"/>
                <w:i/>
                <w:iCs/>
                <w:kern w:val="3"/>
              </w:rPr>
              <w:lastRenderedPageBreak/>
              <w:t>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xml:space="preserve">. Mieszkanie chronione, prócz pomieszczeń mieszkalnych, ma kuchnię lub wnękę kuchenną, ustęp </w:t>
            </w:r>
            <w:r w:rsidRPr="00DF0C08">
              <w:rPr>
                <w:rFonts w:ascii="Calibri" w:eastAsia="Arial" w:hAnsi="Calibri" w:cs="Arial"/>
                <w:kern w:val="3"/>
                <w:sz w:val="18"/>
                <w:szCs w:val="18"/>
              </w:rPr>
              <w:lastRenderedPageBreak/>
              <w:t>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lastRenderedPageBreak/>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 xml:space="preserve">Wpływ realizacji projektu na realizację wartości docelowej </w:t>
            </w:r>
            <w:r w:rsidRPr="00DF0C08">
              <w:rPr>
                <w:rFonts w:ascii="Calibri" w:eastAsia="SimSun" w:hAnsi="Calibri" w:cs="Tahoma"/>
                <w:b/>
                <w:kern w:val="3"/>
              </w:rPr>
              <w:lastRenderedPageBreak/>
              <w:t>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lastRenderedPageBreak/>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 xml:space="preserve">(0 punktów w kryterium nie oznacza </w:t>
            </w:r>
            <w:r w:rsidRPr="00DF0C08">
              <w:rPr>
                <w:rFonts w:ascii="Calibri" w:eastAsia="SimSun" w:hAnsi="Calibri" w:cs="Tahoma"/>
                <w:kern w:val="3"/>
              </w:rPr>
              <w:lastRenderedPageBreak/>
              <w:t>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lastRenderedPageBreak/>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217" w:name="_Toc517092331"/>
      <w:bookmarkStart w:id="218" w:name="_Toc517334509"/>
      <w:bookmarkStart w:id="219" w:name="_Toc527969711"/>
      <w:bookmarkStart w:id="220" w:name="_Toc527969911"/>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217"/>
      <w:bookmarkEnd w:id="218"/>
      <w:bookmarkEnd w:id="219"/>
      <w:bookmarkEnd w:id="220"/>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t>
            </w:r>
            <w:r w:rsidRPr="00DF0C08">
              <w:rPr>
                <w:rFonts w:eastAsia="Times New Roman" w:cs="Arial"/>
              </w:rPr>
              <w:lastRenderedPageBreak/>
              <w:t xml:space="preserve">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lastRenderedPageBreak/>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lastRenderedPageBreak/>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weryfikowane będzie w przypadku projektu  dotyczącego </w:t>
            </w:r>
            <w:proofErr w:type="spellStart"/>
            <w:r w:rsidRPr="00DF0C08">
              <w:rPr>
                <w:rFonts w:ascii="Calibri" w:eastAsia="Times New Roman" w:hAnsi="Calibri" w:cs="Arial"/>
              </w:rPr>
              <w:t>sal</w:t>
            </w:r>
            <w:proofErr w:type="spellEnd"/>
            <w:r w:rsidRPr="00DF0C08">
              <w:rPr>
                <w:rFonts w:ascii="Calibri" w:eastAsia="Times New Roman" w:hAnsi="Calibri" w:cs="Arial"/>
              </w:rPr>
              <w:t xml:space="preserve">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w:t>
            </w:r>
            <w:r w:rsidRPr="00DF0C08">
              <w:rPr>
                <w:rFonts w:ascii="Calibri" w:eastAsia="Times New Roman" w:hAnsi="Calibri" w:cs="Arial"/>
              </w:rPr>
              <w:lastRenderedPageBreak/>
              <w:t>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lastRenderedPageBreak/>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lastRenderedPageBreak/>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 xml:space="preserve">rozwój </w:t>
            </w:r>
            <w:proofErr w:type="spellStart"/>
            <w:r w:rsidRPr="00DF0C08">
              <w:rPr>
                <w:rFonts w:ascii="Calibri" w:eastAsia="Times New Roman" w:hAnsi="Calibri" w:cs="Arial"/>
              </w:rPr>
              <w:t>zdeinstytucjonalizowanych</w:t>
            </w:r>
            <w:proofErr w:type="spellEnd"/>
            <w:r w:rsidRPr="00DF0C08">
              <w:rPr>
                <w:rFonts w:ascii="Calibri" w:eastAsia="Times New Roman" w:hAnsi="Calibri" w:cs="Arial"/>
              </w:rPr>
              <w:t xml:space="preserve">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zrealizował, realizuje lub planuje realizację działań konsolidacyjnych lub  innych form współpracy z podmiotami udzielającymi świadczeń opieki zdrowotnej, w tym np. w ramach modelu opieki </w:t>
            </w:r>
            <w:r w:rsidRPr="00DF0C08">
              <w:rPr>
                <w:rFonts w:ascii="Calibri" w:eastAsia="Times New Roman" w:hAnsi="Calibri" w:cs="Arial"/>
              </w:rPr>
              <w:lastRenderedPageBreak/>
              <w:t>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lastRenderedPageBreak/>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zakupione w projekcie wyroby medyczne będą wykorzystywane do udzielania świadczeń opieki zdrowotnej finansowanych ze środków </w:t>
            </w:r>
            <w:r w:rsidRPr="00DF0C08">
              <w:rPr>
                <w:rFonts w:ascii="Calibri" w:eastAsia="Times New Roman" w:hAnsi="Calibri" w:cs="Arial"/>
              </w:rPr>
              <w:lastRenderedPageBreak/>
              <w:t>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 xml:space="preserve">W ramach kryterium wnioskodawca zobowiązany jest wykazać  czy kadra medyczna uczestniczy w kształceniu </w:t>
            </w:r>
            <w:proofErr w:type="spellStart"/>
            <w:r w:rsidRPr="00DF0C08">
              <w:rPr>
                <w:rFonts w:ascii="Calibri" w:eastAsia="Times New Roman" w:hAnsi="Calibri" w:cs="Times New Roman"/>
              </w:rPr>
              <w:t>przeddyplomowym</w:t>
            </w:r>
            <w:proofErr w:type="spellEnd"/>
            <w:r w:rsidRPr="00DF0C08">
              <w:rPr>
                <w:rFonts w:ascii="Calibri" w:eastAsia="Times New Roman" w:hAnsi="Calibri" w:cs="Times New Roman"/>
              </w:rPr>
              <w:t xml:space="preserve">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 udokumentowaną koordynację, w tym dostęp do świadczeń chemioterapii i radioterapii onkologicznej i medycyny nuklearnej - w </w:t>
            </w:r>
            <w:r w:rsidRPr="00DF0C08">
              <w:rPr>
                <w:rFonts w:ascii="Calibri" w:eastAsia="Times New Roman" w:hAnsi="Calibri" w:cs="Calibri"/>
              </w:rPr>
              <w:lastRenderedPageBreak/>
              <w:t>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221" w:name="_Toc517092332"/>
      <w:bookmarkStart w:id="222" w:name="_Toc517334510"/>
      <w:bookmarkStart w:id="223" w:name="_Toc527969712"/>
      <w:bookmarkStart w:id="224" w:name="_Toc527969912"/>
      <w:r w:rsidRPr="00DF0C08">
        <w:rPr>
          <w:rFonts w:eastAsia="Times New Roman"/>
        </w:rPr>
        <w:t>Działanie 6.3 Rewitalizacja zdegradowanych obszarów</w:t>
      </w:r>
      <w:bookmarkEnd w:id="221"/>
      <w:bookmarkEnd w:id="222"/>
      <w:bookmarkEnd w:id="223"/>
      <w:bookmarkEnd w:id="224"/>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lastRenderedPageBreak/>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w:t>
            </w:r>
            <w:r w:rsidRPr="00DF0C08">
              <w:rPr>
                <w:rFonts w:eastAsiaTheme="minorHAnsi"/>
              </w:rPr>
              <w:lastRenderedPageBreak/>
              <w:t>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lastRenderedPageBreak/>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 xml:space="preserve">Niespełnienie kryterium oznacza </w:t>
            </w:r>
            <w:r w:rsidRPr="00DF0C08">
              <w:rPr>
                <w:rFonts w:eastAsiaTheme="minorHAnsi"/>
                <w:lang w:eastAsia="en-US"/>
              </w:rPr>
              <w:lastRenderedPageBreak/>
              <w:t>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lastRenderedPageBreak/>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powinny odpowiadać budynki i ich usytuowanie z dnia 12 kwietnia 2002 r. (Dz.U. 2002 Nr 75, poz. 690 z </w:t>
            </w:r>
            <w:proofErr w:type="spellStart"/>
            <w:r w:rsidRPr="00DF0C08">
              <w:rPr>
                <w:rFonts w:cs="Arial"/>
                <w:bCs/>
              </w:rPr>
              <w:t>późn</w:t>
            </w:r>
            <w:proofErr w:type="spellEnd"/>
            <w:r w:rsidRPr="00DF0C08">
              <w:rPr>
                <w:rFonts w:cs="Arial"/>
                <w:bCs/>
              </w:rPr>
              <w:t>.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lastRenderedPageBreak/>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lastRenderedPageBreak/>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w:t>
            </w:r>
            <w:r w:rsidRPr="00DF0C08">
              <w:rPr>
                <w:rFonts w:cs="Arial"/>
              </w:rPr>
              <w:lastRenderedPageBreak/>
              <w:t>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lastRenderedPageBreak/>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56"/>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w:t>
            </w:r>
            <w:r w:rsidRPr="00DF0C08">
              <w:rPr>
                <w:rFonts w:eastAsia="Times New Roman" w:cs="Tahoma"/>
              </w:rPr>
              <w:lastRenderedPageBreak/>
              <w:t>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lastRenderedPageBreak/>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lastRenderedPageBreak/>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lastRenderedPageBreak/>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w:t>
            </w:r>
            <w:r w:rsidRPr="00DF0C08">
              <w:rPr>
                <w:rFonts w:ascii="Calibri" w:eastAsia="Times New Roman" w:hAnsi="Calibri" w:cs="Tahoma"/>
              </w:rPr>
              <w:lastRenderedPageBreak/>
              <w:t>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lastRenderedPageBreak/>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lastRenderedPageBreak/>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lastRenderedPageBreak/>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a)  przedsiębiorstwo społeczne, w tym spółdzielnia socjalna, o której mowa w ustawie z dnia 27 kwietnia 2006 r. o spółdzielniach socjalnych (Dz. U. Nr 94, poz. 651,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c)            organizacja pozarządowa lub podmiot, o którym mowa w art. 3 ust. 3 pkt 1 ustawy z dnia 24 kwietnia 2003 r. o działalności pożytku publicznego i o wolontariacie (Dz. U. z 2014 r. poz. 1118,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lastRenderedPageBreak/>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lastRenderedPageBreak/>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lastRenderedPageBreak/>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lastRenderedPageBreak/>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w:t>
            </w:r>
            <w:r w:rsidRPr="00DF0C08">
              <w:rPr>
                <w:rFonts w:cs="Arial"/>
                <w:bCs/>
              </w:rPr>
              <w:lastRenderedPageBreak/>
              <w:t>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lastRenderedPageBreak/>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57"/>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w:t>
            </w:r>
            <w:proofErr w:type="spellStart"/>
            <w:r w:rsidRPr="00DF0C08">
              <w:rPr>
                <w:rFonts w:eastAsia="Times New Roman" w:cs="Tahoma"/>
              </w:rPr>
              <w:t>przez</w:t>
            </w:r>
            <w:r w:rsidR="0074147F" w:rsidRPr="0074147F">
              <w:rPr>
                <w:rFonts w:eastAsia="Times New Roman" w:cs="Tahoma"/>
              </w:rPr>
              <w:t>Wojewódzkiego</w:t>
            </w:r>
            <w:proofErr w:type="spellEnd"/>
            <w:r w:rsidR="0074147F" w:rsidRPr="0074147F">
              <w:rPr>
                <w:rFonts w:eastAsia="Times New Roman" w:cs="Tahoma"/>
              </w:rPr>
              <w:t xml:space="preserve">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nie obejmuje budynków </w:t>
            </w:r>
            <w:r w:rsidRPr="00DF0C08">
              <w:rPr>
                <w:rFonts w:eastAsia="Times New Roman" w:cs="Tahoma"/>
              </w:rPr>
              <w:lastRenderedPageBreak/>
              <w:t>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lastRenderedPageBreak/>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w:t>
            </w:r>
            <w:proofErr w:type="spellStart"/>
            <w:r w:rsidRPr="00DF0C08">
              <w:rPr>
                <w:rFonts w:cs="Arial"/>
              </w:rPr>
              <w:t>realizowany</w:t>
            </w:r>
            <w:r w:rsidR="001A5B48">
              <w:rPr>
                <w:rFonts w:cs="Arial"/>
              </w:rPr>
              <w:t>mi</w:t>
            </w:r>
            <w:r w:rsidRPr="00DF0C08">
              <w:rPr>
                <w:rFonts w:cs="Arial"/>
              </w:rPr>
              <w:t>projekt</w:t>
            </w:r>
            <w:r w:rsidR="001A5B48">
              <w:rPr>
                <w:rFonts w:cs="Arial"/>
              </w:rPr>
              <w:t>ami</w:t>
            </w:r>
            <w:proofErr w:type="spellEnd"/>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proofErr w:type="spellStart"/>
            <w:r w:rsidRPr="00DF0C08">
              <w:rPr>
                <w:rFonts w:cs="Arial"/>
              </w:rPr>
              <w:t>komplementarność</w:t>
            </w:r>
            <w:r w:rsidR="000B267B">
              <w:rPr>
                <w:rFonts w:cs="Arial"/>
              </w:rPr>
              <w:t>z</w:t>
            </w:r>
            <w:proofErr w:type="spellEnd"/>
            <w:r w:rsidR="000B267B">
              <w:rPr>
                <w:rFonts w:cs="Arial"/>
              </w:rPr>
              <w:t xml:space="preserve">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lastRenderedPageBreak/>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 xml:space="preserve">Ocena kryterium będzie </w:t>
            </w:r>
            <w:r w:rsidRPr="00DF0C08">
              <w:rPr>
                <w:rFonts w:cs="Arial"/>
              </w:rPr>
              <w:lastRenderedPageBreak/>
              <w:t>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lastRenderedPageBreak/>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 xml:space="preserve">SUMA dla naborów skierowanych dla ZIT </w:t>
            </w:r>
            <w:proofErr w:type="spellStart"/>
            <w:r w:rsidRPr="00DF0C08">
              <w:rPr>
                <w:rFonts w:ascii="Calibri" w:eastAsia="Calibri" w:hAnsi="Calibri" w:cs="Times New Roman"/>
              </w:rPr>
              <w:t>WrOF</w:t>
            </w:r>
            <w:proofErr w:type="spellEnd"/>
            <w:r w:rsidRPr="00DF0C08">
              <w:rPr>
                <w:rFonts w:ascii="Calibri" w:eastAsia="Calibri" w:hAnsi="Calibri" w:cs="Times New Roman"/>
              </w:rPr>
              <w:t xml:space="preserve">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225" w:name="_Toc517092333"/>
      <w:bookmarkStart w:id="226" w:name="_Toc517334511"/>
      <w:bookmarkStart w:id="227" w:name="_Toc527969713"/>
      <w:bookmarkStart w:id="228" w:name="_Toc527969913"/>
      <w:r w:rsidRPr="00DF0C08">
        <w:t xml:space="preserve">OŚ PRIOTYTETOWA 7 – </w:t>
      </w:r>
      <w:r w:rsidR="00C13A3E" w:rsidRPr="00DF0C08">
        <w:t>Infrastruktura edukacyjna</w:t>
      </w:r>
      <w:bookmarkEnd w:id="225"/>
      <w:bookmarkEnd w:id="226"/>
      <w:bookmarkEnd w:id="227"/>
      <w:bookmarkEnd w:id="228"/>
    </w:p>
    <w:p w14:paraId="768DA3EB" w14:textId="77777777" w:rsidR="00D7344B" w:rsidRPr="00DF0C08" w:rsidRDefault="00B17737" w:rsidP="005934C6">
      <w:pPr>
        <w:pStyle w:val="Nagwek5"/>
      </w:pPr>
      <w:bookmarkStart w:id="229" w:name="_Toc517092334"/>
      <w:bookmarkStart w:id="230" w:name="_Toc517334512"/>
      <w:bookmarkStart w:id="231" w:name="_Toc527969714"/>
      <w:bookmarkStart w:id="232" w:name="_Toc527969914"/>
      <w:r w:rsidRPr="00DF0C08">
        <w:t>Działanie</w:t>
      </w:r>
      <w:r w:rsidR="00D7344B" w:rsidRPr="00DF0C08">
        <w:t xml:space="preserve"> 7.1 Inwestycje w edukację przedszkolną, podstawową i gimnazjalną</w:t>
      </w:r>
      <w:bookmarkEnd w:id="229"/>
      <w:bookmarkEnd w:id="230"/>
      <w:bookmarkEnd w:id="231"/>
      <w:bookmarkEnd w:id="232"/>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lastRenderedPageBreak/>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lastRenderedPageBreak/>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t>
            </w:r>
            <w:r w:rsidRPr="00DF0C08">
              <w:lastRenderedPageBreak/>
              <w:t xml:space="preserve">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lastRenderedPageBreak/>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lastRenderedPageBreak/>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lastRenderedPageBreak/>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 xml:space="preserve">Punkty te otrzymają projekty, które dotyczą wyłącznie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w:t>
            </w:r>
            <w:r w:rsidRPr="00DF0C08">
              <w:lastRenderedPageBreak/>
              <w:t>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58"/>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lastRenderedPageBreak/>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lastRenderedPageBreak/>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 xml:space="preserve">Tak – w projekcie założono udostępnianie części sfinansowanej w ramach projektu infrastruktury pracowni - </w:t>
            </w:r>
            <w:r w:rsidRPr="00DF0C08">
              <w:lastRenderedPageBreak/>
              <w:t>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 xml:space="preserve">(Kryterium dotyczy naborów skierowanych do </w:t>
            </w:r>
            <w:proofErr w:type="spellStart"/>
            <w:r w:rsidRPr="00DF0C08">
              <w:rPr>
                <w:b/>
              </w:rPr>
              <w:t>ZITów</w:t>
            </w:r>
            <w:proofErr w:type="spellEnd"/>
            <w:r w:rsidRPr="00DF0C08">
              <w:rPr>
                <w:b/>
              </w:rPr>
              <w:t>)</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r w:rsidRPr="00DF0C08">
              <w:rPr>
                <w:rFonts w:eastAsiaTheme="minorHAnsi"/>
                <w:lang w:eastAsia="en-US"/>
              </w:rPr>
              <w:t xml:space="preserve">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233" w:name="_Toc517334513"/>
      <w:bookmarkStart w:id="234" w:name="_Toc527969715"/>
      <w:bookmarkStart w:id="235" w:name="_Toc527969915"/>
      <w:bookmarkStart w:id="236" w:name="_Toc517092335"/>
      <w:r w:rsidRPr="00717762">
        <w:t>Działanie 7.2 Inwestycje w edukację ponadgimnazjalną, w tym zawodową</w:t>
      </w:r>
      <w:bookmarkEnd w:id="233"/>
      <w:bookmarkEnd w:id="234"/>
      <w:bookmarkEnd w:id="235"/>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lastRenderedPageBreak/>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w:t>
            </w:r>
            <w:proofErr w:type="spellStart"/>
            <w:r w:rsidRPr="00717762">
              <w:rPr>
                <w:i/>
                <w:iCs/>
              </w:rPr>
              <w:t>specialisation</w:t>
            </w:r>
            <w:proofErr w:type="spellEnd"/>
            <w:r w:rsidRPr="00717762">
              <w:rPr>
                <w:i/>
                <w:iCs/>
              </w:rPr>
              <w:t xml:space="preserve">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w:t>
            </w:r>
            <w:r w:rsidRPr="00717762">
              <w:rPr>
                <w:rFonts w:eastAsiaTheme="minorHAnsi"/>
                <w:lang w:eastAsia="en-US"/>
              </w:rPr>
              <w:lastRenderedPageBreak/>
              <w:t xml:space="preserve">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 xml:space="preserve">(spełnienie jest niezbędne dla możliwości otrzymania </w:t>
            </w:r>
            <w:r w:rsidRPr="00717762">
              <w:rPr>
                <w:rFonts w:eastAsiaTheme="minorHAnsi" w:cs="Arial"/>
                <w:lang w:eastAsia="en-US"/>
              </w:rPr>
              <w:lastRenderedPageBreak/>
              <w:t>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lastRenderedPageBreak/>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 xml:space="preserve">Kryterium dotyczy projektów polegających na budowie nowego obiektu służącego praktycznej nauce zawodu (np. </w:t>
            </w:r>
            <w:r w:rsidRPr="00EF1BC6">
              <w:rPr>
                <w:rFonts w:eastAsiaTheme="minorHAnsi"/>
                <w:lang w:eastAsia="en-US"/>
              </w:rPr>
              <w:lastRenderedPageBreak/>
              <w:t>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Weryfikacja na podstawie zapisów we wniosku o dofinansowanie i </w:t>
            </w:r>
            <w:r w:rsidRPr="00717762">
              <w:rPr>
                <w:rFonts w:eastAsiaTheme="minorHAnsi"/>
                <w:lang w:eastAsia="en-US"/>
              </w:rPr>
              <w:lastRenderedPageBreak/>
              <w:t>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 xml:space="preserve">Kryterium nie dotyczy naborów w ramach ZIT </w:t>
            </w:r>
            <w:proofErr w:type="spellStart"/>
            <w:r w:rsidRPr="00717762">
              <w:rPr>
                <w:rFonts w:eastAsiaTheme="minorHAnsi"/>
                <w:b/>
                <w:u w:val="single"/>
                <w:lang w:eastAsia="en-US"/>
              </w:rPr>
              <w:t>WrOF</w:t>
            </w:r>
            <w:proofErr w:type="spellEnd"/>
            <w:r w:rsidRPr="00717762">
              <w:rPr>
                <w:rFonts w:eastAsiaTheme="minorHAnsi"/>
                <w:b/>
                <w:u w:val="single"/>
                <w:lang w:eastAsia="en-US"/>
              </w:rPr>
              <w:t xml:space="preserve">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 xml:space="preserve">Punkty te otrzymają projekty, które dotyczą wyłącznie zakupu wyposażenia do pracowni matematyczno-przyrodniczych i/lub cyfrowych i ewentualnie dostosowania/adaptacji </w:t>
            </w:r>
            <w:proofErr w:type="spellStart"/>
            <w:r w:rsidRPr="00717762">
              <w:t>sal</w:t>
            </w:r>
            <w:proofErr w:type="spellEnd"/>
            <w:r w:rsidRPr="00717762">
              <w:t xml:space="preserve">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 xml:space="preserve">Punkty te otrzymają projekty, które dotyczą szerszego zakresu niż tylko zakupu wyposażenia do pracowni matematyczno-przyrodniczych i/lub cyfrowych (i ewentualnie dostosowania/adaptacji </w:t>
            </w:r>
            <w:proofErr w:type="spellStart"/>
            <w:r w:rsidRPr="00717762">
              <w:t>sal</w:t>
            </w:r>
            <w:proofErr w:type="spellEnd"/>
            <w:r w:rsidRPr="00717762">
              <w:t xml:space="preserve">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59"/>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717762">
              <w:t>sal</w:t>
            </w:r>
            <w:proofErr w:type="spellEnd"/>
            <w:r w:rsidRPr="00717762">
              <w:t xml:space="preserve">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 xml:space="preserve">Punkty te otrzymają projekty, które dotyczą szerszego zakresu niż </w:t>
            </w:r>
            <w:r w:rsidRPr="00717762">
              <w:lastRenderedPageBreak/>
              <w:t xml:space="preserve">tylko dostosowanie szkoły do pracy z uczniem o specjalnych potrzebach edukacyjnych - (np. wyposażenia w sprzęt specjalistyczny i pomoce dydaktyczne do wspomagania rozwoju takich uczniów i ewentualnie dostosowania/adaptacji </w:t>
            </w:r>
            <w:proofErr w:type="spellStart"/>
            <w:r w:rsidRPr="00717762">
              <w:t>sal</w:t>
            </w:r>
            <w:proofErr w:type="spellEnd"/>
            <w:r w:rsidRPr="00717762">
              <w:t xml:space="preserve">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CC781A">
            <w:pPr>
              <w:numPr>
                <w:ilvl w:val="0"/>
                <w:numId w:val="305"/>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CC781A">
            <w:pPr>
              <w:numPr>
                <w:ilvl w:val="0"/>
                <w:numId w:val="305"/>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w:t>
            </w:r>
            <w:r w:rsidRPr="00717762">
              <w:rPr>
                <w:rFonts w:cs="Arial"/>
              </w:rPr>
              <w:lastRenderedPageBreak/>
              <w:t>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 xml:space="preserve">co najmniej dwa kierunki kształcenia w zawodach (zawody) </w:t>
            </w:r>
            <w:r w:rsidRPr="00717762">
              <w:lastRenderedPageBreak/>
              <w:t>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60"/>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61"/>
            </w:r>
            <w:r w:rsidRPr="00717762">
              <w:rPr>
                <w:rFonts w:eastAsiaTheme="minorHAnsi" w:cs="Arial"/>
                <w:lang w:eastAsia="en-US"/>
              </w:rPr>
              <w:t xml:space="preserve">, ale jeszcze ich nie uzyskał lub uzyskał ostateczne decyzje </w:t>
            </w:r>
            <w:r w:rsidRPr="00717762">
              <w:rPr>
                <w:rFonts w:eastAsiaTheme="minorHAnsi" w:cs="Arial"/>
                <w:lang w:eastAsia="en-US"/>
              </w:rPr>
              <w:lastRenderedPageBreak/>
              <w:t>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lastRenderedPageBreak/>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lastRenderedPageBreak/>
              <w:t>Kryterium rozstrzygające</w:t>
            </w:r>
            <w:r w:rsidRPr="00717762">
              <w:rPr>
                <w:rFonts w:ascii="Calibri" w:eastAsia="SimSun" w:hAnsi="Calibri" w:cs="Arial"/>
                <w:kern w:val="3"/>
                <w:vertAlign w:val="superscript"/>
                <w:lang w:eastAsia="en-US"/>
              </w:rPr>
              <w:footnoteReference w:id="62"/>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lastRenderedPageBreak/>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 xml:space="preserve">Suma dla ZIT </w:t>
            </w:r>
            <w:proofErr w:type="spellStart"/>
            <w:r w:rsidRPr="00717762">
              <w:rPr>
                <w:rFonts w:eastAsiaTheme="minorHAnsi"/>
                <w:lang w:eastAsia="en-US"/>
              </w:rPr>
              <w:t>WrOF</w:t>
            </w:r>
            <w:proofErr w:type="spellEnd"/>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236"/>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237" w:name="_Toc532386925"/>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237"/>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238" w:name="_Toc517092336"/>
      <w:bookmarkStart w:id="239" w:name="_Toc517334514"/>
      <w:bookmarkStart w:id="240" w:name="_Toc527969716"/>
      <w:bookmarkStart w:id="241" w:name="_Toc527969916"/>
      <w:r w:rsidRPr="00DF0C08">
        <w:rPr>
          <w:rFonts w:eastAsia="Times New Roman"/>
        </w:rPr>
        <w:lastRenderedPageBreak/>
        <w:t>OŚ PRIORYTETOWA 3 – Gospodarka niskoemisyjna</w:t>
      </w:r>
      <w:bookmarkEnd w:id="238"/>
      <w:bookmarkEnd w:id="239"/>
      <w:bookmarkEnd w:id="240"/>
      <w:bookmarkEnd w:id="241"/>
    </w:p>
    <w:p w14:paraId="76D9F2C2" w14:textId="77777777" w:rsidR="008E29F8" w:rsidRPr="00DF0C08" w:rsidRDefault="008E29F8" w:rsidP="00E91330">
      <w:pPr>
        <w:pStyle w:val="Nagwek5"/>
      </w:pPr>
      <w:bookmarkStart w:id="242" w:name="_Toc517092337"/>
      <w:bookmarkStart w:id="243" w:name="_Toc517334515"/>
      <w:bookmarkStart w:id="244" w:name="_Toc527969717"/>
      <w:bookmarkStart w:id="245" w:name="_Toc527969917"/>
      <w:r w:rsidRPr="00DF0C08">
        <w:t>Działanie 3.4 Wdrażanie strategii niskoemisyjnych (OSI)</w:t>
      </w:r>
      <w:bookmarkEnd w:id="242"/>
      <w:bookmarkEnd w:id="243"/>
      <w:bookmarkEnd w:id="244"/>
      <w:bookmarkEnd w:id="245"/>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lastRenderedPageBreak/>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lastRenderedPageBreak/>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 xml:space="preserve">zakupu taboru na potrzeby  publicznego transportu zbiorowego, (typ </w:t>
            </w:r>
            <w:r w:rsidRPr="00DF0C08">
              <w:rPr>
                <w:rFonts w:cs="Arial"/>
                <w:sz w:val="20"/>
                <w:szCs w:val="20"/>
              </w:rPr>
              <w:lastRenderedPageBreak/>
              <w:t>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w:t>
            </w:r>
            <w:r w:rsidRPr="00DF0C08">
              <w:rPr>
                <w:rFonts w:cs="Arial"/>
                <w:sz w:val="20"/>
                <w:szCs w:val="20"/>
              </w:rPr>
              <w:lastRenderedPageBreak/>
              <w:t>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lastRenderedPageBreak/>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62EA5E4" w:rsidR="008E29F8" w:rsidRDefault="008E29F8" w:rsidP="008E29F8">
      <w:pPr>
        <w:spacing w:line="240" w:lineRule="auto"/>
        <w:rPr>
          <w:i/>
          <w:sz w:val="20"/>
          <w:szCs w:val="20"/>
        </w:rPr>
      </w:pPr>
      <w:r w:rsidRPr="00DF0C08">
        <w:rPr>
          <w:i/>
          <w:sz w:val="20"/>
          <w:szCs w:val="20"/>
        </w:rPr>
        <w:t xml:space="preserve"> (dot. naboru</w:t>
      </w:r>
      <w:r w:rsidR="00800550">
        <w:rPr>
          <w:i/>
          <w:sz w:val="20"/>
          <w:szCs w:val="20"/>
        </w:rPr>
        <w:t xml:space="preserve"> wyłącznie</w:t>
      </w:r>
      <w:r w:rsidRPr="00DF0C08">
        <w:rPr>
          <w:i/>
          <w:sz w:val="20"/>
          <w:szCs w:val="20"/>
        </w:rPr>
        <w:t xml:space="preserve"> na typy projektów 3.4.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69F22FF" w:rsidR="008E29F8" w:rsidRPr="00DF0C08" w:rsidRDefault="008E29F8" w:rsidP="00800550">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r w:rsidR="00800550">
              <w:rPr>
                <w:rFonts w:cs="Arial"/>
                <w:sz w:val="20"/>
                <w:szCs w:val="20"/>
              </w:rPr>
              <w:t xml:space="preserve"> – 82 szt.</w:t>
            </w:r>
          </w:p>
          <w:p w14:paraId="6A7DB6E5" w14:textId="520E848D"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wskaźnika zapisanego w RPO WD 2014 – 2020:</w:t>
            </w:r>
          </w:p>
          <w:p w14:paraId="73DE60A1" w14:textId="18361070"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7 </w:t>
            </w:r>
            <w:r w:rsidR="008E29F8" w:rsidRPr="00DF0C08">
              <w:rPr>
                <w:rFonts w:cs="Arial"/>
                <w:b/>
                <w:bCs/>
                <w:sz w:val="20"/>
                <w:szCs w:val="20"/>
              </w:rPr>
              <w:t>punktów</w:t>
            </w:r>
            <w:r w:rsidR="008E29F8" w:rsidRPr="00DF0C08">
              <w:rPr>
                <w:rFonts w:cs="Arial"/>
                <w:sz w:val="20"/>
                <w:szCs w:val="20"/>
              </w:rPr>
              <w:t xml:space="preserve"> za osiągnięcie</w:t>
            </w:r>
            <w:r>
              <w:rPr>
                <w:rFonts w:cs="Arial"/>
                <w:sz w:val="20"/>
                <w:szCs w:val="20"/>
              </w:rPr>
              <w:t xml:space="preserve"> wartości wskaźnika na poziomie 11 i więcej autobusów</w:t>
            </w:r>
            <w:r w:rsidR="008E29F8" w:rsidRPr="00DF0C08">
              <w:rPr>
                <w:rFonts w:cs="Arial"/>
                <w:sz w:val="20"/>
                <w:szCs w:val="20"/>
              </w:rPr>
              <w:t>;</w:t>
            </w:r>
          </w:p>
          <w:p w14:paraId="352E00D7" w14:textId="536140AE"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5,25 punktu </w:t>
            </w:r>
            <w:r w:rsidR="008E29F8" w:rsidRPr="00DF0C08">
              <w:rPr>
                <w:rFonts w:cs="Arial"/>
                <w:sz w:val="20"/>
                <w:szCs w:val="20"/>
              </w:rPr>
              <w:t xml:space="preserve">za </w:t>
            </w:r>
            <w:proofErr w:type="spellStart"/>
            <w:r w:rsidR="008E29F8" w:rsidRPr="00DF0C08">
              <w:rPr>
                <w:rFonts w:cs="Arial"/>
                <w:sz w:val="20"/>
                <w:szCs w:val="20"/>
              </w:rPr>
              <w:t>osiągnięcie</w:t>
            </w:r>
            <w:r>
              <w:rPr>
                <w:rFonts w:cs="Arial"/>
                <w:sz w:val="20"/>
                <w:szCs w:val="20"/>
              </w:rPr>
              <w:t>od</w:t>
            </w:r>
            <w:proofErr w:type="spellEnd"/>
            <w:r>
              <w:rPr>
                <w:rFonts w:cs="Arial"/>
                <w:sz w:val="20"/>
                <w:szCs w:val="20"/>
              </w:rPr>
              <w:t xml:space="preserve"> 9 do 10 autobusów </w:t>
            </w:r>
            <w:r w:rsidR="008E29F8" w:rsidRPr="00DF0C08">
              <w:rPr>
                <w:rFonts w:cs="Arial"/>
                <w:sz w:val="20"/>
                <w:szCs w:val="20"/>
              </w:rPr>
              <w:t>;</w:t>
            </w:r>
          </w:p>
          <w:p w14:paraId="40E317CA" w14:textId="586ECB4E"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3,5 punktu </w:t>
            </w:r>
            <w:r w:rsidR="008E29F8" w:rsidRPr="00DF0C08">
              <w:rPr>
                <w:rFonts w:cs="Arial"/>
                <w:sz w:val="20"/>
                <w:szCs w:val="20"/>
              </w:rPr>
              <w:t xml:space="preserve">za </w:t>
            </w:r>
            <w:proofErr w:type="spellStart"/>
            <w:r w:rsidR="008E29F8" w:rsidRPr="00DF0C08">
              <w:rPr>
                <w:rFonts w:cs="Arial"/>
                <w:sz w:val="20"/>
                <w:szCs w:val="20"/>
              </w:rPr>
              <w:t>osiągnięcie</w:t>
            </w:r>
            <w:r>
              <w:rPr>
                <w:rFonts w:cs="Arial"/>
                <w:sz w:val="20"/>
                <w:szCs w:val="20"/>
              </w:rPr>
              <w:t>od</w:t>
            </w:r>
            <w:proofErr w:type="spellEnd"/>
            <w:r>
              <w:rPr>
                <w:rFonts w:cs="Arial"/>
                <w:sz w:val="20"/>
                <w:szCs w:val="20"/>
              </w:rPr>
              <w:t xml:space="preserve"> 6 do 8 autobusów włącznie</w:t>
            </w:r>
            <w:r w:rsidR="008E29F8" w:rsidRPr="00DF0C08">
              <w:rPr>
                <w:rFonts w:cs="Arial"/>
                <w:sz w:val="20"/>
                <w:szCs w:val="20"/>
              </w:rPr>
              <w:t>;</w:t>
            </w:r>
          </w:p>
          <w:p w14:paraId="6314787F" w14:textId="7F3AC628"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1,75 punktu </w:t>
            </w:r>
            <w:r w:rsidR="008E29F8" w:rsidRPr="00DF0C08">
              <w:rPr>
                <w:rFonts w:cs="Arial"/>
                <w:sz w:val="20"/>
                <w:szCs w:val="20"/>
              </w:rPr>
              <w:t xml:space="preserve">za </w:t>
            </w:r>
            <w:proofErr w:type="spellStart"/>
            <w:r w:rsidR="008E29F8" w:rsidRPr="00DF0C08">
              <w:rPr>
                <w:rFonts w:cs="Arial"/>
                <w:sz w:val="20"/>
                <w:szCs w:val="20"/>
              </w:rPr>
              <w:t>osiągnięcie</w:t>
            </w:r>
            <w:r>
              <w:rPr>
                <w:rFonts w:cs="Arial"/>
                <w:sz w:val="20"/>
                <w:szCs w:val="20"/>
              </w:rPr>
              <w:t>od</w:t>
            </w:r>
            <w:proofErr w:type="spellEnd"/>
            <w:r>
              <w:rPr>
                <w:rFonts w:cs="Arial"/>
                <w:sz w:val="20"/>
                <w:szCs w:val="20"/>
              </w:rPr>
              <w:t xml:space="preserve"> 4 do 5 autobusów włącznie </w:t>
            </w:r>
            <w:r w:rsidR="008E29F8" w:rsidRPr="00DF0C08">
              <w:rPr>
                <w:rFonts w:cs="Arial"/>
                <w:sz w:val="20"/>
                <w:szCs w:val="20"/>
              </w:rPr>
              <w:t>;</w:t>
            </w:r>
          </w:p>
          <w:p w14:paraId="235F915B" w14:textId="47A36832" w:rsidR="0086369A" w:rsidRPr="00DF0C08" w:rsidRDefault="008E29F8" w:rsidP="00800550">
            <w:pPr>
              <w:pStyle w:val="Akapitzlist"/>
              <w:numPr>
                <w:ilvl w:val="0"/>
                <w:numId w:val="14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za </w:t>
            </w:r>
            <w:proofErr w:type="spellStart"/>
            <w:r w:rsidRPr="00DF0C08">
              <w:rPr>
                <w:rFonts w:cs="Arial"/>
                <w:sz w:val="20"/>
                <w:szCs w:val="20"/>
              </w:rPr>
              <w:t>osiągnięcie</w:t>
            </w:r>
            <w:r w:rsidR="00800550">
              <w:rPr>
                <w:rFonts w:cs="Arial"/>
                <w:sz w:val="20"/>
                <w:szCs w:val="20"/>
              </w:rPr>
              <w:t>wartości</w:t>
            </w:r>
            <w:proofErr w:type="spellEnd"/>
            <w:r w:rsidR="00800550">
              <w:rPr>
                <w:rFonts w:cs="Arial"/>
                <w:sz w:val="20"/>
                <w:szCs w:val="20"/>
              </w:rPr>
              <w:t xml:space="preserve"> wskaźnika na poziomie od 1 do 3 autobusów włącznie</w:t>
            </w:r>
            <w:r w:rsidRPr="00DF0C08">
              <w:rPr>
                <w:rFonts w:cs="Arial"/>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FE2D7" w14:textId="0316BDDC" w:rsidR="00800550" w:rsidRDefault="008E29F8" w:rsidP="00FE3054">
            <w:pPr>
              <w:snapToGrid w:val="0"/>
              <w:spacing w:after="0" w:line="240" w:lineRule="auto"/>
              <w:jc w:val="center"/>
              <w:rPr>
                <w:rFonts w:cs="Arial"/>
                <w:b/>
                <w:bCs/>
                <w:sz w:val="20"/>
                <w:szCs w:val="20"/>
              </w:rPr>
            </w:pPr>
            <w:r w:rsidRPr="00DF0C08">
              <w:rPr>
                <w:rFonts w:cs="Arial"/>
                <w:b/>
                <w:bCs/>
                <w:sz w:val="20"/>
                <w:szCs w:val="20"/>
              </w:rPr>
              <w:t xml:space="preserve">0 – do </w:t>
            </w:r>
            <w:r w:rsidR="00800550">
              <w:rPr>
                <w:rFonts w:cs="Arial"/>
                <w:b/>
                <w:bCs/>
                <w:sz w:val="20"/>
                <w:szCs w:val="20"/>
              </w:rPr>
              <w:t>7 pkt</w:t>
            </w:r>
          </w:p>
          <w:p w14:paraId="622FF20C" w14:textId="5A2A17A8" w:rsidR="008E29F8" w:rsidRPr="00DF0C08" w:rsidRDefault="00800550" w:rsidP="00FE3054">
            <w:pPr>
              <w:snapToGrid w:val="0"/>
              <w:spacing w:after="0" w:line="240" w:lineRule="auto"/>
              <w:jc w:val="center"/>
              <w:rPr>
                <w:rFonts w:cs="Arial"/>
                <w:sz w:val="20"/>
                <w:szCs w:val="20"/>
              </w:rPr>
            </w:pPr>
            <w:r w:rsidRPr="00DF0C08" w:rsidDel="00800550">
              <w:rPr>
                <w:rFonts w:cs="Arial"/>
                <w:b/>
                <w:bCs/>
                <w:sz w:val="20"/>
                <w:szCs w:val="20"/>
              </w:rPr>
              <w:t xml:space="preserve"> </w:t>
            </w:r>
            <w:r w:rsidR="008E29F8"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07D682E9" w14:textId="0492422F"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sidRPr="00800550">
              <w:rPr>
                <w:rFonts w:cs="Arial"/>
                <w:b/>
                <w:sz w:val="20"/>
                <w:szCs w:val="20"/>
              </w:rPr>
              <w:t>3,5 punktu</w:t>
            </w:r>
            <w:r w:rsidR="00800550">
              <w:rPr>
                <w:rFonts w:cs="Arial"/>
                <w:sz w:val="20"/>
                <w:szCs w:val="20"/>
              </w:rPr>
              <w:t xml:space="preserve"> </w:t>
            </w:r>
            <w:r w:rsidRPr="00DF0C08">
              <w:rPr>
                <w:rFonts w:cs="Arial"/>
                <w:sz w:val="20"/>
                <w:szCs w:val="20"/>
              </w:rPr>
              <w:t xml:space="preserve">jeśli </w:t>
            </w:r>
            <w:r w:rsidR="00800550">
              <w:rPr>
                <w:rFonts w:cs="Arial"/>
                <w:sz w:val="20"/>
                <w:szCs w:val="20"/>
              </w:rPr>
              <w:t xml:space="preserve">całość </w:t>
            </w:r>
            <w:r w:rsidRPr="00DF0C08">
              <w:rPr>
                <w:rFonts w:cs="Arial"/>
                <w:sz w:val="20"/>
                <w:szCs w:val="20"/>
              </w:rPr>
              <w:t xml:space="preserve">zakupionego/zmodernizowanego taboru stanowią pojazdy o napędzie </w:t>
            </w:r>
            <w:r w:rsidR="00800550">
              <w:rPr>
                <w:rFonts w:cs="Arial"/>
                <w:sz w:val="20"/>
                <w:szCs w:val="20"/>
              </w:rPr>
              <w:t xml:space="preserve">wyłącznie </w:t>
            </w:r>
            <w:r w:rsidRPr="00DF0C08">
              <w:rPr>
                <w:rFonts w:cs="Arial"/>
                <w:sz w:val="20"/>
                <w:szCs w:val="20"/>
              </w:rPr>
              <w:t>elektrycznym;</w:t>
            </w:r>
          </w:p>
          <w:p w14:paraId="4B68E95A" w14:textId="4847D1E0"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Pr>
                <w:rFonts w:cs="Arial"/>
                <w:b/>
                <w:sz w:val="20"/>
                <w:szCs w:val="20"/>
              </w:rPr>
              <w:t xml:space="preserve">2,8 punktu </w:t>
            </w:r>
            <w:r w:rsidRPr="00DF0C08">
              <w:rPr>
                <w:rFonts w:cs="Arial"/>
                <w:sz w:val="20"/>
                <w:szCs w:val="20"/>
              </w:rPr>
              <w:t xml:space="preserve">jeśli co najmniej </w:t>
            </w:r>
            <w:r w:rsidR="00800550">
              <w:rPr>
                <w:rFonts w:cs="Arial"/>
                <w:sz w:val="20"/>
                <w:szCs w:val="20"/>
              </w:rPr>
              <w:t>1/2</w:t>
            </w:r>
            <w:r w:rsidRPr="00DF0C08">
              <w:rPr>
                <w:rFonts w:cs="Arial"/>
                <w:sz w:val="20"/>
                <w:szCs w:val="20"/>
              </w:rPr>
              <w:t xml:space="preserve"> </w:t>
            </w:r>
            <w:r w:rsidRPr="00DF0C08">
              <w:rPr>
                <w:rFonts w:cs="Arial"/>
                <w:sz w:val="20"/>
                <w:szCs w:val="20"/>
              </w:rPr>
              <w:lastRenderedPageBreak/>
              <w:t xml:space="preserve">zakupionego/zmodernizowanego taboru stanowią pojazdy dostosowane do </w:t>
            </w:r>
            <w:r w:rsidR="00800550">
              <w:rPr>
                <w:rFonts w:cs="Arial"/>
                <w:sz w:val="20"/>
                <w:szCs w:val="20"/>
              </w:rPr>
              <w:t xml:space="preserve">potrzeb </w:t>
            </w:r>
            <w:r w:rsidRPr="00DF0C08">
              <w:rPr>
                <w:rFonts w:cs="Arial"/>
                <w:sz w:val="20"/>
                <w:szCs w:val="20"/>
              </w:rPr>
              <w:t>osób niepełnosprawnych w zakresie szerszym niż wymagany przepisami;</w:t>
            </w:r>
          </w:p>
          <w:p w14:paraId="12CD1131" w14:textId="5E88AB04"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Pr>
                <w:rFonts w:cs="Arial"/>
                <w:b/>
                <w:sz w:val="20"/>
                <w:szCs w:val="20"/>
              </w:rPr>
              <w:t>0,7 punktu</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800550">
            <w:pPr>
              <w:snapToGrid w:val="0"/>
              <w:spacing w:after="0" w:line="240" w:lineRule="auto"/>
              <w:jc w:val="both"/>
              <w:rPr>
                <w:rFonts w:cs="Arial"/>
                <w:sz w:val="20"/>
                <w:szCs w:val="20"/>
              </w:rPr>
            </w:pPr>
          </w:p>
          <w:p w14:paraId="442EBAD8" w14:textId="77777777" w:rsidR="008E29F8" w:rsidRPr="00DF0C08" w:rsidRDefault="008E29F8" w:rsidP="00800550">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800550">
            <w:pPr>
              <w:snapToGrid w:val="0"/>
              <w:spacing w:after="0" w:line="240" w:lineRule="auto"/>
              <w:jc w:val="both"/>
              <w:rPr>
                <w:rFonts w:cs="Arial"/>
                <w:sz w:val="20"/>
                <w:szCs w:val="20"/>
              </w:rPr>
            </w:pPr>
          </w:p>
          <w:p w14:paraId="7C14EA2F" w14:textId="7C9EEFBC" w:rsidR="008E29F8" w:rsidRPr="00DF0C08" w:rsidRDefault="00800550" w:rsidP="00800550">
            <w:pPr>
              <w:snapToGrid w:val="0"/>
              <w:spacing w:after="0" w:line="240" w:lineRule="auto"/>
              <w:jc w:val="both"/>
              <w:rPr>
                <w:rFonts w:cs="Arial"/>
                <w:sz w:val="20"/>
                <w:szCs w:val="20"/>
              </w:rPr>
            </w:pPr>
            <w:r>
              <w:rPr>
                <w:rFonts w:cs="Arial"/>
                <w:sz w:val="20"/>
                <w:szCs w:val="20"/>
              </w:rPr>
              <w:t>Punkty można sumować.</w:t>
            </w: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5AD0D556" w14:textId="1C30237D" w:rsidR="008E29F8" w:rsidRPr="00DF0C08" w:rsidRDefault="00800550" w:rsidP="00FE3054">
            <w:pPr>
              <w:snapToGrid w:val="0"/>
              <w:spacing w:after="0" w:line="240" w:lineRule="auto"/>
              <w:jc w:val="center"/>
              <w:rPr>
                <w:rFonts w:cs="Arial"/>
                <w:b/>
                <w:sz w:val="20"/>
                <w:szCs w:val="20"/>
              </w:rPr>
            </w:pPr>
            <w:r w:rsidRPr="00DF0C08" w:rsidDel="00800550">
              <w:rPr>
                <w:rFonts w:cs="Arial"/>
                <w:b/>
                <w:bCs/>
                <w:sz w:val="20"/>
                <w:szCs w:val="20"/>
              </w:rPr>
              <w:lastRenderedPageBreak/>
              <w:t xml:space="preserve"> </w:t>
            </w:r>
            <w:r>
              <w:rPr>
                <w:rFonts w:cs="Arial"/>
                <w:sz w:val="20"/>
                <w:szCs w:val="20"/>
              </w:rPr>
              <w:t xml:space="preserve"> </w:t>
            </w:r>
            <w:r w:rsidRPr="00800550">
              <w:rPr>
                <w:rFonts w:cs="Arial"/>
                <w:b/>
                <w:sz w:val="20"/>
                <w:szCs w:val="20"/>
              </w:rPr>
              <w:t>0 do 7 pkt</w:t>
            </w:r>
            <w:r w:rsidR="008E29F8"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246" w:name="_Toc517092338"/>
      <w:bookmarkStart w:id="247" w:name="_Toc517334516"/>
      <w:bookmarkStart w:id="248" w:name="_Toc527969718"/>
      <w:bookmarkStart w:id="249" w:name="_Toc527969918"/>
      <w:r w:rsidRPr="00DF0C08">
        <w:t>Działanie 3.4 Wdrażanie strategii niskoemisyjnych (OSI)</w:t>
      </w:r>
      <w:bookmarkEnd w:id="246"/>
      <w:bookmarkEnd w:id="247"/>
      <w:bookmarkEnd w:id="248"/>
      <w:bookmarkEnd w:id="249"/>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 xml:space="preserve">Przez długość ścieżek rowerowych należy rozumieć: </w:t>
            </w:r>
            <w:r w:rsidRPr="00DF0C08">
              <w:rPr>
                <w:rFonts w:cs="Arial"/>
                <w:sz w:val="20"/>
                <w:szCs w:val="20"/>
              </w:rPr>
              <w:lastRenderedPageBreak/>
              <w:t>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lastRenderedPageBreak/>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lastRenderedPageBreak/>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lastRenderedPageBreak/>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xml:space="preserve">,  jeśli droga dla rowerów uwzględnia standardy przynajmniej na ¼ odcinka stanowiącego przedmiot </w:t>
            </w:r>
            <w:r w:rsidRPr="00DF0C08">
              <w:rPr>
                <w:rFonts w:cs="Arial"/>
                <w:sz w:val="20"/>
                <w:szCs w:val="20"/>
              </w:rPr>
              <w:lastRenderedPageBreak/>
              <w:t>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lastRenderedPageBreak/>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250" w:name="_Toc517092339"/>
      <w:bookmarkStart w:id="251" w:name="_Toc517334517"/>
      <w:bookmarkStart w:id="252" w:name="_Toc527969719"/>
      <w:bookmarkStart w:id="253" w:name="_Toc527969919"/>
      <w:r w:rsidRPr="00DF0C08">
        <w:t>Oś Priorytetowa  4 – Środowiska i zasoby</w:t>
      </w:r>
      <w:bookmarkEnd w:id="250"/>
      <w:bookmarkEnd w:id="251"/>
      <w:bookmarkEnd w:id="252"/>
      <w:bookmarkEnd w:id="253"/>
    </w:p>
    <w:p w14:paraId="57CA75FF" w14:textId="77777777" w:rsidR="005D5245" w:rsidRPr="00DF0C08" w:rsidRDefault="00507FFA" w:rsidP="00FE3054">
      <w:pPr>
        <w:pStyle w:val="Nagwek5"/>
      </w:pPr>
      <w:bookmarkStart w:id="254" w:name="_Toc517092340"/>
      <w:bookmarkStart w:id="255" w:name="_Toc517334518"/>
      <w:bookmarkStart w:id="256" w:name="_Toc527969720"/>
      <w:bookmarkStart w:id="257" w:name="_Toc527969920"/>
      <w:r w:rsidRPr="00DF0C08">
        <w:t>Działanie 4.1 Gospodarka odpadami</w:t>
      </w:r>
      <w:bookmarkEnd w:id="254"/>
      <w:bookmarkEnd w:id="255"/>
      <w:bookmarkEnd w:id="256"/>
      <w:bookmarkEnd w:id="257"/>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 xml:space="preserve">przyjmowanie rzeczy używanych, niestanowiących odpadów w celu ponownego użycia [2] – 50% pkt możliwych do </w:t>
            </w:r>
            <w:r w:rsidRPr="00DF0C08">
              <w:rPr>
                <w:rFonts w:eastAsia="Times New Roman" w:cs="Arial"/>
              </w:rPr>
              <w:lastRenderedPageBreak/>
              <w:t>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xml:space="preserve">.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 xml:space="preserve">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przypadku inwestycji dot. typu projektu 4.1.A nie przewidziano mechanizmu cross-</w:t>
            </w:r>
            <w:proofErr w:type="spellStart"/>
            <w:r w:rsidRPr="00DF0C08">
              <w:rPr>
                <w:rFonts w:eastAsia="Times New Roman" w:cs="Arial"/>
              </w:rPr>
              <w:t>financing</w:t>
            </w:r>
            <w:proofErr w:type="spellEnd"/>
            <w:r w:rsidRPr="00DF0C08">
              <w:rPr>
                <w:rFonts w:eastAsia="Times New Roman" w:cs="Arial"/>
              </w:rPr>
              <w:t xml:space="preserve">.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 xml:space="preserve">W przypadku gdy projekt dotyczy kilku PSZOK-ów to  powyższe warunki odnoszą się do każdego z nich tj. aby otrzymać pkt za cykl zajęć /spotkań edukacyjnych każdy z </w:t>
            </w:r>
            <w:proofErr w:type="spellStart"/>
            <w:r w:rsidRPr="00DF0C08">
              <w:rPr>
                <w:rFonts w:eastAsia="Times New Roman" w:cs="Arial"/>
              </w:rPr>
              <w:t>PSZOKów</w:t>
            </w:r>
            <w:proofErr w:type="spellEnd"/>
            <w:r w:rsidRPr="00DF0C08">
              <w:rPr>
                <w:rFonts w:eastAsia="Times New Roman" w:cs="Arial"/>
              </w:rPr>
              <w:t xml:space="preserve">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lastRenderedPageBreak/>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lastRenderedPageBreak/>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lastRenderedPageBreak/>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258" w:name="_Toc517092341"/>
      <w:bookmarkStart w:id="259" w:name="_Toc517334519"/>
      <w:bookmarkStart w:id="260" w:name="_Toc527969721"/>
      <w:bookmarkStart w:id="261" w:name="_Toc527969921"/>
      <w:r w:rsidRPr="00DF0C08">
        <w:rPr>
          <w:rFonts w:eastAsia="Times New Roman" w:cs="Arial"/>
          <w:iCs/>
        </w:rPr>
        <w:t xml:space="preserve">Działanie 4.2 </w:t>
      </w:r>
      <w:r w:rsidRPr="00DF0C08">
        <w:t>Gospodarka wodno-ściekowa</w:t>
      </w:r>
      <w:bookmarkEnd w:id="258"/>
      <w:bookmarkEnd w:id="259"/>
      <w:bookmarkEnd w:id="260"/>
      <w:bookmarkEnd w:id="261"/>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lastRenderedPageBreak/>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w:t>
            </w:r>
            <w:r w:rsidRPr="00DF0C08">
              <w:rPr>
                <w:rFonts w:eastAsia="Times New Roman" w:cs="Arial"/>
              </w:rPr>
              <w:lastRenderedPageBreak/>
              <w:t xml:space="preserve">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lastRenderedPageBreak/>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262" w:name="_Toc517092342"/>
      <w:bookmarkStart w:id="263" w:name="_Toc517334520"/>
      <w:bookmarkStart w:id="264" w:name="_Toc527969722"/>
      <w:bookmarkStart w:id="265" w:name="_Toc527969922"/>
      <w:r w:rsidRPr="00DF0C08">
        <w:rPr>
          <w:rFonts w:eastAsia="Times New Roman"/>
        </w:rPr>
        <w:t>Działanie 4.3 Dziedzictwo kulturowe</w:t>
      </w:r>
      <w:bookmarkEnd w:id="262"/>
      <w:bookmarkEnd w:id="263"/>
      <w:bookmarkEnd w:id="264"/>
      <w:bookmarkEnd w:id="265"/>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lastRenderedPageBreak/>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266" w:name="_Toc517092343"/>
      <w:bookmarkStart w:id="267" w:name="_Toc517334521"/>
      <w:bookmarkStart w:id="268" w:name="_Toc527969723"/>
      <w:bookmarkStart w:id="269" w:name="_Toc527969923"/>
      <w:r w:rsidRPr="00DF0C08">
        <w:rPr>
          <w:rFonts w:cs="Arial"/>
          <w:iCs/>
        </w:rPr>
        <w:t xml:space="preserve">Działanie 4.4 </w:t>
      </w:r>
      <w:r w:rsidRPr="00DF0C08">
        <w:t>Ochrona i udostępnianie zasobów przyrodniczych (typy A-D)</w:t>
      </w:r>
      <w:bookmarkEnd w:id="266"/>
      <w:bookmarkEnd w:id="267"/>
      <w:bookmarkEnd w:id="268"/>
      <w:bookmarkEnd w:id="269"/>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lastRenderedPageBreak/>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lastRenderedPageBreak/>
              <w:t xml:space="preserve">20% całej oceny wpływu na realizację </w:t>
            </w:r>
            <w:r w:rsidRPr="00DF0C08">
              <w:rPr>
                <w:rFonts w:cs="Arial"/>
              </w:rPr>
              <w:lastRenderedPageBreak/>
              <w:t>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270" w:name="_Toc517092344"/>
      <w:bookmarkStart w:id="271" w:name="_Toc517334522"/>
      <w:bookmarkStart w:id="272" w:name="_Toc527969724"/>
      <w:bookmarkStart w:id="273" w:name="_Toc527969924"/>
      <w:r w:rsidRPr="00DF0C08">
        <w:rPr>
          <w:rFonts w:cs="Arial"/>
          <w:iCs/>
        </w:rPr>
        <w:t xml:space="preserve">Działanie 4.4 </w:t>
      </w:r>
      <w:r w:rsidRPr="00DF0C08">
        <w:t>Ochrona i udostępnianie zasobów przyrodniczych (typy E,F)</w:t>
      </w:r>
      <w:bookmarkEnd w:id="270"/>
      <w:bookmarkEnd w:id="271"/>
      <w:bookmarkEnd w:id="272"/>
      <w:bookmarkEnd w:id="273"/>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w:t>
            </w:r>
            <w:r w:rsidRPr="00DF0C08">
              <w:rPr>
                <w:rFonts w:cs="Arial"/>
              </w:rPr>
              <w:lastRenderedPageBreak/>
              <w:t xml:space="preserve">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lastRenderedPageBreak/>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274" w:name="_Toc517092345"/>
      <w:bookmarkStart w:id="275" w:name="_Toc517334523"/>
      <w:bookmarkStart w:id="276" w:name="_Toc527969725"/>
      <w:bookmarkStart w:id="277" w:name="_Toc527969925"/>
      <w:r w:rsidRPr="00DF0C08">
        <w:rPr>
          <w:rFonts w:eastAsia="Times New Roman" w:cs="Arial"/>
          <w:iCs/>
        </w:rPr>
        <w:t xml:space="preserve">Działanie 4.5 </w:t>
      </w:r>
      <w:r w:rsidRPr="00DF0C08">
        <w:t>Bezpieczeństwo (typ A i B)</w:t>
      </w:r>
      <w:bookmarkEnd w:id="274"/>
      <w:bookmarkEnd w:id="275"/>
      <w:bookmarkEnd w:id="276"/>
      <w:bookmarkEnd w:id="277"/>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lastRenderedPageBreak/>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lastRenderedPageBreak/>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w:t>
            </w:r>
            <w:r w:rsidRPr="00DF0C08">
              <w:lastRenderedPageBreak/>
              <w:t xml:space="preserve">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lastRenderedPageBreak/>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lastRenderedPageBreak/>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lastRenderedPageBreak/>
              <w:t>Liczba ratowników</w:t>
            </w:r>
            <w:r w:rsidRPr="00DF0C08">
              <w:rPr>
                <w:rFonts w:eastAsia="Times New Roman" w:cs="Arial"/>
                <w:vertAlign w:val="superscript"/>
              </w:rPr>
              <w:footnoteReference w:id="63"/>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Brak spełnienia ww. warunków lub brak informacji w tym zakresie – </w:t>
            </w:r>
            <w:r w:rsidRPr="00DF0C08">
              <w:rPr>
                <w:rFonts w:eastAsia="Times New Roman" w:cs="Arial"/>
              </w:rPr>
              <w:lastRenderedPageBreak/>
              <w:t>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lastRenderedPageBreak/>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lastRenderedPageBreak/>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lastRenderedPageBreak/>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lastRenderedPageBreak/>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278" w:name="_Toc517092346"/>
      <w:bookmarkStart w:id="279" w:name="_Toc517334524"/>
      <w:bookmarkStart w:id="280" w:name="_Toc527969726"/>
      <w:bookmarkStart w:id="281" w:name="_Toc527969926"/>
      <w:r w:rsidRPr="00DF0C08">
        <w:rPr>
          <w:rFonts w:eastAsia="Times New Roman"/>
        </w:rPr>
        <w:t>OŚ PRIORYTETOWA 5 – Transport</w:t>
      </w:r>
      <w:bookmarkEnd w:id="278"/>
      <w:bookmarkEnd w:id="279"/>
      <w:bookmarkEnd w:id="280"/>
      <w:bookmarkEnd w:id="281"/>
    </w:p>
    <w:p w14:paraId="1D9EABE9" w14:textId="77777777" w:rsidR="00310ACB" w:rsidRPr="00DF0C08" w:rsidRDefault="00310ACB" w:rsidP="00C45C58">
      <w:pPr>
        <w:pStyle w:val="Nagwek5"/>
      </w:pPr>
      <w:bookmarkStart w:id="282" w:name="_Toc517092347"/>
      <w:bookmarkStart w:id="283" w:name="_Toc517334525"/>
      <w:bookmarkStart w:id="284" w:name="_Toc527969727"/>
      <w:bookmarkStart w:id="285" w:name="_Toc527969927"/>
      <w:r w:rsidRPr="00DF0C08">
        <w:t>Działanie 5.1 Drogowa dostępność transportowa</w:t>
      </w:r>
      <w:bookmarkEnd w:id="282"/>
      <w:bookmarkEnd w:id="283"/>
      <w:bookmarkEnd w:id="284"/>
      <w:bookmarkEnd w:id="285"/>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 xml:space="preserve">Przez rynek usług publicznych należy rozumieć powiatowe, </w:t>
            </w:r>
            <w:proofErr w:type="spellStart"/>
            <w:r w:rsidRPr="00DF0C08">
              <w:rPr>
                <w:rFonts w:eastAsia="Times New Roman" w:cs="Arial"/>
              </w:rPr>
              <w:t>subregionalne</w:t>
            </w:r>
            <w:proofErr w:type="spellEnd"/>
            <w:r w:rsidRPr="00DF0C08">
              <w:rPr>
                <w:rFonts w:eastAsia="Times New Roman" w:cs="Arial"/>
              </w:rPr>
              <w:t xml:space="preserv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otrzymuje 25% maksymalnej oceny dla kryterium </w:t>
            </w:r>
            <w:r w:rsidRPr="00DF0C08">
              <w:rPr>
                <w:rFonts w:eastAsia="Times New Roman" w:cs="Arial"/>
              </w:rPr>
              <w:lastRenderedPageBreak/>
              <w:t>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286"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286"/>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lastRenderedPageBreak/>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w:t>
            </w:r>
            <w:r w:rsidRPr="00DF0C08">
              <w:rPr>
                <w:rFonts w:eastAsia="Times New Roman" w:cs="Arial"/>
              </w:rPr>
              <w:lastRenderedPageBreak/>
              <w:t xml:space="preserve">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lastRenderedPageBreak/>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287" w:name="_Toc517092348"/>
      <w:bookmarkStart w:id="288" w:name="_Toc517334526"/>
      <w:bookmarkStart w:id="289" w:name="_Toc527969728"/>
      <w:bookmarkStart w:id="290" w:name="_Toc527969928"/>
      <w:r w:rsidRPr="00DF0C08">
        <w:rPr>
          <w:rFonts w:eastAsia="Times New Roman"/>
        </w:rPr>
        <w:t>OŚ PRIORYTETOWA 6 – Infrastruktura spójności społecznej</w:t>
      </w:r>
      <w:bookmarkEnd w:id="287"/>
      <w:bookmarkEnd w:id="288"/>
      <w:bookmarkEnd w:id="289"/>
      <w:bookmarkEnd w:id="290"/>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291" w:name="_Toc517092349"/>
      <w:bookmarkStart w:id="292" w:name="_Toc517334527"/>
      <w:bookmarkStart w:id="293" w:name="_Toc527969729"/>
      <w:bookmarkStart w:id="294" w:name="_Toc527969929"/>
      <w:r w:rsidRPr="00DF0C08">
        <w:rPr>
          <w:rFonts w:eastAsia="Times New Roman"/>
        </w:rPr>
        <w:t>Działanie 6.2 Inwestycje w infrastrukturę zdrowotna (Narzędzie 13 Policy Paper –ONKOLOGIA- szpitale)</w:t>
      </w:r>
      <w:bookmarkEnd w:id="291"/>
      <w:bookmarkEnd w:id="292"/>
      <w:bookmarkEnd w:id="293"/>
      <w:bookmarkEnd w:id="294"/>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w:t>
            </w:r>
            <w:r w:rsidR="00FD76D0" w:rsidRPr="00DF0C08">
              <w:rPr>
                <w:rFonts w:eastAsia="Times New Roman" w:cs="Arial"/>
              </w:rPr>
              <w:lastRenderedPageBreak/>
              <w:t xml:space="preserve">(średni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lastRenderedPageBreak/>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proofErr w:type="spellStart"/>
            <w:r w:rsidRPr="00DF0C08">
              <w:rPr>
                <w:rFonts w:cs="Arial"/>
              </w:rPr>
              <w:t>subregionalny</w:t>
            </w:r>
            <w:proofErr w:type="spellEnd"/>
            <w:r w:rsidRPr="00DF0C08">
              <w:rPr>
                <w:rFonts w:cs="Arial"/>
              </w:rPr>
              <w:t xml:space="preserve">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w:t>
            </w:r>
            <w:r w:rsidRPr="00DF0C08">
              <w:rPr>
                <w:rFonts w:cs="Arial"/>
              </w:rPr>
              <w:lastRenderedPageBreak/>
              <w:t xml:space="preserve">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lastRenderedPageBreak/>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w:t>
            </w:r>
            <w:proofErr w:type="spellStart"/>
            <w:r w:rsidRPr="00DF0C08">
              <w:rPr>
                <w:rFonts w:eastAsia="Times New Roman" w:cs="Arial"/>
                <w:b/>
                <w:bCs/>
              </w:rPr>
              <w:t>subregionalnych</w:t>
            </w:r>
            <w:proofErr w:type="spellEnd"/>
            <w:r w:rsidRPr="00DF0C08">
              <w:rPr>
                <w:rFonts w:eastAsia="Times New Roman" w:cs="Arial"/>
                <w:b/>
                <w:bCs/>
              </w:rPr>
              <w:t xml:space="preserve">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295" w:name="_Toc517092350"/>
      <w:bookmarkStart w:id="296" w:name="_Toc517334528"/>
      <w:bookmarkStart w:id="297" w:name="_Toc527969730"/>
      <w:bookmarkStart w:id="298" w:name="_Toc527969930"/>
      <w:r w:rsidRPr="00DF0C08">
        <w:rPr>
          <w:rFonts w:eastAsia="Times New Roman"/>
        </w:rPr>
        <w:t>OŚ PRIORYTETOWA 7 – Infrastruktura edukacyjna</w:t>
      </w:r>
      <w:bookmarkEnd w:id="295"/>
      <w:bookmarkEnd w:id="296"/>
      <w:bookmarkEnd w:id="297"/>
      <w:bookmarkEnd w:id="298"/>
    </w:p>
    <w:p w14:paraId="54B98FF7" w14:textId="77777777" w:rsidR="001A1701" w:rsidRPr="00DF0C08" w:rsidRDefault="00F6599B" w:rsidP="000A6C7E">
      <w:pPr>
        <w:pStyle w:val="Nagwek5"/>
        <w:rPr>
          <w:rFonts w:eastAsia="Times New Roman"/>
        </w:rPr>
      </w:pPr>
      <w:bookmarkStart w:id="299" w:name="_Toc517092351"/>
      <w:bookmarkStart w:id="300" w:name="_Toc517334529"/>
      <w:bookmarkStart w:id="301" w:name="_Toc527969731"/>
      <w:bookmarkStart w:id="302" w:name="_Toc527969931"/>
      <w:r w:rsidRPr="00DF0C08">
        <w:rPr>
          <w:rFonts w:eastAsia="Times New Roman"/>
        </w:rPr>
        <w:t xml:space="preserve">Działanie </w:t>
      </w:r>
      <w:r w:rsidR="001A1701" w:rsidRPr="00DF0C08">
        <w:rPr>
          <w:rFonts w:eastAsia="Times New Roman"/>
        </w:rPr>
        <w:t>7.1 Inwestycje w edukację przedszkolną, podstawową i gimnazjalną</w:t>
      </w:r>
      <w:bookmarkEnd w:id="299"/>
      <w:bookmarkEnd w:id="300"/>
      <w:bookmarkEnd w:id="301"/>
      <w:bookmarkEnd w:id="302"/>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w:t>
            </w:r>
            <w:r w:rsidRPr="00DF0C08">
              <w:rPr>
                <w:rFonts w:eastAsiaTheme="minorHAnsi"/>
                <w:lang w:eastAsia="en-US"/>
              </w:rPr>
              <w:lastRenderedPageBreak/>
              <w:t xml:space="preserve">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lastRenderedPageBreak/>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lastRenderedPageBreak/>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t>
            </w:r>
            <w:r w:rsidRPr="00DF0C08">
              <w:rPr>
                <w:rFonts w:ascii="Calibri" w:eastAsia="Calibri" w:hAnsi="Calibri" w:cs="Times New Roman"/>
                <w:lang w:eastAsia="en-US"/>
              </w:rPr>
              <w:lastRenderedPageBreak/>
              <w:t>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lastRenderedPageBreak/>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lastRenderedPageBreak/>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303" w:name="_Toc517092352"/>
      <w:bookmarkStart w:id="304" w:name="_Toc517334530"/>
      <w:bookmarkStart w:id="305" w:name="_Toc527969732"/>
      <w:bookmarkStart w:id="306" w:name="_Toc527969932"/>
      <w:r w:rsidRPr="00DF0C08">
        <w:rPr>
          <w:rFonts w:eastAsia="Times New Roman"/>
        </w:rPr>
        <w:t>Działanie</w:t>
      </w:r>
      <w:r w:rsidR="00E041A4" w:rsidRPr="00DF0C08">
        <w:rPr>
          <w:rFonts w:eastAsia="Times New Roman"/>
        </w:rPr>
        <w:t xml:space="preserve"> 7.2 Inwestycje w edukację ponadgimnazjalną, w tym zawodową</w:t>
      </w:r>
      <w:bookmarkEnd w:id="303"/>
      <w:bookmarkEnd w:id="304"/>
      <w:bookmarkEnd w:id="305"/>
      <w:bookmarkEnd w:id="306"/>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 xml:space="preserve">Wartość powyżej 110 % do 140 % średniej dla Województwa </w:t>
            </w:r>
            <w:r w:rsidRPr="00DF0C08">
              <w:lastRenderedPageBreak/>
              <w:t>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lastRenderedPageBreak/>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 xml:space="preserve">Jako średnia województwa należy rozumieć średnią z ostatniego </w:t>
            </w:r>
            <w:r w:rsidRPr="00DF0C08">
              <w:rPr>
                <w:color w:val="auto"/>
                <w:sz w:val="22"/>
                <w:szCs w:val="22"/>
              </w:rPr>
              <w:lastRenderedPageBreak/>
              <w:t>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lastRenderedPageBreak/>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w:t>
            </w:r>
            <w:r w:rsidR="00C434D1" w:rsidRPr="00DF0C08">
              <w:rPr>
                <w:rFonts w:ascii="Calibri" w:eastAsia="Times New Roman" w:hAnsi="Calibri" w:cs="Times New Roman"/>
              </w:rPr>
              <w:lastRenderedPageBreak/>
              <w:t>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64"/>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307"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308" w:name="_Toc532386926"/>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307"/>
      <w:bookmarkEnd w:id="308"/>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309" w:name="_Toc427586369"/>
      <w:bookmarkStart w:id="310"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311" w:name="_Toc532386927"/>
      <w:r w:rsidRPr="00316C35">
        <w:rPr>
          <w:rFonts w:eastAsia="Times New Roman"/>
        </w:rPr>
        <w:lastRenderedPageBreak/>
        <w:t xml:space="preserve">1. Kryteria formalne dla wszystkich osi priorytetowych RPO WD 2014-2020 – zakres EFRR </w:t>
      </w:r>
      <w:r w:rsidRPr="00316C35">
        <w:rPr>
          <w:rFonts w:eastAsia="Times New Roman" w:cs="Tahoma"/>
          <w:kern w:val="1"/>
        </w:rPr>
        <w:t>– tryb pozakonkursowy</w:t>
      </w:r>
      <w:bookmarkEnd w:id="309"/>
      <w:bookmarkEnd w:id="310"/>
      <w:bookmarkEnd w:id="311"/>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312" w:name="_Toc422916719"/>
      <w:bookmarkStart w:id="313" w:name="_Toc427586370"/>
      <w:bookmarkStart w:id="314" w:name="_Toc430845502"/>
      <w:bookmarkStart w:id="315" w:name="_Toc532386928"/>
      <w:r w:rsidRPr="00316C35">
        <w:rPr>
          <w:rFonts w:eastAsia="Times New Roman" w:cstheme="majorBidi"/>
          <w:spacing w:val="15"/>
          <w:sz w:val="28"/>
          <w:u w:val="single"/>
        </w:rPr>
        <w:t>a. Kryteria formalne ogólne – dla wszystkich osi priorytetowych RPO WD 2014-2020 – zakres EFRR</w:t>
      </w:r>
      <w:bookmarkEnd w:id="312"/>
      <w:bookmarkEnd w:id="313"/>
      <w:bookmarkEnd w:id="314"/>
      <w:r w:rsidR="008A2478" w:rsidRPr="008A2478">
        <w:rPr>
          <w:rFonts w:eastAsia="Times New Roman" w:cstheme="majorBidi"/>
          <w:spacing w:val="15"/>
          <w:sz w:val="28"/>
          <w:u w:val="single"/>
        </w:rPr>
        <w:t>– tryb pozakonkursowy</w:t>
      </w:r>
      <w:bookmarkEnd w:id="315"/>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65"/>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316" w:name="_Toc517084244"/>
      <w:bookmarkStart w:id="317" w:name="_Toc517092353"/>
      <w:bookmarkStart w:id="318" w:name="_Toc517334531"/>
      <w:bookmarkStart w:id="319" w:name="_Toc527969733"/>
      <w:bookmarkStart w:id="320" w:name="_Toc527969933"/>
      <w:r w:rsidRPr="00316C35">
        <w:t>Oś priorytetowa 5 Transport</w:t>
      </w:r>
      <w:bookmarkEnd w:id="316"/>
      <w:bookmarkEnd w:id="317"/>
      <w:bookmarkEnd w:id="318"/>
      <w:bookmarkEnd w:id="319"/>
      <w:bookmarkEnd w:id="320"/>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proofErr w:type="spellStart"/>
            <w:r w:rsidR="005536B6" w:rsidRPr="005536B6">
              <w:rPr>
                <w:rFonts w:eastAsiaTheme="minorHAnsi" w:cs="Arial"/>
                <w:kern w:val="1"/>
                <w:lang w:eastAsia="en-US"/>
              </w:rPr>
              <w:t>w</w:t>
            </w:r>
            <w:proofErr w:type="spellEnd"/>
            <w:r w:rsidR="005536B6" w:rsidRPr="005536B6">
              <w:rPr>
                <w:rFonts w:eastAsiaTheme="minorHAnsi" w:cs="Arial"/>
                <w:kern w:val="1"/>
                <w:lang w:eastAsia="en-US"/>
              </w:rPr>
              <w:t xml:space="preserve">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lastRenderedPageBreak/>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lastRenderedPageBreak/>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w:t>
            </w:r>
            <w:proofErr w:type="spellStart"/>
            <w:r w:rsidR="007A775E">
              <w:rPr>
                <w:rFonts w:eastAsiaTheme="minorHAnsi" w:cs="Arial"/>
                <w:kern w:val="1"/>
                <w:lang w:eastAsia="en-US"/>
              </w:rPr>
              <w:t>SzOOP</w:t>
            </w:r>
            <w:proofErr w:type="spellEnd"/>
            <w:r w:rsidR="007A775E">
              <w:rPr>
                <w:rFonts w:eastAsiaTheme="minorHAnsi" w:cs="Arial"/>
                <w:kern w:val="1"/>
                <w:lang w:eastAsia="en-US"/>
              </w:rPr>
              <w:t xml:space="preserve">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we wniosku o dofinansowanie nie przekroczono limitów dla określonych kategorii </w:t>
            </w:r>
            <w:r w:rsidRPr="00DF0C08">
              <w:rPr>
                <w:rFonts w:eastAsiaTheme="minorHAnsi" w:cs="Arial"/>
                <w:kern w:val="1"/>
                <w:lang w:eastAsia="en-US"/>
              </w:rPr>
              <w:lastRenderedPageBreak/>
              <w:t>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lastRenderedPageBreak/>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lastRenderedPageBreak/>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lastRenderedPageBreak/>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w:t>
            </w:r>
            <w:r w:rsidRPr="00DF0C08">
              <w:rPr>
                <w:rFonts w:eastAsiaTheme="minorHAnsi" w:cs="Tahoma"/>
                <w:sz w:val="16"/>
                <w:szCs w:val="16"/>
                <w:lang w:eastAsia="en-US"/>
              </w:rPr>
              <w:lastRenderedPageBreak/>
              <w:t>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lastRenderedPageBreak/>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lastRenderedPageBreak/>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lastRenderedPageBreak/>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lastRenderedPageBreak/>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lastRenderedPageBreak/>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lastRenderedPageBreak/>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w:t>
            </w:r>
            <w:r w:rsidRPr="00DF0C08">
              <w:rPr>
                <w:rFonts w:eastAsiaTheme="minorHAnsi" w:cs="Arial"/>
                <w:kern w:val="1"/>
                <w:sz w:val="18"/>
                <w:szCs w:val="18"/>
                <w:lang w:eastAsia="en-US"/>
              </w:rPr>
              <w:lastRenderedPageBreak/>
              <w:t>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w:t>
            </w:r>
            <w:r w:rsidRPr="00DF0C08">
              <w:rPr>
                <w:rFonts w:eastAsiaTheme="minorHAnsi" w:cs="Arial"/>
                <w:lang w:eastAsia="en-US"/>
              </w:rPr>
              <w:lastRenderedPageBreak/>
              <w:t>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lastRenderedPageBreak/>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Ocena występowania pomocy publicznej/pomocy de </w:t>
            </w:r>
            <w:proofErr w:type="spellStart"/>
            <w:r w:rsidRPr="00316C35">
              <w:rPr>
                <w:rFonts w:eastAsiaTheme="minorHAnsi" w:cs="Arial"/>
                <w:b/>
                <w:kern w:val="1"/>
                <w:lang w:eastAsia="en-US"/>
              </w:rPr>
              <w:t>minimis</w:t>
            </w:r>
            <w:proofErr w:type="spellEnd"/>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DF0C08">
              <w:rPr>
                <w:rFonts w:eastAsiaTheme="minorHAnsi" w:cs="Arial"/>
                <w:kern w:val="1"/>
                <w:lang w:eastAsia="en-US"/>
              </w:rPr>
              <w:t>minimis</w:t>
            </w:r>
            <w:proofErr w:type="spellEnd"/>
            <w:r w:rsidRPr="00DF0C08">
              <w:rPr>
                <w:rFonts w:eastAsiaTheme="minorHAnsi" w:cs="Arial"/>
                <w:kern w:val="1"/>
                <w:lang w:eastAsia="en-US"/>
              </w:rPr>
              <w:t xml:space="preserve">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xml:space="preserve">- Wnioskodawca nieprawidłowo zakwalifikował projekt pod kątem występowania pomocy publicznej/ de </w:t>
            </w:r>
            <w:proofErr w:type="spellStart"/>
            <w:r w:rsidRPr="00DF0C08">
              <w:rPr>
                <w:rFonts w:eastAsiaTheme="minorHAnsi" w:cs="Arial"/>
                <w:kern w:val="1"/>
                <w:lang w:eastAsia="en-US"/>
              </w:rPr>
              <w:t>minimis</w:t>
            </w:r>
            <w:proofErr w:type="spellEnd"/>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 xml:space="preserve">W przypadku projektów objętych pomocą de </w:t>
            </w:r>
            <w:proofErr w:type="spellStart"/>
            <w:r w:rsidRPr="003F573C">
              <w:rPr>
                <w:rFonts w:cs="Arial"/>
                <w:kern w:val="1"/>
              </w:rPr>
              <w:t>minmis</w:t>
            </w:r>
            <w:proofErr w:type="spellEnd"/>
            <w:r w:rsidRPr="003F573C">
              <w:rPr>
                <w:rFonts w:cs="Arial"/>
                <w:kern w:val="1"/>
              </w:rPr>
              <w:t xml:space="preserve"> weryfikowane będzie czy całkowita kwota pomocy de </w:t>
            </w:r>
            <w:proofErr w:type="spellStart"/>
            <w:r w:rsidRPr="003F573C">
              <w:rPr>
                <w:rFonts w:cs="Arial"/>
                <w:kern w:val="1"/>
              </w:rPr>
              <w:t>minimis</w:t>
            </w:r>
            <w:proofErr w:type="spellEnd"/>
            <w:r w:rsidRPr="003F573C">
              <w:rPr>
                <w:rFonts w:cs="Arial"/>
                <w:kern w:val="1"/>
              </w:rPr>
              <w:t xml:space="preserve"> dla danego podmiotu w okresie trzech lat podatkowych (z uwzględnieniem wnioskowanej kwoty pomocy de </w:t>
            </w:r>
            <w:proofErr w:type="spellStart"/>
            <w:r w:rsidRPr="003F573C">
              <w:rPr>
                <w:rFonts w:cs="Arial"/>
                <w:kern w:val="1"/>
              </w:rPr>
              <w:t>minimis</w:t>
            </w:r>
            <w:proofErr w:type="spellEnd"/>
            <w:r w:rsidRPr="003F573C">
              <w:rPr>
                <w:rFonts w:cs="Arial"/>
                <w:kern w:val="1"/>
              </w:rPr>
              <w:t xml:space="preserve"> oraz pomocy de </w:t>
            </w:r>
            <w:proofErr w:type="spellStart"/>
            <w:r w:rsidRPr="003F573C">
              <w:rPr>
                <w:rFonts w:cs="Arial"/>
                <w:kern w:val="1"/>
              </w:rPr>
              <w:t>minimis</w:t>
            </w:r>
            <w:proofErr w:type="spellEnd"/>
            <w:r w:rsidRPr="003F573C">
              <w:rPr>
                <w:rFonts w:cs="Arial"/>
                <w:kern w:val="1"/>
              </w:rPr>
              <w:t xml:space="preserve"> otrzymanej z </w:t>
            </w:r>
            <w:r w:rsidRPr="003F573C">
              <w:rPr>
                <w:rFonts w:cs="Arial"/>
                <w:kern w:val="1"/>
              </w:rPr>
              <w:lastRenderedPageBreak/>
              <w:t>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 xml:space="preserve">W trakcie oceny weryfikowana będzie informacja o otrzymanej przez wnioskodawcę pomocy de </w:t>
            </w:r>
            <w:proofErr w:type="spellStart"/>
            <w:r w:rsidRPr="003F573C">
              <w:rPr>
                <w:rFonts w:cs="Arial"/>
                <w:kern w:val="1"/>
              </w:rPr>
              <w:t>minimis</w:t>
            </w:r>
            <w:proofErr w:type="spellEnd"/>
            <w:r w:rsidRPr="003F573C">
              <w:rPr>
                <w:rFonts w:cs="Arial"/>
                <w:kern w:val="1"/>
              </w:rPr>
              <w:t xml:space="preserve"> w oparciu o dane dostępne w systemie SUDOP. Stwierdzenie przekroczenia dopuszczalnej kwoty pomocy de </w:t>
            </w:r>
            <w:proofErr w:type="spellStart"/>
            <w:r w:rsidRPr="003F573C">
              <w:rPr>
                <w:rFonts w:cs="Arial"/>
                <w:kern w:val="1"/>
              </w:rPr>
              <w:t>minimis</w:t>
            </w:r>
            <w:proofErr w:type="spellEnd"/>
            <w:r w:rsidRPr="003F573C">
              <w:rPr>
                <w:rFonts w:cs="Arial"/>
                <w:kern w:val="1"/>
              </w:rPr>
              <w:t xml:space="preserve">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w:t>
            </w:r>
            <w:proofErr w:type="spellStart"/>
            <w:r>
              <w:rPr>
                <w:rFonts w:cs="Arial"/>
                <w:kern w:val="1"/>
              </w:rPr>
              <w:t>minimis</w:t>
            </w:r>
            <w:proofErr w:type="spellEnd"/>
            <w:r>
              <w:rPr>
                <w:rFonts w:cs="Arial"/>
                <w:kern w:val="1"/>
              </w:rPr>
              <w:t xml:space="preserve">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66"/>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w:t>
            </w:r>
            <w:proofErr w:type="spellStart"/>
            <w:r w:rsidRPr="00DF0C08">
              <w:rPr>
                <w:rFonts w:eastAsiaTheme="minorHAnsi" w:cs="Tahoma"/>
                <w:sz w:val="16"/>
                <w:szCs w:val="16"/>
                <w:lang w:eastAsia="en-US"/>
              </w:rPr>
              <w:t>tj</w:t>
            </w:r>
            <w:proofErr w:type="spellEnd"/>
            <w:r w:rsidRPr="00DF0C08">
              <w:rPr>
                <w:rFonts w:eastAsiaTheme="minorHAnsi" w:cs="Tahoma"/>
                <w:sz w:val="16"/>
                <w:szCs w:val="16"/>
                <w:lang w:eastAsia="en-US"/>
              </w:rPr>
              <w:t xml:space="preserve">: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67"/>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lastRenderedPageBreak/>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321" w:name="_Toc422916721"/>
      <w:bookmarkStart w:id="322" w:name="_Toc427586371"/>
      <w:bookmarkStart w:id="323" w:name="_Toc430845503"/>
      <w:bookmarkStart w:id="324" w:name="_Toc532386929"/>
      <w:r w:rsidRPr="00DF0C08">
        <w:rPr>
          <w:rFonts w:eastAsia="Times New Roman"/>
        </w:rPr>
        <w:lastRenderedPageBreak/>
        <w:t xml:space="preserve">2. Kryteria merytoryczne dla wszystkich osi priorytetowych RPO WD 2014-2020 – zakres EFRR </w:t>
      </w:r>
      <w:r w:rsidRPr="00DF0C08">
        <w:rPr>
          <w:rFonts w:eastAsia="Times New Roman"/>
          <w:kern w:val="1"/>
        </w:rPr>
        <w:t>– tryb pozakonkursowy</w:t>
      </w:r>
      <w:bookmarkEnd w:id="321"/>
      <w:bookmarkEnd w:id="322"/>
      <w:bookmarkEnd w:id="323"/>
      <w:bookmarkEnd w:id="324"/>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325" w:name="_Toc422916722"/>
      <w:bookmarkStart w:id="326" w:name="_Toc427586372"/>
      <w:bookmarkStart w:id="327" w:name="_Toc430845504"/>
      <w:bookmarkStart w:id="328" w:name="_Toc532386930"/>
      <w:r w:rsidRPr="00316C35">
        <w:rPr>
          <w:rFonts w:eastAsia="Times New Roman" w:cs="Arial"/>
          <w:spacing w:val="15"/>
          <w:sz w:val="28"/>
          <w:u w:val="single"/>
        </w:rPr>
        <w:t>a. Kryteria merytoryczne ogólne dla wszystkich osi priorytetowych RPO WD 2014-2020 – zakres EFRR</w:t>
      </w:r>
      <w:bookmarkEnd w:id="325"/>
      <w:bookmarkEnd w:id="326"/>
      <w:bookmarkEnd w:id="327"/>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328"/>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329" w:name="_Toc517084245"/>
      <w:bookmarkStart w:id="330" w:name="_Toc517092354"/>
      <w:bookmarkStart w:id="331" w:name="_Toc517334532"/>
      <w:bookmarkStart w:id="332" w:name="_Toc527969734"/>
      <w:bookmarkStart w:id="333" w:name="_Toc527969934"/>
      <w:r w:rsidRPr="00B87868">
        <w:t>Oś priorytetowa 5 Transport</w:t>
      </w:r>
      <w:bookmarkEnd w:id="329"/>
      <w:bookmarkEnd w:id="330"/>
      <w:bookmarkEnd w:id="331"/>
      <w:bookmarkEnd w:id="332"/>
      <w:bookmarkEnd w:id="333"/>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 xml:space="preserve">w rozumieniu art. 2 ust. 18 Rozporządzenia Komisji (UE) NR 651/2014 z dnia 17 czerwca 2014 r. (Dz. U. UE L 187 z 26.06.2014 z </w:t>
            </w:r>
            <w:proofErr w:type="spellStart"/>
            <w:r w:rsidRPr="00217099">
              <w:t>późn</w:t>
            </w:r>
            <w:proofErr w:type="spellEnd"/>
            <w:r w:rsidRPr="00217099">
              <w:t>.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 xml:space="preserve">W ramach kryterium będzie sprawdzane czy sytuacja finansowa wnioskodawcy/podmiotu wdrażającego/partnera (jeśli dotyczy) gwarantuje możliwość realizacji projektu (z uwzględnieniem innych </w:t>
            </w:r>
            <w:r w:rsidRPr="00DF0C08">
              <w:rPr>
                <w:rFonts w:cs="Arial"/>
              </w:rPr>
              <w:lastRenderedPageBreak/>
              <w:t>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Tak</w:t>
            </w:r>
            <w:r w:rsidRPr="00316C35">
              <w:rPr>
                <w:rFonts w:cs="Arial"/>
                <w:vertAlign w:val="superscript"/>
              </w:rPr>
              <w:footnoteReference w:id="68"/>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lastRenderedPageBreak/>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 xml:space="preserve">Prawidłowość zastosowania </w:t>
            </w:r>
            <w:r w:rsidRPr="00DF0C08">
              <w:rPr>
                <w:rFonts w:cs="Arial"/>
                <w:b/>
              </w:rPr>
              <w:lastRenderedPageBreak/>
              <w:t>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lastRenderedPageBreak/>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lastRenderedPageBreak/>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lastRenderedPageBreak/>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lastRenderedPageBreak/>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lastRenderedPageBreak/>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lastRenderedPageBreak/>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w:t>
            </w:r>
            <w:proofErr w:type="spellStart"/>
            <w:r w:rsidR="00810624">
              <w:rPr>
                <w:rFonts w:eastAsia="Times New Roman" w:cs="Arial"/>
                <w:kern w:val="1"/>
              </w:rPr>
              <w:t>tj.odpowiedni</w:t>
            </w:r>
            <w:proofErr w:type="spellEnd"/>
            <w:r w:rsidR="00810624">
              <w:rPr>
                <w:rFonts w:eastAsia="Times New Roman" w:cs="Arial"/>
                <w:kern w:val="1"/>
              </w:rPr>
              <w:t xml:space="preserve">/e artykuł/y </w:t>
            </w:r>
            <w:proofErr w:type="spellStart"/>
            <w:r w:rsidR="00810624">
              <w:rPr>
                <w:rFonts w:eastAsia="Times New Roman" w:cs="Arial"/>
                <w:kern w:val="1"/>
              </w:rPr>
              <w:t>rozp</w:t>
            </w:r>
            <w:proofErr w:type="spellEnd"/>
            <w:r w:rsidR="00810624">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lastRenderedPageBreak/>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lastRenderedPageBreak/>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lastRenderedPageBreak/>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lastRenderedPageBreak/>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69"/>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lastRenderedPageBreak/>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70"/>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w:t>
            </w:r>
            <w:r w:rsidR="00332253" w:rsidRPr="001116F5">
              <w:rPr>
                <w:rFonts w:cs="Arial"/>
              </w:rPr>
              <w:lastRenderedPageBreak/>
              <w:t>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lastRenderedPageBreak/>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lastRenderedPageBreak/>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334" w:name="_Toc427586373"/>
      <w:bookmarkStart w:id="335" w:name="_Toc430845505"/>
      <w:bookmarkStart w:id="336" w:name="_Toc532386931"/>
      <w:r w:rsidRPr="00316C35">
        <w:rPr>
          <w:rFonts w:eastAsiaTheme="minorHAnsi" w:cstheme="majorBidi"/>
          <w:b/>
          <w:bCs/>
          <w:lang w:eastAsia="en-US"/>
        </w:rPr>
        <w:lastRenderedPageBreak/>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334"/>
      <w:bookmarkEnd w:id="335"/>
      <w:r w:rsidR="008A2478" w:rsidRPr="008A2478">
        <w:rPr>
          <w:rFonts w:eastAsia="Times New Roman" w:cstheme="majorBidi"/>
          <w:bCs/>
          <w:spacing w:val="15"/>
          <w:sz w:val="28"/>
          <w:u w:val="single"/>
        </w:rPr>
        <w:t>– tryb pozakonkursowy</w:t>
      </w:r>
      <w:bookmarkEnd w:id="336"/>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337" w:name="_Toc517084246"/>
      <w:bookmarkStart w:id="338" w:name="_Toc517092355"/>
      <w:bookmarkStart w:id="339" w:name="_Toc517334533"/>
      <w:bookmarkStart w:id="340" w:name="_Toc527969735"/>
      <w:bookmarkStart w:id="341" w:name="_Toc527969935"/>
      <w:r w:rsidRPr="00B87868">
        <w:t>Oś priorytetowa 5 Transport</w:t>
      </w:r>
      <w:bookmarkEnd w:id="337"/>
      <w:bookmarkEnd w:id="338"/>
      <w:bookmarkEnd w:id="339"/>
      <w:bookmarkEnd w:id="340"/>
      <w:bookmarkEnd w:id="341"/>
    </w:p>
    <w:p w14:paraId="129D534E" w14:textId="77777777" w:rsidR="003622B9" w:rsidRDefault="003622B9" w:rsidP="00316C35">
      <w:pPr>
        <w:pStyle w:val="Nagwek5"/>
        <w:spacing w:line="360" w:lineRule="auto"/>
        <w:rPr>
          <w:rFonts w:eastAsiaTheme="minorHAnsi"/>
          <w:lang w:eastAsia="en-US"/>
        </w:rPr>
      </w:pPr>
      <w:bookmarkStart w:id="342" w:name="_Toc517084247"/>
      <w:bookmarkStart w:id="343" w:name="_Toc517092356"/>
      <w:bookmarkStart w:id="344" w:name="_Toc517334534"/>
      <w:bookmarkStart w:id="345" w:name="_Toc527969736"/>
      <w:bookmarkStart w:id="346" w:name="_Toc527969936"/>
      <w:r w:rsidRPr="00DF0C08">
        <w:rPr>
          <w:rFonts w:eastAsiaTheme="minorHAnsi"/>
          <w:lang w:eastAsia="en-US"/>
        </w:rPr>
        <w:t>Działanie 5.1 Drogowa dostępność transportowa</w:t>
      </w:r>
      <w:bookmarkEnd w:id="342"/>
      <w:bookmarkEnd w:id="343"/>
      <w:bookmarkEnd w:id="344"/>
      <w:bookmarkEnd w:id="345"/>
      <w:bookmarkEnd w:id="346"/>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CC781A">
            <w:pPr>
              <w:numPr>
                <w:ilvl w:val="0"/>
                <w:numId w:val="271"/>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w:t>
            </w:r>
            <w:r w:rsidRPr="00DF0C08">
              <w:rPr>
                <w:rFonts w:eastAsia="Times New Roman" w:cs="Arial"/>
              </w:rPr>
              <w:lastRenderedPageBreak/>
              <w:t xml:space="preserve">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- 1 punkt dodatkowo – jeśli poprawa dostępności do ww. obszarów następuje z obszaru, dla którego dostępność komunikacyjna jest barierą rozwojową (np. obszar peryferyjny, położony z dala od głównych szlaków komunikacyjnych, pozbawiony bezpośrednich </w:t>
            </w:r>
            <w:r w:rsidRPr="00DF0C08">
              <w:rPr>
                <w:rFonts w:eastAsiaTheme="minorHAnsi" w:cs="Arial"/>
                <w:lang w:eastAsia="en-US"/>
              </w:rPr>
              <w:lastRenderedPageBreak/>
              <w:t>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lastRenderedPageBreak/>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elementu </w:t>
            </w:r>
            <w:r w:rsidRPr="00DF0C08">
              <w:rPr>
                <w:rFonts w:eastAsiaTheme="minorHAnsi" w:cs="Arial"/>
                <w:lang w:eastAsia="en-US"/>
              </w:rPr>
              <w:lastRenderedPageBreak/>
              <w:t>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lastRenderedPageBreak/>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CC781A">
            <w:pPr>
              <w:numPr>
                <w:ilvl w:val="0"/>
                <w:numId w:val="271"/>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347" w:name="_Toc517084248"/>
      <w:bookmarkStart w:id="348" w:name="_Toc517092357"/>
      <w:bookmarkStart w:id="349" w:name="_Toc517334535"/>
      <w:bookmarkStart w:id="350" w:name="_Toc527969737"/>
      <w:bookmarkStart w:id="351" w:name="_Toc527969937"/>
      <w:r w:rsidRPr="00DF0C08">
        <w:rPr>
          <w:rFonts w:eastAsiaTheme="minorHAnsi"/>
          <w:lang w:eastAsia="en-US"/>
        </w:rPr>
        <w:t>Działanie 5.2 System transportu kolejowego</w:t>
      </w:r>
      <w:bookmarkEnd w:id="347"/>
      <w:bookmarkEnd w:id="348"/>
      <w:bookmarkEnd w:id="349"/>
      <w:bookmarkEnd w:id="350"/>
      <w:bookmarkEnd w:id="351"/>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 xml:space="preserve">dotyczy przebudowy, modernizacji lub rewitalizacji (w uzasadnionych przypadkach budowy) sieci kolejowej o znaczeniu regionalnym, </w:t>
            </w:r>
            <w:r w:rsidRPr="00DF0C08">
              <w:rPr>
                <w:rFonts w:eastAsia="Times New Roman" w:cs="Arial"/>
                <w:lang w:eastAsia="en-US"/>
              </w:rPr>
              <w:lastRenderedPageBreak/>
              <w:t>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lastRenderedPageBreak/>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w:t>
            </w:r>
            <w:r w:rsidRPr="00DF0C08">
              <w:rPr>
                <w:rFonts w:eastAsia="Times New Roman" w:cs="Arial"/>
              </w:rPr>
              <w:lastRenderedPageBreak/>
              <w:t>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 xml:space="preserve">(spełnienie jest niezbędne dla </w:t>
            </w:r>
            <w:r w:rsidRPr="00D373AA">
              <w:rPr>
                <w:rFonts w:eastAsia="Times New Roman" w:cs="Arial"/>
                <w:lang w:eastAsia="en-US"/>
              </w:rPr>
              <w:lastRenderedPageBreak/>
              <w:t>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w:t>
            </w:r>
            <w:r w:rsidRPr="00DF0C08">
              <w:rPr>
                <w:rFonts w:eastAsiaTheme="minorHAnsi" w:cs="Arial"/>
                <w:lang w:eastAsia="en-US"/>
              </w:rPr>
              <w:lastRenderedPageBreak/>
              <w:t xml:space="preserve">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w:t>
            </w:r>
            <w:r w:rsidRPr="00DF0C08">
              <w:rPr>
                <w:rFonts w:cs="Arial"/>
              </w:rPr>
              <w:lastRenderedPageBreak/>
              <w:t>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lastRenderedPageBreak/>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52" w:name="_Toc532386932"/>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52"/>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353" w:name="_Toc436122813"/>
      <w:bookmarkStart w:id="354" w:name="_Toc436122819"/>
      <w:bookmarkStart w:id="355" w:name="_Toc436122821"/>
      <w:bookmarkStart w:id="356" w:name="_Toc436122822"/>
      <w:bookmarkStart w:id="357" w:name="_Toc436122824"/>
      <w:bookmarkStart w:id="358" w:name="_Toc436122826"/>
      <w:bookmarkStart w:id="359" w:name="_Toc436122862"/>
      <w:bookmarkStart w:id="360" w:name="_Toc436122865"/>
      <w:bookmarkStart w:id="361" w:name="_Toc436122914"/>
      <w:bookmarkStart w:id="362" w:name="_Toc436122917"/>
      <w:bookmarkStart w:id="363" w:name="_Toc436122951"/>
      <w:bookmarkStart w:id="364" w:name="_Toc436122952"/>
      <w:bookmarkStart w:id="365" w:name="_Toc436122954"/>
      <w:bookmarkStart w:id="366" w:name="_Toc43612298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367" w:name="_Toc532386933"/>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367"/>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368" w:name="_Toc532386934"/>
      <w:r w:rsidRPr="00DF0C08">
        <w:rPr>
          <w:rFonts w:asciiTheme="minorHAnsi" w:hAnsiTheme="minorHAnsi"/>
          <w:kern w:val="1"/>
          <w:sz w:val="24"/>
          <w:szCs w:val="24"/>
        </w:rPr>
        <w:lastRenderedPageBreak/>
        <w:t>Kryteria oceny formalnej w ramach EFS dla trybu pozakonkursowego</w:t>
      </w:r>
      <w:bookmarkEnd w:id="368"/>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3"/>
        <w:gridCol w:w="6807"/>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369" w:name="_Toc532386935"/>
      <w:r w:rsidRPr="00DF0C08">
        <w:rPr>
          <w:rFonts w:asciiTheme="minorHAnsi" w:hAnsiTheme="minorHAnsi"/>
          <w:kern w:val="1"/>
          <w:sz w:val="24"/>
          <w:szCs w:val="24"/>
        </w:rPr>
        <w:t>Kryteria merytoryczne w ramach EFS dla trybu pozakonkursowego</w:t>
      </w:r>
      <w:bookmarkEnd w:id="369"/>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783"/>
        <w:gridCol w:w="6808"/>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370" w:name="_Toc419364801"/>
            <w:r w:rsidRPr="00DF0C08">
              <w:rPr>
                <w:kern w:val="2"/>
                <w:sz w:val="24"/>
                <w:szCs w:val="24"/>
              </w:rPr>
              <w:t>Kryterium osiągnięcia skwantyfikowanych rezultatów</w:t>
            </w:r>
            <w:bookmarkEnd w:id="370"/>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371" w:name="_Toc419364802"/>
            <w:r w:rsidRPr="00DF0C08">
              <w:rPr>
                <w:kern w:val="2"/>
                <w:sz w:val="24"/>
                <w:szCs w:val="24"/>
              </w:rPr>
              <w:t xml:space="preserve">Czy w ramach projektu wskazano wszystkie wskaźniki dotyczące zakresu realizacji projektu wynikające z zapisów </w:t>
            </w:r>
            <w:proofErr w:type="spellStart"/>
            <w:r w:rsidRPr="00DF0C08">
              <w:rPr>
                <w:kern w:val="2"/>
                <w:sz w:val="24"/>
                <w:szCs w:val="24"/>
              </w:rPr>
              <w:t>SzOOP</w:t>
            </w:r>
            <w:proofErr w:type="spellEnd"/>
            <w:r w:rsidRPr="00DF0C08">
              <w:rPr>
                <w:kern w:val="2"/>
                <w:sz w:val="24"/>
                <w:szCs w:val="24"/>
              </w:rPr>
              <w:t xml:space="preserve"> oraz czy zaplanowane wartości wskaźników są:</w:t>
            </w:r>
            <w:bookmarkStart w:id="372" w:name="_Toc419364803"/>
            <w:bookmarkEnd w:id="371"/>
            <w:r w:rsidR="00053A65" w:rsidRPr="00DF0C08">
              <w:rPr>
                <w:kern w:val="2"/>
                <w:sz w:val="24"/>
                <w:szCs w:val="24"/>
              </w:rPr>
              <w:t xml:space="preserve"> </w:t>
            </w:r>
            <w:r w:rsidRPr="00DF0C08">
              <w:rPr>
                <w:kern w:val="2"/>
                <w:sz w:val="24"/>
                <w:szCs w:val="24"/>
              </w:rPr>
              <w:t>adekwatne w stosunku do potrzeb i celów projektu,</w:t>
            </w:r>
            <w:bookmarkEnd w:id="372"/>
            <w:r w:rsidRPr="00DF0C08">
              <w:rPr>
                <w:kern w:val="2"/>
                <w:sz w:val="24"/>
                <w:szCs w:val="24"/>
              </w:rPr>
              <w:t xml:space="preserve"> </w:t>
            </w:r>
            <w:bookmarkStart w:id="373" w:name="_Toc419364804"/>
            <w:r w:rsidR="00053A65" w:rsidRPr="00DF0C08">
              <w:rPr>
                <w:kern w:val="2"/>
                <w:sz w:val="24"/>
                <w:szCs w:val="24"/>
              </w:rPr>
              <w:t xml:space="preserve"> </w:t>
            </w:r>
            <w:r w:rsidRPr="00DF0C08">
              <w:rPr>
                <w:kern w:val="2"/>
                <w:sz w:val="24"/>
                <w:szCs w:val="24"/>
              </w:rPr>
              <w:t>realne do osiągnięcia?</w:t>
            </w:r>
            <w:bookmarkEnd w:id="373"/>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w:t>
            </w:r>
            <w:proofErr w:type="spellStart"/>
            <w:r w:rsidRPr="00DF0C08">
              <w:rPr>
                <w:rFonts w:cs="Tahoma"/>
                <w:sz w:val="20"/>
                <w:szCs w:val="20"/>
              </w:rPr>
              <w:t>SzOOP</w:t>
            </w:r>
            <w:proofErr w:type="spellEnd"/>
            <w:r w:rsidRPr="00DF0C08">
              <w:rPr>
                <w:rFonts w:cs="Tahoma"/>
                <w:sz w:val="20"/>
                <w:szCs w:val="20"/>
              </w:rPr>
              <w:t xml:space="preserve">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w:t>
            </w:r>
            <w:r w:rsidR="005E01C1">
              <w:rPr>
                <w:rFonts w:eastAsia="Times New Roman" w:cs="Tahoma"/>
                <w:sz w:val="20"/>
                <w:szCs w:val="20"/>
              </w:rPr>
              <w:lastRenderedPageBreak/>
              <w:t>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lastRenderedPageBreak/>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 xml:space="preserve">Dopuszcza się skierowanie projektu do poprawy/uzupełnienia w zakresie skutkującym jego spełnieniem. Niespełnienie </w:t>
            </w:r>
            <w:r w:rsidRPr="00386265">
              <w:rPr>
                <w:rFonts w:eastAsia="Times New Roman" w:cs="Tahoma"/>
                <w:sz w:val="24"/>
                <w:szCs w:val="24"/>
              </w:rPr>
              <w:lastRenderedPageBreak/>
              <w:t>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374" w:name="_Toc532386936"/>
      <w:r w:rsidRPr="00DF0C08">
        <w:rPr>
          <w:kern w:val="1"/>
          <w:sz w:val="24"/>
          <w:szCs w:val="24"/>
        </w:rPr>
        <w:t>Kryteria dostępu dla Działania</w:t>
      </w:r>
      <w:r w:rsidR="00CB4317" w:rsidRPr="00DF0C08">
        <w:rPr>
          <w:kern w:val="1"/>
          <w:sz w:val="24"/>
          <w:szCs w:val="24"/>
        </w:rPr>
        <w:t xml:space="preserve"> 11.1 – nabór w trybie pozakonkursowym</w:t>
      </w:r>
      <w:bookmarkEnd w:id="374"/>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67"/>
        <w:gridCol w:w="6812"/>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375" w:name="_Toc532386937"/>
      <w:r w:rsidRPr="00DF0C08">
        <w:rPr>
          <w:rFonts w:eastAsia="Times New Roman" w:cs="Tahoma"/>
          <w:color w:val="auto"/>
          <w:kern w:val="1"/>
          <w:sz w:val="52"/>
          <w:szCs w:val="52"/>
        </w:rPr>
        <w:t>Kryteria oceny zgodności projektów ze Strategią ZIT</w:t>
      </w:r>
      <w:bookmarkEnd w:id="375"/>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lastRenderedPageBreak/>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pPr>
      <w:bookmarkStart w:id="376" w:name="_Toc517334536"/>
      <w:bookmarkStart w:id="377" w:name="_Toc527969738"/>
      <w:bookmarkStart w:id="378" w:name="_Toc527969938"/>
      <w:r w:rsidRPr="00C904D5">
        <w:t>Oś priorytetowa 1 Przedsiębiorstwa i innowacj</w:t>
      </w:r>
      <w:r>
        <w:t>e</w:t>
      </w:r>
      <w:bookmarkEnd w:id="376"/>
      <w:bookmarkEnd w:id="377"/>
      <w:bookmarkEnd w:id="378"/>
    </w:p>
    <w:p w14:paraId="7FA8EF51" w14:textId="77777777" w:rsidR="00075B6A" w:rsidRDefault="00075B6A" w:rsidP="00075B6A"/>
    <w:p w14:paraId="033787B1" w14:textId="784C695F" w:rsidR="00F55DEC" w:rsidRPr="00F55DEC" w:rsidRDefault="00F55DEC" w:rsidP="00F55DEC">
      <w:pPr>
        <w:widowControl w:val="0"/>
        <w:spacing w:after="0" w:line="240" w:lineRule="auto"/>
        <w:rPr>
          <w:rFonts w:ascii="Calibri" w:hAnsi="Calibri"/>
          <w:b/>
          <w:color w:val="000000" w:themeColor="text1"/>
        </w:rPr>
      </w:pPr>
      <w:r w:rsidRPr="00F55DEC">
        <w:rPr>
          <w:rFonts w:ascii="Calibri" w:eastAsia="Times New Roman" w:hAnsi="Calibri" w:cs="Tahoma"/>
          <w:b/>
          <w:kern w:val="1"/>
          <w:u w:val="single"/>
        </w:rPr>
        <w:t xml:space="preserve">Poddziałanie </w:t>
      </w:r>
      <w:r w:rsidRPr="00F55DEC">
        <w:rPr>
          <w:rFonts w:ascii="Calibri" w:eastAsia="Times New Roman" w:hAnsi="Calibri" w:cs="Tahoma"/>
          <w:b/>
          <w:bCs/>
          <w:kern w:val="1"/>
          <w:u w:val="single"/>
        </w:rPr>
        <w:t>1</w:t>
      </w:r>
      <w:r w:rsidRPr="00F55DEC">
        <w:rPr>
          <w:rFonts w:ascii="Calibri" w:eastAsia="Times New Roman" w:hAnsi="Calibri" w:cs="Tahoma"/>
          <w:b/>
          <w:kern w:val="1"/>
          <w:u w:val="single"/>
        </w:rPr>
        <w:t xml:space="preserve">.2.2 - </w:t>
      </w:r>
      <w:r w:rsidRPr="00F55DEC">
        <w:rPr>
          <w:rFonts w:ascii="Calibri" w:hAnsi="Calibri"/>
          <w:b/>
          <w:color w:val="000000" w:themeColor="text1"/>
        </w:rPr>
        <w:t>Innowacyjne przedsiębiorstwa</w:t>
      </w:r>
      <w:r>
        <w:rPr>
          <w:rFonts w:ascii="Calibri" w:hAnsi="Calibri"/>
          <w:b/>
          <w:color w:val="000000" w:themeColor="text1"/>
        </w:rPr>
        <w:t xml:space="preserve"> </w:t>
      </w:r>
      <w:r w:rsidRPr="00F55DEC">
        <w:rPr>
          <w:rFonts w:ascii="Calibri" w:hAnsi="Calibri"/>
          <w:b/>
          <w:color w:val="000000" w:themeColor="text1"/>
        </w:rPr>
        <w:t xml:space="preserve">– ZIT </w:t>
      </w:r>
      <w:proofErr w:type="spellStart"/>
      <w:r w:rsidRPr="00F55DEC">
        <w:rPr>
          <w:rFonts w:ascii="Calibri" w:hAnsi="Calibri"/>
          <w:b/>
          <w:color w:val="000000" w:themeColor="text1"/>
        </w:rPr>
        <w:t>WrOF</w:t>
      </w:r>
      <w:proofErr w:type="spellEnd"/>
    </w:p>
    <w:p w14:paraId="045D39B1" w14:textId="77777777" w:rsidR="00F55DEC" w:rsidRPr="00F55DEC" w:rsidRDefault="00F55DEC" w:rsidP="00F55DEC">
      <w:pPr>
        <w:widowControl w:val="0"/>
        <w:spacing w:after="0" w:line="240" w:lineRule="auto"/>
        <w:rPr>
          <w:rFonts w:ascii="Calibri" w:hAnsi="Calibri"/>
          <w:b/>
          <w:color w:val="000000" w:themeColor="text1"/>
        </w:rPr>
      </w:pPr>
    </w:p>
    <w:p w14:paraId="077AEB1C" w14:textId="1B71D02F" w:rsidR="00F55DEC" w:rsidRPr="00F55DEC" w:rsidRDefault="00F55DEC" w:rsidP="00F55DEC">
      <w:pPr>
        <w:autoSpaceDE w:val="0"/>
        <w:contextualSpacing/>
        <w:rPr>
          <w:rFonts w:ascii="Calibri" w:eastAsia="Times New Roman" w:hAnsi="Calibri" w:cs="Calibri"/>
          <w:b/>
          <w:bCs/>
        </w:rPr>
      </w:pPr>
      <w:r w:rsidRPr="00F55DEC">
        <w:rPr>
          <w:rFonts w:ascii="Calibri" w:hAnsi="Calibri"/>
          <w:b/>
          <w:color w:val="000000" w:themeColor="text1"/>
          <w:u w:val="single"/>
        </w:rPr>
        <w:t>Schemat 1.2 A:</w:t>
      </w:r>
      <w:r>
        <w:rPr>
          <w:rFonts w:ascii="Calibri" w:hAnsi="Calibri"/>
          <w:b/>
          <w:color w:val="000000" w:themeColor="text1"/>
          <w:u w:val="single"/>
        </w:rPr>
        <w:t xml:space="preserve"> </w:t>
      </w:r>
      <w:r w:rsidRPr="00F55DEC">
        <w:rPr>
          <w:rFonts w:ascii="Calibri" w:eastAsia="Times New Roman" w:hAnsi="Calibri" w:cs="Calibri"/>
          <w:b/>
          <w:bCs/>
        </w:rPr>
        <w:t>Wsparcie dla przedsiębiorstw chcących rozpocząć lub rozwinąć działalność B+R</w:t>
      </w:r>
    </w:p>
    <w:p w14:paraId="6913C9CA" w14:textId="77777777" w:rsidR="00F55DEC" w:rsidRPr="00F55DEC" w:rsidRDefault="00F55DEC" w:rsidP="00F55DEC">
      <w:pPr>
        <w:rPr>
          <w:rFonts w:ascii="Calibri" w:hAnsi="Calibri" w:cs="Arial"/>
        </w:rPr>
      </w:pPr>
    </w:p>
    <w:p w14:paraId="373132C2" w14:textId="77777777" w:rsidR="00F55DEC" w:rsidRPr="00F55DEC" w:rsidRDefault="00F55DEC" w:rsidP="00F55DEC">
      <w:pPr>
        <w:spacing w:line="240" w:lineRule="auto"/>
        <w:ind w:right="411"/>
        <w:jc w:val="both"/>
        <w:rPr>
          <w:rFonts w:ascii="Calibri" w:hAnsi="Calibri" w:cs="Arial"/>
          <w:kern w:val="1"/>
        </w:rPr>
      </w:pPr>
      <w:r w:rsidRPr="00F55DEC">
        <w:rPr>
          <w:rFonts w:ascii="Calibri" w:hAnsi="Calibri" w:cs="Arial"/>
          <w:kern w:val="1"/>
        </w:rPr>
        <w:t>Liczba możliwych do zdobycia punktów została określona w tabelach poniżej. Ostatecznie będzie stanowić 50% wszystkich możliwych do zdobycia punktów podczas całego procesu oceny.</w:t>
      </w:r>
    </w:p>
    <w:p w14:paraId="75751749" w14:textId="77777777" w:rsidR="00F55DEC" w:rsidRPr="00F55DEC" w:rsidRDefault="00F55DEC" w:rsidP="00F55DEC">
      <w:pPr>
        <w:spacing w:line="240" w:lineRule="auto"/>
        <w:rPr>
          <w:rFonts w:ascii="Calibri" w:hAnsi="Calibri" w:cs="Tahoma"/>
          <w:b/>
          <w:bCs/>
          <w:kern w:val="1"/>
          <w:u w:val="single"/>
        </w:rPr>
      </w:pPr>
      <w:r w:rsidRPr="00F55DEC">
        <w:rPr>
          <w:rFonts w:ascii="Calibri" w:hAnsi="Calibri" w:cs="Arial"/>
          <w:kern w:val="1"/>
        </w:rPr>
        <w:t>W tabeli podano procentowy podział punktów – 100% stanowi łączną liczbę punktów możliwych do uzyskania na etapie oceny strategicznej</w:t>
      </w:r>
    </w:p>
    <w:p w14:paraId="0AA1B827" w14:textId="77777777" w:rsidR="00F55DEC" w:rsidRDefault="00F55DEC" w:rsidP="00F55DEC">
      <w:pPr>
        <w:spacing w:line="240" w:lineRule="auto"/>
        <w:jc w:val="center"/>
        <w:rPr>
          <w:rFonts w:ascii="Calibri" w:hAnsi="Calibri" w:cs="Tahoma"/>
          <w:b/>
          <w:bCs/>
          <w:kern w:val="1"/>
          <w:u w:val="single"/>
        </w:rPr>
      </w:pPr>
    </w:p>
    <w:p w14:paraId="79226D62" w14:textId="77777777" w:rsidR="00F55DEC" w:rsidRDefault="00F55DEC" w:rsidP="00F55DEC">
      <w:pPr>
        <w:spacing w:line="240" w:lineRule="auto"/>
        <w:jc w:val="center"/>
        <w:rPr>
          <w:rFonts w:ascii="Calibri" w:hAnsi="Calibri" w:cs="Tahoma"/>
          <w:b/>
          <w:bCs/>
          <w:kern w:val="1"/>
          <w:u w:val="single"/>
        </w:rPr>
      </w:pPr>
    </w:p>
    <w:p w14:paraId="38CB31CD" w14:textId="77777777" w:rsidR="00F55DEC" w:rsidRDefault="00F55DEC" w:rsidP="00F55DEC">
      <w:pPr>
        <w:spacing w:line="240" w:lineRule="auto"/>
        <w:jc w:val="center"/>
        <w:rPr>
          <w:rFonts w:ascii="Calibri" w:hAnsi="Calibri" w:cs="Tahoma"/>
          <w:b/>
          <w:bCs/>
          <w:kern w:val="1"/>
          <w:u w:val="single"/>
        </w:rPr>
      </w:pPr>
    </w:p>
    <w:p w14:paraId="764737ED" w14:textId="77777777" w:rsidR="00CB46A9" w:rsidRDefault="00CB46A9" w:rsidP="00F55DEC">
      <w:pPr>
        <w:spacing w:line="240" w:lineRule="auto"/>
        <w:jc w:val="center"/>
        <w:rPr>
          <w:rFonts w:ascii="Calibri" w:hAnsi="Calibri" w:cs="Tahoma"/>
          <w:b/>
          <w:bCs/>
          <w:kern w:val="1"/>
          <w:u w:val="single"/>
        </w:rPr>
      </w:pPr>
    </w:p>
    <w:p w14:paraId="66426035" w14:textId="77777777" w:rsidR="00F55DEC" w:rsidRDefault="00F55DEC" w:rsidP="00F55DEC">
      <w:pPr>
        <w:spacing w:line="240" w:lineRule="auto"/>
        <w:jc w:val="center"/>
        <w:rPr>
          <w:rFonts w:ascii="Calibri" w:hAnsi="Calibri" w:cs="Tahoma"/>
          <w:b/>
          <w:bCs/>
          <w:kern w:val="1"/>
          <w:u w:val="single"/>
        </w:rPr>
      </w:pPr>
    </w:p>
    <w:p w14:paraId="280B516B"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lastRenderedPageBreak/>
        <w:t>I sekcja – ocena ogólna</w:t>
      </w:r>
    </w:p>
    <w:p w14:paraId="553F4020" w14:textId="77777777" w:rsidR="00F55DEC" w:rsidRPr="00F55DEC" w:rsidRDefault="00F55DEC" w:rsidP="00F55DEC">
      <w:pPr>
        <w:spacing w:line="240" w:lineRule="auto"/>
        <w:rPr>
          <w:rFonts w:ascii="Calibri" w:hAnsi="Calibri" w:cs="Tahoma"/>
          <w:b/>
          <w:bCs/>
          <w:kern w:val="1"/>
          <w:u w:val="single"/>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500"/>
      </w:tblGrid>
      <w:tr w:rsidR="00F55DEC" w:rsidRPr="00F55DEC" w14:paraId="466955B8" w14:textId="77777777" w:rsidTr="005E17DB">
        <w:trPr>
          <w:trHeight w:val="1012"/>
        </w:trPr>
        <w:tc>
          <w:tcPr>
            <w:tcW w:w="817" w:type="dxa"/>
            <w:vAlign w:val="center"/>
          </w:tcPr>
          <w:p w14:paraId="768BE5B0"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Lp.</w:t>
            </w:r>
          </w:p>
        </w:tc>
        <w:tc>
          <w:tcPr>
            <w:tcW w:w="2835" w:type="dxa"/>
            <w:vAlign w:val="center"/>
          </w:tcPr>
          <w:p w14:paraId="6FF77783"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Nazwa kryterium</w:t>
            </w:r>
          </w:p>
        </w:tc>
        <w:tc>
          <w:tcPr>
            <w:tcW w:w="6804" w:type="dxa"/>
            <w:vAlign w:val="center"/>
          </w:tcPr>
          <w:p w14:paraId="03B0D00F"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Definicja kryterium</w:t>
            </w:r>
          </w:p>
        </w:tc>
        <w:tc>
          <w:tcPr>
            <w:tcW w:w="4500" w:type="dxa"/>
            <w:vAlign w:val="center"/>
          </w:tcPr>
          <w:p w14:paraId="312A7F7B"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Opis znaczenia kryterium</w:t>
            </w:r>
          </w:p>
        </w:tc>
      </w:tr>
      <w:tr w:rsidR="00F55DEC" w:rsidRPr="00F55DEC" w14:paraId="463E39AB" w14:textId="77777777" w:rsidTr="005E17DB">
        <w:trPr>
          <w:trHeight w:val="77"/>
        </w:trPr>
        <w:tc>
          <w:tcPr>
            <w:tcW w:w="817" w:type="dxa"/>
            <w:vAlign w:val="center"/>
          </w:tcPr>
          <w:p w14:paraId="520A4AFC" w14:textId="77777777" w:rsidR="00F55DEC" w:rsidRPr="00F55DEC" w:rsidRDefault="00F55DEC" w:rsidP="00F55DEC">
            <w:pPr>
              <w:jc w:val="center"/>
              <w:rPr>
                <w:rFonts w:ascii="Calibri" w:hAnsi="Calibri"/>
                <w:b/>
                <w:bCs/>
                <w:kern w:val="1"/>
              </w:rPr>
            </w:pPr>
            <w:r w:rsidRPr="00F55DEC">
              <w:rPr>
                <w:rFonts w:ascii="Calibri" w:hAnsi="Calibri"/>
                <w:b/>
                <w:bCs/>
                <w:kern w:val="1"/>
              </w:rPr>
              <w:t>1.</w:t>
            </w:r>
          </w:p>
        </w:tc>
        <w:tc>
          <w:tcPr>
            <w:tcW w:w="2835" w:type="dxa"/>
            <w:vAlign w:val="center"/>
          </w:tcPr>
          <w:p w14:paraId="6FEB88E6" w14:textId="77777777" w:rsidR="00F55DEC" w:rsidRPr="00F55DEC" w:rsidRDefault="00F55DEC" w:rsidP="00F55DEC">
            <w:pPr>
              <w:jc w:val="center"/>
              <w:rPr>
                <w:rFonts w:ascii="Calibri" w:hAnsi="Calibri"/>
                <w:b/>
                <w:bCs/>
                <w:kern w:val="1"/>
              </w:rPr>
            </w:pPr>
            <w:r w:rsidRPr="00F55DEC">
              <w:rPr>
                <w:rFonts w:ascii="Calibri" w:hAnsi="Calibri"/>
                <w:b/>
                <w:bCs/>
                <w:kern w:val="1"/>
              </w:rPr>
              <w:t>Zgodność projektu ze Strategią ZIT</w:t>
            </w:r>
          </w:p>
        </w:tc>
        <w:tc>
          <w:tcPr>
            <w:tcW w:w="6804" w:type="dxa"/>
            <w:vAlign w:val="center"/>
          </w:tcPr>
          <w:p w14:paraId="39EFDA37" w14:textId="77777777" w:rsidR="00F55DEC" w:rsidRPr="00F55DEC" w:rsidRDefault="00F55DEC" w:rsidP="00F55DEC">
            <w:pPr>
              <w:autoSpaceDE w:val="0"/>
              <w:autoSpaceDN w:val="0"/>
              <w:adjustRightInd w:val="0"/>
              <w:jc w:val="both"/>
              <w:rPr>
                <w:rFonts w:ascii="Calibri" w:hAnsi="Calibri"/>
              </w:rPr>
            </w:pPr>
            <w:r w:rsidRPr="00F55DEC">
              <w:rPr>
                <w:rFonts w:ascii="Calibri" w:hAnsi="Calibri"/>
                <w:b/>
                <w:bCs/>
                <w:kern w:val="1"/>
              </w:rPr>
              <w:t xml:space="preserve">Sprawdzana  będzie zbieżność zapisów dokumentacji aplikacyjnej z zapisami Strategii ZIT. </w:t>
            </w:r>
            <w:r w:rsidRPr="00F55DEC">
              <w:rPr>
                <w:rFonts w:ascii="Calibri" w:hAnsi="Calibri"/>
              </w:rPr>
              <w:t xml:space="preserve">Oceniane będzie, czy przedsięwzięcie ma wpływ na  minimalizację negatywnych zjawisk  opisanych w  Strategii ZIT </w:t>
            </w:r>
            <w:proofErr w:type="spellStart"/>
            <w:r w:rsidRPr="00F55DEC">
              <w:rPr>
                <w:rFonts w:ascii="Calibri" w:hAnsi="Calibri"/>
              </w:rPr>
              <w:t>WrOF</w:t>
            </w:r>
            <w:proofErr w:type="spellEnd"/>
            <w:r w:rsidRPr="00F55DEC">
              <w:rPr>
                <w:rFonts w:ascii="Calibri" w:hAnsi="Calibri"/>
              </w:rPr>
              <w:t xml:space="preserve"> oraz realizację zamierzeń strategicznych ZIT </w:t>
            </w:r>
            <w:proofErr w:type="spellStart"/>
            <w:r w:rsidRPr="00F55DEC">
              <w:rPr>
                <w:rFonts w:ascii="Calibri" w:hAnsi="Calibri"/>
              </w:rPr>
              <w:t>WrOF</w:t>
            </w:r>
            <w:proofErr w:type="spellEnd"/>
            <w:r w:rsidRPr="00F55DEC">
              <w:rPr>
                <w:rFonts w:ascii="Calibri" w:hAnsi="Calibri"/>
              </w:rPr>
              <w:t>.</w:t>
            </w:r>
          </w:p>
        </w:tc>
        <w:tc>
          <w:tcPr>
            <w:tcW w:w="4500" w:type="dxa"/>
            <w:vAlign w:val="center"/>
          </w:tcPr>
          <w:p w14:paraId="419330CB" w14:textId="77777777" w:rsidR="00F55DEC" w:rsidRPr="00F55DEC" w:rsidRDefault="00F55DEC" w:rsidP="00F55DEC">
            <w:pPr>
              <w:autoSpaceDE w:val="0"/>
              <w:autoSpaceDN w:val="0"/>
              <w:adjustRightInd w:val="0"/>
              <w:spacing w:after="0"/>
              <w:jc w:val="center"/>
              <w:rPr>
                <w:rFonts w:ascii="Calibri" w:hAnsi="Calibri" w:cs="Arial"/>
                <w:b/>
                <w:bCs/>
                <w:color w:val="000000"/>
              </w:rPr>
            </w:pPr>
          </w:p>
          <w:p w14:paraId="46C3BA28"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TAK/NIE</w:t>
            </w:r>
          </w:p>
          <w:p w14:paraId="5DC96546"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Kryterium obligatoryjne (kluczowe)</w:t>
            </w:r>
          </w:p>
          <w:p w14:paraId="123F18FB"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(Niespełnienie oznacza odrzucenie wniosku)</w:t>
            </w:r>
          </w:p>
          <w:p w14:paraId="19AE13E7" w14:textId="77777777" w:rsidR="00F55DEC" w:rsidRPr="00F55DEC" w:rsidRDefault="00F55DEC" w:rsidP="00F55DEC">
            <w:pPr>
              <w:jc w:val="center"/>
              <w:rPr>
                <w:rFonts w:ascii="Calibri" w:hAnsi="Calibri"/>
                <w:color w:val="FF0000"/>
                <w:kern w:val="1"/>
              </w:rPr>
            </w:pPr>
            <w:r w:rsidRPr="00F55DEC">
              <w:rPr>
                <w:rFonts w:ascii="Calibri" w:hAnsi="Calibri"/>
                <w:b/>
                <w:bCs/>
              </w:rPr>
              <w:t>Brak możliwości korekty</w:t>
            </w:r>
          </w:p>
        </w:tc>
      </w:tr>
      <w:tr w:rsidR="00F55DEC" w:rsidRPr="00F55DEC" w14:paraId="3EDE156C" w14:textId="77777777" w:rsidTr="00F55DEC">
        <w:trPr>
          <w:trHeight w:val="850"/>
        </w:trPr>
        <w:tc>
          <w:tcPr>
            <w:tcW w:w="817" w:type="dxa"/>
            <w:vAlign w:val="center"/>
          </w:tcPr>
          <w:p w14:paraId="5C372A2A"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2.</w:t>
            </w:r>
          </w:p>
        </w:tc>
        <w:tc>
          <w:tcPr>
            <w:tcW w:w="2835" w:type="dxa"/>
            <w:vAlign w:val="center"/>
          </w:tcPr>
          <w:p w14:paraId="4B596D51" w14:textId="77777777" w:rsidR="00F55DEC" w:rsidRPr="00F55DEC" w:rsidRDefault="00F55DEC" w:rsidP="00F55DEC">
            <w:pPr>
              <w:snapToGrid w:val="0"/>
              <w:spacing w:after="0" w:line="240" w:lineRule="auto"/>
              <w:jc w:val="center"/>
              <w:rPr>
                <w:rFonts w:ascii="Calibri" w:eastAsia="Times New Roman" w:hAnsi="Calibri" w:cs="Arial"/>
                <w:b/>
              </w:rPr>
            </w:pPr>
            <w:r w:rsidRPr="00F55DEC">
              <w:rPr>
                <w:rFonts w:ascii="Calibri" w:eastAsia="Times New Roman" w:hAnsi="Calibri" w:cs="Arial"/>
                <w:b/>
              </w:rPr>
              <w:t>Przeciwdziałanie zmianom klimatu</w:t>
            </w:r>
          </w:p>
          <w:p w14:paraId="40C39105" w14:textId="77777777" w:rsidR="00F55DEC" w:rsidRPr="00F55DEC" w:rsidRDefault="00F55DEC" w:rsidP="00F55DEC">
            <w:pPr>
              <w:snapToGrid w:val="0"/>
              <w:spacing w:after="0" w:line="240" w:lineRule="auto"/>
              <w:rPr>
                <w:rFonts w:ascii="Calibri" w:eastAsia="Times New Roman" w:hAnsi="Calibri" w:cs="Arial"/>
                <w:b/>
              </w:rPr>
            </w:pPr>
          </w:p>
        </w:tc>
        <w:tc>
          <w:tcPr>
            <w:tcW w:w="6804" w:type="dxa"/>
            <w:vAlign w:val="center"/>
          </w:tcPr>
          <w:p w14:paraId="299F496E" w14:textId="77777777" w:rsidR="00F55DEC" w:rsidRPr="00F55DEC" w:rsidRDefault="00F55DEC" w:rsidP="00F55DEC">
            <w:pPr>
              <w:snapToGrid w:val="0"/>
              <w:spacing w:after="0" w:line="240" w:lineRule="auto"/>
              <w:jc w:val="both"/>
              <w:rPr>
                <w:rFonts w:ascii="Calibri" w:eastAsia="Times New Roman" w:hAnsi="Calibri" w:cs="Arial"/>
              </w:rPr>
            </w:pPr>
            <w:r w:rsidRPr="00F55DEC">
              <w:rPr>
                <w:rFonts w:ascii="Calibri" w:eastAsia="Times New Roman" w:hAnsi="Calibri" w:cs="Arial"/>
              </w:rPr>
              <w:t xml:space="preserve">W ramach kryterium sprawdzane i oceniane </w:t>
            </w:r>
            <w:proofErr w:type="spellStart"/>
            <w:r w:rsidRPr="00F55DEC">
              <w:rPr>
                <w:rFonts w:ascii="Calibri" w:eastAsia="Times New Roman" w:hAnsi="Calibri" w:cs="Arial"/>
              </w:rPr>
              <w:t>będzieczyrealizacja</w:t>
            </w:r>
            <w:proofErr w:type="spellEnd"/>
            <w:r w:rsidRPr="00F55DEC">
              <w:rPr>
                <w:rFonts w:ascii="Calibri" w:eastAsia="Times New Roman" w:hAnsi="Calibri" w:cs="Arial"/>
              </w:rPr>
              <w:t xml:space="preserve"> projektu prowadzić będzie do rzeczywistego (w oparciu o przedstawione przez Wnioskodawcę kwantyfikowalne dane) ograniczenia negatywnych skutków  środowiskowych (z wyłączeniem wprowadzania technologii mających na celu zwiększenie efektywności energetycznej w przedsiębiorstwie).</w:t>
            </w:r>
          </w:p>
          <w:p w14:paraId="5ED0C7EB" w14:textId="77777777" w:rsidR="00F55DEC" w:rsidRPr="00F55DEC" w:rsidRDefault="00F55DEC" w:rsidP="00F55DEC">
            <w:pPr>
              <w:snapToGrid w:val="0"/>
              <w:spacing w:after="0" w:line="240" w:lineRule="auto"/>
              <w:jc w:val="both"/>
              <w:rPr>
                <w:rFonts w:ascii="Calibri" w:eastAsia="Times New Roman" w:hAnsi="Calibri" w:cs="Arial"/>
              </w:rPr>
            </w:pPr>
          </w:p>
          <w:p w14:paraId="0A925CBD"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 xml:space="preserve">Kryterium będzie weryfikowane na podstawie zapisów we wniosku o dofinansowanie. </w:t>
            </w:r>
          </w:p>
          <w:p w14:paraId="2BFC7463" w14:textId="77777777" w:rsidR="00F55DEC" w:rsidRPr="00F55DEC" w:rsidRDefault="00F55DEC" w:rsidP="00F55DEC">
            <w:pPr>
              <w:snapToGrid w:val="0"/>
              <w:spacing w:after="0" w:line="240" w:lineRule="auto"/>
              <w:jc w:val="both"/>
              <w:rPr>
                <w:rFonts w:ascii="Calibri" w:hAnsi="Calibri"/>
                <w:color w:val="000000"/>
              </w:rPr>
            </w:pPr>
          </w:p>
          <w:p w14:paraId="0F09B683"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Kryterium będzie ocenione pozytywnie jeśli projekt spełni przynajmniej jeden z poniższych warunków:</w:t>
            </w:r>
          </w:p>
          <w:p w14:paraId="02AB6A14" w14:textId="77777777" w:rsidR="00F55DEC" w:rsidRPr="00F55DEC" w:rsidRDefault="00F55DEC" w:rsidP="00F55DEC">
            <w:pPr>
              <w:snapToGrid w:val="0"/>
              <w:spacing w:after="0" w:line="240" w:lineRule="auto"/>
              <w:ind w:left="423" w:hanging="282"/>
              <w:jc w:val="both"/>
              <w:rPr>
                <w:rFonts w:ascii="Calibri" w:eastAsia="Calibri" w:hAnsi="Calibri"/>
              </w:rPr>
            </w:pPr>
            <w:r w:rsidRPr="00F55DEC">
              <w:rPr>
                <w:rFonts w:ascii="Calibri" w:hAnsi="Calibri"/>
                <w:color w:val="000000"/>
              </w:rPr>
              <w:t xml:space="preserve">- zakłada </w:t>
            </w:r>
            <w:r w:rsidRPr="00F55DEC">
              <w:rPr>
                <w:rFonts w:ascii="Calibri" w:eastAsia="Calibri" w:hAnsi="Calibri"/>
              </w:rPr>
              <w:t>zastosowanie rozwiązań gwarantujących oszczędność surowcową, w tym oszczędność wody,</w:t>
            </w:r>
          </w:p>
          <w:p w14:paraId="0511345F"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xml:space="preserve">-     </w:t>
            </w:r>
            <w:proofErr w:type="spellStart"/>
            <w:r w:rsidRPr="00F55DEC">
              <w:rPr>
                <w:rFonts w:ascii="Calibri" w:eastAsia="Calibri" w:hAnsi="Calibri"/>
              </w:rPr>
              <w:t>zakładazastosowanie</w:t>
            </w:r>
            <w:proofErr w:type="spellEnd"/>
            <w:r w:rsidRPr="00F55DEC">
              <w:rPr>
                <w:rFonts w:ascii="Calibri" w:eastAsia="Calibri" w:hAnsi="Calibri"/>
              </w:rPr>
              <w:t xml:space="preserve"> technologii mało-i bezodpadowych, w tym zmniejszenie ilości ścieków,</w:t>
            </w:r>
          </w:p>
          <w:p w14:paraId="0012CF59"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xml:space="preserve">-     </w:t>
            </w:r>
            <w:proofErr w:type="spellStart"/>
            <w:r w:rsidRPr="00F55DEC">
              <w:rPr>
                <w:rFonts w:ascii="Calibri" w:eastAsia="Calibri" w:hAnsi="Calibri"/>
              </w:rPr>
              <w:t>zakładazastosowanie</w:t>
            </w:r>
            <w:proofErr w:type="spellEnd"/>
            <w:r w:rsidRPr="00F55DEC">
              <w:rPr>
                <w:rFonts w:ascii="Calibri" w:eastAsia="Calibri" w:hAnsi="Calibri"/>
              </w:rPr>
              <w:t xml:space="preserve"> rozwiązań gwarantujących zmniejszenie ilości zanieczyszczeń odprowadzanych do atmosfery,</w:t>
            </w:r>
          </w:p>
          <w:p w14:paraId="6CA94197"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xml:space="preserve">-    zakłada zastosowanie rozwiązań gwarantujących zmniejszenie </w:t>
            </w:r>
            <w:r w:rsidRPr="00F55DEC">
              <w:rPr>
                <w:rFonts w:ascii="Calibri" w:eastAsia="Calibri" w:hAnsi="Calibri"/>
              </w:rPr>
              <w:lastRenderedPageBreak/>
              <w:t xml:space="preserve">poziomu hałasu, </w:t>
            </w:r>
          </w:p>
          <w:p w14:paraId="34463E9D" w14:textId="77777777" w:rsidR="00F55DEC" w:rsidRPr="00F55DEC" w:rsidRDefault="00F55DEC" w:rsidP="00F55DEC">
            <w:pPr>
              <w:snapToGrid w:val="0"/>
              <w:spacing w:after="0" w:line="240" w:lineRule="auto"/>
              <w:ind w:left="423" w:hanging="282"/>
              <w:rPr>
                <w:rFonts w:ascii="Calibri" w:eastAsia="Times New Roman" w:hAnsi="Calibri" w:cs="Arial"/>
              </w:rPr>
            </w:pPr>
            <w:r w:rsidRPr="00F55DEC">
              <w:rPr>
                <w:rFonts w:ascii="Calibri" w:eastAsia="Calibri" w:hAnsi="Calibri"/>
              </w:rPr>
              <w:t xml:space="preserve">-     </w:t>
            </w:r>
            <w:proofErr w:type="spellStart"/>
            <w:r w:rsidRPr="00F55DEC">
              <w:rPr>
                <w:rFonts w:ascii="Calibri" w:eastAsia="Calibri" w:hAnsi="Calibri"/>
              </w:rPr>
              <w:t>zakładazastosowanie</w:t>
            </w:r>
            <w:proofErr w:type="spellEnd"/>
            <w:r w:rsidRPr="00F55DEC">
              <w:rPr>
                <w:rFonts w:ascii="Calibri" w:eastAsia="Calibri" w:hAnsi="Calibri"/>
              </w:rPr>
              <w:t xml:space="preserve"> rozwiązań wydłużających cykl życia produktu</w:t>
            </w:r>
          </w:p>
        </w:tc>
        <w:tc>
          <w:tcPr>
            <w:tcW w:w="4500" w:type="dxa"/>
            <w:vAlign w:val="center"/>
          </w:tcPr>
          <w:p w14:paraId="05DCD7E4" w14:textId="77777777" w:rsidR="00F55DEC" w:rsidRPr="00F55DEC" w:rsidRDefault="00F55DEC" w:rsidP="00CC781A">
            <w:pPr>
              <w:numPr>
                <w:ilvl w:val="0"/>
                <w:numId w:val="299"/>
              </w:numPr>
              <w:spacing w:before="200" w:after="0"/>
              <w:ind w:left="459" w:hanging="284"/>
              <w:rPr>
                <w:rFonts w:ascii="Calibri" w:hAnsi="Calibri" w:cs="Arial"/>
                <w:b/>
                <w:bCs/>
              </w:rPr>
            </w:pPr>
            <w:proofErr w:type="spellStart"/>
            <w:r w:rsidRPr="00F55DEC">
              <w:rPr>
                <w:rFonts w:ascii="Calibri" w:hAnsi="Calibri" w:cs="Arial"/>
              </w:rPr>
              <w:lastRenderedPageBreak/>
              <w:t>projekt</w:t>
            </w:r>
            <w:r w:rsidRPr="00F55DEC">
              <w:rPr>
                <w:rFonts w:ascii="Calibri" w:hAnsi="Calibri" w:cs="Arial"/>
                <w:b/>
              </w:rPr>
              <w:t>nie</w:t>
            </w:r>
            <w:proofErr w:type="spellEnd"/>
            <w:r w:rsidRPr="00F55DEC">
              <w:rPr>
                <w:rFonts w:ascii="Calibri" w:hAnsi="Calibri" w:cs="Arial"/>
                <w:b/>
              </w:rPr>
              <w:t xml:space="preserve"> będzie przeciwdziałał</w:t>
            </w:r>
            <w:r w:rsidRPr="00F55DEC">
              <w:rPr>
                <w:rFonts w:ascii="Calibri" w:hAnsi="Calibri" w:cs="Arial"/>
              </w:rPr>
              <w:t xml:space="preserve"> niekorzystnym zmianom klimatu </w:t>
            </w:r>
            <w:r w:rsidRPr="00F55DEC">
              <w:rPr>
                <w:rFonts w:ascii="Calibri" w:hAnsi="Calibri" w:cs="Arial"/>
                <w:b/>
                <w:bCs/>
              </w:rPr>
              <w:t xml:space="preserve">– 0 pkt </w:t>
            </w:r>
          </w:p>
          <w:p w14:paraId="04530AEA"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hAnsi="Calibri" w:cs="Arial"/>
              </w:rPr>
              <w:t xml:space="preserve">projekt </w:t>
            </w:r>
            <w:r w:rsidRPr="00F55DEC">
              <w:rPr>
                <w:rFonts w:ascii="Calibri" w:hAnsi="Calibri" w:cs="Arial"/>
                <w:b/>
              </w:rPr>
              <w:t xml:space="preserve"> będzie przeciwdziałał</w:t>
            </w:r>
            <w:r w:rsidRPr="00F55DEC">
              <w:rPr>
                <w:rFonts w:ascii="Calibri" w:hAnsi="Calibri" w:cs="Arial"/>
              </w:rPr>
              <w:t xml:space="preserve"> niekorzystnym zmianom klimatu –</w:t>
            </w:r>
            <w:r w:rsidRPr="00F55DEC">
              <w:rPr>
                <w:rFonts w:ascii="Calibri" w:hAnsi="Calibri" w:cs="Arial"/>
                <w:b/>
              </w:rPr>
              <w:t xml:space="preserve"> 11 </w:t>
            </w:r>
            <w:r w:rsidRPr="00F55DEC">
              <w:rPr>
                <w:rFonts w:ascii="Calibri" w:hAnsi="Calibri" w:cs="Arial"/>
                <w:b/>
                <w:bCs/>
              </w:rPr>
              <w:t>pkt</w:t>
            </w:r>
          </w:p>
          <w:p w14:paraId="00D6789F" w14:textId="77777777" w:rsidR="00F55DEC" w:rsidRPr="00F55DEC" w:rsidRDefault="00F55DEC" w:rsidP="00F55DEC">
            <w:pPr>
              <w:spacing w:before="200" w:after="0"/>
              <w:ind w:left="459"/>
              <w:jc w:val="center"/>
              <w:rPr>
                <w:rFonts w:ascii="Calibri" w:hAnsi="Calibri" w:cs="Arial"/>
              </w:rPr>
            </w:pPr>
          </w:p>
        </w:tc>
      </w:tr>
      <w:tr w:rsidR="00F55DEC" w:rsidRPr="00F55DEC" w14:paraId="392A21E8" w14:textId="77777777" w:rsidTr="005E17DB">
        <w:trPr>
          <w:trHeight w:val="1408"/>
        </w:trPr>
        <w:tc>
          <w:tcPr>
            <w:tcW w:w="817" w:type="dxa"/>
            <w:vAlign w:val="center"/>
          </w:tcPr>
          <w:p w14:paraId="68E8A9C6"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3.</w:t>
            </w:r>
          </w:p>
        </w:tc>
        <w:tc>
          <w:tcPr>
            <w:tcW w:w="2835" w:type="dxa"/>
            <w:vAlign w:val="center"/>
          </w:tcPr>
          <w:p w14:paraId="40C5F88E"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Współpracy z instytucjami otoczenia biznesu (IOB)</w:t>
            </w:r>
          </w:p>
        </w:tc>
        <w:tc>
          <w:tcPr>
            <w:tcW w:w="6804" w:type="dxa"/>
            <w:vAlign w:val="center"/>
          </w:tcPr>
          <w:p w14:paraId="05DD4172"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 xml:space="preserve">W ramach kryterium sprawdzane będzie czy Wnioskodawca w celu osiągnięcia zamierzeń projektu będzie współpracował z instytucją/instytucjami otoczenia biznesu. </w:t>
            </w:r>
          </w:p>
          <w:p w14:paraId="14246E6F" w14:textId="77777777" w:rsidR="00F55DEC" w:rsidRPr="00F55DEC" w:rsidRDefault="00F55DEC" w:rsidP="00F55DEC">
            <w:pPr>
              <w:snapToGrid w:val="0"/>
              <w:contextualSpacing/>
              <w:jc w:val="both"/>
              <w:rPr>
                <w:rFonts w:ascii="Calibri" w:hAnsi="Calibri"/>
                <w:color w:val="000000"/>
              </w:rPr>
            </w:pPr>
            <w:r w:rsidRPr="00F55DEC">
              <w:rPr>
                <w:rFonts w:ascii="Calibri" w:eastAsia="Times New Roman" w:hAnsi="Calibri" w:cs="Arial"/>
              </w:rPr>
              <w:t>Kryterium będzie weryfikowane na podstawie załączonej do wniosku o dofinansowanie Umowy Partnerskiej zawartej między Wnioskodawcą a IOB, która szczegółowo będzie opisywała zakres i charakter współpracy obu podmiotów przy realizacji projektu. Kryterium będzie uznane za spełnione jedynie w przypadku, gdy charakter współpracy będzie powiązany z pracami rozwojowymi, eksperymentalnymi pracami rozwojowymi lub/i badaniami przemysłowymi (np. przy faktycznym wykorzystaniu infrastruktury badawczej IOB) i nie będzie dotyczyć jedynie działań organizacyjno-administracyjnych i promocyjnych (w tym wynajmu powierzchni biurowej i szkoleniowej).</w:t>
            </w:r>
          </w:p>
        </w:tc>
        <w:tc>
          <w:tcPr>
            <w:tcW w:w="4500" w:type="dxa"/>
            <w:vAlign w:val="center"/>
          </w:tcPr>
          <w:p w14:paraId="54AD5EC2" w14:textId="77777777" w:rsidR="00F55DEC" w:rsidRPr="00F55DEC" w:rsidRDefault="00F55DEC" w:rsidP="00CC781A">
            <w:pPr>
              <w:numPr>
                <w:ilvl w:val="0"/>
                <w:numId w:val="299"/>
              </w:numPr>
              <w:spacing w:before="200" w:after="0"/>
              <w:ind w:left="459" w:hanging="284"/>
              <w:rPr>
                <w:rFonts w:ascii="Calibri" w:hAnsi="Calibri" w:cs="Arial"/>
                <w:b/>
                <w:bCs/>
              </w:rPr>
            </w:pPr>
            <w:r w:rsidRPr="00F55DEC">
              <w:rPr>
                <w:rFonts w:ascii="Calibri" w:hAnsi="Calibri" w:cs="Arial"/>
              </w:rPr>
              <w:t xml:space="preserve">Wnioskodawca  </w:t>
            </w:r>
            <w:r w:rsidRPr="00F55DEC">
              <w:rPr>
                <w:rFonts w:ascii="Calibri" w:hAnsi="Calibri" w:cs="Arial"/>
                <w:b/>
              </w:rPr>
              <w:t xml:space="preserve">nie będzie współpracował </w:t>
            </w:r>
            <w:r w:rsidRPr="00F55DEC">
              <w:rPr>
                <w:rFonts w:ascii="Calibri" w:hAnsi="Calibri" w:cs="Arial"/>
              </w:rPr>
              <w:t xml:space="preserve">z instytucją/instytucjami otoczenia biznesu </w:t>
            </w:r>
            <w:r w:rsidRPr="00F55DEC">
              <w:rPr>
                <w:rFonts w:ascii="Calibri" w:hAnsi="Calibri" w:cs="Arial"/>
                <w:b/>
                <w:bCs/>
              </w:rPr>
              <w:t xml:space="preserve">– 0 pkt </w:t>
            </w:r>
          </w:p>
          <w:p w14:paraId="1A19086D"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hAnsi="Calibri" w:cs="Arial"/>
              </w:rPr>
              <w:t xml:space="preserve">Wnioskodawca </w:t>
            </w:r>
            <w:r w:rsidRPr="00F55DEC">
              <w:rPr>
                <w:rFonts w:ascii="Calibri" w:hAnsi="Calibri" w:cs="Arial"/>
                <w:b/>
              </w:rPr>
              <w:t xml:space="preserve"> będzie współpracował </w:t>
            </w:r>
            <w:r w:rsidRPr="00F55DEC">
              <w:rPr>
                <w:rFonts w:ascii="Calibri" w:hAnsi="Calibri" w:cs="Arial"/>
              </w:rPr>
              <w:t xml:space="preserve">z instytucją/instytucjami otoczenia biznesu – </w:t>
            </w:r>
            <w:r w:rsidRPr="00F55DEC">
              <w:rPr>
                <w:rFonts w:ascii="Calibri" w:hAnsi="Calibri" w:cs="Arial"/>
                <w:b/>
              </w:rPr>
              <w:t xml:space="preserve">8 </w:t>
            </w:r>
            <w:r w:rsidRPr="00F55DEC">
              <w:rPr>
                <w:rFonts w:ascii="Calibri" w:hAnsi="Calibri" w:cs="Arial"/>
                <w:b/>
                <w:bCs/>
              </w:rPr>
              <w:t>pkt</w:t>
            </w:r>
          </w:p>
          <w:p w14:paraId="4D65102B" w14:textId="77777777" w:rsidR="00F55DEC" w:rsidRPr="00F55DEC" w:rsidRDefault="00F55DEC" w:rsidP="00F55DEC">
            <w:pPr>
              <w:spacing w:after="0"/>
              <w:ind w:left="87"/>
              <w:jc w:val="center"/>
              <w:textAlignment w:val="baseline"/>
              <w:rPr>
                <w:rFonts w:ascii="Calibri" w:hAnsi="Calibri"/>
                <w:b/>
                <w:bCs/>
                <w:color w:val="000000"/>
              </w:rPr>
            </w:pPr>
          </w:p>
        </w:tc>
      </w:tr>
      <w:tr w:rsidR="00F55DEC" w:rsidRPr="00F55DEC" w14:paraId="6121EF79" w14:textId="77777777" w:rsidTr="005E17DB">
        <w:trPr>
          <w:trHeight w:val="2777"/>
        </w:trPr>
        <w:tc>
          <w:tcPr>
            <w:tcW w:w="817" w:type="dxa"/>
            <w:vAlign w:val="center"/>
          </w:tcPr>
          <w:p w14:paraId="2063846B"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4.</w:t>
            </w:r>
          </w:p>
        </w:tc>
        <w:tc>
          <w:tcPr>
            <w:tcW w:w="2835" w:type="dxa"/>
            <w:vAlign w:val="center"/>
          </w:tcPr>
          <w:p w14:paraId="24DBCD1F"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Lokalizacja siedziby wnioskodawcy</w:t>
            </w:r>
          </w:p>
        </w:tc>
        <w:tc>
          <w:tcPr>
            <w:tcW w:w="6804" w:type="dxa"/>
            <w:vAlign w:val="center"/>
          </w:tcPr>
          <w:p w14:paraId="1F58E658"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 xml:space="preserve">W ramach kryterium sprawdzane i oceniane będzie czy Wnioskodawca – na dzień ogłoszenia konkursu – posiada swoją główną siedzibę na terenie ZIT </w:t>
            </w:r>
            <w:proofErr w:type="spellStart"/>
            <w:r w:rsidRPr="00F55DEC">
              <w:rPr>
                <w:rFonts w:ascii="Calibri" w:eastAsia="Times New Roman" w:hAnsi="Calibri" w:cs="Arial"/>
              </w:rPr>
              <w:t>WrOF</w:t>
            </w:r>
            <w:proofErr w:type="spellEnd"/>
            <w:r w:rsidRPr="00F55DEC">
              <w:rPr>
                <w:rFonts w:ascii="Calibri" w:eastAsia="Times New Roman" w:hAnsi="Calibri" w:cs="Arial"/>
              </w:rPr>
              <w:t>.</w:t>
            </w:r>
          </w:p>
        </w:tc>
        <w:tc>
          <w:tcPr>
            <w:tcW w:w="4500" w:type="dxa"/>
            <w:vAlign w:val="center"/>
          </w:tcPr>
          <w:p w14:paraId="30898DC5"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nie posiada</w:t>
            </w:r>
            <w:r w:rsidRPr="00F55DEC">
              <w:rPr>
                <w:rFonts w:ascii="Calibri" w:eastAsia="Times New Roman" w:hAnsi="Calibri" w:cs="Arial"/>
              </w:rPr>
              <w:t xml:space="preserve"> głównej siedziby na terenie ZIT </w:t>
            </w:r>
            <w:proofErr w:type="spellStart"/>
            <w:r w:rsidRPr="00F55DEC">
              <w:rPr>
                <w:rFonts w:ascii="Calibri" w:eastAsia="Times New Roman" w:hAnsi="Calibri" w:cs="Arial"/>
              </w:rPr>
              <w:t>WrOF</w:t>
            </w:r>
            <w:proofErr w:type="spellEnd"/>
            <w:r w:rsidRPr="00F55DEC">
              <w:rPr>
                <w:rFonts w:ascii="Calibri" w:eastAsia="Times New Roman" w:hAnsi="Calibri" w:cs="Arial"/>
              </w:rPr>
              <w:t xml:space="preserve"> - </w:t>
            </w:r>
            <w:r w:rsidRPr="00F55DEC">
              <w:rPr>
                <w:rFonts w:ascii="Calibri" w:eastAsia="Times New Roman" w:hAnsi="Calibri" w:cs="Arial"/>
                <w:b/>
              </w:rPr>
              <w:t>0 pkt</w:t>
            </w:r>
          </w:p>
          <w:p w14:paraId="28108334"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posiada</w:t>
            </w:r>
            <w:r w:rsidRPr="00F55DEC">
              <w:rPr>
                <w:rFonts w:ascii="Calibri" w:eastAsia="Times New Roman" w:hAnsi="Calibri" w:cs="Arial"/>
              </w:rPr>
              <w:t xml:space="preserve"> główną siedzibę na terenie ZIT </w:t>
            </w:r>
            <w:proofErr w:type="spellStart"/>
            <w:r w:rsidRPr="00F55DEC">
              <w:rPr>
                <w:rFonts w:ascii="Calibri" w:eastAsia="Times New Roman" w:hAnsi="Calibri" w:cs="Arial"/>
              </w:rPr>
              <w:t>WrOF</w:t>
            </w:r>
            <w:proofErr w:type="spellEnd"/>
            <w:r w:rsidRPr="00F55DEC">
              <w:rPr>
                <w:rFonts w:ascii="Calibri" w:eastAsia="Times New Roman" w:hAnsi="Calibri" w:cs="Arial"/>
              </w:rPr>
              <w:t xml:space="preserve"> –</w:t>
            </w:r>
            <w:r w:rsidRPr="00F55DEC">
              <w:rPr>
                <w:rFonts w:ascii="Calibri" w:eastAsia="Times New Roman" w:hAnsi="Calibri" w:cs="Arial"/>
                <w:b/>
              </w:rPr>
              <w:t xml:space="preserve"> 10 pkt</w:t>
            </w:r>
          </w:p>
          <w:p w14:paraId="1C86240E" w14:textId="77777777" w:rsidR="00F55DEC" w:rsidRPr="00F55DEC" w:rsidRDefault="00F55DEC" w:rsidP="00F55DEC">
            <w:pPr>
              <w:spacing w:before="200" w:after="0"/>
              <w:ind w:left="459"/>
              <w:jc w:val="center"/>
              <w:rPr>
                <w:rFonts w:ascii="Calibri" w:hAnsi="Calibri" w:cs="Arial"/>
              </w:rPr>
            </w:pPr>
          </w:p>
        </w:tc>
      </w:tr>
      <w:tr w:rsidR="00F55DEC" w:rsidRPr="00F55DEC" w14:paraId="4CAE3547" w14:textId="77777777" w:rsidTr="00F55DEC">
        <w:trPr>
          <w:trHeight w:val="1984"/>
        </w:trPr>
        <w:tc>
          <w:tcPr>
            <w:tcW w:w="817" w:type="dxa"/>
          </w:tcPr>
          <w:p w14:paraId="6DECCC3F" w14:textId="77777777" w:rsidR="00F55DEC" w:rsidRPr="00F55DEC" w:rsidRDefault="00F55DEC" w:rsidP="00F55DEC">
            <w:pPr>
              <w:spacing w:line="240" w:lineRule="auto"/>
              <w:jc w:val="center"/>
              <w:rPr>
                <w:rFonts w:ascii="Calibri" w:hAnsi="Calibri"/>
                <w:b/>
                <w:bCs/>
                <w:kern w:val="1"/>
              </w:rPr>
            </w:pPr>
          </w:p>
          <w:p w14:paraId="30647E2E" w14:textId="77777777" w:rsidR="00F55DEC" w:rsidRPr="00F55DEC" w:rsidRDefault="00F55DEC" w:rsidP="00F55DEC">
            <w:pPr>
              <w:spacing w:line="240" w:lineRule="auto"/>
              <w:jc w:val="center"/>
              <w:rPr>
                <w:rFonts w:ascii="Calibri" w:hAnsi="Calibri"/>
                <w:b/>
                <w:bCs/>
                <w:kern w:val="1"/>
              </w:rPr>
            </w:pPr>
          </w:p>
          <w:p w14:paraId="1A4976C4"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5.</w:t>
            </w:r>
          </w:p>
          <w:p w14:paraId="0F5DFEB2" w14:textId="77777777" w:rsidR="00F55DEC" w:rsidRPr="00F55DEC" w:rsidRDefault="00F55DEC" w:rsidP="00F55DEC">
            <w:pPr>
              <w:spacing w:line="240" w:lineRule="auto"/>
              <w:jc w:val="center"/>
              <w:rPr>
                <w:rFonts w:ascii="Calibri" w:hAnsi="Calibri"/>
                <w:b/>
                <w:bCs/>
                <w:kern w:val="1"/>
              </w:rPr>
            </w:pPr>
          </w:p>
          <w:p w14:paraId="24009CB3" w14:textId="77777777" w:rsidR="00F55DEC" w:rsidRPr="00F55DEC" w:rsidRDefault="00F55DEC" w:rsidP="00F55DEC">
            <w:pPr>
              <w:spacing w:line="240" w:lineRule="auto"/>
              <w:jc w:val="center"/>
              <w:rPr>
                <w:rFonts w:ascii="Calibri" w:hAnsi="Calibri"/>
                <w:b/>
                <w:bCs/>
                <w:kern w:val="1"/>
              </w:rPr>
            </w:pPr>
          </w:p>
        </w:tc>
        <w:tc>
          <w:tcPr>
            <w:tcW w:w="2835" w:type="dxa"/>
          </w:tcPr>
          <w:p w14:paraId="4688550C"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 xml:space="preserve">Wpływ realizacji projektu na realizację wartości docelowej wskaźników monitoringu realizacji celów Strategii ZIT </w:t>
            </w:r>
            <w:r w:rsidRPr="00F55DEC">
              <w:rPr>
                <w:rFonts w:ascii="Calibri" w:hAnsi="Calibri"/>
                <w:b/>
                <w:bCs/>
                <w:kern w:val="1"/>
                <w:u w:val="single"/>
              </w:rPr>
              <w:t>wynikających z Porozumienia</w:t>
            </w:r>
          </w:p>
        </w:tc>
        <w:tc>
          <w:tcPr>
            <w:tcW w:w="6804" w:type="dxa"/>
            <w:vAlign w:val="center"/>
          </w:tcPr>
          <w:p w14:paraId="773374EA" w14:textId="77777777" w:rsidR="00F55DEC" w:rsidRPr="00F55DEC" w:rsidRDefault="00F55DEC" w:rsidP="00F55DEC">
            <w:pPr>
              <w:jc w:val="both"/>
              <w:rPr>
                <w:rFonts w:ascii="Calibri" w:hAnsi="Calibri"/>
                <w:kern w:val="1"/>
              </w:rPr>
            </w:pPr>
            <w:r w:rsidRPr="00F55DEC">
              <w:rPr>
                <w:rFonts w:ascii="Calibri" w:hAnsi="Calibri"/>
                <w:kern w:val="1"/>
              </w:rPr>
              <w:t>Weryfikowany będzie poziom wpływu wskaźników zawartych w projekcie na realizację wartości docelowych wskaźników Strategii ZIT wynikających z Porozumienia (wskaźników Ram Wykonania i pozostałych z RPO).</w:t>
            </w:r>
          </w:p>
          <w:p w14:paraId="0C1920C2" w14:textId="77777777" w:rsidR="00F55DEC" w:rsidRPr="00F55DEC" w:rsidRDefault="00F55DEC" w:rsidP="00F55DEC">
            <w:pPr>
              <w:spacing w:line="240" w:lineRule="auto"/>
              <w:jc w:val="both"/>
              <w:rPr>
                <w:rFonts w:ascii="Calibri" w:hAnsi="Calibri"/>
                <w:kern w:val="1"/>
              </w:rPr>
            </w:pPr>
          </w:p>
        </w:tc>
        <w:tc>
          <w:tcPr>
            <w:tcW w:w="4500" w:type="dxa"/>
          </w:tcPr>
          <w:p w14:paraId="3B0A6DBF"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Kryterium punktowe</w:t>
            </w:r>
          </w:p>
          <w:p w14:paraId="1A2105DD" w14:textId="77777777" w:rsidR="00F55DEC" w:rsidRPr="00F55DEC" w:rsidRDefault="00F55DEC" w:rsidP="00F55DEC">
            <w:pPr>
              <w:autoSpaceDE w:val="0"/>
              <w:autoSpaceDN w:val="0"/>
              <w:adjustRightInd w:val="0"/>
              <w:spacing w:after="0" w:line="240" w:lineRule="auto"/>
              <w:ind w:left="420"/>
              <w:jc w:val="center"/>
              <w:rPr>
                <w:rFonts w:ascii="Calibri" w:hAnsi="Calibri" w:cs="Arial"/>
                <w:b/>
                <w:bCs/>
                <w:color w:val="000000"/>
              </w:rPr>
            </w:pPr>
            <w:r w:rsidRPr="00F55DEC">
              <w:rPr>
                <w:rFonts w:ascii="Calibri" w:hAnsi="Calibri" w:cs="Arial"/>
                <w:b/>
                <w:bCs/>
                <w:color w:val="000000"/>
              </w:rPr>
              <w:t>0 –24 pkt</w:t>
            </w:r>
          </w:p>
          <w:p w14:paraId="7FEAC214"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(0 punktów w kryterium nie oznacza odrzucenia wniosku)</w:t>
            </w:r>
          </w:p>
          <w:p w14:paraId="6C246E73" w14:textId="77777777" w:rsidR="00F55DEC" w:rsidRPr="00F55DEC" w:rsidRDefault="00F55DEC" w:rsidP="00F55DEC">
            <w:pPr>
              <w:spacing w:line="240" w:lineRule="auto"/>
              <w:jc w:val="center"/>
              <w:rPr>
                <w:rFonts w:ascii="Calibri" w:hAnsi="Calibri"/>
                <w:i/>
                <w:color w:val="FF0000"/>
                <w:kern w:val="1"/>
              </w:rPr>
            </w:pPr>
          </w:p>
        </w:tc>
      </w:tr>
    </w:tbl>
    <w:p w14:paraId="523EB63D" w14:textId="77777777" w:rsidR="00F55DEC" w:rsidRPr="00F55DEC" w:rsidRDefault="00F55DEC" w:rsidP="00F55DEC">
      <w:pPr>
        <w:spacing w:line="240" w:lineRule="auto"/>
        <w:rPr>
          <w:rFonts w:ascii="Calibri" w:hAnsi="Calibri"/>
          <w:b/>
          <w:bCs/>
          <w:kern w:val="2"/>
        </w:rPr>
      </w:pPr>
    </w:p>
    <w:p w14:paraId="4AE22D02" w14:textId="77777777" w:rsidR="00F55DEC" w:rsidRPr="00F55DEC" w:rsidRDefault="00F55DEC" w:rsidP="00F55DEC">
      <w:pPr>
        <w:spacing w:line="240" w:lineRule="auto"/>
        <w:rPr>
          <w:rFonts w:ascii="Calibri" w:hAnsi="Calibri"/>
          <w:b/>
          <w:bCs/>
          <w:i/>
          <w:iCs/>
          <w:kern w:val="2"/>
        </w:rPr>
      </w:pPr>
      <w:r w:rsidRPr="00F55DEC">
        <w:rPr>
          <w:rFonts w:ascii="Calibri" w:hAnsi="Calibri"/>
          <w:b/>
          <w:bCs/>
          <w:kern w:val="2"/>
        </w:rPr>
        <w:t xml:space="preserve">Punktacja do kryterium nr 5 </w:t>
      </w:r>
      <w:r w:rsidRPr="00F55DEC">
        <w:rPr>
          <w:rFonts w:ascii="Calibri" w:hAnsi="Calibri"/>
          <w:b/>
          <w:bCs/>
          <w:i/>
          <w:iCs/>
          <w:kern w:val="2"/>
        </w:rPr>
        <w:t>Wpływ realizacji projektu na realizację wartości docelowej wskaźników monitoringu realizacji celów Strategii ZIT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28"/>
        <w:gridCol w:w="4154"/>
      </w:tblGrid>
      <w:tr w:rsidR="00F55DEC" w:rsidRPr="00F55DEC" w14:paraId="6213E70C" w14:textId="77777777" w:rsidTr="00F55DEC">
        <w:trPr>
          <w:trHeight w:val="68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61E58050"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b/>
                <w:kern w:val="1"/>
              </w:rPr>
              <w:t>Wyszczególnienie</w:t>
            </w:r>
          </w:p>
        </w:tc>
        <w:tc>
          <w:tcPr>
            <w:tcW w:w="6353" w:type="dxa"/>
            <w:tcBorders>
              <w:top w:val="single" w:sz="4" w:space="0" w:color="auto"/>
              <w:left w:val="single" w:sz="4" w:space="0" w:color="auto"/>
              <w:right w:val="single" w:sz="4" w:space="0" w:color="auto"/>
            </w:tcBorders>
            <w:vAlign w:val="center"/>
            <w:hideMark/>
          </w:tcPr>
          <w:p w14:paraId="3C786E0E" w14:textId="77777777" w:rsidR="00F55DEC" w:rsidRPr="00F55DEC" w:rsidRDefault="00F55DEC" w:rsidP="00F55DEC">
            <w:pPr>
              <w:jc w:val="center"/>
              <w:rPr>
                <w:rFonts w:ascii="Calibri" w:hAnsi="Calibri"/>
                <w:b/>
              </w:rPr>
            </w:pPr>
            <w:r w:rsidRPr="00F55DEC">
              <w:rPr>
                <w:rFonts w:ascii="Calibri" w:hAnsi="Calibri"/>
                <w:b/>
              </w:rPr>
              <w:t>Liczba przedsiębiorstw otrzymujących dotacje</w:t>
            </w:r>
          </w:p>
          <w:p w14:paraId="7322E5A0" w14:textId="77777777" w:rsidR="00F55DEC" w:rsidRPr="00F55DEC" w:rsidRDefault="00F55DEC" w:rsidP="00F55DEC">
            <w:pPr>
              <w:jc w:val="center"/>
              <w:rPr>
                <w:rFonts w:ascii="Calibri" w:hAnsi="Calibri"/>
                <w:b/>
                <w:i/>
              </w:rPr>
            </w:pPr>
            <w:r w:rsidRPr="00F55DEC">
              <w:rPr>
                <w:rFonts w:ascii="Calibri" w:hAnsi="Calibri"/>
                <w:b/>
                <w:i/>
              </w:rPr>
              <w:t>[szt.]</w:t>
            </w:r>
          </w:p>
        </w:tc>
        <w:tc>
          <w:tcPr>
            <w:tcW w:w="4270" w:type="dxa"/>
            <w:tcBorders>
              <w:top w:val="single" w:sz="4" w:space="0" w:color="auto"/>
              <w:left w:val="single" w:sz="4" w:space="0" w:color="auto"/>
              <w:right w:val="single" w:sz="4" w:space="0" w:color="auto"/>
            </w:tcBorders>
            <w:vAlign w:val="center"/>
          </w:tcPr>
          <w:p w14:paraId="1CD02376" w14:textId="26735A99" w:rsidR="00F55DEC" w:rsidRPr="00F55DEC" w:rsidRDefault="00F55DEC" w:rsidP="00F55DEC">
            <w:pPr>
              <w:jc w:val="center"/>
              <w:rPr>
                <w:rFonts w:ascii="Calibri" w:hAnsi="Calibri"/>
                <w:b/>
              </w:rPr>
            </w:pPr>
            <w:r w:rsidRPr="00F55DEC">
              <w:rPr>
                <w:rFonts w:ascii="Calibri" w:hAnsi="Calibri"/>
                <w:b/>
              </w:rPr>
              <w:t xml:space="preserve">Liczba przedsiębiorstw współpracujących </w:t>
            </w:r>
            <w:r>
              <w:rPr>
                <w:rFonts w:ascii="Calibri" w:hAnsi="Calibri"/>
                <w:b/>
              </w:rPr>
              <w:br/>
            </w:r>
            <w:r w:rsidRPr="00F55DEC">
              <w:rPr>
                <w:rFonts w:ascii="Calibri" w:hAnsi="Calibri"/>
                <w:b/>
              </w:rPr>
              <w:t>z ośrodkami badawczymi</w:t>
            </w:r>
          </w:p>
          <w:p w14:paraId="77ED34EA" w14:textId="77777777" w:rsidR="00F55DEC" w:rsidRPr="00F55DEC" w:rsidRDefault="00F55DEC" w:rsidP="00F55DEC">
            <w:pPr>
              <w:jc w:val="center"/>
              <w:rPr>
                <w:rFonts w:ascii="Calibri" w:hAnsi="Calibri"/>
                <w:b/>
                <w:i/>
              </w:rPr>
            </w:pPr>
            <w:r w:rsidRPr="00F55DEC">
              <w:rPr>
                <w:rFonts w:ascii="Calibri" w:hAnsi="Calibri"/>
                <w:b/>
                <w:i/>
              </w:rPr>
              <w:t>[szt.]</w:t>
            </w:r>
          </w:p>
        </w:tc>
      </w:tr>
      <w:tr w:rsidR="00F55DEC" w:rsidRPr="00F55DEC" w14:paraId="2DE1D973" w14:textId="77777777" w:rsidTr="00F55DEC">
        <w:trPr>
          <w:trHeight w:val="818"/>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3093A2E2" w14:textId="77777777" w:rsidR="00F55DEC" w:rsidRPr="00F55DEC" w:rsidRDefault="00F55DEC" w:rsidP="00F55DEC">
            <w:pPr>
              <w:jc w:val="center"/>
              <w:rPr>
                <w:rFonts w:ascii="Calibri" w:hAnsi="Calibri" w:cs="Tahoma"/>
                <w:b/>
                <w:kern w:val="1"/>
              </w:rPr>
            </w:pPr>
            <w:r w:rsidRPr="00F55DEC">
              <w:rPr>
                <w:rFonts w:ascii="Calibri" w:hAnsi="Calibri" w:cs="Tahoma"/>
                <w:kern w:val="1"/>
              </w:rPr>
              <w:t>0 (brak wpływu i wpływ nieznaczący)</w:t>
            </w:r>
          </w:p>
        </w:tc>
        <w:tc>
          <w:tcPr>
            <w:tcW w:w="6353" w:type="dxa"/>
            <w:tcBorders>
              <w:left w:val="single" w:sz="4" w:space="0" w:color="auto"/>
              <w:right w:val="single" w:sz="4" w:space="0" w:color="auto"/>
            </w:tcBorders>
            <w:hideMark/>
          </w:tcPr>
          <w:p w14:paraId="2ADC84AE" w14:textId="77777777" w:rsidR="00F55DEC" w:rsidRPr="00F55DEC" w:rsidRDefault="00F55DEC" w:rsidP="00F55DEC">
            <w:pPr>
              <w:jc w:val="center"/>
              <w:rPr>
                <w:rFonts w:ascii="Calibri" w:hAnsi="Calibri"/>
              </w:rPr>
            </w:pPr>
            <w:r w:rsidRPr="00F55DEC">
              <w:rPr>
                <w:rFonts w:ascii="Calibri" w:hAnsi="Calibri"/>
              </w:rPr>
              <w:t>0</w:t>
            </w:r>
          </w:p>
        </w:tc>
        <w:tc>
          <w:tcPr>
            <w:tcW w:w="4270" w:type="dxa"/>
            <w:tcBorders>
              <w:left w:val="single" w:sz="4" w:space="0" w:color="auto"/>
              <w:right w:val="single" w:sz="4" w:space="0" w:color="auto"/>
            </w:tcBorders>
          </w:tcPr>
          <w:p w14:paraId="68DAD31C" w14:textId="77777777" w:rsidR="00F55DEC" w:rsidRPr="00F55DEC" w:rsidRDefault="00F55DEC" w:rsidP="00F55DEC">
            <w:pPr>
              <w:jc w:val="center"/>
              <w:rPr>
                <w:rFonts w:ascii="Calibri" w:hAnsi="Calibri"/>
              </w:rPr>
            </w:pPr>
            <w:r w:rsidRPr="00F55DEC">
              <w:rPr>
                <w:rFonts w:ascii="Calibri" w:hAnsi="Calibri"/>
              </w:rPr>
              <w:t>0</w:t>
            </w:r>
          </w:p>
        </w:tc>
      </w:tr>
      <w:tr w:rsidR="00F55DEC" w:rsidRPr="00F55DEC" w14:paraId="56CD3D71" w14:textId="77777777" w:rsidTr="00F55DEC">
        <w:trPr>
          <w:trHeight w:val="724"/>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4C5FE96B" w14:textId="77777777" w:rsidR="00F55DEC" w:rsidRPr="00F55DEC" w:rsidRDefault="00F55DEC" w:rsidP="00F55DEC">
            <w:pPr>
              <w:jc w:val="center"/>
              <w:rPr>
                <w:rFonts w:ascii="Calibri" w:hAnsi="Calibri" w:cs="Tahoma"/>
                <w:b/>
                <w:kern w:val="1"/>
              </w:rPr>
            </w:pPr>
            <w:r w:rsidRPr="00F55DEC">
              <w:rPr>
                <w:rFonts w:ascii="Calibri" w:hAnsi="Calibri" w:cs="Tahoma"/>
                <w:kern w:val="1"/>
              </w:rPr>
              <w:t>25% maksymalnej oceny (niski wpływ)</w:t>
            </w:r>
          </w:p>
        </w:tc>
        <w:tc>
          <w:tcPr>
            <w:tcW w:w="6353" w:type="dxa"/>
            <w:tcBorders>
              <w:left w:val="single" w:sz="4" w:space="0" w:color="auto"/>
              <w:right w:val="single" w:sz="4" w:space="0" w:color="auto"/>
            </w:tcBorders>
            <w:hideMark/>
          </w:tcPr>
          <w:p w14:paraId="168A8324" w14:textId="77777777" w:rsidR="00F55DEC" w:rsidRPr="00F55DEC" w:rsidRDefault="00F55DEC" w:rsidP="00F55DEC">
            <w:pPr>
              <w:jc w:val="center"/>
              <w:rPr>
                <w:rFonts w:ascii="Calibri" w:hAnsi="Calibri"/>
              </w:rPr>
            </w:pPr>
            <w:r w:rsidRPr="00F55DEC">
              <w:rPr>
                <w:rFonts w:ascii="Calibri" w:hAnsi="Calibri"/>
              </w:rPr>
              <w:t>nie dotyczy</w:t>
            </w:r>
          </w:p>
        </w:tc>
        <w:tc>
          <w:tcPr>
            <w:tcW w:w="4270" w:type="dxa"/>
            <w:tcBorders>
              <w:left w:val="single" w:sz="4" w:space="0" w:color="auto"/>
              <w:right w:val="single" w:sz="4" w:space="0" w:color="auto"/>
            </w:tcBorders>
          </w:tcPr>
          <w:p w14:paraId="5AD5CAAD" w14:textId="77777777" w:rsidR="00F55DEC" w:rsidRPr="00F55DEC" w:rsidRDefault="00F55DEC" w:rsidP="00F55DEC">
            <w:pPr>
              <w:jc w:val="center"/>
              <w:rPr>
                <w:rFonts w:ascii="Calibri" w:hAnsi="Calibri"/>
              </w:rPr>
            </w:pPr>
            <w:r w:rsidRPr="00F55DEC">
              <w:rPr>
                <w:rFonts w:ascii="Calibri" w:hAnsi="Calibri"/>
              </w:rPr>
              <w:t>nie dotyczy</w:t>
            </w:r>
          </w:p>
        </w:tc>
      </w:tr>
      <w:tr w:rsidR="00F55DEC" w:rsidRPr="00F55DEC" w14:paraId="233A5F99" w14:textId="77777777" w:rsidTr="00F55DEC">
        <w:trPr>
          <w:trHeight w:val="81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ABAF5CA"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50% maksymalnej oceny (średni wpływ)</w:t>
            </w:r>
          </w:p>
        </w:tc>
        <w:tc>
          <w:tcPr>
            <w:tcW w:w="6353" w:type="dxa"/>
            <w:tcBorders>
              <w:left w:val="single" w:sz="4" w:space="0" w:color="auto"/>
              <w:right w:val="single" w:sz="4" w:space="0" w:color="auto"/>
            </w:tcBorders>
            <w:hideMark/>
          </w:tcPr>
          <w:p w14:paraId="117402C7" w14:textId="77777777" w:rsidR="00F55DEC" w:rsidRPr="00F55DEC" w:rsidRDefault="00F55DEC" w:rsidP="00F55DEC">
            <w:pPr>
              <w:jc w:val="center"/>
              <w:rPr>
                <w:rFonts w:ascii="Calibri" w:hAnsi="Calibri"/>
              </w:rPr>
            </w:pPr>
            <w:r w:rsidRPr="00F55DEC">
              <w:rPr>
                <w:rFonts w:ascii="Calibri" w:hAnsi="Calibri"/>
              </w:rPr>
              <w:t>1</w:t>
            </w:r>
          </w:p>
        </w:tc>
        <w:tc>
          <w:tcPr>
            <w:tcW w:w="4270" w:type="dxa"/>
            <w:tcBorders>
              <w:left w:val="single" w:sz="4" w:space="0" w:color="auto"/>
              <w:right w:val="single" w:sz="4" w:space="0" w:color="auto"/>
            </w:tcBorders>
          </w:tcPr>
          <w:p w14:paraId="2A9B4F35" w14:textId="77777777" w:rsidR="00F55DEC" w:rsidRPr="00F55DEC" w:rsidRDefault="00F55DEC" w:rsidP="00F55DEC">
            <w:pPr>
              <w:jc w:val="center"/>
              <w:rPr>
                <w:rFonts w:ascii="Calibri" w:hAnsi="Calibri"/>
              </w:rPr>
            </w:pPr>
            <w:r w:rsidRPr="00F55DEC">
              <w:rPr>
                <w:rFonts w:ascii="Calibri" w:hAnsi="Calibri"/>
              </w:rPr>
              <w:t>1</w:t>
            </w:r>
          </w:p>
        </w:tc>
      </w:tr>
      <w:tr w:rsidR="00F55DEC" w:rsidRPr="00F55DEC" w14:paraId="711A811C" w14:textId="77777777" w:rsidTr="00F55DEC">
        <w:trPr>
          <w:trHeight w:val="85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1724508"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100% maksymalnej oceny (wysoki wpływ)</w:t>
            </w:r>
          </w:p>
        </w:tc>
        <w:tc>
          <w:tcPr>
            <w:tcW w:w="6353" w:type="dxa"/>
            <w:tcBorders>
              <w:left w:val="single" w:sz="4" w:space="0" w:color="auto"/>
              <w:right w:val="single" w:sz="4" w:space="0" w:color="auto"/>
            </w:tcBorders>
            <w:hideMark/>
          </w:tcPr>
          <w:p w14:paraId="67CEEC37" w14:textId="77777777" w:rsidR="00F55DEC" w:rsidRPr="00F55DEC" w:rsidRDefault="00F55DEC" w:rsidP="00F55DEC">
            <w:pPr>
              <w:jc w:val="center"/>
              <w:rPr>
                <w:rFonts w:ascii="Calibri" w:hAnsi="Calibri"/>
              </w:rPr>
            </w:pPr>
            <w:r w:rsidRPr="00F55DEC">
              <w:rPr>
                <w:rFonts w:ascii="Calibri" w:hAnsi="Calibri"/>
              </w:rPr>
              <w:t>powyżej 1</w:t>
            </w:r>
          </w:p>
        </w:tc>
        <w:tc>
          <w:tcPr>
            <w:tcW w:w="4270" w:type="dxa"/>
            <w:tcBorders>
              <w:left w:val="single" w:sz="4" w:space="0" w:color="auto"/>
              <w:right w:val="single" w:sz="4" w:space="0" w:color="auto"/>
            </w:tcBorders>
          </w:tcPr>
          <w:p w14:paraId="0848EF8C" w14:textId="77777777" w:rsidR="00F55DEC" w:rsidRPr="00F55DEC" w:rsidRDefault="00F55DEC" w:rsidP="00F55DEC">
            <w:pPr>
              <w:jc w:val="center"/>
              <w:rPr>
                <w:rFonts w:ascii="Calibri" w:hAnsi="Calibri"/>
              </w:rPr>
            </w:pPr>
            <w:r w:rsidRPr="00F55DEC">
              <w:rPr>
                <w:rFonts w:ascii="Calibri" w:hAnsi="Calibri"/>
              </w:rPr>
              <w:t>powyżej 1</w:t>
            </w:r>
          </w:p>
        </w:tc>
      </w:tr>
      <w:tr w:rsidR="00F55DEC" w:rsidRPr="00F55DEC" w14:paraId="612563B1" w14:textId="77777777" w:rsidTr="00F55DEC">
        <w:trPr>
          <w:trHeight w:val="57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20D7F24E" w14:textId="77777777" w:rsidR="00F55DEC" w:rsidRPr="00F55DEC" w:rsidRDefault="00F55DEC" w:rsidP="00F55DEC">
            <w:pPr>
              <w:jc w:val="center"/>
              <w:rPr>
                <w:rFonts w:ascii="Calibri" w:hAnsi="Calibri" w:cs="Arial"/>
                <w:i/>
                <w:kern w:val="1"/>
              </w:rPr>
            </w:pPr>
            <w:r w:rsidRPr="00F55DEC">
              <w:rPr>
                <w:rFonts w:ascii="Calibri" w:hAnsi="Calibri" w:cs="Arial"/>
                <w:i/>
                <w:kern w:val="1"/>
              </w:rPr>
              <w:t>Waga danego wskaźnika</w:t>
            </w:r>
          </w:p>
        </w:tc>
        <w:tc>
          <w:tcPr>
            <w:tcW w:w="6353" w:type="dxa"/>
            <w:tcBorders>
              <w:left w:val="single" w:sz="4" w:space="0" w:color="auto"/>
              <w:right w:val="single" w:sz="4" w:space="0" w:color="auto"/>
            </w:tcBorders>
            <w:vAlign w:val="center"/>
            <w:hideMark/>
          </w:tcPr>
          <w:p w14:paraId="177759CE" w14:textId="77777777" w:rsidR="00F55DEC" w:rsidRPr="00F55DEC" w:rsidRDefault="00F55DEC" w:rsidP="00F55DEC">
            <w:pPr>
              <w:spacing w:line="360" w:lineRule="auto"/>
              <w:jc w:val="center"/>
              <w:rPr>
                <w:rFonts w:ascii="Calibri" w:hAnsi="Calibri" w:cs="Arial"/>
                <w:i/>
              </w:rPr>
            </w:pPr>
            <w:r w:rsidRPr="00F55DEC">
              <w:rPr>
                <w:rFonts w:ascii="Calibri" w:hAnsi="Calibri" w:cs="Arial"/>
                <w:i/>
              </w:rPr>
              <w:t>50 %</w:t>
            </w:r>
          </w:p>
        </w:tc>
        <w:tc>
          <w:tcPr>
            <w:tcW w:w="4270" w:type="dxa"/>
            <w:tcBorders>
              <w:left w:val="single" w:sz="4" w:space="0" w:color="auto"/>
              <w:right w:val="single" w:sz="4" w:space="0" w:color="auto"/>
            </w:tcBorders>
            <w:vAlign w:val="center"/>
          </w:tcPr>
          <w:p w14:paraId="58BCE18B" w14:textId="77777777" w:rsidR="00F55DEC" w:rsidRPr="00F55DEC" w:rsidRDefault="00F55DEC" w:rsidP="00F55DEC">
            <w:pPr>
              <w:spacing w:line="240" w:lineRule="auto"/>
              <w:jc w:val="center"/>
              <w:rPr>
                <w:rFonts w:ascii="Calibri" w:hAnsi="Calibri" w:cs="Arial"/>
                <w:i/>
              </w:rPr>
            </w:pPr>
            <w:r w:rsidRPr="00F55DEC">
              <w:rPr>
                <w:rFonts w:ascii="Calibri" w:hAnsi="Calibri" w:cs="Arial"/>
                <w:i/>
              </w:rPr>
              <w:t>50%</w:t>
            </w:r>
          </w:p>
        </w:tc>
      </w:tr>
      <w:tr w:rsidR="00F55DEC" w:rsidRPr="00F55DEC" w14:paraId="5466242B" w14:textId="77777777" w:rsidTr="00F55DEC">
        <w:trPr>
          <w:trHeight w:val="1129"/>
          <w:jc w:val="center"/>
        </w:trPr>
        <w:tc>
          <w:tcPr>
            <w:tcW w:w="4043" w:type="dxa"/>
            <w:tcBorders>
              <w:top w:val="single" w:sz="4" w:space="0" w:color="auto"/>
              <w:left w:val="single" w:sz="4" w:space="0" w:color="auto"/>
              <w:bottom w:val="single" w:sz="4" w:space="0" w:color="auto"/>
              <w:right w:val="single" w:sz="4" w:space="0" w:color="auto"/>
            </w:tcBorders>
            <w:vAlign w:val="center"/>
          </w:tcPr>
          <w:p w14:paraId="726E611A"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lastRenderedPageBreak/>
              <w:t>Ocena:</w:t>
            </w:r>
          </w:p>
          <w:p w14:paraId="0F90208E"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 xml:space="preserve">(max 24 pkt – 100%) </w:t>
            </w:r>
          </w:p>
          <w:p w14:paraId="273D8FAD" w14:textId="77777777" w:rsidR="00F55DEC" w:rsidRPr="00F55DEC" w:rsidRDefault="00F55DEC" w:rsidP="00F55DEC">
            <w:pPr>
              <w:spacing w:line="240" w:lineRule="auto"/>
              <w:jc w:val="center"/>
              <w:rPr>
                <w:rFonts w:ascii="Calibri" w:hAnsi="Calibri" w:cs="Arial"/>
                <w:b/>
                <w:i/>
                <w:kern w:val="1"/>
              </w:rPr>
            </w:pPr>
          </w:p>
        </w:tc>
        <w:tc>
          <w:tcPr>
            <w:tcW w:w="6353" w:type="dxa"/>
            <w:tcBorders>
              <w:left w:val="single" w:sz="4" w:space="0" w:color="auto"/>
              <w:bottom w:val="single" w:sz="4" w:space="0" w:color="auto"/>
              <w:right w:val="single" w:sz="4" w:space="0" w:color="auto"/>
            </w:tcBorders>
            <w:vAlign w:val="center"/>
          </w:tcPr>
          <w:p w14:paraId="7FBD9A23" w14:textId="77777777" w:rsidR="00F55DEC" w:rsidRPr="00F55DEC" w:rsidRDefault="00F55DEC" w:rsidP="00F55DEC">
            <w:pPr>
              <w:jc w:val="center"/>
              <w:rPr>
                <w:rFonts w:ascii="Calibri" w:hAnsi="Calibri" w:cs="Arial"/>
                <w:b/>
              </w:rPr>
            </w:pPr>
            <w:r w:rsidRPr="00F55DEC">
              <w:rPr>
                <w:rFonts w:ascii="Calibri" w:hAnsi="Calibri" w:cs="Arial"/>
                <w:b/>
              </w:rPr>
              <w:t>max 12  pkt</w:t>
            </w:r>
          </w:p>
        </w:tc>
        <w:tc>
          <w:tcPr>
            <w:tcW w:w="4270" w:type="dxa"/>
            <w:tcBorders>
              <w:left w:val="single" w:sz="4" w:space="0" w:color="auto"/>
              <w:bottom w:val="single" w:sz="4" w:space="0" w:color="auto"/>
              <w:right w:val="single" w:sz="4" w:space="0" w:color="auto"/>
            </w:tcBorders>
            <w:vAlign w:val="center"/>
          </w:tcPr>
          <w:p w14:paraId="27CF3D0F" w14:textId="77777777" w:rsidR="00F55DEC" w:rsidRPr="00F55DEC" w:rsidRDefault="00F55DEC" w:rsidP="00F55DEC">
            <w:pPr>
              <w:jc w:val="center"/>
              <w:rPr>
                <w:rFonts w:ascii="Calibri" w:hAnsi="Calibri" w:cs="Arial"/>
                <w:b/>
              </w:rPr>
            </w:pPr>
            <w:r w:rsidRPr="00F55DEC">
              <w:rPr>
                <w:rFonts w:ascii="Calibri" w:hAnsi="Calibri" w:cs="Arial"/>
                <w:b/>
              </w:rPr>
              <w:t>max 12  pkt</w:t>
            </w:r>
          </w:p>
        </w:tc>
      </w:tr>
    </w:tbl>
    <w:p w14:paraId="6D86568B" w14:textId="77777777" w:rsidR="00F55DEC" w:rsidRPr="00F55DEC" w:rsidRDefault="00F55DEC" w:rsidP="00F55DEC">
      <w:pPr>
        <w:spacing w:line="240" w:lineRule="auto"/>
        <w:rPr>
          <w:rFonts w:ascii="Calibri" w:hAnsi="Calibri" w:cs="Tahoma"/>
          <w:b/>
          <w:bCs/>
          <w:kern w:val="1"/>
          <w:u w:val="single"/>
        </w:rPr>
      </w:pPr>
    </w:p>
    <w:p w14:paraId="55B2F2EE"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4346"/>
        <w:gridCol w:w="5103"/>
        <w:gridCol w:w="4536"/>
      </w:tblGrid>
      <w:tr w:rsidR="00F55DEC" w:rsidRPr="00F55DEC" w14:paraId="52884D24" w14:textId="77777777" w:rsidTr="005E17DB">
        <w:tc>
          <w:tcPr>
            <w:tcW w:w="546" w:type="dxa"/>
            <w:shd w:val="clear" w:color="auto" w:fill="D9D9D9"/>
          </w:tcPr>
          <w:p w14:paraId="4D1E659C"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Lp.</w:t>
            </w:r>
          </w:p>
        </w:tc>
        <w:tc>
          <w:tcPr>
            <w:tcW w:w="4346" w:type="dxa"/>
            <w:shd w:val="clear" w:color="auto" w:fill="D9D9D9"/>
          </w:tcPr>
          <w:p w14:paraId="222CE0A6"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Nazwa kryterium</w:t>
            </w:r>
          </w:p>
        </w:tc>
        <w:tc>
          <w:tcPr>
            <w:tcW w:w="5103" w:type="dxa"/>
            <w:shd w:val="clear" w:color="auto" w:fill="D9D9D9"/>
          </w:tcPr>
          <w:p w14:paraId="2EB30504"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Definicja kryterium </w:t>
            </w:r>
          </w:p>
          <w:p w14:paraId="24D43396" w14:textId="77777777" w:rsidR="00F55DEC" w:rsidRPr="00F55DEC" w:rsidRDefault="00F55DEC" w:rsidP="00F55DEC">
            <w:pPr>
              <w:spacing w:line="240" w:lineRule="auto"/>
              <w:jc w:val="center"/>
              <w:rPr>
                <w:rFonts w:ascii="Calibri" w:hAnsi="Calibri" w:cs="Tahoma"/>
                <w:b/>
                <w:bCs/>
                <w:kern w:val="1"/>
              </w:rPr>
            </w:pPr>
          </w:p>
        </w:tc>
        <w:tc>
          <w:tcPr>
            <w:tcW w:w="4536" w:type="dxa"/>
            <w:shd w:val="clear" w:color="auto" w:fill="D9D9D9"/>
          </w:tcPr>
          <w:p w14:paraId="7BCBBFC1"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Opis znaczenia kryterium </w:t>
            </w:r>
          </w:p>
        </w:tc>
      </w:tr>
      <w:tr w:rsidR="00F55DEC" w:rsidRPr="00F55DEC" w14:paraId="5C1C587D" w14:textId="77777777" w:rsidTr="005E17DB">
        <w:tc>
          <w:tcPr>
            <w:tcW w:w="546" w:type="dxa"/>
          </w:tcPr>
          <w:p w14:paraId="52044BFF"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1</w:t>
            </w:r>
          </w:p>
        </w:tc>
        <w:tc>
          <w:tcPr>
            <w:tcW w:w="4346" w:type="dxa"/>
          </w:tcPr>
          <w:p w14:paraId="09E46163"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Uzyskanie przez projekt minimum punktowego </w:t>
            </w:r>
          </w:p>
        </w:tc>
        <w:tc>
          <w:tcPr>
            <w:tcW w:w="5103" w:type="dxa"/>
          </w:tcPr>
          <w:p w14:paraId="1978CE16"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W ramach tego kryterium będzie sprawdzane czy, projekt otrzymał co najmniej 15% możliwych do uzyskania punktów na tym etapie oceny</w:t>
            </w:r>
          </w:p>
        </w:tc>
        <w:tc>
          <w:tcPr>
            <w:tcW w:w="4536" w:type="dxa"/>
          </w:tcPr>
          <w:p w14:paraId="4A86E188"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TAK/NIE</w:t>
            </w:r>
          </w:p>
          <w:p w14:paraId="3386F972"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Kryterium obligatoryjne (kluczowe) – niespełnienie oznacza odrzucenia wniosku</w:t>
            </w:r>
          </w:p>
        </w:tc>
      </w:tr>
    </w:tbl>
    <w:p w14:paraId="467B9797" w14:textId="77777777" w:rsidR="00F55DEC" w:rsidRPr="00F55DEC" w:rsidRDefault="00F55DEC" w:rsidP="00F55DEC">
      <w:pPr>
        <w:spacing w:line="240" w:lineRule="auto"/>
        <w:rPr>
          <w:rFonts w:ascii="Times New Roman" w:hAnsi="Times New Roman" w:cs="Times New Roman"/>
          <w:sz w:val="24"/>
          <w:szCs w:val="24"/>
        </w:rPr>
      </w:pPr>
    </w:p>
    <w:p w14:paraId="0EF1F954" w14:textId="77777777" w:rsidR="00075B6A" w:rsidRPr="00075B6A" w:rsidRDefault="00075B6A" w:rsidP="00075B6A"/>
    <w:p w14:paraId="39AC39D2" w14:textId="1B52643A" w:rsidR="008123B3" w:rsidRPr="00A376C0" w:rsidRDefault="00017CB1" w:rsidP="00A376C0">
      <w:pPr>
        <w:spacing w:line="240" w:lineRule="auto"/>
        <w:rPr>
          <w:rFonts w:eastAsia="Times New Roman" w:cs="Tahoma"/>
          <w:kern w:val="1"/>
          <w:szCs w:val="28"/>
        </w:rPr>
      </w:pPr>
      <w:bookmarkStart w:id="379" w:name="_Toc517334537"/>
      <w:bookmarkStart w:id="380" w:name="_Toc527969739"/>
      <w:bookmarkStart w:id="381" w:name="_Toc527969939"/>
      <w:r>
        <w:rPr>
          <w:rFonts w:eastAsia="Times New Roman"/>
        </w:rPr>
        <w:t>Działanie 1.3 Rozwój przedsiębiorczości</w:t>
      </w:r>
      <w:bookmarkEnd w:id="379"/>
      <w:bookmarkEnd w:id="380"/>
      <w:bookmarkEnd w:id="381"/>
      <w:r w:rsidR="00A376C0" w:rsidRPr="00A376C0">
        <w:rPr>
          <w:rFonts w:eastAsia="Times New Roman" w:cs="Tahoma"/>
          <w:b/>
          <w:kern w:val="1"/>
          <w:szCs w:val="28"/>
        </w:rPr>
        <w:t xml:space="preserve"> </w:t>
      </w:r>
      <w:r w:rsidR="00A376C0">
        <w:rPr>
          <w:rFonts w:eastAsia="Times New Roman" w:cs="Tahoma"/>
          <w:b/>
          <w:kern w:val="1"/>
          <w:szCs w:val="28"/>
        </w:rPr>
        <w:t xml:space="preserve">- ZIT </w:t>
      </w:r>
      <w:proofErr w:type="spellStart"/>
      <w:r w:rsidR="00A376C0">
        <w:rPr>
          <w:rFonts w:eastAsia="Times New Roman" w:cs="Tahoma"/>
          <w:b/>
          <w:kern w:val="1"/>
          <w:szCs w:val="28"/>
        </w:rPr>
        <w:t>WrOF</w:t>
      </w:r>
      <w:proofErr w:type="spellEnd"/>
    </w:p>
    <w:p w14:paraId="6720A0C5" w14:textId="7DCE2F19" w:rsidR="0024303D"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24303D" w:rsidRDefault="00017CB1" w:rsidP="00017CB1">
      <w:pPr>
        <w:spacing w:line="240" w:lineRule="auto"/>
        <w:ind w:right="411"/>
        <w:jc w:val="both"/>
        <w:rPr>
          <w:rFonts w:cs="Arial"/>
          <w:kern w:val="1"/>
          <w:szCs w:val="24"/>
        </w:rPr>
      </w:pPr>
      <w:r w:rsidRPr="0024303D">
        <w:rPr>
          <w:rFonts w:cs="Arial"/>
          <w:kern w:val="1"/>
          <w:szCs w:val="24"/>
        </w:rPr>
        <w:t>Liczba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 xml:space="preserve">Oceniane będzie, czy przedsięwzięcie ma wpływ na </w:t>
            </w:r>
            <w:r w:rsidRPr="00B62793">
              <w:lastRenderedPageBreak/>
              <w:t xml:space="preserve">minimalizację negatywnych zjawisk  opisanych w  Strategii ZIT </w:t>
            </w:r>
            <w:proofErr w:type="spellStart"/>
            <w:r w:rsidRPr="00B62793">
              <w:t>WrOF</w:t>
            </w:r>
            <w:proofErr w:type="spellEnd"/>
            <w:r w:rsidRPr="00B62793">
              <w:t xml:space="preserve"> oraz realizację zamierzeń strategicznych ZIT </w:t>
            </w:r>
            <w:proofErr w:type="spellStart"/>
            <w:r w:rsidRPr="00B62793">
              <w:t>WrOF</w:t>
            </w:r>
            <w:proofErr w:type="spellEnd"/>
            <w:r w:rsidRPr="00B62793">
              <w:t>.</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lastRenderedPageBreak/>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 xml:space="preserve">Kryterium obligatoryjne </w:t>
            </w:r>
            <w:r w:rsidRPr="00B62793">
              <w:rPr>
                <w:rFonts w:cs="Tahoma"/>
                <w:kern w:val="1"/>
              </w:rPr>
              <w:lastRenderedPageBreak/>
              <w:t>(kluczowe)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lastRenderedPageBreak/>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lastRenderedPageBreak/>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lastRenderedPageBreak/>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1CB0A662" w14:textId="77777777" w:rsidR="00A9076A" w:rsidRDefault="00A9076A" w:rsidP="00017CB1">
      <w:pPr>
        <w:spacing w:line="240" w:lineRule="auto"/>
        <w:rPr>
          <w:sz w:val="24"/>
          <w:szCs w:val="24"/>
        </w:rPr>
      </w:pPr>
    </w:p>
    <w:p w14:paraId="3FEBB726" w14:textId="77777777" w:rsidR="00A9076A" w:rsidRDefault="00A9076A"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lastRenderedPageBreak/>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1717D025" w14:textId="2C372A56" w:rsidR="00A376C0" w:rsidRPr="00A376C0" w:rsidRDefault="00A376C0" w:rsidP="00A376C0">
      <w:pPr>
        <w:spacing w:line="240" w:lineRule="auto"/>
        <w:rPr>
          <w:rFonts w:eastAsia="Times New Roman" w:cs="Tahoma"/>
          <w:b/>
          <w:kern w:val="1"/>
          <w:szCs w:val="28"/>
        </w:rPr>
      </w:pPr>
      <w:bookmarkStart w:id="382" w:name="_Toc531083238"/>
      <w:r w:rsidRPr="00A376C0">
        <w:rPr>
          <w:rFonts w:eastAsia="Times New Roman" w:cs="Tahoma"/>
          <w:b/>
          <w:kern w:val="1"/>
          <w:szCs w:val="28"/>
        </w:rPr>
        <w:t>Działanie 1.3 Rozw</w:t>
      </w:r>
      <w:r>
        <w:rPr>
          <w:rFonts w:eastAsia="Times New Roman" w:cs="Tahoma"/>
          <w:b/>
          <w:kern w:val="1"/>
          <w:szCs w:val="28"/>
        </w:rPr>
        <w:t xml:space="preserve">ój przedsiębiorczości - </w:t>
      </w:r>
      <w:r w:rsidRPr="00A376C0">
        <w:rPr>
          <w:rFonts w:eastAsia="Times New Roman" w:cs="Tahoma"/>
          <w:b/>
          <w:kern w:val="1"/>
          <w:szCs w:val="28"/>
        </w:rPr>
        <w:t>ZIT AW</w:t>
      </w:r>
      <w:bookmarkEnd w:id="382"/>
    </w:p>
    <w:p w14:paraId="0798CC00" w14:textId="77777777" w:rsidR="00A376C0" w:rsidRPr="0024303D" w:rsidRDefault="00A376C0" w:rsidP="00A376C0">
      <w:pPr>
        <w:spacing w:after="176" w:line="248" w:lineRule="auto"/>
        <w:ind w:left="-5" w:right="48" w:hanging="10"/>
        <w:jc w:val="both"/>
        <w:rPr>
          <w:rFonts w:cs="Arial"/>
          <w:kern w:val="1"/>
          <w:szCs w:val="24"/>
        </w:rPr>
      </w:pPr>
      <w:r w:rsidRPr="0024303D">
        <w:rPr>
          <w:rFonts w:cs="Arial"/>
          <w:kern w:val="1"/>
          <w:szCs w:val="24"/>
        </w:rPr>
        <w:t xml:space="preserve">Liczba możliwych do zdobycia punktów została określona w tabelach poniżej. Ostatecznie będzie stanowić 50% wszystkich możliwych do zdobycia punktów podczas całego procesu oceny – 32 punkty. </w:t>
      </w:r>
    </w:p>
    <w:p w14:paraId="0BD6C417" w14:textId="77777777" w:rsidR="00A376C0" w:rsidRPr="00A376C0" w:rsidRDefault="00A376C0" w:rsidP="00A376C0">
      <w:pPr>
        <w:jc w:val="center"/>
        <w:rPr>
          <w:b/>
          <w:u w:val="single"/>
        </w:rPr>
      </w:pPr>
      <w:r w:rsidRPr="00A376C0">
        <w:rPr>
          <w:b/>
          <w:u w:val="single"/>
        </w:rPr>
        <w:t>I sekcja – ocena ogólna</w:t>
      </w:r>
    </w:p>
    <w:tbl>
      <w:tblPr>
        <w:tblStyle w:val="TableGrid"/>
        <w:tblW w:w="14568" w:type="dxa"/>
        <w:tblInd w:w="-110" w:type="dxa"/>
        <w:tblCellMar>
          <w:top w:w="46" w:type="dxa"/>
          <w:left w:w="106" w:type="dxa"/>
          <w:right w:w="69" w:type="dxa"/>
        </w:tblCellMar>
        <w:tblLook w:val="04A0" w:firstRow="1" w:lastRow="0" w:firstColumn="1" w:lastColumn="0" w:noHBand="0" w:noVBand="1"/>
      </w:tblPr>
      <w:tblGrid>
        <w:gridCol w:w="821"/>
        <w:gridCol w:w="3223"/>
        <w:gridCol w:w="7265"/>
        <w:gridCol w:w="3259"/>
      </w:tblGrid>
      <w:tr w:rsidR="00A376C0" w:rsidRPr="00A376C0" w14:paraId="15CBE72D" w14:textId="77777777" w:rsidTr="00A376C0">
        <w:trPr>
          <w:trHeight w:val="475"/>
        </w:trPr>
        <w:tc>
          <w:tcPr>
            <w:tcW w:w="821" w:type="dxa"/>
            <w:tcBorders>
              <w:top w:val="single" w:sz="4" w:space="0" w:color="000000"/>
              <w:left w:val="single" w:sz="4" w:space="0" w:color="000000"/>
              <w:bottom w:val="single" w:sz="4" w:space="0" w:color="000000"/>
              <w:right w:val="single" w:sz="4" w:space="0" w:color="000000"/>
            </w:tcBorders>
            <w:vAlign w:val="center"/>
          </w:tcPr>
          <w:p w14:paraId="492D60A6" w14:textId="77777777" w:rsidR="00A376C0" w:rsidRPr="00A376C0" w:rsidRDefault="00A376C0" w:rsidP="00A376C0">
            <w:pPr>
              <w:spacing w:after="200" w:line="276" w:lineRule="auto"/>
              <w:ind w:right="40"/>
              <w:jc w:val="center"/>
            </w:pPr>
            <w:r w:rsidRPr="00A376C0">
              <w:rPr>
                <w:b/>
              </w:rPr>
              <w:t xml:space="preserve">Lp. </w:t>
            </w:r>
          </w:p>
        </w:tc>
        <w:tc>
          <w:tcPr>
            <w:tcW w:w="3223" w:type="dxa"/>
            <w:tcBorders>
              <w:top w:val="single" w:sz="4" w:space="0" w:color="000000"/>
              <w:left w:val="single" w:sz="4" w:space="0" w:color="000000"/>
              <w:bottom w:val="single" w:sz="4" w:space="0" w:color="000000"/>
              <w:right w:val="single" w:sz="4" w:space="0" w:color="000000"/>
            </w:tcBorders>
            <w:vAlign w:val="center"/>
          </w:tcPr>
          <w:p w14:paraId="6CE1A648" w14:textId="77777777" w:rsidR="00A376C0" w:rsidRPr="00A376C0" w:rsidRDefault="00A376C0" w:rsidP="00A376C0">
            <w:pPr>
              <w:spacing w:after="200" w:line="276" w:lineRule="auto"/>
              <w:ind w:right="48"/>
              <w:jc w:val="center"/>
            </w:pPr>
            <w:r w:rsidRPr="00A376C0">
              <w:rPr>
                <w:b/>
              </w:rPr>
              <w:t xml:space="preserve">Nazwa kryterium </w:t>
            </w:r>
          </w:p>
        </w:tc>
        <w:tc>
          <w:tcPr>
            <w:tcW w:w="7265" w:type="dxa"/>
            <w:tcBorders>
              <w:top w:val="single" w:sz="4" w:space="0" w:color="000000"/>
              <w:left w:val="single" w:sz="4" w:space="0" w:color="000000"/>
              <w:bottom w:val="single" w:sz="4" w:space="0" w:color="000000"/>
              <w:right w:val="single" w:sz="4" w:space="0" w:color="000000"/>
            </w:tcBorders>
            <w:vAlign w:val="center"/>
          </w:tcPr>
          <w:p w14:paraId="27B4FA2A" w14:textId="77777777" w:rsidR="00A376C0" w:rsidRPr="00A376C0" w:rsidRDefault="00A376C0" w:rsidP="00A376C0">
            <w:pPr>
              <w:spacing w:after="200" w:line="276" w:lineRule="auto"/>
              <w:ind w:right="44"/>
              <w:jc w:val="center"/>
            </w:pPr>
            <w:r w:rsidRPr="00A376C0">
              <w:rPr>
                <w:b/>
              </w:rPr>
              <w:t xml:space="preserve">Definicja kryterium </w:t>
            </w:r>
          </w:p>
        </w:tc>
        <w:tc>
          <w:tcPr>
            <w:tcW w:w="3259" w:type="dxa"/>
            <w:tcBorders>
              <w:top w:val="single" w:sz="4" w:space="0" w:color="000000"/>
              <w:left w:val="single" w:sz="4" w:space="0" w:color="000000"/>
              <w:bottom w:val="single" w:sz="4" w:space="0" w:color="000000"/>
              <w:right w:val="single" w:sz="4" w:space="0" w:color="000000"/>
            </w:tcBorders>
            <w:vAlign w:val="center"/>
          </w:tcPr>
          <w:p w14:paraId="64EDE736" w14:textId="77777777" w:rsidR="00A376C0" w:rsidRPr="00A376C0" w:rsidRDefault="00A376C0" w:rsidP="00A376C0">
            <w:pPr>
              <w:spacing w:after="200" w:line="276" w:lineRule="auto"/>
              <w:ind w:right="34"/>
              <w:jc w:val="center"/>
            </w:pPr>
            <w:r w:rsidRPr="00A376C0">
              <w:rPr>
                <w:b/>
              </w:rPr>
              <w:t xml:space="preserve">Opis znaczenia kryterium </w:t>
            </w:r>
          </w:p>
        </w:tc>
      </w:tr>
      <w:tr w:rsidR="00A376C0" w:rsidRPr="00A376C0" w14:paraId="2BF3C777" w14:textId="77777777" w:rsidTr="00A376C0">
        <w:trPr>
          <w:trHeight w:val="936"/>
        </w:trPr>
        <w:tc>
          <w:tcPr>
            <w:tcW w:w="821" w:type="dxa"/>
            <w:tcBorders>
              <w:top w:val="single" w:sz="4" w:space="0" w:color="000000"/>
              <w:left w:val="single" w:sz="4" w:space="0" w:color="000000"/>
              <w:bottom w:val="single" w:sz="4" w:space="0" w:color="000000"/>
              <w:right w:val="single" w:sz="4" w:space="0" w:color="000000"/>
            </w:tcBorders>
          </w:tcPr>
          <w:p w14:paraId="4A7053AF" w14:textId="77777777" w:rsidR="00A376C0" w:rsidRPr="00A376C0" w:rsidRDefault="00A376C0" w:rsidP="00A376C0">
            <w:pPr>
              <w:spacing w:after="200" w:line="276" w:lineRule="auto"/>
              <w:ind w:left="5"/>
            </w:pPr>
            <w:r w:rsidRPr="00A376C0">
              <w:t xml:space="preserve">1. </w:t>
            </w:r>
          </w:p>
        </w:tc>
        <w:tc>
          <w:tcPr>
            <w:tcW w:w="3223" w:type="dxa"/>
            <w:tcBorders>
              <w:top w:val="single" w:sz="4" w:space="0" w:color="000000"/>
              <w:left w:val="single" w:sz="4" w:space="0" w:color="000000"/>
              <w:bottom w:val="single" w:sz="4" w:space="0" w:color="000000"/>
              <w:right w:val="single" w:sz="4" w:space="0" w:color="000000"/>
            </w:tcBorders>
          </w:tcPr>
          <w:p w14:paraId="52472C1A" w14:textId="77777777" w:rsidR="00A376C0" w:rsidRPr="00A376C0" w:rsidRDefault="00A376C0" w:rsidP="00A376C0">
            <w:pPr>
              <w:spacing w:after="200" w:line="276" w:lineRule="auto"/>
            </w:pPr>
            <w:r w:rsidRPr="00A376C0">
              <w:rPr>
                <w:b/>
              </w:rPr>
              <w:t xml:space="preserve">Zgodność projektu ze Strategią ZIT </w:t>
            </w:r>
          </w:p>
        </w:tc>
        <w:tc>
          <w:tcPr>
            <w:tcW w:w="7265" w:type="dxa"/>
            <w:tcBorders>
              <w:top w:val="single" w:sz="4" w:space="0" w:color="000000"/>
              <w:left w:val="single" w:sz="4" w:space="0" w:color="000000"/>
              <w:bottom w:val="single" w:sz="4" w:space="0" w:color="000000"/>
              <w:right w:val="single" w:sz="4" w:space="0" w:color="000000"/>
            </w:tcBorders>
          </w:tcPr>
          <w:p w14:paraId="0F73BEE2" w14:textId="77777777" w:rsidR="00A376C0" w:rsidRPr="00A376C0" w:rsidRDefault="00A376C0" w:rsidP="00A376C0">
            <w:pPr>
              <w:spacing w:after="200" w:line="276" w:lineRule="auto"/>
              <w:jc w:val="both"/>
            </w:pPr>
            <w:r w:rsidRPr="00A376C0">
              <w:rPr>
                <w:b/>
              </w:rPr>
              <w:t xml:space="preserve">Sprawdzana będzie zbieżność zapisów dokumentacji aplikacyjnej z zapisami Strategii ZIT. </w:t>
            </w:r>
            <w:r w:rsidRPr="00A376C0">
              <w:t>Oceniane będzie, czy przedsięwzięcie ma wpływ na minimalizację negatywnych zjawisk opisanych w Strategii ZIT AW oraz realizację zamierzeń strategicznych ZIT AW .</w:t>
            </w:r>
          </w:p>
        </w:tc>
        <w:tc>
          <w:tcPr>
            <w:tcW w:w="3259" w:type="dxa"/>
            <w:tcBorders>
              <w:top w:val="single" w:sz="4" w:space="0" w:color="000000"/>
              <w:left w:val="single" w:sz="4" w:space="0" w:color="000000"/>
              <w:bottom w:val="single" w:sz="4" w:space="0" w:color="000000"/>
              <w:right w:val="single" w:sz="4" w:space="0" w:color="000000"/>
            </w:tcBorders>
          </w:tcPr>
          <w:p w14:paraId="3EA258F1" w14:textId="6A8DD880" w:rsidR="00A376C0" w:rsidRPr="00A376C0" w:rsidRDefault="00A376C0" w:rsidP="00A376C0">
            <w:pPr>
              <w:spacing w:after="200" w:line="276" w:lineRule="auto"/>
              <w:ind w:right="25"/>
              <w:jc w:val="center"/>
            </w:pPr>
            <w:r w:rsidRPr="00A376C0">
              <w:t xml:space="preserve">TAK/NIE  </w:t>
            </w:r>
          </w:p>
          <w:p w14:paraId="753AF5C1" w14:textId="77777777" w:rsidR="00A376C0" w:rsidRPr="00A376C0" w:rsidRDefault="00A376C0" w:rsidP="00A376C0">
            <w:pPr>
              <w:spacing w:after="200" w:line="276" w:lineRule="auto"/>
              <w:ind w:left="14"/>
              <w:jc w:val="center"/>
            </w:pPr>
            <w:r w:rsidRPr="00A376C0">
              <w:t xml:space="preserve">Kryterium obligatoryjne (kluczowe) </w:t>
            </w:r>
          </w:p>
          <w:p w14:paraId="71F2F601" w14:textId="77777777" w:rsidR="00A376C0" w:rsidRPr="00A376C0" w:rsidRDefault="00A376C0" w:rsidP="00A376C0">
            <w:pPr>
              <w:spacing w:after="200" w:line="239" w:lineRule="auto"/>
              <w:ind w:left="14"/>
              <w:jc w:val="center"/>
            </w:pPr>
            <w:r w:rsidRPr="00A376C0">
              <w:t xml:space="preserve">(Niespełnienie oznacza odrzucenie wniosku) </w:t>
            </w:r>
          </w:p>
          <w:p w14:paraId="431F89BC" w14:textId="5CA96B7F" w:rsidR="00A376C0" w:rsidRPr="00A376C0" w:rsidRDefault="00A376C0" w:rsidP="00A376C0">
            <w:pPr>
              <w:spacing w:after="200" w:line="276" w:lineRule="auto"/>
              <w:ind w:left="14"/>
              <w:jc w:val="center"/>
            </w:pPr>
            <w:r w:rsidRPr="00A376C0">
              <w:t xml:space="preserve">Brak możliwości korekty </w:t>
            </w:r>
          </w:p>
        </w:tc>
      </w:tr>
      <w:tr w:rsidR="00A376C0" w:rsidRPr="00A376C0" w14:paraId="71FE7CDB" w14:textId="77777777" w:rsidTr="00A376C0">
        <w:trPr>
          <w:trHeight w:val="936"/>
        </w:trPr>
        <w:tc>
          <w:tcPr>
            <w:tcW w:w="821" w:type="dxa"/>
            <w:tcBorders>
              <w:top w:val="single" w:sz="4" w:space="0" w:color="000000"/>
              <w:left w:val="single" w:sz="4" w:space="0" w:color="000000"/>
              <w:bottom w:val="single" w:sz="4" w:space="0" w:color="000000"/>
              <w:right w:val="single" w:sz="4" w:space="0" w:color="000000"/>
            </w:tcBorders>
          </w:tcPr>
          <w:p w14:paraId="4237F5B9" w14:textId="77777777" w:rsidR="00A376C0" w:rsidRPr="00A376C0" w:rsidRDefault="00A376C0" w:rsidP="00A376C0">
            <w:pPr>
              <w:spacing w:after="200" w:line="276" w:lineRule="auto"/>
              <w:ind w:left="5"/>
            </w:pPr>
            <w:r w:rsidRPr="00A376C0">
              <w:t xml:space="preserve">2. </w:t>
            </w:r>
          </w:p>
        </w:tc>
        <w:tc>
          <w:tcPr>
            <w:tcW w:w="3223" w:type="dxa"/>
            <w:tcBorders>
              <w:top w:val="single" w:sz="4" w:space="0" w:color="000000"/>
              <w:left w:val="single" w:sz="4" w:space="0" w:color="000000"/>
              <w:bottom w:val="single" w:sz="4" w:space="0" w:color="000000"/>
              <w:right w:val="single" w:sz="4" w:space="0" w:color="000000"/>
            </w:tcBorders>
          </w:tcPr>
          <w:p w14:paraId="77DA9DB5" w14:textId="77777777" w:rsidR="00A376C0" w:rsidRPr="00A376C0" w:rsidRDefault="00A376C0" w:rsidP="00A376C0">
            <w:pPr>
              <w:spacing w:after="200" w:line="276" w:lineRule="auto"/>
            </w:pPr>
            <w:r w:rsidRPr="00A376C0">
              <w:rPr>
                <w:b/>
              </w:rPr>
              <w:t xml:space="preserve">Funkcjonalność terenu inwestycyjnego </w:t>
            </w:r>
          </w:p>
        </w:tc>
        <w:tc>
          <w:tcPr>
            <w:tcW w:w="7265" w:type="dxa"/>
            <w:tcBorders>
              <w:top w:val="single" w:sz="4" w:space="0" w:color="000000"/>
              <w:left w:val="single" w:sz="4" w:space="0" w:color="000000"/>
              <w:bottom w:val="single" w:sz="4" w:space="0" w:color="000000"/>
              <w:right w:val="single" w:sz="4" w:space="0" w:color="000000"/>
            </w:tcBorders>
          </w:tcPr>
          <w:p w14:paraId="122F0245" w14:textId="457D84D5" w:rsidR="00A376C0" w:rsidRPr="00A376C0" w:rsidRDefault="00A376C0" w:rsidP="00A376C0">
            <w:pPr>
              <w:spacing w:after="5" w:line="274" w:lineRule="auto"/>
              <w:jc w:val="both"/>
            </w:pPr>
            <w:r w:rsidRPr="00A376C0">
              <w:t xml:space="preserve">Oceniany będzie poziom funkcjonalności terenu inwestycyjnego osiągnięty w wyniku realizacji projektu. </w:t>
            </w:r>
          </w:p>
          <w:p w14:paraId="582AF0FC" w14:textId="543B9AAA" w:rsidR="00A376C0" w:rsidRPr="00A376C0" w:rsidRDefault="00A376C0" w:rsidP="00A376C0">
            <w:pPr>
              <w:spacing w:after="200" w:line="239" w:lineRule="auto"/>
              <w:ind w:right="153"/>
              <w:jc w:val="both"/>
            </w:pPr>
            <w:r w:rsidRPr="00A376C0">
              <w:t xml:space="preserve">Kryterium punktuje </w:t>
            </w:r>
            <w:r w:rsidRPr="00A376C0">
              <w:rPr>
                <w:b/>
              </w:rPr>
              <w:t>kompleksowość przygotowania terenu inwestycyjnego</w:t>
            </w:r>
            <w:r w:rsidRPr="00A376C0">
              <w:t xml:space="preserve">, wpływającą na atrakcyjność terenu dla inwestorów. Przez wyposażenie </w:t>
            </w:r>
            <w:r w:rsidRPr="00A376C0">
              <w:lastRenderedPageBreak/>
              <w:t xml:space="preserve">terenu inwestycyjnego należy rozumieć zapewnienie dostępu do: sieci elektroenergetycznej, gazowej, wodociągowej, kanalizacyjnej deszczowej, kanalizacyjnej sanitarnej, ciepłowniczej, telekomunikacyjnej, wewnętrznej infrastruktury komunikacyjnej (droga/i wewnętrzna/e). </w:t>
            </w:r>
          </w:p>
          <w:p w14:paraId="7EC6E8B5" w14:textId="0DA94527" w:rsidR="00A376C0" w:rsidRPr="00A376C0" w:rsidRDefault="00A376C0" w:rsidP="00A376C0">
            <w:pPr>
              <w:spacing w:after="200" w:line="274" w:lineRule="auto"/>
              <w:ind w:right="109"/>
              <w:jc w:val="both"/>
            </w:pPr>
            <w:r w:rsidRPr="00A376C0">
              <w:rPr>
                <w:b/>
              </w:rPr>
              <w:t xml:space="preserve">Za jeden z wyżej wymienionych elementów, </w:t>
            </w:r>
            <w:r w:rsidRPr="00A376C0">
              <w:t xml:space="preserve">zapewniony w wyniku realizacji projektu wnioskodawca otrzymuje </w:t>
            </w:r>
            <w:r w:rsidRPr="00A376C0">
              <w:rPr>
                <w:b/>
              </w:rPr>
              <w:t xml:space="preserve">1,5 pkt. </w:t>
            </w:r>
          </w:p>
          <w:p w14:paraId="2FDA6C61" w14:textId="77777777" w:rsidR="00A376C0" w:rsidRPr="00A376C0" w:rsidRDefault="00A376C0" w:rsidP="00A376C0">
            <w:pPr>
              <w:spacing w:after="213" w:line="276" w:lineRule="auto"/>
            </w:pPr>
            <w:r w:rsidRPr="00A376C0">
              <w:rPr>
                <w:b/>
              </w:rPr>
              <w:t>Brak wyposażenia  - 0 pkt</w:t>
            </w:r>
            <w:r w:rsidRPr="00A376C0">
              <w:t xml:space="preserve"> </w:t>
            </w:r>
          </w:p>
          <w:p w14:paraId="697CA31F" w14:textId="77777777" w:rsidR="00A376C0" w:rsidRPr="00A376C0" w:rsidRDefault="00A376C0" w:rsidP="00A376C0">
            <w:pPr>
              <w:spacing w:after="200" w:line="276" w:lineRule="auto"/>
            </w:pPr>
            <w:r w:rsidRPr="00A376C0">
              <w:t>Punkty się sumują – łącznie wnioskodawca może otrzymać  12 pkt.</w:t>
            </w:r>
            <w:r w:rsidRPr="00A376C0">
              <w:rPr>
                <w: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0E58DAD" w14:textId="1261A366" w:rsidR="00A376C0" w:rsidRPr="00A376C0" w:rsidRDefault="00A376C0" w:rsidP="00A376C0">
            <w:pPr>
              <w:spacing w:after="200" w:line="276" w:lineRule="auto"/>
              <w:ind w:right="56"/>
              <w:jc w:val="center"/>
            </w:pPr>
            <w:r w:rsidRPr="00A376C0">
              <w:lastRenderedPageBreak/>
              <w:t xml:space="preserve">0-12 pkt  </w:t>
            </w:r>
          </w:p>
          <w:p w14:paraId="158387D4" w14:textId="4E2C3E5F" w:rsidR="00A376C0" w:rsidRPr="00A376C0" w:rsidRDefault="00A376C0" w:rsidP="00A376C0">
            <w:pPr>
              <w:spacing w:after="200" w:line="239" w:lineRule="auto"/>
              <w:ind w:right="94"/>
              <w:jc w:val="center"/>
            </w:pPr>
            <w:r w:rsidRPr="00A376C0">
              <w:t xml:space="preserve">(0 punktów w kryterium  nie </w:t>
            </w:r>
            <w:r w:rsidRPr="00A376C0">
              <w:lastRenderedPageBreak/>
              <w:t xml:space="preserve">oznacza </w:t>
            </w:r>
            <w:r>
              <w:t xml:space="preserve"> </w:t>
            </w:r>
            <w:r w:rsidRPr="00A376C0">
              <w:t>odrzucenia wniosku)</w:t>
            </w:r>
          </w:p>
        </w:tc>
      </w:tr>
      <w:tr w:rsidR="00A376C0" w:rsidRPr="00A376C0" w14:paraId="7CC222DE" w14:textId="77777777" w:rsidTr="00A376C0">
        <w:tblPrEx>
          <w:tblCellMar>
            <w:right w:w="115" w:type="dxa"/>
          </w:tblCellMar>
        </w:tblPrEx>
        <w:trPr>
          <w:trHeight w:val="3214"/>
        </w:trPr>
        <w:tc>
          <w:tcPr>
            <w:tcW w:w="821" w:type="dxa"/>
            <w:tcBorders>
              <w:top w:val="single" w:sz="4" w:space="0" w:color="000000"/>
              <w:left w:val="single" w:sz="4" w:space="0" w:color="000000"/>
              <w:bottom w:val="single" w:sz="4" w:space="0" w:color="000000"/>
              <w:right w:val="single" w:sz="4" w:space="0" w:color="000000"/>
            </w:tcBorders>
          </w:tcPr>
          <w:p w14:paraId="4B08CEE3" w14:textId="77777777" w:rsidR="00A376C0" w:rsidRPr="00A376C0" w:rsidRDefault="00A376C0" w:rsidP="00A376C0">
            <w:pPr>
              <w:spacing w:after="200" w:line="276" w:lineRule="auto"/>
              <w:ind w:left="5"/>
            </w:pPr>
            <w:r w:rsidRPr="00A376C0">
              <w:lastRenderedPageBreak/>
              <w:t xml:space="preserve">3. </w:t>
            </w:r>
          </w:p>
        </w:tc>
        <w:tc>
          <w:tcPr>
            <w:tcW w:w="3223" w:type="dxa"/>
            <w:tcBorders>
              <w:top w:val="single" w:sz="4" w:space="0" w:color="000000"/>
              <w:left w:val="single" w:sz="4" w:space="0" w:color="000000"/>
              <w:bottom w:val="single" w:sz="4" w:space="0" w:color="000000"/>
              <w:right w:val="single" w:sz="4" w:space="0" w:color="000000"/>
            </w:tcBorders>
          </w:tcPr>
          <w:p w14:paraId="2BF5BD4C" w14:textId="77777777" w:rsidR="00A376C0" w:rsidRPr="00A376C0" w:rsidRDefault="00A376C0" w:rsidP="00A376C0">
            <w:pPr>
              <w:spacing w:after="200" w:line="276" w:lineRule="auto"/>
            </w:pPr>
            <w:r w:rsidRPr="00A376C0">
              <w:rPr>
                <w:b/>
              </w:rPr>
              <w:t xml:space="preserve">Działania promocyjne terenu inwestycyjnego </w:t>
            </w:r>
          </w:p>
        </w:tc>
        <w:tc>
          <w:tcPr>
            <w:tcW w:w="7265" w:type="dxa"/>
            <w:tcBorders>
              <w:top w:val="single" w:sz="4" w:space="0" w:color="000000"/>
              <w:left w:val="single" w:sz="4" w:space="0" w:color="000000"/>
              <w:bottom w:val="single" w:sz="4" w:space="0" w:color="000000"/>
              <w:right w:val="single" w:sz="4" w:space="0" w:color="000000"/>
            </w:tcBorders>
          </w:tcPr>
          <w:p w14:paraId="76E64974" w14:textId="13DD0732" w:rsidR="00A376C0" w:rsidRPr="00A376C0" w:rsidRDefault="00A376C0" w:rsidP="00380A91">
            <w:pPr>
              <w:spacing w:after="200" w:line="239" w:lineRule="auto"/>
              <w:ind w:left="24"/>
              <w:jc w:val="both"/>
            </w:pPr>
            <w:r w:rsidRPr="00A376C0">
              <w:rPr>
                <w:b/>
              </w:rPr>
              <w:t xml:space="preserve">Czy wnioskodawca planuje przeprowadzenie działań promocyjnych terenu inwestycyjnego oraz czy przedstawił strategię w tym zakresie (np. udział w targach, kampania informacyjna, publikacje prasowe)? </w:t>
            </w:r>
          </w:p>
          <w:p w14:paraId="7B9CD8A7" w14:textId="77777777" w:rsidR="00A376C0" w:rsidRPr="00A376C0" w:rsidRDefault="00A376C0" w:rsidP="00A376C0">
            <w:pPr>
              <w:spacing w:after="200" w:line="239" w:lineRule="auto"/>
              <w:ind w:left="24"/>
              <w:jc w:val="both"/>
            </w:pPr>
            <w:r w:rsidRPr="00A376C0">
              <w:t xml:space="preserve">Ocenie będzie podlegać złożoność zaproponowanych działań promocyjnych: </w:t>
            </w:r>
          </w:p>
          <w:p w14:paraId="4B308610" w14:textId="77777777" w:rsidR="00A376C0" w:rsidRPr="00A376C0" w:rsidRDefault="00A376C0" w:rsidP="00A376C0">
            <w:pPr>
              <w:spacing w:after="200" w:line="239" w:lineRule="auto"/>
              <w:ind w:left="24" w:right="3019"/>
            </w:pPr>
            <w:r w:rsidRPr="00A376C0">
              <w:t xml:space="preserve">- brak działań promocyjnych – 0 pkt </w:t>
            </w:r>
          </w:p>
          <w:p w14:paraId="1F93F658" w14:textId="77777777" w:rsidR="00A376C0" w:rsidRPr="00A376C0" w:rsidRDefault="00A376C0" w:rsidP="00A376C0">
            <w:pPr>
              <w:spacing w:after="200" w:line="239" w:lineRule="auto"/>
              <w:ind w:left="24" w:right="205"/>
              <w:rPr>
                <w:b/>
              </w:rPr>
            </w:pPr>
            <w:r w:rsidRPr="00A376C0">
              <w:t>- jeżeli projekt zakłada zastosowanie jednej formy promocji</w:t>
            </w:r>
            <w:r w:rsidRPr="00A376C0">
              <w:rPr>
                <w:b/>
              </w:rPr>
              <w:t xml:space="preserve"> – 2 pkt </w:t>
            </w:r>
          </w:p>
          <w:p w14:paraId="61EF6B4F" w14:textId="0CC06A2D" w:rsidR="00A376C0" w:rsidRPr="00A376C0" w:rsidRDefault="00A376C0" w:rsidP="00A376C0">
            <w:pPr>
              <w:spacing w:after="200" w:line="239" w:lineRule="auto"/>
              <w:ind w:left="24"/>
            </w:pPr>
            <w:r w:rsidRPr="00A376C0">
              <w:t>- jeżeli projekt zakłada zastosowanie dwóch lub więcej form promocji</w:t>
            </w:r>
            <w:r w:rsidRPr="00A376C0">
              <w:rPr>
                <w:b/>
              </w:rPr>
              <w:t xml:space="preserve"> – 4 pkt </w:t>
            </w:r>
          </w:p>
          <w:p w14:paraId="38F4AF62" w14:textId="77777777" w:rsidR="00A376C0" w:rsidRPr="00A376C0" w:rsidRDefault="00A376C0" w:rsidP="00A376C0">
            <w:pPr>
              <w:spacing w:after="200" w:line="276" w:lineRule="auto"/>
            </w:pPr>
            <w:r w:rsidRPr="00A376C0">
              <w:t>Kryterium będzie weryfikowane na podstawie informacji zawartych we wniosku o dofinansowanie.</w:t>
            </w:r>
            <w:r w:rsidRPr="00A376C0">
              <w:rPr>
                <w: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8ADEDC1" w14:textId="7F3C3EDB" w:rsidR="00A376C0" w:rsidRPr="00A376C0" w:rsidRDefault="00A376C0" w:rsidP="00A376C0">
            <w:pPr>
              <w:spacing w:after="200" w:line="276" w:lineRule="auto"/>
              <w:ind w:right="60"/>
              <w:jc w:val="center"/>
            </w:pPr>
            <w:r w:rsidRPr="00A376C0">
              <w:t xml:space="preserve">0-4pkt  </w:t>
            </w:r>
          </w:p>
          <w:p w14:paraId="2D039043" w14:textId="45445D88" w:rsidR="00A376C0" w:rsidRPr="00A376C0" w:rsidRDefault="00A376C0" w:rsidP="00A376C0">
            <w:pPr>
              <w:spacing w:after="200" w:line="239" w:lineRule="auto"/>
              <w:ind w:left="307" w:right="200"/>
              <w:jc w:val="center"/>
            </w:pPr>
            <w:r w:rsidRPr="00A376C0">
              <w:t xml:space="preserve">(0 punktów w kryterium  nie oznacza  odrzucenia wniosku) </w:t>
            </w:r>
          </w:p>
        </w:tc>
      </w:tr>
      <w:tr w:rsidR="00A376C0" w:rsidRPr="00A376C0" w14:paraId="79952020" w14:textId="77777777" w:rsidTr="00A376C0">
        <w:tblPrEx>
          <w:tblCellMar>
            <w:right w:w="115" w:type="dxa"/>
          </w:tblCellMar>
        </w:tblPrEx>
        <w:trPr>
          <w:trHeight w:val="2021"/>
        </w:trPr>
        <w:tc>
          <w:tcPr>
            <w:tcW w:w="821" w:type="dxa"/>
            <w:tcBorders>
              <w:top w:val="single" w:sz="4" w:space="0" w:color="000000"/>
              <w:left w:val="single" w:sz="4" w:space="0" w:color="000000"/>
              <w:bottom w:val="single" w:sz="4" w:space="0" w:color="000000"/>
              <w:right w:val="single" w:sz="4" w:space="0" w:color="000000"/>
            </w:tcBorders>
          </w:tcPr>
          <w:p w14:paraId="3EC09842" w14:textId="77777777" w:rsidR="00A376C0" w:rsidRPr="00A376C0" w:rsidRDefault="00A376C0" w:rsidP="00A376C0">
            <w:pPr>
              <w:spacing w:after="200" w:line="276" w:lineRule="auto"/>
              <w:ind w:left="5"/>
            </w:pPr>
            <w:r w:rsidRPr="00A376C0">
              <w:t xml:space="preserve">4. </w:t>
            </w:r>
          </w:p>
        </w:tc>
        <w:tc>
          <w:tcPr>
            <w:tcW w:w="3223" w:type="dxa"/>
            <w:tcBorders>
              <w:top w:val="single" w:sz="4" w:space="0" w:color="000000"/>
              <w:left w:val="single" w:sz="4" w:space="0" w:color="000000"/>
              <w:bottom w:val="single" w:sz="4" w:space="0" w:color="000000"/>
              <w:right w:val="single" w:sz="4" w:space="0" w:color="000000"/>
            </w:tcBorders>
          </w:tcPr>
          <w:p w14:paraId="2ECCB188" w14:textId="4CB5F10D" w:rsidR="00A376C0" w:rsidRPr="00A376C0" w:rsidRDefault="00A376C0" w:rsidP="00A376C0">
            <w:pPr>
              <w:spacing w:after="200" w:line="239" w:lineRule="auto"/>
            </w:pPr>
            <w:r w:rsidRPr="00A376C0">
              <w:rPr>
                <w:b/>
              </w:rPr>
              <w:t xml:space="preserve">Wpływ realizacji projektu na realizację wartości docelowej wskaźników monitoringu realizacji celów Strategii ZIT </w:t>
            </w:r>
            <w:r w:rsidRPr="00A376C0">
              <w:rPr>
                <w:b/>
                <w:u w:val="single" w:color="000000"/>
              </w:rPr>
              <w:t>wynikających z</w:t>
            </w:r>
            <w:r w:rsidRPr="00A376C0">
              <w:rPr>
                <w:b/>
              </w:rPr>
              <w:t xml:space="preserve"> </w:t>
            </w:r>
            <w:r w:rsidRPr="00A376C0">
              <w:rPr>
                <w:b/>
                <w:u w:val="single" w:color="000000"/>
              </w:rPr>
              <w:t>Porozumienia</w:t>
            </w:r>
            <w:r w:rsidRPr="00A376C0">
              <w:rPr>
                <w:b/>
              </w:rPr>
              <w:t xml:space="preserve"> </w:t>
            </w:r>
          </w:p>
        </w:tc>
        <w:tc>
          <w:tcPr>
            <w:tcW w:w="7265" w:type="dxa"/>
            <w:tcBorders>
              <w:top w:val="single" w:sz="4" w:space="0" w:color="000000"/>
              <w:left w:val="single" w:sz="4" w:space="0" w:color="000000"/>
              <w:bottom w:val="single" w:sz="4" w:space="0" w:color="000000"/>
              <w:right w:val="single" w:sz="4" w:space="0" w:color="000000"/>
            </w:tcBorders>
          </w:tcPr>
          <w:p w14:paraId="7DC37E0D" w14:textId="77777777" w:rsidR="00A376C0" w:rsidRPr="00A376C0" w:rsidRDefault="00A376C0" w:rsidP="00A376C0">
            <w:pPr>
              <w:spacing w:after="202" w:line="239" w:lineRule="auto"/>
              <w:ind w:right="51"/>
              <w:jc w:val="both"/>
            </w:pPr>
            <w:r w:rsidRPr="00A376C0">
              <w:rPr>
                <w:b/>
              </w:rPr>
              <w:t xml:space="preserve">Weryfikowany będzie poziom wpływu wskaźników zawartych w projekcie na realizacje wartości docelowych wskaźników Strategii ZIT wynikających z Porozumienia (wskaźników Ram Wykonania i pozostałych z RPO). </w:t>
            </w:r>
          </w:p>
          <w:p w14:paraId="4FC7BC25" w14:textId="77777777" w:rsidR="00A376C0" w:rsidRPr="00A376C0" w:rsidRDefault="00A376C0" w:rsidP="00A376C0">
            <w:pPr>
              <w:spacing w:after="200" w:line="276" w:lineRule="auto"/>
              <w:jc w:val="both"/>
            </w:pPr>
            <w:r w:rsidRPr="00A376C0">
              <w:rPr>
                <w:b/>
              </w:rPr>
              <w:t xml:space="preserve">Punktacja do kryterium nr 4 została przedstawiona w tabeli poniżej. </w:t>
            </w:r>
          </w:p>
        </w:tc>
        <w:tc>
          <w:tcPr>
            <w:tcW w:w="3259" w:type="dxa"/>
            <w:tcBorders>
              <w:top w:val="single" w:sz="4" w:space="0" w:color="000000"/>
              <w:left w:val="single" w:sz="4" w:space="0" w:color="000000"/>
              <w:bottom w:val="single" w:sz="4" w:space="0" w:color="000000"/>
              <w:right w:val="single" w:sz="4" w:space="0" w:color="000000"/>
            </w:tcBorders>
          </w:tcPr>
          <w:p w14:paraId="0CD84100" w14:textId="1FBFA7C0" w:rsidR="00A376C0" w:rsidRPr="00A376C0" w:rsidRDefault="00A376C0" w:rsidP="00A376C0">
            <w:pPr>
              <w:spacing w:after="200" w:line="276" w:lineRule="auto"/>
              <w:ind w:left="282"/>
              <w:jc w:val="center"/>
            </w:pPr>
            <w:r w:rsidRPr="00A376C0">
              <w:t xml:space="preserve">0-16 pkt </w:t>
            </w:r>
          </w:p>
          <w:p w14:paraId="0D867076" w14:textId="1693383C" w:rsidR="00A376C0" w:rsidRPr="00A376C0" w:rsidRDefault="00A376C0" w:rsidP="00A376C0">
            <w:pPr>
              <w:spacing w:after="200" w:line="239" w:lineRule="auto"/>
              <w:ind w:left="307"/>
              <w:jc w:val="center"/>
            </w:pPr>
            <w:r w:rsidRPr="00A376C0">
              <w:t xml:space="preserve">(0 punktów w kryterium  nie oznacza odrzucenia wniosku) </w:t>
            </w:r>
          </w:p>
        </w:tc>
      </w:tr>
    </w:tbl>
    <w:p w14:paraId="68FE73D8" w14:textId="77777777" w:rsidR="00A376C0" w:rsidRPr="00A376C0" w:rsidRDefault="00A376C0" w:rsidP="00A376C0">
      <w:pPr>
        <w:spacing w:after="179"/>
      </w:pPr>
    </w:p>
    <w:p w14:paraId="04AF0801" w14:textId="77777777" w:rsidR="00A376C0" w:rsidRPr="00A376C0" w:rsidRDefault="00A376C0" w:rsidP="00A376C0">
      <w:pPr>
        <w:jc w:val="center"/>
        <w:rPr>
          <w:b/>
        </w:rPr>
      </w:pPr>
      <w:r w:rsidRPr="00A376C0">
        <w:rPr>
          <w:b/>
        </w:rPr>
        <w:t>Punktacja do kryterium nr 4 Wpływ realizacji projektu na realizację wartości docelowej wskaźników monitoringu realizacji celów Strategii ZIT</w:t>
      </w:r>
    </w:p>
    <w:tbl>
      <w:tblPr>
        <w:tblStyle w:val="TableGrid"/>
        <w:tblW w:w="12581" w:type="dxa"/>
        <w:tblInd w:w="710" w:type="dxa"/>
        <w:tblCellMar>
          <w:top w:w="46" w:type="dxa"/>
          <w:left w:w="115" w:type="dxa"/>
          <w:right w:w="115" w:type="dxa"/>
        </w:tblCellMar>
        <w:tblLook w:val="04A0" w:firstRow="1" w:lastRow="0" w:firstColumn="1" w:lastColumn="0" w:noHBand="0" w:noVBand="1"/>
      </w:tblPr>
      <w:tblGrid>
        <w:gridCol w:w="6206"/>
        <w:gridCol w:w="6375"/>
      </w:tblGrid>
      <w:tr w:rsidR="00A376C0" w:rsidRPr="00A376C0" w14:paraId="45BF47AA" w14:textId="77777777" w:rsidTr="00A376C0">
        <w:trPr>
          <w:trHeight w:val="888"/>
        </w:trPr>
        <w:tc>
          <w:tcPr>
            <w:tcW w:w="6206" w:type="dxa"/>
            <w:tcBorders>
              <w:top w:val="single" w:sz="4" w:space="0" w:color="000000"/>
              <w:left w:val="single" w:sz="4" w:space="0" w:color="000000"/>
              <w:bottom w:val="single" w:sz="4" w:space="0" w:color="000000"/>
              <w:right w:val="single" w:sz="4" w:space="0" w:color="000000"/>
            </w:tcBorders>
          </w:tcPr>
          <w:p w14:paraId="49D2BC5E" w14:textId="77777777" w:rsidR="00A376C0" w:rsidRPr="00A376C0" w:rsidRDefault="00A376C0" w:rsidP="00A376C0">
            <w:pPr>
              <w:spacing w:after="200" w:line="276" w:lineRule="auto"/>
              <w:jc w:val="center"/>
            </w:pPr>
            <w:r w:rsidRPr="00A376C0">
              <w:t>Wyszczególnienie</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34915038" w14:textId="77777777" w:rsidR="00A376C0" w:rsidRPr="00A376C0" w:rsidRDefault="00A376C0" w:rsidP="00A376C0">
            <w:pPr>
              <w:spacing w:after="200" w:line="276" w:lineRule="auto"/>
              <w:ind w:left="205"/>
              <w:jc w:val="center"/>
            </w:pPr>
            <w:r w:rsidRPr="00A376C0">
              <w:rPr>
                <w:b/>
              </w:rPr>
              <w:t xml:space="preserve">Powierzchnia przygotowanych terenów inwestycyjnych [ha] </w:t>
            </w:r>
          </w:p>
        </w:tc>
      </w:tr>
      <w:tr w:rsidR="00A376C0" w:rsidRPr="00A376C0" w14:paraId="29658D66"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562D1DFF" w14:textId="77777777" w:rsidR="00A376C0" w:rsidRPr="00A376C0" w:rsidRDefault="00A376C0" w:rsidP="00A376C0">
            <w:pPr>
              <w:spacing w:after="200" w:line="276" w:lineRule="auto"/>
              <w:ind w:right="9"/>
              <w:jc w:val="center"/>
            </w:pPr>
            <w:r w:rsidRPr="00A376C0">
              <w:t>0 (brak wpływu i wpływ nieznaczący)</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4C8966A2" w14:textId="77777777" w:rsidR="00A376C0" w:rsidRDefault="00A376C0" w:rsidP="00A376C0">
            <w:pPr>
              <w:spacing w:after="200" w:line="276" w:lineRule="auto"/>
              <w:ind w:right="4"/>
              <w:jc w:val="center"/>
            </w:pPr>
            <w:r w:rsidRPr="00A376C0">
              <w:t xml:space="preserve">Wartość </w:t>
            </w:r>
            <w:proofErr w:type="spellStart"/>
            <w:r w:rsidRPr="00A376C0">
              <w:t>wskaźnikanie</w:t>
            </w:r>
            <w:proofErr w:type="spellEnd"/>
            <w:r w:rsidRPr="00A376C0">
              <w:t xml:space="preserve"> większa niż 2 ha</w:t>
            </w:r>
            <w:r>
              <w:t xml:space="preserve"> </w:t>
            </w:r>
          </w:p>
          <w:p w14:paraId="65131DA7" w14:textId="4E3328EC" w:rsidR="00A376C0" w:rsidRPr="00A376C0" w:rsidRDefault="00A376C0" w:rsidP="00A376C0">
            <w:pPr>
              <w:spacing w:after="200" w:line="276" w:lineRule="auto"/>
              <w:ind w:right="4"/>
              <w:jc w:val="center"/>
            </w:pPr>
            <w:r w:rsidRPr="00A376C0">
              <w:t>0 pkt</w:t>
            </w:r>
          </w:p>
        </w:tc>
      </w:tr>
      <w:tr w:rsidR="00A376C0" w:rsidRPr="00A376C0" w14:paraId="596D4A8A"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37EE53F4" w14:textId="77777777" w:rsidR="00A376C0" w:rsidRPr="00A376C0" w:rsidRDefault="00A376C0" w:rsidP="00A376C0">
            <w:pPr>
              <w:spacing w:after="200" w:line="276" w:lineRule="auto"/>
              <w:jc w:val="center"/>
            </w:pPr>
            <w:r w:rsidRPr="00A376C0">
              <w:t>25% maksymalnej oceny (niski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1985EC44" w14:textId="56671B26" w:rsidR="00A376C0" w:rsidRPr="00A376C0" w:rsidRDefault="00A376C0" w:rsidP="00A376C0">
            <w:pPr>
              <w:spacing w:after="200" w:line="276" w:lineRule="auto"/>
              <w:ind w:right="4"/>
              <w:jc w:val="center"/>
            </w:pPr>
            <w:r w:rsidRPr="00A376C0">
              <w:t>Wartość wskaźnika</w:t>
            </w:r>
            <w:r>
              <w:t xml:space="preserve"> </w:t>
            </w:r>
            <w:r w:rsidRPr="00A376C0">
              <w:t>większa niż 2 ha – mniejsza lub równa 4 ha</w:t>
            </w:r>
          </w:p>
          <w:p w14:paraId="41C5B994" w14:textId="77777777" w:rsidR="00A376C0" w:rsidRPr="00A376C0" w:rsidRDefault="00A376C0" w:rsidP="00A376C0">
            <w:pPr>
              <w:spacing w:after="200" w:line="276" w:lineRule="auto"/>
              <w:ind w:right="4"/>
              <w:jc w:val="center"/>
            </w:pPr>
            <w:r w:rsidRPr="00A376C0">
              <w:t>4 pkt</w:t>
            </w:r>
          </w:p>
        </w:tc>
      </w:tr>
      <w:tr w:rsidR="00A376C0" w:rsidRPr="00A376C0" w14:paraId="06A5811A"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50D17FED" w14:textId="77777777" w:rsidR="00A376C0" w:rsidRPr="00A376C0" w:rsidRDefault="00A376C0" w:rsidP="00A376C0">
            <w:pPr>
              <w:spacing w:after="200" w:line="276" w:lineRule="auto"/>
              <w:jc w:val="center"/>
            </w:pPr>
            <w:r w:rsidRPr="00A376C0">
              <w:t>50% maksymalnej oceny (średni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09DBC858" w14:textId="1BB5B7EF" w:rsidR="00A376C0" w:rsidRPr="00A376C0" w:rsidRDefault="00A376C0" w:rsidP="00A376C0">
            <w:pPr>
              <w:spacing w:after="200" w:line="276" w:lineRule="auto"/>
              <w:ind w:right="9"/>
              <w:jc w:val="center"/>
            </w:pPr>
            <w:r w:rsidRPr="00A376C0">
              <w:t xml:space="preserve">Wartość </w:t>
            </w:r>
            <w:proofErr w:type="spellStart"/>
            <w:r w:rsidRPr="00A376C0">
              <w:t>wskaźnikawiększa</w:t>
            </w:r>
            <w:proofErr w:type="spellEnd"/>
            <w:r w:rsidRPr="00A376C0">
              <w:t xml:space="preserve"> niż 4 ha – mniejsza lub równa 6 ha</w:t>
            </w:r>
          </w:p>
          <w:p w14:paraId="4FA1A0E0" w14:textId="77777777" w:rsidR="00A376C0" w:rsidRPr="00A376C0" w:rsidRDefault="00A376C0" w:rsidP="00A376C0">
            <w:pPr>
              <w:spacing w:after="200" w:line="276" w:lineRule="auto"/>
              <w:ind w:right="9"/>
              <w:jc w:val="center"/>
            </w:pPr>
            <w:r w:rsidRPr="00A376C0">
              <w:t>8 pkt</w:t>
            </w:r>
          </w:p>
        </w:tc>
      </w:tr>
      <w:tr w:rsidR="00A376C0" w:rsidRPr="00A376C0" w14:paraId="7F4EF28D"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1656801D" w14:textId="77777777" w:rsidR="00A376C0" w:rsidRPr="00A376C0" w:rsidRDefault="00A376C0" w:rsidP="00A376C0">
            <w:pPr>
              <w:spacing w:after="200" w:line="276" w:lineRule="auto"/>
              <w:jc w:val="center"/>
            </w:pPr>
            <w:r w:rsidRPr="00A376C0">
              <w:t>100% maksymalnej oceny (wysoki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6142A04D" w14:textId="255E0944" w:rsidR="00A376C0" w:rsidRPr="00A376C0" w:rsidRDefault="00A376C0" w:rsidP="00A376C0">
            <w:pPr>
              <w:spacing w:after="200" w:line="276" w:lineRule="auto"/>
              <w:ind w:right="9"/>
              <w:jc w:val="center"/>
            </w:pPr>
            <w:r w:rsidRPr="00A376C0">
              <w:t>Wartość wskaźnika większa niż 6 ha  – mniejsza / równa lub większa 8 ha</w:t>
            </w:r>
          </w:p>
          <w:p w14:paraId="540C84C9" w14:textId="77777777" w:rsidR="00A376C0" w:rsidRPr="00A376C0" w:rsidRDefault="00A376C0" w:rsidP="00A376C0">
            <w:pPr>
              <w:spacing w:after="200" w:line="276" w:lineRule="auto"/>
              <w:ind w:right="9"/>
              <w:jc w:val="center"/>
            </w:pPr>
            <w:r w:rsidRPr="00A376C0">
              <w:t xml:space="preserve">16 pkt </w:t>
            </w:r>
          </w:p>
        </w:tc>
      </w:tr>
      <w:tr w:rsidR="00A376C0" w:rsidRPr="00A376C0" w14:paraId="7FC54B0C" w14:textId="77777777" w:rsidTr="00A376C0">
        <w:trPr>
          <w:trHeight w:val="691"/>
        </w:trPr>
        <w:tc>
          <w:tcPr>
            <w:tcW w:w="6206" w:type="dxa"/>
            <w:tcBorders>
              <w:top w:val="single" w:sz="4" w:space="0" w:color="000000"/>
              <w:left w:val="single" w:sz="4" w:space="0" w:color="000000"/>
              <w:bottom w:val="single" w:sz="4" w:space="0" w:color="000000"/>
              <w:right w:val="single" w:sz="4" w:space="0" w:color="000000"/>
            </w:tcBorders>
          </w:tcPr>
          <w:p w14:paraId="12BBFBC5" w14:textId="77777777" w:rsidR="00A376C0" w:rsidRPr="00A376C0" w:rsidRDefault="00A376C0" w:rsidP="00A376C0">
            <w:pPr>
              <w:spacing w:after="200" w:line="276" w:lineRule="auto"/>
              <w:ind w:left="3"/>
              <w:jc w:val="center"/>
            </w:pPr>
            <w:r w:rsidRPr="00A376C0">
              <w:rPr>
                <w:i/>
              </w:rPr>
              <w:t>Waga danego wskaźnika</w:t>
            </w:r>
            <w:r w:rsidRPr="00A376C0">
              <w:rPr>
                <w:b/>
                <w:i/>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50B66173" w14:textId="77777777" w:rsidR="00A376C0" w:rsidRPr="00A376C0" w:rsidRDefault="00A376C0" w:rsidP="00A376C0">
            <w:pPr>
              <w:spacing w:after="200" w:line="276" w:lineRule="auto"/>
              <w:ind w:right="3"/>
              <w:jc w:val="center"/>
            </w:pPr>
            <w:r w:rsidRPr="00A376C0">
              <w:rPr>
                <w:b/>
                <w:i/>
                <w:sz w:val="24"/>
              </w:rPr>
              <w:t xml:space="preserve">100% </w:t>
            </w:r>
          </w:p>
        </w:tc>
      </w:tr>
      <w:tr w:rsidR="00A376C0" w:rsidRPr="00A376C0" w14:paraId="183BC551" w14:textId="77777777" w:rsidTr="00A376C0">
        <w:trPr>
          <w:trHeight w:val="946"/>
        </w:trPr>
        <w:tc>
          <w:tcPr>
            <w:tcW w:w="6206" w:type="dxa"/>
            <w:tcBorders>
              <w:top w:val="single" w:sz="4" w:space="0" w:color="000000"/>
              <w:left w:val="single" w:sz="4" w:space="0" w:color="000000"/>
              <w:bottom w:val="single" w:sz="4" w:space="0" w:color="000000"/>
              <w:right w:val="single" w:sz="4" w:space="0" w:color="000000"/>
            </w:tcBorders>
          </w:tcPr>
          <w:p w14:paraId="4EDCF622" w14:textId="77777777" w:rsidR="00A376C0" w:rsidRPr="00A376C0" w:rsidRDefault="00A376C0" w:rsidP="00A376C0">
            <w:pPr>
              <w:spacing w:after="200" w:line="276" w:lineRule="auto"/>
              <w:ind w:left="2102" w:right="2101"/>
              <w:jc w:val="center"/>
              <w:rPr>
                <w:b/>
                <w:i/>
              </w:rPr>
            </w:pPr>
            <w:r w:rsidRPr="00A376C0">
              <w:rPr>
                <w:b/>
                <w:i/>
              </w:rPr>
              <w:t xml:space="preserve">Ocena: ( max. </w:t>
            </w:r>
          </w:p>
          <w:p w14:paraId="0DDB4A0D" w14:textId="77777777" w:rsidR="00A376C0" w:rsidRPr="00A376C0" w:rsidRDefault="00A376C0" w:rsidP="00A376C0">
            <w:pPr>
              <w:spacing w:after="200" w:line="276" w:lineRule="auto"/>
              <w:ind w:left="2102" w:right="2101"/>
              <w:jc w:val="center"/>
            </w:pPr>
            <w:r w:rsidRPr="00A376C0">
              <w:rPr>
                <w:b/>
                <w:i/>
              </w:rPr>
              <w:t xml:space="preserve">16 pkt-100%) </w:t>
            </w:r>
          </w:p>
        </w:tc>
        <w:tc>
          <w:tcPr>
            <w:tcW w:w="6374" w:type="dxa"/>
            <w:tcBorders>
              <w:top w:val="single" w:sz="4" w:space="0" w:color="000000"/>
              <w:left w:val="single" w:sz="4" w:space="0" w:color="000000"/>
              <w:bottom w:val="single" w:sz="4" w:space="0" w:color="000000"/>
              <w:right w:val="single" w:sz="4" w:space="0" w:color="000000"/>
            </w:tcBorders>
          </w:tcPr>
          <w:p w14:paraId="30B48414" w14:textId="77777777" w:rsidR="00A376C0" w:rsidRPr="00A376C0" w:rsidRDefault="00A376C0" w:rsidP="00A376C0">
            <w:pPr>
              <w:spacing w:after="200" w:line="276" w:lineRule="auto"/>
              <w:ind w:right="8"/>
              <w:jc w:val="center"/>
            </w:pPr>
            <w:r w:rsidRPr="00A376C0">
              <w:rPr>
                <w:b/>
                <w:i/>
                <w:sz w:val="24"/>
              </w:rPr>
              <w:t xml:space="preserve">16 pkt </w:t>
            </w:r>
          </w:p>
        </w:tc>
      </w:tr>
    </w:tbl>
    <w:p w14:paraId="480D63EE" w14:textId="77777777" w:rsidR="00A376C0" w:rsidRPr="00A376C0" w:rsidRDefault="00A376C0" w:rsidP="00A376C0">
      <w:pPr>
        <w:spacing w:after="0"/>
      </w:pPr>
    </w:p>
    <w:p w14:paraId="44BF8172" w14:textId="77777777" w:rsidR="00A376C0" w:rsidRPr="00A376C0" w:rsidRDefault="00A376C0" w:rsidP="00A376C0">
      <w:pPr>
        <w:spacing w:after="0"/>
      </w:pPr>
    </w:p>
    <w:p w14:paraId="01D5C00B" w14:textId="77777777" w:rsidR="00A376C0" w:rsidRPr="00A376C0" w:rsidRDefault="00A376C0" w:rsidP="00A376C0">
      <w:pPr>
        <w:ind w:left="10" w:right="5645" w:hanging="10"/>
        <w:jc w:val="right"/>
      </w:pPr>
      <w:r w:rsidRPr="00A376C0">
        <w:rPr>
          <w:b/>
          <w:u w:val="single" w:color="000000"/>
        </w:rPr>
        <w:lastRenderedPageBreak/>
        <w:t>II sekcja – minimum punktowe</w:t>
      </w:r>
      <w:r w:rsidRPr="00A376C0">
        <w:rPr>
          <w:b/>
        </w:rPr>
        <w:t xml:space="preserve"> </w:t>
      </w:r>
    </w:p>
    <w:tbl>
      <w:tblPr>
        <w:tblStyle w:val="TableGrid"/>
        <w:tblW w:w="14568" w:type="dxa"/>
        <w:tblInd w:w="-110" w:type="dxa"/>
        <w:tblCellMar>
          <w:top w:w="46" w:type="dxa"/>
          <w:left w:w="106" w:type="dxa"/>
          <w:right w:w="115" w:type="dxa"/>
        </w:tblCellMar>
        <w:tblLook w:val="04A0" w:firstRow="1" w:lastRow="0" w:firstColumn="1" w:lastColumn="0" w:noHBand="0" w:noVBand="1"/>
      </w:tblPr>
      <w:tblGrid>
        <w:gridCol w:w="821"/>
        <w:gridCol w:w="3686"/>
        <w:gridCol w:w="6802"/>
        <w:gridCol w:w="3259"/>
      </w:tblGrid>
      <w:tr w:rsidR="00A376C0" w:rsidRPr="00A376C0" w14:paraId="049CAA26" w14:textId="77777777" w:rsidTr="00A376C0">
        <w:trPr>
          <w:trHeight w:val="571"/>
        </w:trPr>
        <w:tc>
          <w:tcPr>
            <w:tcW w:w="821" w:type="dxa"/>
            <w:tcBorders>
              <w:top w:val="single" w:sz="4" w:space="0" w:color="000000"/>
              <w:left w:val="single" w:sz="4" w:space="0" w:color="000000"/>
              <w:bottom w:val="single" w:sz="4" w:space="0" w:color="000000"/>
              <w:right w:val="single" w:sz="4" w:space="0" w:color="000000"/>
            </w:tcBorders>
            <w:vAlign w:val="center"/>
          </w:tcPr>
          <w:p w14:paraId="0035205F" w14:textId="77777777" w:rsidR="00A376C0" w:rsidRPr="00A376C0" w:rsidRDefault="00A376C0" w:rsidP="00A376C0">
            <w:pPr>
              <w:spacing w:after="200" w:line="276" w:lineRule="auto"/>
              <w:ind w:left="6"/>
              <w:jc w:val="center"/>
            </w:pPr>
            <w:r w:rsidRPr="00A376C0">
              <w:rPr>
                <w:b/>
              </w:rPr>
              <w:t xml:space="preserve">Lp. </w:t>
            </w:r>
          </w:p>
        </w:tc>
        <w:tc>
          <w:tcPr>
            <w:tcW w:w="3686" w:type="dxa"/>
            <w:tcBorders>
              <w:top w:val="single" w:sz="4" w:space="0" w:color="000000"/>
              <w:left w:val="single" w:sz="4" w:space="0" w:color="000000"/>
              <w:bottom w:val="single" w:sz="4" w:space="0" w:color="000000"/>
              <w:right w:val="single" w:sz="4" w:space="0" w:color="000000"/>
            </w:tcBorders>
            <w:vAlign w:val="center"/>
          </w:tcPr>
          <w:p w14:paraId="11277CBD" w14:textId="77777777" w:rsidR="00A376C0" w:rsidRPr="00A376C0" w:rsidRDefault="00A376C0" w:rsidP="00A376C0">
            <w:pPr>
              <w:spacing w:after="200" w:line="276" w:lineRule="auto"/>
              <w:ind w:right="2"/>
              <w:jc w:val="center"/>
            </w:pPr>
            <w:r w:rsidRPr="00A376C0">
              <w:rPr>
                <w:b/>
              </w:rPr>
              <w:t xml:space="preserve">Nazwa kryterium </w:t>
            </w:r>
          </w:p>
        </w:tc>
        <w:tc>
          <w:tcPr>
            <w:tcW w:w="6802" w:type="dxa"/>
            <w:tcBorders>
              <w:top w:val="single" w:sz="4" w:space="0" w:color="000000"/>
              <w:left w:val="single" w:sz="4" w:space="0" w:color="000000"/>
              <w:bottom w:val="single" w:sz="4" w:space="0" w:color="000000"/>
              <w:right w:val="single" w:sz="4" w:space="0" w:color="000000"/>
            </w:tcBorders>
            <w:vAlign w:val="center"/>
          </w:tcPr>
          <w:p w14:paraId="32E906D1" w14:textId="77777777" w:rsidR="00A376C0" w:rsidRPr="00A376C0" w:rsidRDefault="00A376C0" w:rsidP="00A376C0">
            <w:pPr>
              <w:spacing w:after="200" w:line="276" w:lineRule="auto"/>
              <w:ind w:left="2"/>
              <w:jc w:val="center"/>
            </w:pPr>
            <w:r w:rsidRPr="00A376C0">
              <w:rPr>
                <w:b/>
              </w:rPr>
              <w:t xml:space="preserve">Definicja kryterium </w:t>
            </w:r>
          </w:p>
        </w:tc>
        <w:tc>
          <w:tcPr>
            <w:tcW w:w="3259" w:type="dxa"/>
            <w:tcBorders>
              <w:top w:val="single" w:sz="4" w:space="0" w:color="000000"/>
              <w:left w:val="single" w:sz="4" w:space="0" w:color="000000"/>
              <w:bottom w:val="single" w:sz="4" w:space="0" w:color="000000"/>
              <w:right w:val="single" w:sz="4" w:space="0" w:color="000000"/>
            </w:tcBorders>
            <w:vAlign w:val="center"/>
          </w:tcPr>
          <w:p w14:paraId="30B7574B" w14:textId="77777777" w:rsidR="00A376C0" w:rsidRPr="00A376C0" w:rsidRDefault="00A376C0" w:rsidP="00A376C0">
            <w:pPr>
              <w:spacing w:after="200" w:line="276" w:lineRule="auto"/>
              <w:ind w:left="12"/>
              <w:jc w:val="center"/>
            </w:pPr>
            <w:r w:rsidRPr="00A376C0">
              <w:rPr>
                <w:b/>
              </w:rPr>
              <w:t xml:space="preserve">Opis znaczenia kryterium </w:t>
            </w:r>
          </w:p>
        </w:tc>
      </w:tr>
      <w:tr w:rsidR="00A376C0" w:rsidRPr="00A376C0" w14:paraId="08082DB2" w14:textId="77777777" w:rsidTr="00A376C0">
        <w:trPr>
          <w:trHeight w:val="1349"/>
        </w:trPr>
        <w:tc>
          <w:tcPr>
            <w:tcW w:w="821" w:type="dxa"/>
            <w:tcBorders>
              <w:top w:val="single" w:sz="4" w:space="0" w:color="000000"/>
              <w:left w:val="single" w:sz="4" w:space="0" w:color="000000"/>
              <w:bottom w:val="single" w:sz="4" w:space="0" w:color="000000"/>
              <w:right w:val="single" w:sz="4" w:space="0" w:color="000000"/>
            </w:tcBorders>
          </w:tcPr>
          <w:p w14:paraId="09381560" w14:textId="77777777" w:rsidR="00A376C0" w:rsidRPr="00A376C0" w:rsidRDefault="00A376C0" w:rsidP="00A376C0">
            <w:pPr>
              <w:spacing w:after="200" w:line="276" w:lineRule="auto"/>
              <w:ind w:left="5"/>
            </w:pPr>
            <w:r w:rsidRPr="00A376C0">
              <w:t xml:space="preserve">1. </w:t>
            </w:r>
          </w:p>
        </w:tc>
        <w:tc>
          <w:tcPr>
            <w:tcW w:w="3686" w:type="dxa"/>
            <w:tcBorders>
              <w:top w:val="single" w:sz="4" w:space="0" w:color="000000"/>
              <w:left w:val="single" w:sz="4" w:space="0" w:color="000000"/>
              <w:bottom w:val="single" w:sz="4" w:space="0" w:color="000000"/>
              <w:right w:val="single" w:sz="4" w:space="0" w:color="000000"/>
            </w:tcBorders>
          </w:tcPr>
          <w:p w14:paraId="4798C5BD" w14:textId="77777777" w:rsidR="00A376C0" w:rsidRPr="00A376C0" w:rsidRDefault="00A376C0" w:rsidP="00A376C0">
            <w:pPr>
              <w:spacing w:after="200" w:line="276" w:lineRule="auto"/>
            </w:pPr>
            <w:r w:rsidRPr="00A376C0">
              <w:rPr>
                <w:b/>
              </w:rPr>
              <w:t xml:space="preserve">Uzyskanie przez projekt minimum punktowego  </w:t>
            </w:r>
          </w:p>
        </w:tc>
        <w:tc>
          <w:tcPr>
            <w:tcW w:w="6802" w:type="dxa"/>
            <w:tcBorders>
              <w:top w:val="single" w:sz="4" w:space="0" w:color="000000"/>
              <w:left w:val="single" w:sz="4" w:space="0" w:color="000000"/>
              <w:bottom w:val="single" w:sz="4" w:space="0" w:color="000000"/>
              <w:right w:val="single" w:sz="4" w:space="0" w:color="000000"/>
            </w:tcBorders>
          </w:tcPr>
          <w:p w14:paraId="4AE6B089" w14:textId="77777777" w:rsidR="00A376C0" w:rsidRPr="00A376C0" w:rsidRDefault="00A376C0" w:rsidP="00A376C0">
            <w:pPr>
              <w:spacing w:after="200" w:line="276" w:lineRule="auto"/>
            </w:pPr>
            <w:r w:rsidRPr="00A376C0">
              <w:rPr>
                <w:b/>
              </w:rPr>
              <w:t xml:space="preserve">W ramach tego kryterium będzie sprawdzane, czy projekt otrzymał co najmniej 15 % możliwych do uzyskania punktów na tym etapie oceny </w:t>
            </w:r>
          </w:p>
        </w:tc>
        <w:tc>
          <w:tcPr>
            <w:tcW w:w="3259" w:type="dxa"/>
            <w:tcBorders>
              <w:top w:val="single" w:sz="4" w:space="0" w:color="000000"/>
              <w:left w:val="single" w:sz="4" w:space="0" w:color="000000"/>
              <w:bottom w:val="single" w:sz="4" w:space="0" w:color="000000"/>
              <w:right w:val="single" w:sz="4" w:space="0" w:color="000000"/>
            </w:tcBorders>
          </w:tcPr>
          <w:p w14:paraId="5BD1474A" w14:textId="3F940B13" w:rsidR="00A376C0" w:rsidRPr="00A376C0" w:rsidRDefault="00A376C0" w:rsidP="00965825">
            <w:pPr>
              <w:spacing w:after="200" w:line="276" w:lineRule="auto"/>
              <w:ind w:left="17"/>
              <w:jc w:val="center"/>
            </w:pPr>
            <w:r w:rsidRPr="00A376C0">
              <w:rPr>
                <w:b/>
              </w:rPr>
              <w:t xml:space="preserve">TAK/NIE  </w:t>
            </w:r>
          </w:p>
          <w:p w14:paraId="1241F95D" w14:textId="2D799BA4" w:rsidR="00A376C0" w:rsidRPr="00A376C0" w:rsidRDefault="00A376C0" w:rsidP="00965825">
            <w:pPr>
              <w:spacing w:after="200" w:line="276" w:lineRule="auto"/>
              <w:ind w:left="11"/>
              <w:jc w:val="center"/>
            </w:pPr>
            <w:r w:rsidRPr="00A376C0">
              <w:rPr>
                <w:b/>
              </w:rPr>
              <w:t xml:space="preserve">Kryterium obligatoryjne (kluczowe) – niespełnienie oznacza odrzucenie wniosku </w:t>
            </w:r>
          </w:p>
        </w:tc>
      </w:tr>
    </w:tbl>
    <w:p w14:paraId="3CCDAF06" w14:textId="77777777" w:rsidR="00A376C0" w:rsidRPr="00A376C0" w:rsidRDefault="00A376C0" w:rsidP="00A376C0">
      <w:pPr>
        <w:spacing w:line="240" w:lineRule="auto"/>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lastRenderedPageBreak/>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t>
            </w:r>
            <w:proofErr w:type="spellStart"/>
            <w:r w:rsidRPr="00226DEA">
              <w:t>WrOF</w:t>
            </w:r>
            <w:proofErr w:type="spellEnd"/>
            <w:r w:rsidRPr="00226DEA">
              <w:t xml:space="preserve"> oraz realizację zamierzeń strategicznych ZIT </w:t>
            </w:r>
            <w:proofErr w:type="spellStart"/>
            <w:r w:rsidRPr="00226DEA">
              <w:t>WrOF</w:t>
            </w:r>
            <w:proofErr w:type="spellEnd"/>
            <w:r w:rsidRPr="00226DEA">
              <w:t>.</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w:t>
            </w:r>
            <w:proofErr w:type="spellStart"/>
            <w:r>
              <w:rPr>
                <w:rFonts w:eastAsia="Times New Roman" w:cs="Arial"/>
              </w:rPr>
              <w:t>prośrodowiskowe</w:t>
            </w:r>
            <w:proofErr w:type="spellEnd"/>
            <w:r>
              <w:rPr>
                <w:rFonts w:eastAsia="Times New Roman" w:cs="Arial"/>
              </w:rPr>
              <w:t xml:space="preserv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CC781A">
            <w:pPr>
              <w:numPr>
                <w:ilvl w:val="0"/>
                <w:numId w:val="276"/>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CC781A">
            <w:pPr>
              <w:numPr>
                <w:ilvl w:val="0"/>
                <w:numId w:val="276"/>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CC781A">
            <w:pPr>
              <w:numPr>
                <w:ilvl w:val="0"/>
                <w:numId w:val="276"/>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CC781A">
            <w:pPr>
              <w:numPr>
                <w:ilvl w:val="0"/>
                <w:numId w:val="276"/>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CC781A">
            <w:pPr>
              <w:numPr>
                <w:ilvl w:val="0"/>
                <w:numId w:val="276"/>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CC781A">
            <w:pPr>
              <w:numPr>
                <w:ilvl w:val="0"/>
                <w:numId w:val="277"/>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CC781A">
            <w:pPr>
              <w:numPr>
                <w:ilvl w:val="0"/>
                <w:numId w:val="277"/>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CC781A">
            <w:pPr>
              <w:numPr>
                <w:ilvl w:val="0"/>
                <w:numId w:val="277"/>
              </w:numPr>
              <w:spacing w:after="0" w:line="240" w:lineRule="auto"/>
              <w:rPr>
                <w:rFonts w:eastAsia="Times New Roman" w:cs="Arial"/>
              </w:rPr>
            </w:pPr>
            <w:r w:rsidRPr="00790375">
              <w:rPr>
                <w:rFonts w:eastAsia="Times New Roman" w:cs="Arial"/>
              </w:rPr>
              <w:lastRenderedPageBreak/>
              <w:t>czujniki ruchu;</w:t>
            </w:r>
          </w:p>
          <w:p w14:paraId="6C08CB29" w14:textId="77777777" w:rsidR="00017CB1" w:rsidRDefault="00017CB1" w:rsidP="00CC781A">
            <w:pPr>
              <w:numPr>
                <w:ilvl w:val="0"/>
                <w:numId w:val="277"/>
              </w:numPr>
              <w:spacing w:after="0" w:line="240" w:lineRule="auto"/>
              <w:rPr>
                <w:rFonts w:eastAsia="Times New Roman" w:cs="Arial"/>
              </w:rPr>
            </w:pPr>
            <w:r>
              <w:rPr>
                <w:rFonts w:eastAsia="Times New Roman" w:cs="Arial"/>
              </w:rPr>
              <w:t>wyłączniki czasowe;</w:t>
            </w:r>
          </w:p>
          <w:p w14:paraId="2866D7CF" w14:textId="77777777" w:rsidR="00017CB1" w:rsidRDefault="00017CB1" w:rsidP="00CC781A">
            <w:pPr>
              <w:numPr>
                <w:ilvl w:val="0"/>
                <w:numId w:val="277"/>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CC781A">
            <w:pPr>
              <w:pStyle w:val="Akapitzlist"/>
              <w:numPr>
                <w:ilvl w:val="0"/>
                <w:numId w:val="278"/>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CC781A">
            <w:pPr>
              <w:pStyle w:val="Akapitzlist"/>
              <w:numPr>
                <w:ilvl w:val="0"/>
                <w:numId w:val="278"/>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CC781A">
            <w:pPr>
              <w:pStyle w:val="Akapitzlist"/>
              <w:numPr>
                <w:ilvl w:val="0"/>
                <w:numId w:val="278"/>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CC781A">
            <w:pPr>
              <w:pStyle w:val="Akapitzlist"/>
              <w:numPr>
                <w:ilvl w:val="0"/>
                <w:numId w:val="278"/>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lastRenderedPageBreak/>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lastRenderedPageBreak/>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56267E5" w:rsidR="003D1316" w:rsidRDefault="003D1316" w:rsidP="003D1316">
      <w:pPr>
        <w:pStyle w:val="Nagwek4"/>
      </w:pPr>
      <w:bookmarkStart w:id="383" w:name="_Toc517334538"/>
      <w:bookmarkStart w:id="384" w:name="_Toc527969740"/>
      <w:bookmarkStart w:id="385" w:name="_Toc527969940"/>
      <w:r w:rsidRPr="009B239C">
        <w:lastRenderedPageBreak/>
        <w:t xml:space="preserve">Oś priorytetowa </w:t>
      </w:r>
      <w:r>
        <w:t>3</w:t>
      </w:r>
      <w:r w:rsidRPr="009B239C">
        <w:t xml:space="preserve"> </w:t>
      </w:r>
      <w:r w:rsidRPr="00780C25">
        <w:t>Gospodarka niskoemisyjn</w:t>
      </w:r>
      <w:r>
        <w:t>a</w:t>
      </w:r>
      <w:bookmarkEnd w:id="383"/>
      <w:bookmarkEnd w:id="384"/>
      <w:bookmarkEnd w:id="385"/>
    </w:p>
    <w:p w14:paraId="2A318037" w14:textId="515B0EB1" w:rsidR="006935A0" w:rsidRPr="003C62BB" w:rsidRDefault="006935A0" w:rsidP="006935A0">
      <w:pPr>
        <w:widowControl w:val="0"/>
        <w:spacing w:after="0" w:line="240" w:lineRule="auto"/>
        <w:rPr>
          <w:b/>
          <w:color w:val="000000" w:themeColor="text1"/>
        </w:rPr>
      </w:pPr>
      <w:r w:rsidRPr="003C62BB">
        <w:rPr>
          <w:rFonts w:eastAsia="Times New Roman" w:cs="Tahoma"/>
          <w:b/>
          <w:kern w:val="2"/>
          <w:u w:val="single"/>
        </w:rPr>
        <w:t xml:space="preserve">Poddziałanie </w:t>
      </w:r>
      <w:r w:rsidRPr="003C62BB">
        <w:rPr>
          <w:rFonts w:eastAsia="Times New Roman" w:cs="Tahoma"/>
          <w:b/>
          <w:bCs/>
          <w:kern w:val="2"/>
          <w:u w:val="single"/>
        </w:rPr>
        <w:t>3.3</w:t>
      </w:r>
      <w:r w:rsidRPr="003C62BB">
        <w:rPr>
          <w:rFonts w:eastAsia="Times New Roman" w:cs="Tahoma"/>
          <w:b/>
          <w:kern w:val="2"/>
          <w:u w:val="single"/>
        </w:rPr>
        <w:t xml:space="preserve">.2 - </w:t>
      </w:r>
      <w:r w:rsidRPr="003C62BB">
        <w:rPr>
          <w:rFonts w:eastAsia="Times New Roman" w:cs="Calibri"/>
          <w:b/>
          <w:bCs/>
        </w:rPr>
        <w:t>Efektywność energetyczna w budynkach użyteczności publicznej i sektorze mieszkaniowym</w:t>
      </w:r>
      <w:r w:rsidR="00087842">
        <w:rPr>
          <w:rFonts w:eastAsia="Times New Roman" w:cs="Calibri"/>
          <w:b/>
          <w:bCs/>
        </w:rPr>
        <w:t xml:space="preserve"> </w:t>
      </w:r>
      <w:r w:rsidRPr="003C62BB">
        <w:rPr>
          <w:b/>
          <w:color w:val="000000" w:themeColor="text1"/>
        </w:rPr>
        <w:t xml:space="preserve">– ZIT </w:t>
      </w:r>
      <w:proofErr w:type="spellStart"/>
      <w:r w:rsidRPr="003C62BB">
        <w:rPr>
          <w:b/>
          <w:color w:val="000000" w:themeColor="text1"/>
        </w:rPr>
        <w:t>WrOF</w:t>
      </w:r>
      <w:proofErr w:type="spellEnd"/>
    </w:p>
    <w:p w14:paraId="48107E58" w14:textId="77777777" w:rsidR="006935A0" w:rsidRPr="003C62BB" w:rsidRDefault="006935A0" w:rsidP="006935A0">
      <w:pPr>
        <w:widowControl w:val="0"/>
        <w:spacing w:after="0" w:line="240" w:lineRule="auto"/>
        <w:rPr>
          <w:b/>
          <w:color w:val="000000" w:themeColor="text1"/>
        </w:rPr>
      </w:pPr>
    </w:p>
    <w:p w14:paraId="3BCBD0EF" w14:textId="77777777" w:rsidR="006935A0" w:rsidRPr="004A4033" w:rsidRDefault="006935A0" w:rsidP="006935A0">
      <w:pPr>
        <w:rPr>
          <w:rFonts w:eastAsia="Times New Roman" w:cs="Arial"/>
          <w:b/>
          <w:u w:val="single"/>
        </w:rPr>
      </w:pPr>
      <w:r w:rsidRPr="004A4033">
        <w:rPr>
          <w:b/>
          <w:color w:val="000000" w:themeColor="text1"/>
          <w:u w:val="single"/>
        </w:rPr>
        <w:t>Schemat 3.3 C:</w:t>
      </w:r>
      <w:r w:rsidRPr="004A4033">
        <w:rPr>
          <w:rFonts w:eastAsia="Times New Roman" w:cs="Arial"/>
          <w:b/>
          <w:u w:val="single"/>
        </w:rPr>
        <w:t>Projekty demonstracyjne – publiczne inwestycje w zakresie budownictwa o znacznie podwyższonych parametrach charakterystyki energetycznej w budynkach użyteczności publicznej</w:t>
      </w:r>
    </w:p>
    <w:p w14:paraId="4DD7BDC3" w14:textId="77777777" w:rsidR="006935A0" w:rsidRPr="003C62BB" w:rsidRDefault="006935A0" w:rsidP="006935A0">
      <w:pPr>
        <w:spacing w:line="240" w:lineRule="auto"/>
        <w:ind w:right="411"/>
        <w:jc w:val="both"/>
        <w:rPr>
          <w:rFonts w:cs="Arial"/>
          <w:kern w:val="2"/>
        </w:rPr>
      </w:pPr>
      <w:r w:rsidRPr="003C62BB">
        <w:rPr>
          <w:rFonts w:cs="Arial"/>
          <w:kern w:val="2"/>
        </w:rPr>
        <w:t>Liczba możliwych do zdobycia punktów została określona w tabelach poniżej. Ostatecznie będzie stanowić 50% wszystkich możliwych do zdobycia punktów podczas całego procesu oceny.</w:t>
      </w:r>
    </w:p>
    <w:p w14:paraId="6897B5AF" w14:textId="77777777" w:rsidR="006935A0" w:rsidRPr="003C62BB" w:rsidRDefault="006935A0" w:rsidP="006935A0">
      <w:pPr>
        <w:spacing w:line="240" w:lineRule="auto"/>
        <w:ind w:right="411"/>
        <w:jc w:val="both"/>
        <w:rPr>
          <w:rFonts w:cs="Arial"/>
          <w:kern w:val="2"/>
        </w:rPr>
      </w:pPr>
      <w:r w:rsidRPr="003C62BB">
        <w:rPr>
          <w:rFonts w:cs="Arial"/>
          <w:kern w:val="2"/>
        </w:rPr>
        <w:t>W tabeli podano procentowy podział punktów – 100% stanowi łączną liczbę punktów możliwych do uzyskania na etapie oceny strategicznej ZIT.</w:t>
      </w:r>
    </w:p>
    <w:p w14:paraId="1F21DE3B" w14:textId="77777777" w:rsidR="006935A0" w:rsidRPr="003C62BB" w:rsidRDefault="006935A0" w:rsidP="006935A0">
      <w:pPr>
        <w:spacing w:line="240" w:lineRule="auto"/>
        <w:rPr>
          <w:rFonts w:cs="Tahoma"/>
          <w:b/>
          <w:bCs/>
          <w:kern w:val="2"/>
          <w:u w:val="single"/>
        </w:rPr>
      </w:pPr>
    </w:p>
    <w:p w14:paraId="7157473C"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 sekcja – ocena ogólna</w:t>
      </w:r>
    </w:p>
    <w:tbl>
      <w:tblPr>
        <w:tblW w:w="15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6"/>
        <w:gridCol w:w="6981"/>
        <w:gridCol w:w="4786"/>
      </w:tblGrid>
      <w:tr w:rsidR="006935A0" w:rsidRPr="00D16F3C" w14:paraId="01673AD6" w14:textId="77777777" w:rsidTr="00706550">
        <w:trPr>
          <w:trHeight w:val="1012"/>
        </w:trPr>
        <w:tc>
          <w:tcPr>
            <w:tcW w:w="817" w:type="dxa"/>
            <w:tcBorders>
              <w:top w:val="single" w:sz="4" w:space="0" w:color="auto"/>
              <w:left w:val="single" w:sz="4" w:space="0" w:color="auto"/>
              <w:bottom w:val="single" w:sz="4" w:space="0" w:color="auto"/>
              <w:right w:val="single" w:sz="4" w:space="0" w:color="auto"/>
            </w:tcBorders>
            <w:vAlign w:val="center"/>
            <w:hideMark/>
          </w:tcPr>
          <w:p w14:paraId="3C54C5C7"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343C3C"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Nazwa kryterium</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DF79493"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Definicja kryterium</w:t>
            </w:r>
          </w:p>
        </w:tc>
        <w:tc>
          <w:tcPr>
            <w:tcW w:w="4785" w:type="dxa"/>
            <w:tcBorders>
              <w:top w:val="single" w:sz="4" w:space="0" w:color="auto"/>
              <w:left w:val="single" w:sz="4" w:space="0" w:color="auto"/>
              <w:bottom w:val="single" w:sz="4" w:space="0" w:color="auto"/>
              <w:right w:val="single" w:sz="4" w:space="0" w:color="auto"/>
            </w:tcBorders>
            <w:vAlign w:val="center"/>
            <w:hideMark/>
          </w:tcPr>
          <w:p w14:paraId="5E0BAFE1"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Opis znaczenia kryterium</w:t>
            </w:r>
          </w:p>
        </w:tc>
      </w:tr>
      <w:tr w:rsidR="006935A0" w:rsidRPr="00D16F3C" w14:paraId="350AE1ED" w14:textId="77777777" w:rsidTr="00706550">
        <w:trPr>
          <w:trHeight w:val="77"/>
        </w:trPr>
        <w:tc>
          <w:tcPr>
            <w:tcW w:w="817" w:type="dxa"/>
            <w:tcBorders>
              <w:top w:val="single" w:sz="4" w:space="0" w:color="auto"/>
              <w:left w:val="single" w:sz="4" w:space="0" w:color="auto"/>
              <w:bottom w:val="single" w:sz="4" w:space="0" w:color="auto"/>
              <w:right w:val="single" w:sz="4" w:space="0" w:color="auto"/>
            </w:tcBorders>
            <w:vAlign w:val="center"/>
            <w:hideMark/>
          </w:tcPr>
          <w:p w14:paraId="7048CD06"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EE629B"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Zgodność projektu ze Strategią ZIT</w:t>
            </w:r>
          </w:p>
        </w:tc>
        <w:tc>
          <w:tcPr>
            <w:tcW w:w="6980" w:type="dxa"/>
            <w:tcBorders>
              <w:top w:val="single" w:sz="4" w:space="0" w:color="auto"/>
              <w:left w:val="single" w:sz="4" w:space="0" w:color="auto"/>
              <w:bottom w:val="single" w:sz="4" w:space="0" w:color="auto"/>
              <w:right w:val="single" w:sz="4" w:space="0" w:color="auto"/>
            </w:tcBorders>
            <w:vAlign w:val="center"/>
            <w:hideMark/>
          </w:tcPr>
          <w:p w14:paraId="5B49AA40" w14:textId="77777777" w:rsidR="006935A0" w:rsidRPr="00D16F3C" w:rsidRDefault="006935A0" w:rsidP="00D16F3C">
            <w:pPr>
              <w:autoSpaceDE w:val="0"/>
              <w:autoSpaceDN w:val="0"/>
              <w:adjustRightInd w:val="0"/>
              <w:spacing w:line="240" w:lineRule="auto"/>
              <w:jc w:val="both"/>
              <w:rPr>
                <w:rFonts w:ascii="Calibri" w:hAnsi="Calibri"/>
                <w:sz w:val="20"/>
                <w:szCs w:val="20"/>
              </w:rPr>
            </w:pPr>
            <w:r w:rsidRPr="00D16F3C">
              <w:rPr>
                <w:rFonts w:ascii="Calibri" w:hAnsi="Calibri"/>
                <w:b/>
                <w:bCs/>
                <w:kern w:val="2"/>
                <w:sz w:val="20"/>
                <w:szCs w:val="20"/>
              </w:rPr>
              <w:t xml:space="preserve">Sprawdzana będzie zbieżność zapisów dokumentacji aplikacyjnej z zapisami Strategii ZIT. </w:t>
            </w:r>
            <w:r w:rsidRPr="00D16F3C">
              <w:rPr>
                <w:rFonts w:ascii="Calibri" w:hAnsi="Calibri"/>
                <w:sz w:val="20"/>
                <w:szCs w:val="20"/>
              </w:rPr>
              <w:t xml:space="preserve">Oceniane będzie, czy przedsięwzięcie ma wpływ na  minimalizację negatywnych zjawisk  opisanych w  Strategii ZIT </w:t>
            </w:r>
            <w:proofErr w:type="spellStart"/>
            <w:r w:rsidRPr="00D16F3C">
              <w:rPr>
                <w:rFonts w:ascii="Calibri" w:hAnsi="Calibri"/>
                <w:sz w:val="20"/>
                <w:szCs w:val="20"/>
              </w:rPr>
              <w:t>WrOF</w:t>
            </w:r>
            <w:proofErr w:type="spellEnd"/>
            <w:r w:rsidRPr="00D16F3C">
              <w:rPr>
                <w:rFonts w:ascii="Calibri" w:hAnsi="Calibri"/>
                <w:sz w:val="20"/>
                <w:szCs w:val="20"/>
              </w:rPr>
              <w:t xml:space="preserve"> oraz realizację zamierzeń strategicznych ZIT </w:t>
            </w:r>
            <w:proofErr w:type="spellStart"/>
            <w:r w:rsidRPr="00D16F3C">
              <w:rPr>
                <w:rFonts w:ascii="Calibri" w:hAnsi="Calibri"/>
                <w:sz w:val="20"/>
                <w:szCs w:val="20"/>
              </w:rPr>
              <w:t>WrOF</w:t>
            </w:r>
            <w:proofErr w:type="spellEnd"/>
            <w:r w:rsidRPr="00D16F3C">
              <w:rPr>
                <w:rFonts w:ascii="Calibri" w:hAnsi="Calibri"/>
                <w:sz w:val="20"/>
                <w:szCs w:val="20"/>
              </w:rPr>
              <w:t>.</w:t>
            </w:r>
          </w:p>
        </w:tc>
        <w:tc>
          <w:tcPr>
            <w:tcW w:w="4785" w:type="dxa"/>
            <w:tcBorders>
              <w:top w:val="single" w:sz="4" w:space="0" w:color="auto"/>
              <w:left w:val="single" w:sz="4" w:space="0" w:color="auto"/>
              <w:bottom w:val="single" w:sz="4" w:space="0" w:color="auto"/>
              <w:right w:val="single" w:sz="4" w:space="0" w:color="auto"/>
            </w:tcBorders>
            <w:vAlign w:val="center"/>
          </w:tcPr>
          <w:p w14:paraId="34154034" w14:textId="77777777" w:rsidR="006935A0" w:rsidRPr="00D16F3C" w:rsidRDefault="006935A0" w:rsidP="00D16F3C">
            <w:pPr>
              <w:pStyle w:val="Default"/>
              <w:jc w:val="center"/>
              <w:rPr>
                <w:rFonts w:cs="Arial"/>
                <w:b/>
                <w:bCs/>
                <w:sz w:val="20"/>
                <w:szCs w:val="20"/>
              </w:rPr>
            </w:pPr>
          </w:p>
          <w:p w14:paraId="2E4CD466" w14:textId="77777777" w:rsidR="006935A0" w:rsidRPr="00D16F3C" w:rsidRDefault="006935A0" w:rsidP="00D16F3C">
            <w:pPr>
              <w:pStyle w:val="Default"/>
              <w:jc w:val="center"/>
              <w:rPr>
                <w:rFonts w:cs="Arial"/>
                <w:sz w:val="20"/>
                <w:szCs w:val="20"/>
              </w:rPr>
            </w:pPr>
            <w:r w:rsidRPr="00D16F3C">
              <w:rPr>
                <w:rFonts w:cs="Arial"/>
                <w:b/>
                <w:bCs/>
                <w:sz w:val="20"/>
                <w:szCs w:val="20"/>
              </w:rPr>
              <w:t>TAK/NIE</w:t>
            </w:r>
          </w:p>
          <w:p w14:paraId="547D07CC" w14:textId="77777777" w:rsidR="006935A0" w:rsidRPr="00D16F3C" w:rsidRDefault="006935A0" w:rsidP="00D16F3C">
            <w:pPr>
              <w:pStyle w:val="Default"/>
              <w:jc w:val="center"/>
              <w:rPr>
                <w:rFonts w:cs="Arial"/>
                <w:sz w:val="20"/>
                <w:szCs w:val="20"/>
              </w:rPr>
            </w:pPr>
            <w:r w:rsidRPr="00D16F3C">
              <w:rPr>
                <w:rFonts w:cs="Arial"/>
                <w:b/>
                <w:bCs/>
                <w:sz w:val="20"/>
                <w:szCs w:val="20"/>
              </w:rPr>
              <w:t>Kryterium obligatoryjne (kluczowe)</w:t>
            </w:r>
          </w:p>
          <w:p w14:paraId="5BA10688" w14:textId="77777777" w:rsidR="006935A0" w:rsidRPr="00D16F3C" w:rsidRDefault="006935A0" w:rsidP="00D16F3C">
            <w:pPr>
              <w:pStyle w:val="Default"/>
              <w:jc w:val="center"/>
              <w:rPr>
                <w:rFonts w:cs="Arial"/>
                <w:sz w:val="20"/>
                <w:szCs w:val="20"/>
              </w:rPr>
            </w:pPr>
            <w:r w:rsidRPr="00D16F3C">
              <w:rPr>
                <w:rFonts w:cs="Arial"/>
                <w:b/>
                <w:bCs/>
                <w:sz w:val="20"/>
                <w:szCs w:val="20"/>
              </w:rPr>
              <w:t>(Niespełnienie oznacza odrzucenie wniosku)</w:t>
            </w:r>
          </w:p>
          <w:p w14:paraId="4B847F0D" w14:textId="77777777" w:rsidR="006935A0" w:rsidRPr="00D16F3C" w:rsidRDefault="006935A0" w:rsidP="00D16F3C">
            <w:pPr>
              <w:spacing w:line="240" w:lineRule="auto"/>
              <w:jc w:val="center"/>
              <w:rPr>
                <w:rFonts w:ascii="Calibri" w:hAnsi="Calibri"/>
                <w:color w:val="FF0000"/>
                <w:kern w:val="2"/>
                <w:sz w:val="20"/>
                <w:szCs w:val="20"/>
              </w:rPr>
            </w:pPr>
            <w:r w:rsidRPr="00D16F3C">
              <w:rPr>
                <w:rFonts w:ascii="Calibri" w:hAnsi="Calibri"/>
                <w:b/>
                <w:bCs/>
                <w:sz w:val="20"/>
                <w:szCs w:val="20"/>
              </w:rPr>
              <w:t>Brak możliwości korekty</w:t>
            </w:r>
          </w:p>
        </w:tc>
      </w:tr>
      <w:tr w:rsidR="006935A0" w:rsidRPr="00D16F3C" w14:paraId="5FEB909C" w14:textId="77777777" w:rsidTr="00706550">
        <w:trPr>
          <w:trHeight w:val="2117"/>
        </w:trPr>
        <w:tc>
          <w:tcPr>
            <w:tcW w:w="817" w:type="dxa"/>
            <w:tcBorders>
              <w:top w:val="single" w:sz="4" w:space="0" w:color="auto"/>
              <w:left w:val="single" w:sz="4" w:space="0" w:color="auto"/>
              <w:bottom w:val="single" w:sz="4" w:space="0" w:color="auto"/>
              <w:right w:val="single" w:sz="4" w:space="0" w:color="auto"/>
            </w:tcBorders>
            <w:vAlign w:val="center"/>
            <w:hideMark/>
          </w:tcPr>
          <w:p w14:paraId="7D8A1085"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A8ACD6" w14:textId="77777777" w:rsidR="006935A0" w:rsidRPr="00D16F3C" w:rsidRDefault="006935A0" w:rsidP="00D16F3C">
            <w:pPr>
              <w:pStyle w:val="Standard"/>
              <w:widowControl/>
              <w:tabs>
                <w:tab w:val="left" w:pos="1047"/>
              </w:tabs>
              <w:autoSpaceDE/>
              <w:adjustRightInd/>
              <w:jc w:val="center"/>
              <w:rPr>
                <w:rFonts w:ascii="Calibri" w:hAnsi="Calibri" w:cs="Calibri"/>
                <w:b/>
                <w:bCs/>
                <w:sz w:val="20"/>
                <w:szCs w:val="20"/>
              </w:rPr>
            </w:pPr>
            <w:r w:rsidRPr="00D16F3C">
              <w:rPr>
                <w:rFonts w:ascii="Calibri" w:hAnsi="Calibri" w:cs="Calibri"/>
                <w:b/>
                <w:bCs/>
                <w:sz w:val="20"/>
                <w:szCs w:val="20"/>
              </w:rPr>
              <w:t>Wsparcie wybranych obiektów użyteczności publicznej</w:t>
            </w:r>
          </w:p>
        </w:tc>
        <w:tc>
          <w:tcPr>
            <w:tcW w:w="6980" w:type="dxa"/>
            <w:tcBorders>
              <w:top w:val="single" w:sz="4" w:space="0" w:color="auto"/>
              <w:left w:val="single" w:sz="4" w:space="0" w:color="auto"/>
              <w:bottom w:val="single" w:sz="4" w:space="0" w:color="auto"/>
              <w:right w:val="single" w:sz="4" w:space="0" w:color="auto"/>
            </w:tcBorders>
            <w:vAlign w:val="center"/>
          </w:tcPr>
          <w:p w14:paraId="45FB6496"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W ramach kryterium preferowane będą projekty demonstracyjne - publiczne inwestycje w zakresie budownictwa o znacznie podwyższonych parametrach charakterystyki energetycznej w budynkach użyteczności publicznej pełniących </w:t>
            </w:r>
            <w:r w:rsidRPr="00D16F3C">
              <w:rPr>
                <w:rFonts w:ascii="Calibri" w:hAnsi="Calibri" w:cs="Tahoma"/>
                <w:b/>
                <w:bCs/>
                <w:sz w:val="20"/>
                <w:szCs w:val="20"/>
              </w:rPr>
              <w:t>funkcje edukacyjne</w:t>
            </w:r>
            <w:r w:rsidRPr="00D16F3C">
              <w:rPr>
                <w:rFonts w:ascii="Calibri" w:hAnsi="Calibri" w:cs="Tahoma"/>
                <w:sz w:val="20"/>
                <w:szCs w:val="20"/>
              </w:rPr>
              <w:t xml:space="preserve">(budowa i modernizacja). </w:t>
            </w:r>
          </w:p>
          <w:p w14:paraId="584E95F9"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w:t>
            </w:r>
          </w:p>
          <w:p w14:paraId="59DC563C" w14:textId="16D0857F" w:rsidR="006935A0" w:rsidRPr="00D16F3C" w:rsidRDefault="006935A0" w:rsidP="00CC781A">
            <w:pPr>
              <w:pStyle w:val="Akapitzlist"/>
              <w:numPr>
                <w:ilvl w:val="0"/>
                <w:numId w:val="391"/>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zakładający wsparcie</w:t>
            </w:r>
            <w:r w:rsidRPr="00D16F3C">
              <w:rPr>
                <w:rFonts w:ascii="Calibri" w:hAnsi="Calibri" w:cs="Tahoma"/>
                <w:kern w:val="2"/>
                <w:sz w:val="20"/>
                <w:szCs w:val="20"/>
              </w:rPr>
              <w:t xml:space="preserve"> obiektów pełniących funkcje </w:t>
            </w:r>
            <w:r w:rsidRPr="00D16F3C">
              <w:rPr>
                <w:rFonts w:ascii="Calibri" w:hAnsi="Calibri"/>
                <w:sz w:val="20"/>
                <w:szCs w:val="20"/>
              </w:rPr>
              <w:t xml:space="preserve">edukacyjne: 5 pkt       </w:t>
            </w:r>
          </w:p>
          <w:p w14:paraId="74E52166" w14:textId="77777777" w:rsidR="006935A0" w:rsidRPr="00D16F3C" w:rsidRDefault="006935A0" w:rsidP="00CC781A">
            <w:pPr>
              <w:pStyle w:val="Akapitzlist"/>
              <w:numPr>
                <w:ilvl w:val="0"/>
                <w:numId w:val="391"/>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 xml:space="preserve">niezakładający wsparcia </w:t>
            </w:r>
            <w:r w:rsidRPr="00D16F3C">
              <w:rPr>
                <w:rFonts w:ascii="Calibri" w:hAnsi="Calibri" w:cs="Tahoma"/>
                <w:kern w:val="2"/>
                <w:sz w:val="20"/>
                <w:szCs w:val="20"/>
              </w:rPr>
              <w:t xml:space="preserve">obiektów pełniących funkcje </w:t>
            </w:r>
            <w:r w:rsidRPr="00D16F3C">
              <w:rPr>
                <w:rFonts w:ascii="Calibri" w:hAnsi="Calibri"/>
                <w:sz w:val="20"/>
                <w:szCs w:val="20"/>
              </w:rPr>
              <w:t xml:space="preserve">edukacyjne: </w:t>
            </w:r>
            <w:r w:rsidRPr="00D16F3C">
              <w:rPr>
                <w:rFonts w:ascii="Calibri" w:hAnsi="Calibri"/>
                <w:sz w:val="20"/>
                <w:szCs w:val="20"/>
              </w:rPr>
              <w:lastRenderedPageBreak/>
              <w:t>0 pkt</w:t>
            </w:r>
          </w:p>
        </w:tc>
        <w:tc>
          <w:tcPr>
            <w:tcW w:w="4785" w:type="dxa"/>
            <w:tcBorders>
              <w:top w:val="single" w:sz="4" w:space="0" w:color="auto"/>
              <w:left w:val="single" w:sz="4" w:space="0" w:color="auto"/>
              <w:bottom w:val="single" w:sz="4" w:space="0" w:color="auto"/>
              <w:right w:val="single" w:sz="4" w:space="0" w:color="auto"/>
            </w:tcBorders>
          </w:tcPr>
          <w:p w14:paraId="153F2B96" w14:textId="77777777" w:rsidR="006935A0" w:rsidRPr="00D16F3C" w:rsidRDefault="006935A0" w:rsidP="00D16F3C">
            <w:pPr>
              <w:tabs>
                <w:tab w:val="left" w:pos="247"/>
              </w:tabs>
              <w:spacing w:after="0" w:line="240" w:lineRule="auto"/>
              <w:jc w:val="center"/>
              <w:rPr>
                <w:rFonts w:ascii="Calibri" w:hAnsi="Calibri" w:cs="Arial"/>
                <w:b/>
                <w:bCs/>
                <w:color w:val="000000"/>
                <w:sz w:val="20"/>
                <w:szCs w:val="20"/>
              </w:rPr>
            </w:pPr>
          </w:p>
          <w:p w14:paraId="3377D1C4" w14:textId="77777777" w:rsidR="006935A0" w:rsidRPr="00D16F3C" w:rsidRDefault="006935A0" w:rsidP="00D16F3C">
            <w:pPr>
              <w:pStyle w:val="Default"/>
              <w:jc w:val="center"/>
              <w:rPr>
                <w:rFonts w:cs="Arial"/>
                <w:b/>
                <w:bCs/>
                <w:sz w:val="20"/>
                <w:szCs w:val="20"/>
              </w:rPr>
            </w:pPr>
          </w:p>
          <w:p w14:paraId="16B70F7E" w14:textId="77777777" w:rsidR="006935A0" w:rsidRPr="00D16F3C" w:rsidRDefault="006935A0" w:rsidP="00D16F3C">
            <w:pPr>
              <w:pStyle w:val="Default"/>
              <w:jc w:val="center"/>
              <w:rPr>
                <w:rFonts w:cs="Arial"/>
                <w:b/>
                <w:bCs/>
                <w:sz w:val="20"/>
                <w:szCs w:val="20"/>
              </w:rPr>
            </w:pPr>
          </w:p>
          <w:p w14:paraId="07DA0C9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5322096C" w14:textId="68A180A1"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5BD044C8" w14:textId="77777777" w:rsidR="006935A0" w:rsidRPr="00D16F3C" w:rsidRDefault="006935A0" w:rsidP="00D16F3C">
            <w:pPr>
              <w:tabs>
                <w:tab w:val="left" w:pos="247"/>
              </w:tabs>
              <w:spacing w:after="0" w:line="240" w:lineRule="auto"/>
              <w:ind w:left="67"/>
              <w:jc w:val="center"/>
              <w:rPr>
                <w:rFonts w:ascii="Calibri" w:hAnsi="Calibri" w:cs="Arial"/>
                <w:b/>
                <w:bCs/>
                <w:color w:val="000000"/>
                <w:sz w:val="20"/>
                <w:szCs w:val="20"/>
              </w:rPr>
            </w:pPr>
            <w:r w:rsidRPr="00D16F3C">
              <w:rPr>
                <w:rFonts w:ascii="Calibri" w:eastAsia="Times New Roman" w:hAnsi="Calibri" w:cs="Arial"/>
                <w:b/>
                <w:bCs/>
                <w:color w:val="000000"/>
                <w:sz w:val="20"/>
                <w:szCs w:val="20"/>
              </w:rPr>
              <w:t>(0 punktów w kryterium nie oznacza odrzucenia wniosku)</w:t>
            </w:r>
          </w:p>
        </w:tc>
      </w:tr>
      <w:tr w:rsidR="006935A0" w:rsidRPr="00D16F3C" w14:paraId="0A33A243" w14:textId="77777777" w:rsidTr="00706550">
        <w:trPr>
          <w:trHeight w:val="1125"/>
        </w:trPr>
        <w:tc>
          <w:tcPr>
            <w:tcW w:w="817" w:type="dxa"/>
            <w:tcBorders>
              <w:top w:val="single" w:sz="4" w:space="0" w:color="auto"/>
              <w:left w:val="single" w:sz="4" w:space="0" w:color="auto"/>
              <w:bottom w:val="single" w:sz="4" w:space="0" w:color="auto"/>
              <w:right w:val="single" w:sz="4" w:space="0" w:color="auto"/>
            </w:tcBorders>
            <w:vAlign w:val="center"/>
            <w:hideMark/>
          </w:tcPr>
          <w:p w14:paraId="6B179659"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14:paraId="02EFC0D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Zastosowanie odnawialnych źródeł energii (OZE)</w:t>
            </w:r>
          </w:p>
          <w:p w14:paraId="42C55F74" w14:textId="77777777" w:rsidR="006935A0" w:rsidRPr="00D16F3C" w:rsidRDefault="006935A0" w:rsidP="00D16F3C">
            <w:pPr>
              <w:spacing w:after="240" w:line="240" w:lineRule="auto"/>
              <w:jc w:val="center"/>
              <w:rPr>
                <w:rFonts w:ascii="Calibri" w:hAnsi="Calibri"/>
                <w:bCs/>
                <w:color w:val="000000"/>
                <w:sz w:val="20"/>
                <w:szCs w:val="20"/>
              </w:rPr>
            </w:pPr>
          </w:p>
        </w:tc>
        <w:tc>
          <w:tcPr>
            <w:tcW w:w="6980" w:type="dxa"/>
            <w:tcBorders>
              <w:top w:val="single" w:sz="4" w:space="0" w:color="auto"/>
              <w:left w:val="single" w:sz="4" w:space="0" w:color="auto"/>
              <w:bottom w:val="single" w:sz="4" w:space="0" w:color="auto"/>
              <w:right w:val="single" w:sz="4" w:space="0" w:color="auto"/>
            </w:tcBorders>
            <w:vAlign w:val="center"/>
          </w:tcPr>
          <w:p w14:paraId="28EBC83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przedsięwzięcie opisane we wniosku o dofinansowanie przewiduje zastosowanie urządzeń wykorzystujących odnawialne źródła energii na </w:t>
            </w:r>
            <w:r w:rsidRPr="00D16F3C">
              <w:rPr>
                <w:rFonts w:ascii="Calibri" w:hAnsi="Calibri"/>
                <w:sz w:val="20"/>
                <w:szCs w:val="20"/>
              </w:rPr>
              <w:t>cele związane z ogrzewaniem / chłodzeniem, przygotowaniem CWU, oświetleniem oraz energią niezbędną do zasilania urządzeń pomocniczych</w:t>
            </w:r>
            <w:r w:rsidRPr="00D16F3C">
              <w:rPr>
                <w:rFonts w:ascii="Calibri" w:eastAsia="Times New Roman" w:hAnsi="Calibri" w:cs="Arial"/>
                <w:sz w:val="20"/>
                <w:szCs w:val="20"/>
              </w:rPr>
              <w:t>.</w:t>
            </w:r>
          </w:p>
          <w:p w14:paraId="786C1BF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p>
          <w:p w14:paraId="667927CB" w14:textId="24FBC490" w:rsidR="006935A0" w:rsidRPr="00D16F3C" w:rsidRDefault="006935A0" w:rsidP="00CC781A">
            <w:pPr>
              <w:pStyle w:val="Akapitzlist"/>
              <w:numPr>
                <w:ilvl w:val="0"/>
                <w:numId w:val="392"/>
              </w:numPr>
              <w:spacing w:before="200" w:after="0" w:line="240" w:lineRule="auto"/>
              <w:ind w:left="777"/>
              <w:contextualSpacing w:val="0"/>
              <w:rPr>
                <w:rFonts w:ascii="Calibri" w:hAnsi="Calibri" w:cs="Arial"/>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ciepła / chłodu - 4 pkt</w:t>
            </w:r>
          </w:p>
          <w:p w14:paraId="50F893F3" w14:textId="467122B9"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w instalacji do podgrzania wody (CWU) – 2 pkt </w:t>
            </w:r>
          </w:p>
          <w:p w14:paraId="6B50BF1F" w14:textId="7D4DE8D9"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wytwarzania energii elektrycznej (instalacja fotowoltaiczna) –2 pkt</w:t>
            </w:r>
          </w:p>
          <w:p w14:paraId="13C0ED0B" w14:textId="77777777"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proofErr w:type="spellStart"/>
            <w:r w:rsidRPr="00D16F3C">
              <w:rPr>
                <w:rFonts w:ascii="Calibri" w:hAnsi="Calibri"/>
                <w:b/>
                <w:sz w:val="20"/>
                <w:szCs w:val="20"/>
              </w:rPr>
              <w:t>nieprzewiduje</w:t>
            </w:r>
            <w:proofErr w:type="spellEnd"/>
            <w:r w:rsidRPr="00D16F3C">
              <w:rPr>
                <w:rFonts w:ascii="Calibri" w:hAnsi="Calibri"/>
                <w:sz w:val="20"/>
                <w:szCs w:val="20"/>
              </w:rPr>
              <w:t xml:space="preserve"> zastosowania OZE - 0 pkt</w:t>
            </w:r>
          </w:p>
          <w:p w14:paraId="6B527E4F" w14:textId="77777777" w:rsidR="006935A0" w:rsidRPr="00D16F3C" w:rsidRDefault="006935A0" w:rsidP="00D16F3C">
            <w:pPr>
              <w:pStyle w:val="Akapitzlist"/>
              <w:spacing w:line="240" w:lineRule="auto"/>
              <w:rPr>
                <w:rFonts w:ascii="Calibri" w:hAnsi="Calibri"/>
                <w:sz w:val="20"/>
                <w:szCs w:val="20"/>
              </w:rPr>
            </w:pPr>
          </w:p>
          <w:p w14:paraId="56C48932"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 xml:space="preserve">W przypadku zastosowania OZE w kilku celach, punkty podlegają sumowaniu. </w:t>
            </w:r>
          </w:p>
          <w:p w14:paraId="4CD01D9A"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W przypadku projektu obejmującego więcej niż jeden obiekt, każdy budynek zostanie oceniony osobno, a ostateczna ilość punktów zostanie przyznana na podstawie średniej arytmetycznej.</w:t>
            </w:r>
          </w:p>
          <w:p w14:paraId="670C8000"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65975EC8"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7B1C163D" w14:textId="3635BBC4"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8</w:t>
            </w:r>
            <w:r w:rsidRPr="00D16F3C">
              <w:rPr>
                <w:rFonts w:eastAsia="Times New Roman" w:cs="Arial"/>
                <w:b/>
                <w:bCs/>
                <w:sz w:val="20"/>
                <w:szCs w:val="20"/>
              </w:rPr>
              <w:t xml:space="preserve"> pkt</w:t>
            </w:r>
          </w:p>
          <w:p w14:paraId="7F8E1E76" w14:textId="77777777" w:rsidR="006935A0" w:rsidRPr="00D16F3C" w:rsidRDefault="006935A0" w:rsidP="00D16F3C">
            <w:pPr>
              <w:pStyle w:val="Akapitzlist"/>
              <w:spacing w:line="240" w:lineRule="auto"/>
              <w:ind w:left="0"/>
              <w:jc w:val="center"/>
              <w:rPr>
                <w:rFonts w:ascii="Calibri" w:hAnsi="Calibri" w:cs="Arial"/>
                <w:sz w:val="20"/>
                <w:szCs w:val="20"/>
                <w:highlight w:val="yellow"/>
              </w:rPr>
            </w:pPr>
            <w:r w:rsidRPr="00D16F3C">
              <w:rPr>
                <w:rFonts w:ascii="Calibri" w:eastAsia="Times New Roman" w:hAnsi="Calibri"/>
                <w:b/>
                <w:bCs/>
                <w:color w:val="000000"/>
                <w:sz w:val="20"/>
                <w:szCs w:val="20"/>
              </w:rPr>
              <w:t>(0 punktów w kryterium nie oznacza odrzucenia wniosku)</w:t>
            </w:r>
          </w:p>
        </w:tc>
      </w:tr>
      <w:tr w:rsidR="006935A0" w:rsidRPr="00D16F3C" w14:paraId="5B49D70E" w14:textId="77777777" w:rsidTr="00706550">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14:paraId="79E48E8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3C8EA2"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Miejsce realizacji projektu – redukcja emisji pyłu zawieszonego PM10</w:t>
            </w:r>
          </w:p>
        </w:tc>
        <w:tc>
          <w:tcPr>
            <w:tcW w:w="6980" w:type="dxa"/>
            <w:tcBorders>
              <w:top w:val="single" w:sz="4" w:space="0" w:color="auto"/>
              <w:left w:val="single" w:sz="4" w:space="0" w:color="auto"/>
              <w:bottom w:val="single" w:sz="4" w:space="0" w:color="auto"/>
              <w:right w:val="single" w:sz="4" w:space="0" w:color="auto"/>
            </w:tcBorders>
            <w:vAlign w:val="center"/>
          </w:tcPr>
          <w:p w14:paraId="3E38C2AE"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W ramach kryterium ocenie będzie poddane miejsce realizacji projektu (gmina, na terenie której realizowany będzie projekt). Preferencje uzyskają projekty realizowane na terenie gmin, w których stwierdzono przekroczenie liczby dni ze stężeniami pyłu zawieszonego PM10 powyżej poziomu dopuszczalnego 24-godzinnego w 2017 roku.</w:t>
            </w:r>
          </w:p>
          <w:p w14:paraId="22916148" w14:textId="77777777" w:rsidR="006935A0" w:rsidRPr="00D16F3C" w:rsidRDefault="006935A0" w:rsidP="00D16F3C">
            <w:pPr>
              <w:pStyle w:val="Akapitzlist"/>
              <w:snapToGrid w:val="0"/>
              <w:spacing w:line="240" w:lineRule="auto"/>
              <w:ind w:left="0"/>
              <w:jc w:val="both"/>
              <w:rPr>
                <w:rFonts w:ascii="Calibri" w:hAnsi="Calibri" w:cs="Tahoma"/>
                <w:sz w:val="20"/>
                <w:szCs w:val="20"/>
              </w:rPr>
            </w:pPr>
          </w:p>
          <w:p w14:paraId="3E4DD95A"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skorelowanych z raportem Wojewódzkiego Inspektoratu Ochrony Środowiska we Wrocławiu pt. </w:t>
            </w:r>
            <w:r w:rsidRPr="00D16F3C">
              <w:rPr>
                <w:rFonts w:ascii="Calibri" w:hAnsi="Calibri" w:cs="Tahoma"/>
                <w:i/>
                <w:sz w:val="20"/>
                <w:szCs w:val="20"/>
              </w:rPr>
              <w:t>Ocena poziomów substancji w powietrzu oraz wyniki klasyfikacji stref Województwa Dolnośląskiego za 2017 rok</w:t>
            </w:r>
            <w:r w:rsidRPr="00D16F3C">
              <w:rPr>
                <w:rFonts w:ascii="Calibri" w:hAnsi="Calibri" w:cs="Tahoma"/>
                <w:sz w:val="20"/>
                <w:szCs w:val="20"/>
              </w:rPr>
              <w:t xml:space="preserve">  dostępnym pod adresem</w:t>
            </w:r>
          </w:p>
          <w:p w14:paraId="4B983580" w14:textId="77777777" w:rsidR="006935A0" w:rsidRPr="00D16F3C" w:rsidRDefault="001C4A4B" w:rsidP="00D16F3C">
            <w:pPr>
              <w:pStyle w:val="Akapitzlist"/>
              <w:snapToGrid w:val="0"/>
              <w:spacing w:line="240" w:lineRule="auto"/>
              <w:ind w:left="0"/>
              <w:jc w:val="both"/>
              <w:rPr>
                <w:rFonts w:ascii="Calibri" w:hAnsi="Calibri" w:cs="Tahoma"/>
                <w:sz w:val="20"/>
                <w:szCs w:val="20"/>
              </w:rPr>
            </w:pPr>
            <w:hyperlink r:id="rId26" w:history="1">
              <w:r w:rsidR="006935A0" w:rsidRPr="00D16F3C">
                <w:rPr>
                  <w:rStyle w:val="Hipercze"/>
                  <w:rFonts w:ascii="Calibri" w:hAnsi="Calibri"/>
                  <w:sz w:val="20"/>
                  <w:szCs w:val="20"/>
                </w:rPr>
                <w:t>https://www.wroclaw.pios.gov.pl/pliki/powietrze/ocena_roczna_2017.pdf</w:t>
              </w:r>
            </w:hyperlink>
          </w:p>
          <w:p w14:paraId="2949473E" w14:textId="1DC0C096" w:rsidR="006935A0" w:rsidRPr="00D16F3C" w:rsidRDefault="006935A0" w:rsidP="00CC781A">
            <w:pPr>
              <w:pStyle w:val="Akapitzlist"/>
              <w:numPr>
                <w:ilvl w:val="0"/>
                <w:numId w:val="393"/>
              </w:numPr>
              <w:spacing w:before="200" w:after="0" w:line="240" w:lineRule="auto"/>
              <w:contextualSpacing w:val="0"/>
              <w:rPr>
                <w:rFonts w:ascii="Calibri" w:eastAsia="Times New Roman" w:hAnsi="Calibri" w:cs="Arial"/>
                <w:sz w:val="20"/>
                <w:szCs w:val="20"/>
              </w:rPr>
            </w:pPr>
            <w:r w:rsidRPr="00D16F3C">
              <w:rPr>
                <w:rFonts w:ascii="Calibri" w:eastAsia="Times New Roman" w:hAnsi="Calibri"/>
                <w:sz w:val="20"/>
                <w:szCs w:val="20"/>
              </w:rPr>
              <w:t xml:space="preserve">Projekt realizowany na terenie gmin: </w:t>
            </w:r>
            <w:r w:rsidRPr="00D16F3C">
              <w:rPr>
                <w:rFonts w:ascii="Calibri" w:eastAsia="Times New Roman" w:hAnsi="Calibri"/>
                <w:b/>
                <w:sz w:val="20"/>
                <w:szCs w:val="20"/>
              </w:rPr>
              <w:t>Wrocław, Oleśnica (miasto), Trzebnica, Wisznia Mała, Czernica, Długołęka, Kobierzyce, Siechnice, Żurawina</w:t>
            </w:r>
            <w:r w:rsidRPr="00D16F3C">
              <w:rPr>
                <w:rFonts w:ascii="Calibri" w:eastAsia="Times New Roman" w:hAnsi="Calibri"/>
                <w:sz w:val="20"/>
                <w:szCs w:val="20"/>
              </w:rPr>
              <w:t xml:space="preserve"> - 5 pkt</w:t>
            </w:r>
          </w:p>
          <w:p w14:paraId="7B3EE3E5" w14:textId="77777777" w:rsidR="006935A0" w:rsidRPr="00D16F3C" w:rsidRDefault="006935A0" w:rsidP="00CC781A">
            <w:pPr>
              <w:pStyle w:val="Akapitzlist"/>
              <w:numPr>
                <w:ilvl w:val="0"/>
                <w:numId w:val="393"/>
              </w:numPr>
              <w:snapToGrid w:val="0"/>
              <w:spacing w:line="240" w:lineRule="auto"/>
              <w:jc w:val="both"/>
              <w:rPr>
                <w:rFonts w:ascii="Calibri" w:eastAsia="Times New Roman" w:hAnsi="Calibri" w:cs="Arial"/>
                <w:sz w:val="20"/>
                <w:szCs w:val="20"/>
              </w:rPr>
            </w:pPr>
            <w:r w:rsidRPr="00D16F3C">
              <w:rPr>
                <w:rFonts w:ascii="Calibri" w:eastAsia="Times New Roman" w:hAnsi="Calibri"/>
                <w:sz w:val="20"/>
                <w:szCs w:val="20"/>
              </w:rPr>
              <w:t xml:space="preserve">Projekt realizowany na terenie </w:t>
            </w:r>
            <w:r w:rsidRPr="00D16F3C">
              <w:rPr>
                <w:rFonts w:ascii="Calibri" w:eastAsia="Times New Roman" w:hAnsi="Calibri"/>
                <w:b/>
                <w:sz w:val="20"/>
                <w:szCs w:val="20"/>
              </w:rPr>
              <w:t>pozostałych gmin</w:t>
            </w:r>
            <w:r w:rsidRPr="00D16F3C">
              <w:rPr>
                <w:rFonts w:ascii="Calibri" w:eastAsia="Times New Roman" w:hAnsi="Calibri"/>
                <w:sz w:val="20"/>
                <w:szCs w:val="20"/>
              </w:rPr>
              <w:t xml:space="preserve"> ZIT </w:t>
            </w:r>
            <w:proofErr w:type="spellStart"/>
            <w:r w:rsidRPr="00D16F3C">
              <w:rPr>
                <w:rFonts w:ascii="Calibri" w:eastAsia="Times New Roman" w:hAnsi="Calibri"/>
                <w:sz w:val="20"/>
                <w:szCs w:val="20"/>
              </w:rPr>
              <w:t>WrOF</w:t>
            </w:r>
            <w:proofErr w:type="spellEnd"/>
            <w:r w:rsidRPr="00D16F3C">
              <w:rPr>
                <w:rFonts w:ascii="Calibri" w:eastAsia="Times New Roman" w:hAnsi="Calibri"/>
                <w:sz w:val="20"/>
                <w:szCs w:val="20"/>
              </w:rPr>
              <w:t xml:space="preserve"> - 0 pkt</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6B9C83F"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lastRenderedPageBreak/>
              <w:t>Kryterium punktowe</w:t>
            </w:r>
          </w:p>
          <w:p w14:paraId="1043DCB3" w14:textId="2D868C4A"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5</w:t>
            </w:r>
            <w:r w:rsidRPr="00D16F3C">
              <w:rPr>
                <w:rFonts w:eastAsia="Times New Roman" w:cs="Arial"/>
                <w:b/>
                <w:bCs/>
                <w:sz w:val="20"/>
                <w:szCs w:val="20"/>
              </w:rPr>
              <w:t xml:space="preserve">  pkt</w:t>
            </w:r>
          </w:p>
          <w:p w14:paraId="16768144" w14:textId="77777777" w:rsidR="006935A0" w:rsidRPr="00D16F3C" w:rsidRDefault="006935A0" w:rsidP="00D16F3C">
            <w:pPr>
              <w:pStyle w:val="Akapitzlist"/>
              <w:spacing w:line="240" w:lineRule="auto"/>
              <w:ind w:left="0"/>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498C1104" w14:textId="77777777" w:rsidTr="00706550">
        <w:trPr>
          <w:trHeight w:val="557"/>
        </w:trPr>
        <w:tc>
          <w:tcPr>
            <w:tcW w:w="817" w:type="dxa"/>
            <w:tcBorders>
              <w:top w:val="single" w:sz="4" w:space="0" w:color="auto"/>
              <w:left w:val="single" w:sz="4" w:space="0" w:color="auto"/>
              <w:bottom w:val="single" w:sz="4" w:space="0" w:color="auto"/>
              <w:right w:val="single" w:sz="4" w:space="0" w:color="auto"/>
            </w:tcBorders>
            <w:vAlign w:val="center"/>
            <w:hideMark/>
          </w:tcPr>
          <w:p w14:paraId="3ACC2D9F"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FEF811"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 xml:space="preserve">Rozpowszechnianie wiedzy o budownictwie energooszczędnym i pasywnym </w:t>
            </w:r>
          </w:p>
        </w:tc>
        <w:tc>
          <w:tcPr>
            <w:tcW w:w="6980" w:type="dxa"/>
            <w:tcBorders>
              <w:top w:val="single" w:sz="4" w:space="0" w:color="auto"/>
              <w:left w:val="single" w:sz="4" w:space="0" w:color="auto"/>
              <w:bottom w:val="single" w:sz="4" w:space="0" w:color="auto"/>
              <w:right w:val="single" w:sz="4" w:space="0" w:color="auto"/>
            </w:tcBorders>
            <w:vAlign w:val="center"/>
          </w:tcPr>
          <w:p w14:paraId="617F6CB4"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elementem projektu będą działania z zakresu edukacji ekologicznej mające na celu upowszechnianie wiedzy na temat budownictwa energooszczędnego, w tym pasywnego. </w:t>
            </w:r>
          </w:p>
          <w:p w14:paraId="707A2EFF" w14:textId="77777777" w:rsidR="006935A0" w:rsidRPr="00D16F3C" w:rsidRDefault="006935A0" w:rsidP="00D16F3C">
            <w:p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W ramach projektu punktowane będą następujące formy działań edukacyjnych:</w:t>
            </w:r>
          </w:p>
          <w:p w14:paraId="1A69E546" w14:textId="77777777" w:rsidR="006935A0" w:rsidRPr="00D16F3C" w:rsidRDefault="006935A0" w:rsidP="00CC781A">
            <w:pPr>
              <w:pStyle w:val="Akapitzlist"/>
              <w:numPr>
                <w:ilvl w:val="0"/>
                <w:numId w:val="394"/>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otwarte konferencje lub prelekcje;</w:t>
            </w:r>
          </w:p>
          <w:p w14:paraId="6B8D72FD" w14:textId="77777777" w:rsidR="006935A0" w:rsidRPr="00D16F3C" w:rsidRDefault="006935A0" w:rsidP="00CC781A">
            <w:pPr>
              <w:pStyle w:val="Akapitzlist"/>
              <w:numPr>
                <w:ilvl w:val="0"/>
                <w:numId w:val="394"/>
              </w:num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 xml:space="preserve">materiały w wersji elektronicznej (np. strona internetowa, w tym materiały do pobrania oraz publikacje on-line itp.) lub wydawnictwa (foldery, ulotki, broszury itp.) </w:t>
            </w:r>
          </w:p>
          <w:p w14:paraId="2C813578" w14:textId="77777777" w:rsidR="006935A0" w:rsidRPr="00D16F3C" w:rsidRDefault="006935A0" w:rsidP="00D16F3C">
            <w:pPr>
              <w:spacing w:after="0" w:line="240" w:lineRule="auto"/>
              <w:rPr>
                <w:rFonts w:ascii="Calibri" w:eastAsia="Times New Roman" w:hAnsi="Calibri" w:cs="Arial"/>
                <w:sz w:val="20"/>
                <w:szCs w:val="20"/>
              </w:rPr>
            </w:pPr>
          </w:p>
          <w:p w14:paraId="73ED0340" w14:textId="1BD1DCD8"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obu z ww. form</w:t>
            </w:r>
            <w:r w:rsidRPr="00D16F3C">
              <w:rPr>
                <w:rFonts w:ascii="Calibri" w:eastAsia="Times New Roman" w:hAnsi="Calibri" w:cs="Arial"/>
                <w:sz w:val="20"/>
                <w:szCs w:val="20"/>
              </w:rPr>
              <w:t xml:space="preserve"> działań edukacyjnych – 5 pkt</w:t>
            </w:r>
          </w:p>
          <w:p w14:paraId="66A2931A" w14:textId="77777777"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jednej z ww. form</w:t>
            </w:r>
            <w:r w:rsidRPr="00D16F3C">
              <w:rPr>
                <w:rFonts w:ascii="Calibri" w:eastAsia="Times New Roman" w:hAnsi="Calibri" w:cs="Arial"/>
                <w:sz w:val="20"/>
                <w:szCs w:val="20"/>
              </w:rPr>
              <w:t xml:space="preserve"> działań edukacyjnych – 2,5 pkt</w:t>
            </w:r>
          </w:p>
          <w:p w14:paraId="05F2392C" w14:textId="77777777"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Projekt nie zakłada żadnych form z ww. działań edukacyjnych – 0 pkt</w:t>
            </w:r>
          </w:p>
          <w:p w14:paraId="3887EF9A" w14:textId="77777777" w:rsidR="006935A0" w:rsidRPr="00D16F3C" w:rsidRDefault="006935A0" w:rsidP="00D16F3C">
            <w:pPr>
              <w:spacing w:after="0" w:line="240" w:lineRule="auto"/>
              <w:rPr>
                <w:rFonts w:ascii="Calibri" w:eastAsia="Times New Roman" w:hAnsi="Calibri" w:cs="Arial"/>
                <w:sz w:val="20"/>
                <w:szCs w:val="20"/>
              </w:rPr>
            </w:pPr>
          </w:p>
          <w:p w14:paraId="51FFBDA3" w14:textId="77777777" w:rsidR="006935A0" w:rsidRPr="00D16F3C" w:rsidRDefault="006935A0" w:rsidP="00D16F3C">
            <w:pPr>
              <w:spacing w:after="0" w:line="240" w:lineRule="auto"/>
              <w:ind w:left="360"/>
              <w:rPr>
                <w:rFonts w:ascii="Calibri" w:eastAsia="Times New Roman" w:hAnsi="Calibri" w:cs="Arial"/>
                <w:sz w:val="20"/>
                <w:szCs w:val="20"/>
              </w:rPr>
            </w:pPr>
          </w:p>
          <w:p w14:paraId="5B1AF61F"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460F04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05EEDF03" w14:textId="06A8FBD5"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37EE3C4C" w14:textId="77777777" w:rsidR="006935A0" w:rsidRPr="00D16F3C" w:rsidRDefault="006935A0" w:rsidP="00D16F3C">
            <w:pPr>
              <w:pStyle w:val="Akapitzlist"/>
              <w:spacing w:line="240" w:lineRule="auto"/>
              <w:ind w:left="459"/>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59768DC1" w14:textId="77777777" w:rsidTr="00706550">
        <w:trPr>
          <w:trHeight w:val="1886"/>
        </w:trPr>
        <w:tc>
          <w:tcPr>
            <w:tcW w:w="817" w:type="dxa"/>
            <w:tcBorders>
              <w:top w:val="single" w:sz="4" w:space="0" w:color="auto"/>
              <w:left w:val="single" w:sz="4" w:space="0" w:color="auto"/>
              <w:bottom w:val="single" w:sz="4" w:space="0" w:color="auto"/>
              <w:right w:val="single" w:sz="4" w:space="0" w:color="auto"/>
            </w:tcBorders>
          </w:tcPr>
          <w:p w14:paraId="1D75A564" w14:textId="77777777" w:rsidR="006935A0" w:rsidRPr="00D16F3C" w:rsidRDefault="006935A0" w:rsidP="00D16F3C">
            <w:pPr>
              <w:spacing w:line="240" w:lineRule="auto"/>
              <w:jc w:val="center"/>
              <w:rPr>
                <w:rFonts w:ascii="Calibri" w:hAnsi="Calibri"/>
                <w:b/>
                <w:bCs/>
                <w:kern w:val="2"/>
                <w:sz w:val="20"/>
                <w:szCs w:val="20"/>
              </w:rPr>
            </w:pPr>
          </w:p>
          <w:p w14:paraId="4556A620" w14:textId="77777777" w:rsidR="006935A0" w:rsidRPr="00D16F3C" w:rsidRDefault="006935A0" w:rsidP="00D16F3C">
            <w:pPr>
              <w:spacing w:line="240" w:lineRule="auto"/>
              <w:jc w:val="center"/>
              <w:rPr>
                <w:rFonts w:ascii="Calibri" w:hAnsi="Calibri"/>
                <w:b/>
                <w:bCs/>
                <w:kern w:val="2"/>
                <w:sz w:val="20"/>
                <w:szCs w:val="20"/>
              </w:rPr>
            </w:pPr>
          </w:p>
          <w:p w14:paraId="282FE75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5.</w:t>
            </w:r>
          </w:p>
          <w:p w14:paraId="50CA42DA" w14:textId="77777777" w:rsidR="006935A0" w:rsidRPr="00D16F3C" w:rsidRDefault="006935A0" w:rsidP="00D16F3C">
            <w:pPr>
              <w:spacing w:line="240" w:lineRule="auto"/>
              <w:jc w:val="center"/>
              <w:rPr>
                <w:rFonts w:ascii="Calibri" w:hAnsi="Calibri"/>
                <w:b/>
                <w:bCs/>
                <w:kern w:val="2"/>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A738E0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 xml:space="preserve">Wpływ realizacji projektu na realizację wartości docelowej wskaźników monitoringu realizacji celów Strategii ZIT </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E1C3414" w14:textId="77777777" w:rsidR="006935A0" w:rsidRPr="00D16F3C" w:rsidRDefault="006935A0" w:rsidP="00D16F3C">
            <w:pPr>
              <w:spacing w:line="240" w:lineRule="auto"/>
              <w:jc w:val="both"/>
              <w:rPr>
                <w:rFonts w:ascii="Calibri" w:hAnsi="Calibri"/>
                <w:kern w:val="2"/>
                <w:sz w:val="20"/>
                <w:szCs w:val="20"/>
              </w:rPr>
            </w:pPr>
            <w:r w:rsidRPr="00D16F3C">
              <w:rPr>
                <w:rFonts w:ascii="Calibri" w:hAnsi="Calibri"/>
                <w:kern w:val="2"/>
                <w:sz w:val="20"/>
                <w:szCs w:val="20"/>
              </w:rPr>
              <w:t>Weryfikowany będzie poziom wpływu wskaźników zawartych w projekcie na realizację wartości docelowych wskaźników Strategii ZIT.</w:t>
            </w:r>
          </w:p>
        </w:tc>
        <w:tc>
          <w:tcPr>
            <w:tcW w:w="4785" w:type="dxa"/>
            <w:tcBorders>
              <w:top w:val="single" w:sz="4" w:space="0" w:color="auto"/>
              <w:left w:val="single" w:sz="4" w:space="0" w:color="auto"/>
              <w:bottom w:val="single" w:sz="4" w:space="0" w:color="auto"/>
              <w:right w:val="single" w:sz="4" w:space="0" w:color="auto"/>
            </w:tcBorders>
          </w:tcPr>
          <w:p w14:paraId="5B06AA39"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Kryterium punktowe</w:t>
            </w:r>
          </w:p>
          <w:p w14:paraId="29BD2712" w14:textId="4D39016E" w:rsidR="006935A0" w:rsidRPr="00D16F3C" w:rsidRDefault="006935A0" w:rsidP="00D16F3C">
            <w:pPr>
              <w:pStyle w:val="Default"/>
              <w:ind w:left="420"/>
              <w:jc w:val="center"/>
              <w:rPr>
                <w:rFonts w:cs="Arial"/>
                <w:b/>
                <w:bCs/>
                <w:sz w:val="20"/>
                <w:szCs w:val="20"/>
              </w:rPr>
            </w:pPr>
            <w:r w:rsidRPr="00D16F3C">
              <w:rPr>
                <w:rFonts w:cs="Arial"/>
                <w:b/>
                <w:bCs/>
                <w:sz w:val="20"/>
                <w:szCs w:val="20"/>
              </w:rPr>
              <w:t>0 – 24</w:t>
            </w:r>
            <w:r w:rsidR="00D16F3C">
              <w:rPr>
                <w:rFonts w:cs="Arial"/>
                <w:b/>
                <w:bCs/>
                <w:sz w:val="20"/>
                <w:szCs w:val="20"/>
              </w:rPr>
              <w:t xml:space="preserve"> </w:t>
            </w:r>
            <w:r w:rsidRPr="00D16F3C">
              <w:rPr>
                <w:rFonts w:cs="Arial"/>
                <w:b/>
                <w:bCs/>
                <w:sz w:val="20"/>
                <w:szCs w:val="20"/>
              </w:rPr>
              <w:t>pkt</w:t>
            </w:r>
          </w:p>
          <w:p w14:paraId="5890B9A0"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(0 punktów w kryterium nie oznacza odrzucenia wniosku)</w:t>
            </w:r>
          </w:p>
          <w:p w14:paraId="432E1208" w14:textId="77777777" w:rsidR="006935A0" w:rsidRPr="00D16F3C" w:rsidRDefault="006935A0" w:rsidP="00D16F3C">
            <w:pPr>
              <w:spacing w:line="240" w:lineRule="auto"/>
              <w:rPr>
                <w:rFonts w:ascii="Calibri" w:hAnsi="Calibri"/>
                <w:i/>
                <w:color w:val="FF0000"/>
                <w:kern w:val="2"/>
                <w:sz w:val="20"/>
                <w:szCs w:val="20"/>
              </w:rPr>
            </w:pPr>
          </w:p>
        </w:tc>
      </w:tr>
    </w:tbl>
    <w:p w14:paraId="3428FE94" w14:textId="77777777" w:rsidR="006935A0" w:rsidRPr="003C62BB" w:rsidRDefault="006935A0" w:rsidP="006935A0">
      <w:pPr>
        <w:spacing w:line="240" w:lineRule="auto"/>
        <w:rPr>
          <w:b/>
          <w:bCs/>
          <w:kern w:val="2"/>
        </w:rPr>
      </w:pPr>
    </w:p>
    <w:p w14:paraId="23BB48F6" w14:textId="77777777" w:rsidR="006935A0" w:rsidRPr="003C62BB" w:rsidRDefault="006935A0" w:rsidP="006935A0">
      <w:pPr>
        <w:spacing w:line="240" w:lineRule="auto"/>
        <w:rPr>
          <w:b/>
          <w:bCs/>
          <w:i/>
          <w:iCs/>
          <w:kern w:val="2"/>
        </w:rPr>
      </w:pPr>
      <w:r w:rsidRPr="003C62BB">
        <w:rPr>
          <w:b/>
          <w:bCs/>
          <w:kern w:val="2"/>
        </w:rPr>
        <w:t xml:space="preserve">Punktacja do kryterium nr 5 </w:t>
      </w:r>
      <w:r w:rsidRPr="003C62BB">
        <w:rPr>
          <w:b/>
          <w:bCs/>
          <w:i/>
          <w:iCs/>
          <w:kern w:val="2"/>
        </w:rPr>
        <w:t>Wpływ realizacji projektu na realizację wartości docelowej wskaźników monitoringu realizacji celów Strategii ZIT</w:t>
      </w:r>
    </w:p>
    <w:tbl>
      <w:tblP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92"/>
        <w:gridCol w:w="3401"/>
        <w:gridCol w:w="3260"/>
        <w:gridCol w:w="3260"/>
        <w:gridCol w:w="2552"/>
      </w:tblGrid>
      <w:tr w:rsidR="006935A0" w:rsidRPr="003C62BB" w14:paraId="5DF62451" w14:textId="77777777" w:rsidTr="00706550">
        <w:trPr>
          <w:trHeight w:val="586"/>
        </w:trPr>
        <w:tc>
          <w:tcPr>
            <w:tcW w:w="2093" w:type="dxa"/>
            <w:vMerge w:val="restart"/>
            <w:tcBorders>
              <w:top w:val="single" w:sz="8" w:space="0" w:color="000000"/>
              <w:left w:val="single" w:sz="8" w:space="0" w:color="000000"/>
              <w:bottom w:val="single" w:sz="8" w:space="0" w:color="000000"/>
              <w:right w:val="single" w:sz="8" w:space="0" w:color="000000"/>
            </w:tcBorders>
            <w:vAlign w:val="center"/>
          </w:tcPr>
          <w:p w14:paraId="62EACCFF" w14:textId="77777777" w:rsidR="006935A0" w:rsidRPr="003C62BB" w:rsidRDefault="006935A0" w:rsidP="00706550">
            <w:pPr>
              <w:spacing w:line="240" w:lineRule="auto"/>
              <w:rPr>
                <w:rFonts w:cs="Tahoma"/>
                <w:b/>
                <w:bCs/>
                <w:kern w:val="2"/>
              </w:rPr>
            </w:pPr>
          </w:p>
          <w:p w14:paraId="64C7455A" w14:textId="77777777" w:rsidR="006935A0" w:rsidRPr="00F77B38" w:rsidRDefault="006935A0" w:rsidP="00706550">
            <w:pPr>
              <w:spacing w:line="240" w:lineRule="auto"/>
              <w:jc w:val="center"/>
              <w:rPr>
                <w:rFonts w:cs="Tahoma"/>
                <w:b/>
                <w:bCs/>
                <w:kern w:val="2"/>
              </w:rPr>
            </w:pPr>
            <w:r w:rsidRPr="003C62BB">
              <w:rPr>
                <w:rFonts w:cs="Tahoma"/>
                <w:b/>
                <w:bCs/>
                <w:kern w:val="2"/>
              </w:rPr>
              <w:t>Wyszczególnienie</w:t>
            </w:r>
          </w:p>
        </w:tc>
        <w:tc>
          <w:tcPr>
            <w:tcW w:w="3402" w:type="dxa"/>
            <w:tcBorders>
              <w:top w:val="single" w:sz="4" w:space="0" w:color="auto"/>
              <w:left w:val="single" w:sz="8" w:space="0" w:color="000000"/>
              <w:bottom w:val="single" w:sz="4" w:space="0" w:color="auto"/>
              <w:right w:val="single" w:sz="4" w:space="0" w:color="auto"/>
            </w:tcBorders>
            <w:vAlign w:val="center"/>
            <w:hideMark/>
          </w:tcPr>
          <w:p w14:paraId="4BBC6B0E"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Modernizacja*</w:t>
            </w:r>
          </w:p>
        </w:tc>
        <w:tc>
          <w:tcPr>
            <w:tcW w:w="3260" w:type="dxa"/>
            <w:tcBorders>
              <w:top w:val="single" w:sz="8" w:space="0" w:color="000000"/>
              <w:left w:val="single" w:sz="4" w:space="0" w:color="auto"/>
              <w:bottom w:val="single" w:sz="4" w:space="0" w:color="auto"/>
              <w:right w:val="single" w:sz="8" w:space="0" w:color="000000"/>
            </w:tcBorders>
            <w:vAlign w:val="center"/>
          </w:tcPr>
          <w:p w14:paraId="1663DE5E" w14:textId="77777777" w:rsidR="006935A0" w:rsidRPr="00725773" w:rsidRDefault="006935A0" w:rsidP="00706550">
            <w:pPr>
              <w:spacing w:line="240" w:lineRule="auto"/>
              <w:jc w:val="center"/>
              <w:rPr>
                <w:rFonts w:cs="Tahoma"/>
                <w:b/>
                <w:bCs/>
                <w:color w:val="000000" w:themeColor="text1"/>
                <w:kern w:val="2"/>
              </w:rPr>
            </w:pPr>
          </w:p>
          <w:p w14:paraId="10566D4E" w14:textId="77777777" w:rsidR="006935A0" w:rsidRPr="003C62BB"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Budowa**</w:t>
            </w:r>
          </w:p>
          <w:p w14:paraId="5EAC02CE" w14:textId="77777777" w:rsidR="006935A0" w:rsidRPr="00F77B38" w:rsidRDefault="006935A0" w:rsidP="00706550">
            <w:pPr>
              <w:spacing w:line="240" w:lineRule="auto"/>
              <w:jc w:val="center"/>
              <w:rPr>
                <w:rFonts w:cs="Tahoma"/>
                <w:b/>
                <w:bCs/>
                <w:color w:val="000000" w:themeColor="text1"/>
                <w:kern w:val="2"/>
              </w:rPr>
            </w:pPr>
          </w:p>
        </w:tc>
        <w:tc>
          <w:tcPr>
            <w:tcW w:w="3260" w:type="dxa"/>
            <w:vMerge w:val="restart"/>
            <w:tcBorders>
              <w:top w:val="single" w:sz="8" w:space="0" w:color="000000"/>
              <w:left w:val="single" w:sz="8" w:space="0" w:color="000000"/>
              <w:bottom w:val="single" w:sz="8" w:space="0" w:color="000000"/>
              <w:right w:val="single" w:sz="8" w:space="0" w:color="000000"/>
            </w:tcBorders>
            <w:vAlign w:val="center"/>
            <w:hideMark/>
          </w:tcPr>
          <w:p w14:paraId="07F47EE4" w14:textId="77777777" w:rsidR="006935A0" w:rsidRPr="003C62BB" w:rsidRDefault="006935A0" w:rsidP="00706550">
            <w:pPr>
              <w:spacing w:line="240" w:lineRule="auto"/>
              <w:jc w:val="center"/>
              <w:rPr>
                <w:b/>
                <w:kern w:val="2"/>
              </w:rPr>
            </w:pPr>
            <w:r w:rsidRPr="003C62BB">
              <w:rPr>
                <w:b/>
                <w:kern w:val="2"/>
              </w:rPr>
              <w:t>Zmniejszenie</w:t>
            </w:r>
          </w:p>
          <w:p w14:paraId="49B4B370" w14:textId="77777777" w:rsidR="006935A0" w:rsidRPr="003C62BB" w:rsidRDefault="006935A0" w:rsidP="00706550">
            <w:pPr>
              <w:spacing w:line="240" w:lineRule="auto"/>
              <w:jc w:val="center"/>
              <w:rPr>
                <w:b/>
                <w:kern w:val="2"/>
              </w:rPr>
            </w:pPr>
            <w:r w:rsidRPr="003C62BB">
              <w:rPr>
                <w:b/>
                <w:kern w:val="2"/>
              </w:rPr>
              <w:t>rocznego zużycia</w:t>
            </w:r>
          </w:p>
          <w:p w14:paraId="3454BBE3" w14:textId="77777777" w:rsidR="006935A0" w:rsidRPr="003C62BB" w:rsidRDefault="006935A0" w:rsidP="00706550">
            <w:pPr>
              <w:spacing w:line="240" w:lineRule="auto"/>
              <w:jc w:val="center"/>
              <w:rPr>
                <w:b/>
                <w:kern w:val="2"/>
              </w:rPr>
            </w:pPr>
            <w:r w:rsidRPr="003C62BB">
              <w:rPr>
                <w:b/>
                <w:kern w:val="2"/>
              </w:rPr>
              <w:t>energii pierwotnej w budynkach publicznych</w:t>
            </w:r>
          </w:p>
          <w:p w14:paraId="31B8B208" w14:textId="77777777" w:rsidR="006935A0" w:rsidRPr="003C62BB" w:rsidRDefault="006935A0" w:rsidP="00706550">
            <w:pPr>
              <w:spacing w:line="240" w:lineRule="auto"/>
              <w:jc w:val="center"/>
              <w:rPr>
                <w:kern w:val="2"/>
              </w:rPr>
            </w:pPr>
            <w:r w:rsidRPr="003C62BB">
              <w:rPr>
                <w:b/>
                <w:kern w:val="2"/>
              </w:rPr>
              <w:t>[kWh/rok]</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14:paraId="1592AA16" w14:textId="77777777" w:rsidR="006935A0" w:rsidRPr="003C62BB" w:rsidRDefault="006935A0" w:rsidP="00706550">
            <w:pPr>
              <w:spacing w:line="240" w:lineRule="auto"/>
              <w:jc w:val="center"/>
              <w:rPr>
                <w:rFonts w:cs="Tahoma"/>
                <w:b/>
                <w:bCs/>
                <w:kern w:val="2"/>
              </w:rPr>
            </w:pPr>
            <w:r w:rsidRPr="003C62BB">
              <w:rPr>
                <w:rFonts w:cs="Tahoma"/>
                <w:b/>
                <w:bCs/>
                <w:kern w:val="2"/>
              </w:rPr>
              <w:t>Szacunkowy roczny spadek emisji gazów cieplarnianych</w:t>
            </w:r>
          </w:p>
          <w:p w14:paraId="3693C4EA" w14:textId="77777777" w:rsidR="006935A0" w:rsidRPr="00F77B38" w:rsidRDefault="006935A0" w:rsidP="00706550">
            <w:pPr>
              <w:spacing w:line="240" w:lineRule="auto"/>
              <w:jc w:val="center"/>
              <w:rPr>
                <w:rFonts w:cs="Tahoma"/>
                <w:b/>
                <w:bCs/>
                <w:kern w:val="2"/>
              </w:rPr>
            </w:pPr>
            <w:r w:rsidRPr="003C62BB">
              <w:rPr>
                <w:rFonts w:cs="Tahoma"/>
                <w:b/>
                <w:bCs/>
                <w:kern w:val="2"/>
              </w:rPr>
              <w:t>[tony równoważnika CO</w:t>
            </w:r>
            <w:r w:rsidRPr="003C62BB">
              <w:rPr>
                <w:rFonts w:cs="Tahoma"/>
                <w:b/>
                <w:bCs/>
                <w:kern w:val="2"/>
                <w:vertAlign w:val="subscript"/>
              </w:rPr>
              <w:t>2</w:t>
            </w:r>
            <w:r w:rsidRPr="003C62BB">
              <w:rPr>
                <w:rFonts w:cs="Tahoma"/>
                <w:b/>
                <w:bCs/>
                <w:kern w:val="2"/>
              </w:rPr>
              <w:t>]</w:t>
            </w:r>
          </w:p>
        </w:tc>
      </w:tr>
      <w:tr w:rsidR="006935A0" w:rsidRPr="003C62BB" w14:paraId="5D9426B6" w14:textId="77777777" w:rsidTr="00706550">
        <w:trPr>
          <w:trHeight w:val="1362"/>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14:paraId="46DC1310" w14:textId="77777777" w:rsidR="006935A0" w:rsidRPr="005273C1" w:rsidRDefault="006935A0" w:rsidP="00706550">
            <w:pPr>
              <w:spacing w:after="0"/>
              <w:rPr>
                <w:rFonts w:cs="Tahoma"/>
                <w:b/>
                <w:bCs/>
                <w:kern w:val="2"/>
              </w:rPr>
            </w:pPr>
          </w:p>
        </w:tc>
        <w:tc>
          <w:tcPr>
            <w:tcW w:w="3402" w:type="dxa"/>
            <w:tcBorders>
              <w:top w:val="single" w:sz="4" w:space="0" w:color="auto"/>
              <w:left w:val="single" w:sz="8" w:space="0" w:color="000000"/>
              <w:bottom w:val="single" w:sz="8" w:space="0" w:color="000000"/>
              <w:right w:val="single" w:sz="4" w:space="0" w:color="auto"/>
            </w:tcBorders>
            <w:vAlign w:val="center"/>
            <w:hideMark/>
          </w:tcPr>
          <w:p w14:paraId="03D42C46"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Powierzchnia użytkowa budynków poddanych termomodernizacji</w:t>
            </w:r>
          </w:p>
        </w:tc>
        <w:tc>
          <w:tcPr>
            <w:tcW w:w="3260" w:type="dxa"/>
            <w:tcBorders>
              <w:top w:val="single" w:sz="4" w:space="0" w:color="auto"/>
              <w:left w:val="single" w:sz="4" w:space="0" w:color="auto"/>
              <w:bottom w:val="single" w:sz="8" w:space="0" w:color="000000"/>
              <w:right w:val="single" w:sz="8" w:space="0" w:color="000000"/>
            </w:tcBorders>
            <w:vAlign w:val="center"/>
            <w:hideMark/>
          </w:tcPr>
          <w:p w14:paraId="7DB33CA3" w14:textId="77777777" w:rsidR="006935A0" w:rsidRPr="003C62BB" w:rsidRDefault="006935A0" w:rsidP="00706550">
            <w:pPr>
              <w:spacing w:line="240" w:lineRule="auto"/>
              <w:jc w:val="center"/>
              <w:rPr>
                <w:rFonts w:cs="Arial"/>
                <w:b/>
                <w:color w:val="000000" w:themeColor="text1"/>
                <w:kern w:val="2"/>
              </w:rPr>
            </w:pPr>
            <w:r w:rsidRPr="003C62BB">
              <w:rPr>
                <w:b/>
                <w:color w:val="000000" w:themeColor="text1"/>
              </w:rPr>
              <w:t>Liczba wybudowanych budynków z uwzględnieniem standardów budownictwa pasywnego [szt.]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14:paraId="602A36CB" w14:textId="77777777" w:rsidR="006935A0" w:rsidRPr="005273C1" w:rsidRDefault="006935A0" w:rsidP="00706550">
            <w:pPr>
              <w:spacing w:after="0"/>
              <w:rPr>
                <w:kern w:val="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E84F412" w14:textId="77777777" w:rsidR="006935A0" w:rsidRPr="005273C1" w:rsidRDefault="006935A0" w:rsidP="00706550">
            <w:pPr>
              <w:spacing w:after="0"/>
              <w:rPr>
                <w:rFonts w:cs="Tahoma"/>
                <w:b/>
                <w:bCs/>
                <w:kern w:val="2"/>
              </w:rPr>
            </w:pPr>
          </w:p>
        </w:tc>
      </w:tr>
      <w:tr w:rsidR="006935A0" w:rsidRPr="003C62BB" w14:paraId="380F5BD5" w14:textId="77777777" w:rsidTr="00706550">
        <w:trPr>
          <w:trHeight w:val="697"/>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179DFB99" w14:textId="77777777" w:rsidR="006935A0" w:rsidRPr="00F77B38" w:rsidRDefault="006935A0" w:rsidP="00706550">
            <w:pPr>
              <w:spacing w:line="240" w:lineRule="auto"/>
              <w:jc w:val="center"/>
              <w:rPr>
                <w:rFonts w:cs="Tahoma"/>
                <w:b/>
                <w:bCs/>
                <w:kern w:val="2"/>
              </w:rPr>
            </w:pPr>
            <w:r w:rsidRPr="003C62BB">
              <w:rPr>
                <w:rFonts w:cs="Tahoma"/>
                <w:b/>
                <w:bCs/>
                <w:kern w:val="2"/>
              </w:rPr>
              <w:t>0 (brak wpływu i wpływ nieznaczący)</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22C9CA24" w14:textId="77777777" w:rsidR="006935A0" w:rsidRPr="003C62BB" w:rsidRDefault="006935A0" w:rsidP="00706550">
            <w:pPr>
              <w:spacing w:line="240" w:lineRule="auto"/>
              <w:jc w:val="center"/>
              <w:rPr>
                <w:rFonts w:cs="Tahoma"/>
                <w:kern w:val="2"/>
              </w:rPr>
            </w:pPr>
            <w:r w:rsidRPr="003C62BB">
              <w:rPr>
                <w:rFonts w:cs="Tahoma"/>
                <w:kern w:val="2"/>
              </w:rPr>
              <w:t>do  300 m2</w:t>
            </w:r>
          </w:p>
          <w:p w14:paraId="325C8B57" w14:textId="77777777" w:rsidR="006935A0" w:rsidRPr="00F77B38" w:rsidRDefault="006935A0" w:rsidP="00706550">
            <w:pPr>
              <w:spacing w:line="240" w:lineRule="auto"/>
              <w:jc w:val="center"/>
              <w:rPr>
                <w:rFonts w:cs="Tahoma"/>
                <w:i/>
                <w:kern w:val="2"/>
              </w:rPr>
            </w:pPr>
            <w:r w:rsidRPr="003C62BB">
              <w:rPr>
                <w:rFonts w:cs="Tahoma"/>
                <w:i/>
                <w:kern w:val="2"/>
              </w:rPr>
              <w:t>0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235A4E4A" w14:textId="77777777" w:rsidR="006935A0" w:rsidRPr="003C62BB" w:rsidRDefault="006935A0" w:rsidP="00706550">
            <w:pPr>
              <w:spacing w:line="240" w:lineRule="auto"/>
              <w:jc w:val="center"/>
              <w:rPr>
                <w:rFonts w:cs="Tahoma"/>
                <w:kern w:val="2"/>
              </w:rPr>
            </w:pPr>
            <w:r w:rsidRPr="003C62BB">
              <w:rPr>
                <w:rFonts w:cs="Tahoma"/>
                <w:kern w:val="2"/>
              </w:rPr>
              <w:t xml:space="preserve">poniżej 1 </w:t>
            </w:r>
          </w:p>
          <w:p w14:paraId="5A7A43E0"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1F8ABDCC" w14:textId="77777777" w:rsidR="006935A0" w:rsidRPr="003C62BB" w:rsidRDefault="006935A0" w:rsidP="00706550">
            <w:pPr>
              <w:spacing w:line="240" w:lineRule="auto"/>
              <w:jc w:val="center"/>
              <w:rPr>
                <w:rFonts w:cs="Tahoma"/>
                <w:kern w:val="2"/>
              </w:rPr>
            </w:pPr>
            <w:r w:rsidRPr="003C62BB">
              <w:rPr>
                <w:rFonts w:cs="Tahoma"/>
                <w:kern w:val="2"/>
              </w:rPr>
              <w:t xml:space="preserve">do 20 000 kWh </w:t>
            </w:r>
          </w:p>
          <w:p w14:paraId="289FF149"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1AF83D83" w14:textId="77777777" w:rsidR="006935A0" w:rsidRPr="003C62BB" w:rsidRDefault="006935A0" w:rsidP="00706550">
            <w:pPr>
              <w:spacing w:line="240" w:lineRule="auto"/>
              <w:jc w:val="center"/>
              <w:rPr>
                <w:rFonts w:cs="Tahoma"/>
                <w:kern w:val="2"/>
              </w:rPr>
            </w:pPr>
            <w:r w:rsidRPr="003C62BB">
              <w:rPr>
                <w:rFonts w:cs="Tahoma"/>
                <w:kern w:val="2"/>
              </w:rPr>
              <w:t>do 5 t</w:t>
            </w:r>
          </w:p>
          <w:p w14:paraId="405C82B6" w14:textId="77777777" w:rsidR="006935A0" w:rsidRPr="00F77B38" w:rsidRDefault="006935A0" w:rsidP="00706550">
            <w:pPr>
              <w:spacing w:line="240" w:lineRule="auto"/>
              <w:jc w:val="center"/>
              <w:rPr>
                <w:rFonts w:cs="Tahoma"/>
                <w:kern w:val="2"/>
              </w:rPr>
            </w:pPr>
            <w:r w:rsidRPr="003C62BB">
              <w:rPr>
                <w:rFonts w:cs="Tahoma"/>
                <w:i/>
                <w:kern w:val="2"/>
              </w:rPr>
              <w:t>0 pkt</w:t>
            </w:r>
          </w:p>
        </w:tc>
      </w:tr>
      <w:tr w:rsidR="006935A0" w:rsidRPr="003C62BB" w14:paraId="6A5184F8" w14:textId="77777777" w:rsidTr="00706550">
        <w:trPr>
          <w:trHeight w:val="7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4042BA71" w14:textId="77777777" w:rsidR="006935A0" w:rsidRPr="00F77B38" w:rsidRDefault="006935A0" w:rsidP="00706550">
            <w:pPr>
              <w:spacing w:line="240" w:lineRule="auto"/>
              <w:jc w:val="center"/>
              <w:rPr>
                <w:rFonts w:cs="Tahoma"/>
                <w:b/>
                <w:bCs/>
                <w:kern w:val="2"/>
              </w:rPr>
            </w:pPr>
            <w:r w:rsidRPr="003C62BB">
              <w:rPr>
                <w:rFonts w:cs="Tahoma"/>
                <w:b/>
                <w:bCs/>
                <w:kern w:val="2"/>
              </w:rPr>
              <w:t>25% maksymalnej oceny (niski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AF76681" w14:textId="77777777" w:rsidR="006935A0" w:rsidRPr="003C62BB" w:rsidRDefault="006935A0" w:rsidP="00706550">
            <w:pPr>
              <w:spacing w:line="240" w:lineRule="auto"/>
              <w:jc w:val="center"/>
              <w:rPr>
                <w:rFonts w:cs="Tahoma"/>
                <w:kern w:val="2"/>
              </w:rPr>
            </w:pPr>
            <w:r w:rsidRPr="003C62BB">
              <w:rPr>
                <w:rFonts w:cs="Tahoma"/>
                <w:kern w:val="2"/>
              </w:rPr>
              <w:t>powyżej 300 m2 do 1500 m2</w:t>
            </w:r>
          </w:p>
          <w:p w14:paraId="60243A74" w14:textId="1EF8BD4B" w:rsidR="006935A0" w:rsidRPr="00F77B38" w:rsidRDefault="006935A0" w:rsidP="00706550">
            <w:pPr>
              <w:spacing w:line="240" w:lineRule="auto"/>
              <w:jc w:val="center"/>
              <w:rPr>
                <w:rFonts w:cs="Tahoma"/>
                <w:kern w:val="2"/>
              </w:rPr>
            </w:pPr>
            <w:r>
              <w:rPr>
                <w:rFonts w:cs="Tahoma"/>
                <w:i/>
                <w:kern w:val="2"/>
              </w:rPr>
              <w:t>1,8</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68E35AF1" w14:textId="77777777" w:rsidR="006935A0" w:rsidRPr="003C62BB" w:rsidRDefault="006935A0" w:rsidP="00706550">
            <w:pPr>
              <w:spacing w:line="240" w:lineRule="auto"/>
              <w:jc w:val="center"/>
              <w:rPr>
                <w:rFonts w:cs="Tahoma"/>
                <w:kern w:val="2"/>
              </w:rPr>
            </w:pPr>
            <w:r w:rsidRPr="003C62BB">
              <w:rPr>
                <w:rFonts w:cs="Tahoma"/>
                <w:kern w:val="2"/>
              </w:rPr>
              <w:t>NIE DOTYCZY</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524B17B" w14:textId="77777777" w:rsidR="006935A0" w:rsidRPr="003C62BB" w:rsidRDefault="006935A0" w:rsidP="00706550">
            <w:pPr>
              <w:spacing w:line="240" w:lineRule="auto"/>
              <w:jc w:val="center"/>
              <w:rPr>
                <w:rFonts w:cs="Tahoma"/>
                <w:kern w:val="2"/>
              </w:rPr>
            </w:pPr>
            <w:r w:rsidRPr="003C62BB">
              <w:rPr>
                <w:rFonts w:cs="Tahoma"/>
                <w:kern w:val="2"/>
              </w:rPr>
              <w:t>powyżej 20 000 kWh do 40 000 kWh</w:t>
            </w:r>
          </w:p>
          <w:p w14:paraId="1BB9A509" w14:textId="4782A20A" w:rsidR="006935A0" w:rsidRPr="00F77B38" w:rsidRDefault="006935A0" w:rsidP="00706550">
            <w:pPr>
              <w:spacing w:line="240" w:lineRule="auto"/>
              <w:jc w:val="center"/>
              <w:rPr>
                <w:rFonts w:cs="Tahoma"/>
                <w:i/>
                <w:kern w:val="2"/>
              </w:rPr>
            </w:pPr>
            <w:r>
              <w:rPr>
                <w:rFonts w:cs="Tahoma"/>
                <w:i/>
                <w:kern w:val="2"/>
              </w:rPr>
              <w:t xml:space="preserve">1,8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BFD0CBB" w14:textId="77777777" w:rsidR="006935A0" w:rsidRPr="003C62BB" w:rsidRDefault="006935A0" w:rsidP="00706550">
            <w:pPr>
              <w:spacing w:line="240" w:lineRule="auto"/>
              <w:jc w:val="center"/>
              <w:rPr>
                <w:rFonts w:cs="Tahoma"/>
                <w:kern w:val="2"/>
              </w:rPr>
            </w:pPr>
            <w:r w:rsidRPr="003C62BB">
              <w:rPr>
                <w:rFonts w:cs="Tahoma"/>
                <w:kern w:val="2"/>
              </w:rPr>
              <w:t>powyżej 5 t do 25 t</w:t>
            </w:r>
          </w:p>
          <w:p w14:paraId="75DE4031" w14:textId="798F3185" w:rsidR="006935A0" w:rsidRPr="00F77B38" w:rsidRDefault="006935A0" w:rsidP="00706550">
            <w:pPr>
              <w:spacing w:line="240" w:lineRule="auto"/>
              <w:jc w:val="center"/>
              <w:rPr>
                <w:rFonts w:cs="Tahoma"/>
                <w:kern w:val="2"/>
              </w:rPr>
            </w:pPr>
            <w:r>
              <w:rPr>
                <w:rFonts w:cs="Tahoma"/>
                <w:i/>
                <w:kern w:val="2"/>
              </w:rPr>
              <w:t>2,4</w:t>
            </w:r>
            <w:r w:rsidRPr="003C62BB">
              <w:rPr>
                <w:rFonts w:cs="Tahoma"/>
                <w:i/>
                <w:kern w:val="2"/>
              </w:rPr>
              <w:t xml:space="preserve"> pkt</w:t>
            </w:r>
          </w:p>
        </w:tc>
      </w:tr>
      <w:tr w:rsidR="006935A0" w:rsidRPr="003C62BB" w14:paraId="50492A5B" w14:textId="77777777" w:rsidTr="00706550">
        <w:trPr>
          <w:trHeight w:val="703"/>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546710F5" w14:textId="77777777" w:rsidR="006935A0" w:rsidRPr="00F77B38" w:rsidRDefault="006935A0" w:rsidP="00706550">
            <w:pPr>
              <w:spacing w:line="240" w:lineRule="auto"/>
              <w:jc w:val="center"/>
              <w:rPr>
                <w:rFonts w:cs="Tahoma"/>
                <w:b/>
                <w:bCs/>
                <w:kern w:val="2"/>
              </w:rPr>
            </w:pPr>
            <w:r w:rsidRPr="003C62BB">
              <w:rPr>
                <w:rFonts w:cs="Tahoma"/>
                <w:b/>
                <w:bCs/>
                <w:kern w:val="2"/>
              </w:rPr>
              <w:t>50% maksymalnej oceny (średni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1102724E" w14:textId="77777777" w:rsidR="006935A0" w:rsidRPr="003C62BB" w:rsidRDefault="006935A0" w:rsidP="00706550">
            <w:pPr>
              <w:spacing w:line="240" w:lineRule="auto"/>
              <w:jc w:val="center"/>
              <w:rPr>
                <w:rFonts w:cs="Tahoma"/>
                <w:kern w:val="2"/>
              </w:rPr>
            </w:pPr>
            <w:r w:rsidRPr="003C62BB">
              <w:rPr>
                <w:rFonts w:cs="Tahoma"/>
                <w:kern w:val="2"/>
              </w:rPr>
              <w:t>powyżej 1500 m2 do 5000 m2</w:t>
            </w:r>
          </w:p>
          <w:p w14:paraId="25E7D202" w14:textId="056BBDFF" w:rsidR="006935A0" w:rsidRPr="00F77B38" w:rsidRDefault="006935A0" w:rsidP="00706550">
            <w:pPr>
              <w:spacing w:line="240" w:lineRule="auto"/>
              <w:jc w:val="center"/>
              <w:rPr>
                <w:rFonts w:cs="Tahoma"/>
                <w:kern w:val="2"/>
              </w:rPr>
            </w:pPr>
            <w:r>
              <w:rPr>
                <w:rFonts w:cs="Tahoma"/>
                <w:i/>
                <w:kern w:val="2"/>
              </w:rPr>
              <w:t>3,6</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9706EFE" w14:textId="77777777" w:rsidR="006935A0" w:rsidRPr="003C62BB" w:rsidRDefault="006935A0" w:rsidP="00706550">
            <w:pPr>
              <w:spacing w:line="240" w:lineRule="auto"/>
              <w:jc w:val="center"/>
              <w:rPr>
                <w:rFonts w:cs="Tahoma"/>
                <w:kern w:val="2"/>
              </w:rPr>
            </w:pPr>
            <w:r w:rsidRPr="003C62BB">
              <w:rPr>
                <w:rFonts w:cs="Tahoma"/>
                <w:kern w:val="2"/>
              </w:rPr>
              <w:t xml:space="preserve">NIE DOTYCZY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95EDF0F" w14:textId="77777777" w:rsidR="006935A0" w:rsidRPr="003C62BB" w:rsidRDefault="006935A0" w:rsidP="00706550">
            <w:pPr>
              <w:spacing w:line="240" w:lineRule="auto"/>
              <w:jc w:val="center"/>
              <w:rPr>
                <w:rFonts w:cs="Tahoma"/>
                <w:kern w:val="2"/>
              </w:rPr>
            </w:pPr>
            <w:r w:rsidRPr="003C62BB">
              <w:rPr>
                <w:rFonts w:cs="Tahoma"/>
                <w:kern w:val="2"/>
              </w:rPr>
              <w:t>powyżej 40 000 kWh  do 80 000 kWh</w:t>
            </w:r>
          </w:p>
          <w:p w14:paraId="47A04C04" w14:textId="592A9FB1" w:rsidR="006935A0" w:rsidRPr="00F77B38" w:rsidRDefault="006935A0" w:rsidP="00706550">
            <w:pPr>
              <w:spacing w:line="240" w:lineRule="auto"/>
              <w:jc w:val="center"/>
              <w:rPr>
                <w:rFonts w:cs="Tahoma"/>
                <w:i/>
                <w:kern w:val="2"/>
              </w:rPr>
            </w:pPr>
            <w:r>
              <w:rPr>
                <w:rFonts w:cs="Tahoma"/>
                <w:i/>
                <w:kern w:val="2"/>
              </w:rPr>
              <w:lastRenderedPageBreak/>
              <w:t xml:space="preserve">3,6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6B91222C" w14:textId="77777777" w:rsidR="006935A0" w:rsidRPr="003C62BB" w:rsidRDefault="006935A0" w:rsidP="00706550">
            <w:pPr>
              <w:spacing w:line="240" w:lineRule="auto"/>
              <w:jc w:val="center"/>
              <w:rPr>
                <w:rFonts w:cs="Tahoma"/>
                <w:kern w:val="2"/>
              </w:rPr>
            </w:pPr>
            <w:r w:rsidRPr="003C62BB">
              <w:rPr>
                <w:rFonts w:cs="Tahoma"/>
                <w:kern w:val="2"/>
              </w:rPr>
              <w:lastRenderedPageBreak/>
              <w:t>powyżej 25 t do 75 t</w:t>
            </w:r>
          </w:p>
          <w:p w14:paraId="39D8E154" w14:textId="11648AB9" w:rsidR="006935A0" w:rsidRPr="00F77B38" w:rsidRDefault="006935A0" w:rsidP="00706550">
            <w:pPr>
              <w:spacing w:line="240" w:lineRule="auto"/>
              <w:jc w:val="center"/>
              <w:rPr>
                <w:rFonts w:cs="Tahoma"/>
                <w:kern w:val="2"/>
              </w:rPr>
            </w:pPr>
            <w:r>
              <w:rPr>
                <w:rFonts w:cs="Tahoma"/>
                <w:i/>
                <w:kern w:val="2"/>
              </w:rPr>
              <w:t xml:space="preserve">4,8 </w:t>
            </w:r>
            <w:r w:rsidRPr="003C62BB">
              <w:rPr>
                <w:rFonts w:cs="Tahoma"/>
                <w:i/>
                <w:kern w:val="2"/>
              </w:rPr>
              <w:t>pkt</w:t>
            </w:r>
          </w:p>
        </w:tc>
      </w:tr>
      <w:tr w:rsidR="006935A0" w:rsidRPr="003C62BB" w14:paraId="28F80CA8" w14:textId="77777777" w:rsidTr="00706550">
        <w:trPr>
          <w:trHeight w:val="685"/>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21EAD2E8" w14:textId="77777777" w:rsidR="006935A0" w:rsidRPr="00F77B38" w:rsidRDefault="006935A0" w:rsidP="00706550">
            <w:pPr>
              <w:spacing w:line="240" w:lineRule="auto"/>
              <w:jc w:val="center"/>
              <w:rPr>
                <w:rFonts w:cs="Tahoma"/>
                <w:b/>
                <w:bCs/>
                <w:kern w:val="2"/>
              </w:rPr>
            </w:pPr>
            <w:r w:rsidRPr="003C62BB">
              <w:rPr>
                <w:rFonts w:cs="Tahoma"/>
                <w:b/>
                <w:bCs/>
                <w:kern w:val="2"/>
              </w:rPr>
              <w:t>100% maksymalnej oceny (wysoki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8A9CCB2" w14:textId="77777777" w:rsidR="006935A0" w:rsidRPr="003C62BB" w:rsidRDefault="006935A0" w:rsidP="00706550">
            <w:pPr>
              <w:spacing w:line="240" w:lineRule="auto"/>
              <w:jc w:val="center"/>
              <w:rPr>
                <w:rFonts w:cs="Tahoma"/>
                <w:kern w:val="2"/>
              </w:rPr>
            </w:pPr>
            <w:r w:rsidRPr="003C62BB">
              <w:rPr>
                <w:rFonts w:cs="Tahoma"/>
                <w:kern w:val="2"/>
              </w:rPr>
              <w:t>powyżej 5 000 m2</w:t>
            </w:r>
          </w:p>
          <w:p w14:paraId="351EAE45" w14:textId="533D23E3" w:rsidR="006935A0" w:rsidRPr="00F77B38" w:rsidRDefault="006935A0" w:rsidP="00706550">
            <w:pPr>
              <w:spacing w:line="240" w:lineRule="auto"/>
              <w:jc w:val="center"/>
              <w:rPr>
                <w:rFonts w:cs="Tahoma"/>
                <w:i/>
                <w:kern w:val="2"/>
              </w:rPr>
            </w:pPr>
            <w:r>
              <w:rPr>
                <w:rFonts w:cs="Tahoma"/>
                <w:i/>
                <w:kern w:val="2"/>
              </w:rPr>
              <w:t xml:space="preserve">7,2 </w:t>
            </w:r>
            <w:r w:rsidRPr="003C62BB">
              <w:rPr>
                <w:rFonts w:cs="Tahoma"/>
                <w:i/>
                <w:kern w:val="2"/>
              </w:rPr>
              <w:t>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75104C3A" w14:textId="77777777" w:rsidR="006935A0" w:rsidRPr="003C62BB" w:rsidRDefault="006935A0" w:rsidP="00706550">
            <w:pPr>
              <w:spacing w:line="240" w:lineRule="auto"/>
              <w:jc w:val="center"/>
              <w:rPr>
                <w:rFonts w:cs="Tahoma"/>
                <w:kern w:val="2"/>
              </w:rPr>
            </w:pPr>
            <w:r w:rsidRPr="003C62BB">
              <w:rPr>
                <w:rFonts w:cs="Tahoma"/>
                <w:kern w:val="2"/>
              </w:rPr>
              <w:t>1 i więcej</w:t>
            </w:r>
          </w:p>
          <w:p w14:paraId="0D4951FF" w14:textId="6B96AC74" w:rsidR="006935A0" w:rsidRPr="00F77B38" w:rsidRDefault="006935A0" w:rsidP="00706550">
            <w:pPr>
              <w:spacing w:line="240" w:lineRule="auto"/>
              <w:jc w:val="center"/>
              <w:rPr>
                <w:rFonts w:cs="Tahoma"/>
                <w:kern w:val="2"/>
              </w:rPr>
            </w:pPr>
            <w:r>
              <w:rPr>
                <w:rFonts w:cs="Tahoma"/>
                <w:i/>
                <w:kern w:val="2"/>
              </w:rPr>
              <w:t>7,2</w:t>
            </w:r>
            <w:r w:rsidRPr="003C62BB">
              <w:rPr>
                <w:rFonts w:cs="Tahoma"/>
                <w:i/>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50DB601A" w14:textId="77777777" w:rsidR="006935A0" w:rsidRPr="003C62BB" w:rsidRDefault="006935A0" w:rsidP="00706550">
            <w:pPr>
              <w:spacing w:line="240" w:lineRule="auto"/>
              <w:jc w:val="center"/>
              <w:rPr>
                <w:rFonts w:cs="Tahoma"/>
                <w:kern w:val="2"/>
              </w:rPr>
            </w:pPr>
            <w:r w:rsidRPr="003C62BB">
              <w:rPr>
                <w:rFonts w:cs="Tahoma"/>
                <w:kern w:val="2"/>
              </w:rPr>
              <w:t>powyżej 80 000 kWh</w:t>
            </w:r>
          </w:p>
          <w:p w14:paraId="0B02B5B1" w14:textId="0E62DB0D" w:rsidR="006935A0" w:rsidRPr="00F77B38" w:rsidRDefault="006935A0" w:rsidP="00706550">
            <w:pPr>
              <w:spacing w:line="240" w:lineRule="auto"/>
              <w:jc w:val="center"/>
              <w:rPr>
                <w:rFonts w:cs="Tahoma"/>
                <w:kern w:val="2"/>
              </w:rPr>
            </w:pPr>
            <w:r>
              <w:rPr>
                <w:rFonts w:cs="Tahoma"/>
                <w:bCs/>
                <w:i/>
                <w:kern w:val="2"/>
              </w:rPr>
              <w:t>7,2</w:t>
            </w:r>
            <w:r w:rsidRPr="00F77B38">
              <w:rPr>
                <w:rFonts w:cs="Tahoma"/>
                <w:bCs/>
                <w:i/>
                <w:kern w:val="2"/>
              </w:rPr>
              <w:t xml:space="preserve">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0200FE87" w14:textId="77777777" w:rsidR="006935A0" w:rsidRPr="003C62BB" w:rsidRDefault="006935A0" w:rsidP="00706550">
            <w:pPr>
              <w:spacing w:line="240" w:lineRule="auto"/>
              <w:jc w:val="center"/>
              <w:rPr>
                <w:rFonts w:cs="Tahoma"/>
                <w:kern w:val="2"/>
              </w:rPr>
            </w:pPr>
            <w:r w:rsidRPr="003C62BB">
              <w:rPr>
                <w:rFonts w:cs="Tahoma"/>
                <w:kern w:val="2"/>
              </w:rPr>
              <w:t>powyżej 75 t</w:t>
            </w:r>
          </w:p>
          <w:p w14:paraId="7B312F7F" w14:textId="017A2D69" w:rsidR="006935A0" w:rsidRPr="00F77B38" w:rsidRDefault="006935A0" w:rsidP="00706550">
            <w:pPr>
              <w:spacing w:line="240" w:lineRule="auto"/>
              <w:jc w:val="center"/>
              <w:rPr>
                <w:rFonts w:cs="Tahoma"/>
                <w:bCs/>
                <w:i/>
                <w:kern w:val="2"/>
              </w:rPr>
            </w:pPr>
            <w:r>
              <w:rPr>
                <w:rFonts w:cs="Tahoma"/>
                <w:bCs/>
                <w:i/>
                <w:kern w:val="2"/>
              </w:rPr>
              <w:t xml:space="preserve">9,6 </w:t>
            </w:r>
            <w:r w:rsidRPr="00F77B38">
              <w:rPr>
                <w:rFonts w:cs="Tahoma"/>
                <w:bCs/>
                <w:i/>
                <w:kern w:val="2"/>
              </w:rPr>
              <w:t>pkt</w:t>
            </w:r>
          </w:p>
        </w:tc>
      </w:tr>
      <w:tr w:rsidR="006935A0" w:rsidRPr="003C62BB" w14:paraId="613681BE" w14:textId="77777777" w:rsidTr="00706550">
        <w:tc>
          <w:tcPr>
            <w:tcW w:w="2093" w:type="dxa"/>
            <w:tcBorders>
              <w:top w:val="single" w:sz="8" w:space="0" w:color="000000"/>
              <w:left w:val="single" w:sz="8" w:space="0" w:color="000000"/>
              <w:bottom w:val="single" w:sz="8" w:space="0" w:color="000000"/>
              <w:right w:val="single" w:sz="8" w:space="0" w:color="000000"/>
            </w:tcBorders>
            <w:vAlign w:val="center"/>
            <w:hideMark/>
          </w:tcPr>
          <w:p w14:paraId="4F0A5AA1" w14:textId="77777777" w:rsidR="006935A0" w:rsidRPr="00F77B38" w:rsidRDefault="006935A0" w:rsidP="00706550">
            <w:pPr>
              <w:spacing w:line="240" w:lineRule="auto"/>
              <w:jc w:val="center"/>
              <w:rPr>
                <w:rFonts w:cs="Tahoma"/>
                <w:b/>
                <w:bCs/>
                <w:kern w:val="2"/>
              </w:rPr>
            </w:pPr>
            <w:r w:rsidRPr="003C62BB">
              <w:rPr>
                <w:rFonts w:cs="Tahoma"/>
                <w:b/>
                <w:bCs/>
                <w:kern w:val="2"/>
              </w:rPr>
              <w:t>Waga danego wskaźnika</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B43A4E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D1A50FE"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05A1EBA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FDA352B" w14:textId="77777777" w:rsidR="006935A0" w:rsidRPr="00F77B38" w:rsidRDefault="006935A0" w:rsidP="00706550">
            <w:pPr>
              <w:spacing w:line="240" w:lineRule="auto"/>
              <w:jc w:val="center"/>
              <w:rPr>
                <w:rFonts w:cs="Tahoma"/>
                <w:b/>
                <w:bCs/>
                <w:kern w:val="2"/>
              </w:rPr>
            </w:pPr>
            <w:r w:rsidRPr="003C62BB">
              <w:rPr>
                <w:rFonts w:cs="Tahoma"/>
                <w:b/>
                <w:bCs/>
                <w:kern w:val="2"/>
              </w:rPr>
              <w:t>40 %</w:t>
            </w:r>
          </w:p>
        </w:tc>
      </w:tr>
      <w:tr w:rsidR="006935A0" w:rsidRPr="003C62BB" w14:paraId="5084B368" w14:textId="77777777" w:rsidTr="00706550">
        <w:trPr>
          <w:trHeight w:val="12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031C4F09" w14:textId="77777777" w:rsidR="006935A0" w:rsidRPr="003C62BB" w:rsidRDefault="006935A0" w:rsidP="00706550">
            <w:pPr>
              <w:spacing w:line="240" w:lineRule="auto"/>
              <w:jc w:val="center"/>
              <w:rPr>
                <w:rFonts w:cs="Tahoma"/>
                <w:b/>
                <w:bCs/>
                <w:kern w:val="2"/>
              </w:rPr>
            </w:pPr>
            <w:r w:rsidRPr="003C62BB">
              <w:rPr>
                <w:rFonts w:cs="Tahoma"/>
                <w:b/>
                <w:bCs/>
                <w:kern w:val="2"/>
              </w:rPr>
              <w:t>Ocena:</w:t>
            </w:r>
          </w:p>
          <w:p w14:paraId="7010CD28" w14:textId="0278416F" w:rsidR="006935A0" w:rsidRPr="00F77B38" w:rsidRDefault="006935A0" w:rsidP="00706550">
            <w:pPr>
              <w:spacing w:line="240" w:lineRule="auto"/>
              <w:jc w:val="center"/>
              <w:rPr>
                <w:rFonts w:cs="Tahoma"/>
                <w:b/>
                <w:bCs/>
                <w:kern w:val="2"/>
              </w:rPr>
            </w:pPr>
            <w:r w:rsidRPr="003C62BB">
              <w:rPr>
                <w:rFonts w:cs="Tahoma"/>
                <w:b/>
                <w:bCs/>
                <w:kern w:val="2"/>
              </w:rPr>
              <w:t xml:space="preserve">(max  </w:t>
            </w:r>
            <w:r w:rsidR="00027968">
              <w:rPr>
                <w:rFonts w:cs="Tahoma"/>
                <w:b/>
                <w:bCs/>
                <w:kern w:val="2"/>
              </w:rPr>
              <w:t>24</w:t>
            </w:r>
            <w:r w:rsidRPr="003C62BB">
              <w:rPr>
                <w:rFonts w:cs="Tahoma"/>
                <w:b/>
                <w:bCs/>
                <w:kern w:val="2"/>
              </w:rPr>
              <w:t xml:space="preserve"> pkt – 100%)</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F9B5CE9" w14:textId="472CC4A6" w:rsidR="006935A0" w:rsidRPr="00725773" w:rsidRDefault="006935A0" w:rsidP="00706550">
            <w:pPr>
              <w:spacing w:line="240" w:lineRule="auto"/>
              <w:jc w:val="center"/>
              <w:rPr>
                <w:rFonts w:cs="Tahoma"/>
                <w:b/>
                <w:bCs/>
                <w:kern w:val="2"/>
              </w:rPr>
            </w:pPr>
            <w:r>
              <w:rPr>
                <w:rFonts w:cs="Tahoma"/>
                <w:b/>
                <w:bCs/>
                <w:kern w:val="2"/>
              </w:rPr>
              <w:t>7,2</w:t>
            </w:r>
            <w:r w:rsidRPr="00725773">
              <w:rPr>
                <w:rFonts w:cs="Tahoma"/>
                <w:b/>
                <w:bCs/>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16483E46" w14:textId="1B80F44B" w:rsidR="006935A0" w:rsidRPr="00D8164C" w:rsidRDefault="006935A0" w:rsidP="00706550">
            <w:pPr>
              <w:spacing w:line="240" w:lineRule="auto"/>
              <w:jc w:val="center"/>
              <w:rPr>
                <w:rFonts w:cs="Tahoma"/>
                <w:b/>
                <w:bCs/>
                <w:kern w:val="2"/>
              </w:rPr>
            </w:pPr>
            <w:r>
              <w:rPr>
                <w:rFonts w:cs="Tahoma"/>
                <w:b/>
                <w:bCs/>
                <w:kern w:val="2"/>
              </w:rPr>
              <w:t>7,2</w:t>
            </w:r>
            <w:r w:rsidRPr="00D8164C">
              <w:rPr>
                <w:rFonts w:cs="Tahoma"/>
                <w:b/>
                <w:bCs/>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6C89BEEC" w14:textId="3D2893F9" w:rsidR="006935A0" w:rsidRPr="00FB7F66" w:rsidRDefault="006935A0" w:rsidP="00706550">
            <w:pPr>
              <w:spacing w:line="240" w:lineRule="auto"/>
              <w:jc w:val="center"/>
              <w:rPr>
                <w:rFonts w:cs="Tahoma"/>
                <w:b/>
                <w:bCs/>
                <w:kern w:val="2"/>
              </w:rPr>
            </w:pPr>
            <w:r>
              <w:rPr>
                <w:rFonts w:cs="Tahoma"/>
                <w:b/>
                <w:bCs/>
                <w:kern w:val="2"/>
              </w:rPr>
              <w:t xml:space="preserve">7,2 </w:t>
            </w:r>
            <w:r w:rsidRPr="00DA0A0D">
              <w:rPr>
                <w:rFonts w:cs="Tahoma"/>
                <w:b/>
                <w:bCs/>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7B6E461D" w14:textId="58C1902C" w:rsidR="006935A0" w:rsidRPr="00CF71C3" w:rsidRDefault="006935A0" w:rsidP="00706550">
            <w:pPr>
              <w:spacing w:line="240" w:lineRule="auto"/>
              <w:jc w:val="center"/>
              <w:rPr>
                <w:rFonts w:cs="Tahoma"/>
                <w:b/>
                <w:bCs/>
                <w:kern w:val="2"/>
              </w:rPr>
            </w:pPr>
            <w:r>
              <w:rPr>
                <w:rFonts w:cs="Tahoma"/>
                <w:b/>
                <w:bCs/>
                <w:kern w:val="2"/>
              </w:rPr>
              <w:t xml:space="preserve">9,6 </w:t>
            </w:r>
            <w:r w:rsidRPr="00CF71C3">
              <w:rPr>
                <w:rFonts w:cs="Tahoma"/>
                <w:b/>
                <w:bCs/>
                <w:kern w:val="2"/>
              </w:rPr>
              <w:t>pkt</w:t>
            </w:r>
          </w:p>
        </w:tc>
      </w:tr>
    </w:tbl>
    <w:p w14:paraId="0DE373C7" w14:textId="77777777" w:rsidR="006935A0" w:rsidRPr="003C62BB" w:rsidRDefault="006935A0" w:rsidP="006935A0">
      <w:pPr>
        <w:spacing w:line="240" w:lineRule="auto"/>
        <w:rPr>
          <w:rFonts w:cs="Arial"/>
        </w:rPr>
      </w:pPr>
      <w:r w:rsidRPr="003C62BB">
        <w:rPr>
          <w:rFonts w:cs="Arial"/>
        </w:rPr>
        <w:t>* -Wskaźnik dotyczy budynków modernizowanych       **- Wskaźnik dotyczy budynków nowo budowanych</w:t>
      </w:r>
    </w:p>
    <w:p w14:paraId="69DD4859" w14:textId="77777777" w:rsidR="006935A0" w:rsidRPr="003C62BB" w:rsidRDefault="006935A0" w:rsidP="006935A0">
      <w:pPr>
        <w:spacing w:line="240" w:lineRule="auto"/>
        <w:jc w:val="both"/>
        <w:rPr>
          <w:rFonts w:cs="Arial"/>
        </w:rPr>
      </w:pPr>
      <w:r w:rsidRPr="003C62BB">
        <w:rPr>
          <w:rFonts w:cs="Arial"/>
        </w:rPr>
        <w:t xml:space="preserve">Wskaźniki </w:t>
      </w:r>
      <w:r w:rsidRPr="003C62BB">
        <w:rPr>
          <w:rFonts w:cs="Tahoma"/>
          <w:bCs/>
          <w:i/>
          <w:color w:val="000000" w:themeColor="text1"/>
          <w:kern w:val="2"/>
        </w:rPr>
        <w:t>Powierzchnia użytkowa budynków poddanych termomodernizacji</w:t>
      </w:r>
      <w:r w:rsidRPr="003C62BB">
        <w:rPr>
          <w:rFonts w:cs="Tahoma"/>
          <w:b/>
          <w:bCs/>
          <w:color w:val="000000" w:themeColor="text1"/>
          <w:kern w:val="2"/>
        </w:rPr>
        <w:t xml:space="preserve"> </w:t>
      </w:r>
      <w:r w:rsidRPr="003C62BB">
        <w:rPr>
          <w:rFonts w:cs="Tahoma"/>
          <w:bCs/>
          <w:color w:val="000000" w:themeColor="text1"/>
          <w:kern w:val="2"/>
        </w:rPr>
        <w:t xml:space="preserve">oraz </w:t>
      </w:r>
      <w:r w:rsidRPr="003C62BB">
        <w:rPr>
          <w:i/>
          <w:color w:val="000000" w:themeColor="text1"/>
        </w:rPr>
        <w:t xml:space="preserve">Liczba wybudowanych budynków z uwzględnieniem standardów budownictwa pasywnego [szt.] </w:t>
      </w:r>
      <w:r w:rsidRPr="003C62BB">
        <w:rPr>
          <w:color w:val="000000" w:themeColor="text1"/>
        </w:rPr>
        <w:t>powinny zostać wybrane adekwatnie do rodzaju interwencji podejmowanej w projekcie. W przypadku, gdy Wnioskodawca przewiduje w projekcie zarówno budowę nowego obiektu jak i  modernizację obiektu już istniejącego, Wnioskodawca zobowiązany jest do wybrania tego wskaźnika, który odnosi się do rodzaju interwencji, która w budżecie projektu ma pozycję dominującą, tzn. absorbuje większą część kosztów.</w:t>
      </w:r>
    </w:p>
    <w:p w14:paraId="692D5ADE" w14:textId="77777777" w:rsidR="006935A0" w:rsidRPr="003C62BB" w:rsidRDefault="006935A0" w:rsidP="006935A0">
      <w:pPr>
        <w:spacing w:line="240" w:lineRule="auto"/>
        <w:rPr>
          <w:rFonts w:cs="Arial"/>
        </w:rPr>
      </w:pPr>
    </w:p>
    <w:p w14:paraId="0C03DD01"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46"/>
        <w:gridCol w:w="5103"/>
        <w:gridCol w:w="4536"/>
      </w:tblGrid>
      <w:tr w:rsidR="006935A0" w:rsidRPr="003C62BB" w14:paraId="76AB6A1A" w14:textId="77777777" w:rsidTr="00706550">
        <w:tc>
          <w:tcPr>
            <w:tcW w:w="546" w:type="dxa"/>
            <w:tcBorders>
              <w:top w:val="single" w:sz="4" w:space="0" w:color="auto"/>
              <w:left w:val="single" w:sz="4" w:space="0" w:color="auto"/>
              <w:bottom w:val="single" w:sz="4" w:space="0" w:color="auto"/>
              <w:right w:val="single" w:sz="4" w:space="0" w:color="auto"/>
            </w:tcBorders>
            <w:shd w:val="clear" w:color="auto" w:fill="D9D9D9"/>
            <w:hideMark/>
          </w:tcPr>
          <w:p w14:paraId="0B42277D" w14:textId="77777777" w:rsidR="006935A0" w:rsidRPr="003C62BB" w:rsidRDefault="006935A0" w:rsidP="00706550">
            <w:pPr>
              <w:spacing w:line="240" w:lineRule="auto"/>
              <w:jc w:val="center"/>
              <w:rPr>
                <w:rFonts w:cs="Tahoma"/>
                <w:b/>
                <w:bCs/>
                <w:kern w:val="2"/>
              </w:rPr>
            </w:pPr>
            <w:r w:rsidRPr="003C62BB">
              <w:rPr>
                <w:rFonts w:cs="Tahoma"/>
                <w:b/>
                <w:bCs/>
                <w:kern w:val="2"/>
              </w:rPr>
              <w:t>Lp.</w:t>
            </w:r>
          </w:p>
        </w:tc>
        <w:tc>
          <w:tcPr>
            <w:tcW w:w="4346" w:type="dxa"/>
            <w:tcBorders>
              <w:top w:val="single" w:sz="4" w:space="0" w:color="auto"/>
              <w:left w:val="single" w:sz="4" w:space="0" w:color="auto"/>
              <w:bottom w:val="single" w:sz="4" w:space="0" w:color="auto"/>
              <w:right w:val="single" w:sz="4" w:space="0" w:color="auto"/>
            </w:tcBorders>
            <w:shd w:val="clear" w:color="auto" w:fill="D9D9D9"/>
            <w:hideMark/>
          </w:tcPr>
          <w:p w14:paraId="03F19BC3" w14:textId="77777777" w:rsidR="006935A0" w:rsidRPr="003C62BB" w:rsidRDefault="006935A0" w:rsidP="00706550">
            <w:pPr>
              <w:spacing w:line="240" w:lineRule="auto"/>
              <w:jc w:val="center"/>
              <w:rPr>
                <w:rFonts w:cs="Tahoma"/>
                <w:b/>
                <w:bCs/>
                <w:kern w:val="2"/>
              </w:rPr>
            </w:pPr>
            <w:r w:rsidRPr="003C62BB">
              <w:rPr>
                <w:rFonts w:cs="Tahoma"/>
                <w:b/>
                <w:bCs/>
                <w:kern w:val="2"/>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66F147E7"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Definicja kryterium </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1604E5F"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Opis znaczenia kryterium </w:t>
            </w:r>
          </w:p>
        </w:tc>
      </w:tr>
      <w:tr w:rsidR="006935A0" w:rsidRPr="003C62BB" w14:paraId="20ED3867" w14:textId="77777777" w:rsidTr="00706550">
        <w:tc>
          <w:tcPr>
            <w:tcW w:w="546" w:type="dxa"/>
            <w:tcBorders>
              <w:top w:val="single" w:sz="4" w:space="0" w:color="auto"/>
              <w:left w:val="single" w:sz="4" w:space="0" w:color="auto"/>
              <w:bottom w:val="single" w:sz="4" w:space="0" w:color="auto"/>
              <w:right w:val="single" w:sz="4" w:space="0" w:color="auto"/>
            </w:tcBorders>
            <w:hideMark/>
          </w:tcPr>
          <w:p w14:paraId="29124E40" w14:textId="77777777" w:rsidR="006935A0" w:rsidRPr="003C62BB" w:rsidRDefault="006935A0" w:rsidP="00706550">
            <w:pPr>
              <w:spacing w:line="240" w:lineRule="auto"/>
              <w:jc w:val="center"/>
              <w:rPr>
                <w:rFonts w:cs="Tahoma"/>
                <w:b/>
                <w:bCs/>
                <w:kern w:val="2"/>
              </w:rPr>
            </w:pPr>
            <w:r w:rsidRPr="003C62BB">
              <w:rPr>
                <w:rFonts w:cs="Tahoma"/>
                <w:b/>
                <w:bCs/>
                <w:kern w:val="2"/>
              </w:rPr>
              <w:t>1</w:t>
            </w:r>
          </w:p>
        </w:tc>
        <w:tc>
          <w:tcPr>
            <w:tcW w:w="4346" w:type="dxa"/>
            <w:tcBorders>
              <w:top w:val="single" w:sz="4" w:space="0" w:color="auto"/>
              <w:left w:val="single" w:sz="4" w:space="0" w:color="auto"/>
              <w:bottom w:val="single" w:sz="4" w:space="0" w:color="auto"/>
              <w:right w:val="single" w:sz="4" w:space="0" w:color="auto"/>
            </w:tcBorders>
            <w:hideMark/>
          </w:tcPr>
          <w:p w14:paraId="3E50A8D2"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37694347" w14:textId="77777777" w:rsidR="006935A0" w:rsidRPr="003C62BB" w:rsidRDefault="006935A0" w:rsidP="00706550">
            <w:pPr>
              <w:spacing w:line="240" w:lineRule="auto"/>
              <w:jc w:val="center"/>
              <w:rPr>
                <w:rFonts w:cs="Tahoma"/>
                <w:kern w:val="2"/>
              </w:rPr>
            </w:pPr>
            <w:r w:rsidRPr="003C62BB">
              <w:rPr>
                <w:rFonts w:cs="Tahoma"/>
                <w:kern w:val="2"/>
              </w:rPr>
              <w:t>W ramach tego kryterium będzie sprawdzane czy, projekt otrzymał co najmniej 15%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hideMark/>
          </w:tcPr>
          <w:p w14:paraId="5C46BD1A" w14:textId="77777777" w:rsidR="006935A0" w:rsidRPr="003C62BB" w:rsidRDefault="006935A0" w:rsidP="00706550">
            <w:pPr>
              <w:spacing w:line="240" w:lineRule="auto"/>
              <w:jc w:val="center"/>
              <w:rPr>
                <w:rFonts w:cs="Tahoma"/>
                <w:kern w:val="2"/>
              </w:rPr>
            </w:pPr>
            <w:r w:rsidRPr="003C62BB">
              <w:rPr>
                <w:rFonts w:cs="Tahoma"/>
                <w:kern w:val="2"/>
              </w:rPr>
              <w:t>TAK/NIE</w:t>
            </w:r>
          </w:p>
          <w:p w14:paraId="20D18522" w14:textId="77777777" w:rsidR="006935A0" w:rsidRPr="003C62BB" w:rsidRDefault="006935A0" w:rsidP="00706550">
            <w:pPr>
              <w:spacing w:line="240" w:lineRule="auto"/>
              <w:jc w:val="center"/>
              <w:rPr>
                <w:rFonts w:cs="Tahoma"/>
                <w:kern w:val="2"/>
              </w:rPr>
            </w:pPr>
            <w:r w:rsidRPr="003C62BB">
              <w:rPr>
                <w:rFonts w:cs="Tahoma"/>
                <w:kern w:val="2"/>
              </w:rPr>
              <w:t>Kryterium obligatoryjne (kluczowe) – niespełnienie oznacza odrzucenia wniosku</w:t>
            </w:r>
          </w:p>
        </w:tc>
      </w:tr>
    </w:tbl>
    <w:p w14:paraId="47999318" w14:textId="77777777" w:rsidR="006935A0" w:rsidRPr="003C62BB" w:rsidRDefault="006935A0" w:rsidP="006935A0">
      <w:pPr>
        <w:spacing w:line="240" w:lineRule="auto"/>
        <w:rPr>
          <w:rFonts w:cs="Times New Roman"/>
        </w:rPr>
      </w:pPr>
    </w:p>
    <w:p w14:paraId="6C85E0E7" w14:textId="51E27144" w:rsidR="00B042A2" w:rsidRDefault="00B042A2" w:rsidP="00053A1D">
      <w:pPr>
        <w:rPr>
          <w:b/>
        </w:rPr>
      </w:pPr>
    </w:p>
    <w:p w14:paraId="791065CE" w14:textId="77777777" w:rsidR="00046000" w:rsidRDefault="00046000" w:rsidP="00046000">
      <w:pPr>
        <w:spacing w:after="0"/>
      </w:pPr>
      <w:r>
        <w:rPr>
          <w:b/>
          <w:sz w:val="28"/>
        </w:rPr>
        <w:lastRenderedPageBreak/>
        <w:tab/>
        <w:t xml:space="preserve"> </w:t>
      </w:r>
    </w:p>
    <w:p w14:paraId="0698FB83" w14:textId="7E95B8AA" w:rsidR="00046000" w:rsidRDefault="00046000" w:rsidP="00046000">
      <w:pPr>
        <w:spacing w:after="0"/>
      </w:pPr>
    </w:p>
    <w:p w14:paraId="267C6CFB" w14:textId="77777777" w:rsidR="00046000" w:rsidRDefault="00046000" w:rsidP="00046000">
      <w:pPr>
        <w:spacing w:after="5" w:line="249" w:lineRule="auto"/>
        <w:ind w:left="-5" w:hanging="10"/>
      </w:pPr>
      <w:r>
        <w:rPr>
          <w:b/>
          <w:u w:val="single" w:color="000000"/>
        </w:rPr>
        <w:t xml:space="preserve">Poddziałanie 3.3.4 - </w:t>
      </w:r>
      <w:r>
        <w:rPr>
          <w:b/>
        </w:rPr>
        <w:t xml:space="preserve">Efektywność energetyczna w budynkach użyteczności publicznej i sektorze mieszkaniowym – ZIT AW </w:t>
      </w:r>
    </w:p>
    <w:p w14:paraId="0E6DAB02" w14:textId="77777777" w:rsidR="00046000" w:rsidRDefault="00046000" w:rsidP="00046000">
      <w:pPr>
        <w:spacing w:after="0"/>
      </w:pPr>
      <w:r>
        <w:rPr>
          <w:b/>
        </w:rPr>
        <w:t xml:space="preserve"> </w:t>
      </w:r>
    </w:p>
    <w:p w14:paraId="20462CB1" w14:textId="77777777" w:rsidR="00046000" w:rsidRDefault="00046000" w:rsidP="00046000">
      <w:pPr>
        <w:spacing w:after="209" w:line="269" w:lineRule="auto"/>
        <w:ind w:left="-5" w:hanging="10"/>
      </w:pPr>
      <w:r>
        <w:rPr>
          <w:b/>
          <w:u w:val="single" w:color="000000"/>
        </w:rPr>
        <w:t>Schemat 3.3 C:Projekty demonstracyjne – publiczne inwestycje w zakresie budownictwa o znacznie podwyższonych parametrach charakterystyki</w:t>
      </w:r>
      <w:r>
        <w:rPr>
          <w:b/>
        </w:rPr>
        <w:t xml:space="preserve"> </w:t>
      </w:r>
      <w:r>
        <w:rPr>
          <w:b/>
          <w:u w:val="single" w:color="000000"/>
        </w:rPr>
        <w:t>energetycznej w budynkach użyteczności publicznej</w:t>
      </w:r>
      <w:r>
        <w:rPr>
          <w:b/>
        </w:rPr>
        <w:t xml:space="preserve"> </w:t>
      </w:r>
    </w:p>
    <w:p w14:paraId="3F2D4849" w14:textId="77777777" w:rsidR="00046000" w:rsidRDefault="00046000" w:rsidP="00046000">
      <w:pPr>
        <w:spacing w:after="189" w:line="248" w:lineRule="auto"/>
        <w:ind w:left="-5" w:right="44" w:hanging="10"/>
        <w:jc w:val="both"/>
      </w:pPr>
      <w:r>
        <w:t>Liczba możliwych do zdobycia punktów została określona w tabelach poniżej. Ostatecznie będzie stanowić 50% wszystkich możliwych do zdobycia punktów podczas całego pro</w:t>
      </w:r>
      <w:r w:rsidRPr="00C314AC">
        <w:t>cesu oceny – 60 punktów.</w:t>
      </w:r>
      <w:r>
        <w:t xml:space="preserve"> </w:t>
      </w:r>
    </w:p>
    <w:p w14:paraId="473AE505" w14:textId="77777777" w:rsidR="00046000" w:rsidRDefault="00046000" w:rsidP="00046000">
      <w:pPr>
        <w:spacing w:after="189" w:line="248" w:lineRule="auto"/>
        <w:ind w:left="-5" w:right="44" w:hanging="10"/>
        <w:jc w:val="both"/>
      </w:pPr>
      <w:r>
        <w:t xml:space="preserve">W tabeli podano procentowy podział punktów – 100% stanowi łączną liczbę punktów możliwych do uzyskania na etapie oceny strategicznej ZIT. </w:t>
      </w:r>
    </w:p>
    <w:p w14:paraId="3970DC1D" w14:textId="77777777" w:rsidR="00046000" w:rsidRDefault="00046000" w:rsidP="00046000">
      <w:pPr>
        <w:spacing w:after="179"/>
      </w:pPr>
      <w:r>
        <w:rPr>
          <w:b/>
        </w:rPr>
        <w:t xml:space="preserve"> </w:t>
      </w:r>
    </w:p>
    <w:p w14:paraId="39B92292" w14:textId="77777777" w:rsidR="00046000" w:rsidRPr="00226600" w:rsidRDefault="00046000" w:rsidP="00046000">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2336" behindDoc="0" locked="0" layoutInCell="1" allowOverlap="1" wp14:anchorId="0C1C8240" wp14:editId="3CBD9177">
                <wp:simplePos x="0" y="0"/>
                <wp:positionH relativeFrom="column">
                  <wp:posOffset>4872354</wp:posOffset>
                </wp:positionH>
                <wp:positionV relativeFrom="paragraph">
                  <wp:posOffset>5970905</wp:posOffset>
                </wp:positionV>
                <wp:extent cx="0" cy="254000"/>
                <wp:effectExtent l="95250" t="0" r="57150" b="31750"/>
                <wp:wrapNone/>
                <wp:docPr id="5"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87E4D"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4fooP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354" w:type="dxa"/>
        <w:tblInd w:w="250" w:type="dxa"/>
        <w:tblLayout w:type="fixed"/>
        <w:tblCellMar>
          <w:left w:w="10" w:type="dxa"/>
          <w:right w:w="10" w:type="dxa"/>
        </w:tblCellMar>
        <w:tblLook w:val="04A0" w:firstRow="1" w:lastRow="0" w:firstColumn="1" w:lastColumn="0" w:noHBand="0" w:noVBand="1"/>
      </w:tblPr>
      <w:tblGrid>
        <w:gridCol w:w="709"/>
        <w:gridCol w:w="1418"/>
        <w:gridCol w:w="2126"/>
        <w:gridCol w:w="2722"/>
        <w:gridCol w:w="2551"/>
        <w:gridCol w:w="567"/>
        <w:gridCol w:w="3261"/>
      </w:tblGrid>
      <w:tr w:rsidR="00046000" w:rsidRPr="006D29CC" w14:paraId="6BFF0845"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0134F"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Lp.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1701F"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Nazwa kryterium</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5ED4"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Definicja kryterium</w:t>
            </w:r>
          </w:p>
          <w:p w14:paraId="2ADDD7BD" w14:textId="77777777" w:rsidR="00046000" w:rsidRPr="006D29CC" w:rsidRDefault="00046000" w:rsidP="00D25318">
            <w:pPr>
              <w:spacing w:after="0" w:line="240" w:lineRule="auto"/>
              <w:jc w:val="center"/>
              <w:rPr>
                <w:rFonts w:cs="Tahoma"/>
                <w:b/>
                <w:kern w:val="3"/>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14:paraId="1BAA36A5"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Opis znaczenia kryterium</w:t>
            </w:r>
          </w:p>
        </w:tc>
      </w:tr>
      <w:tr w:rsidR="00046000" w:rsidRPr="006D29CC" w14:paraId="09C12DBA"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1EFA"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237A" w14:textId="77777777" w:rsidR="00046000" w:rsidRPr="006D29CC" w:rsidRDefault="00046000" w:rsidP="00D25318">
            <w:pPr>
              <w:rPr>
                <w:rFonts w:cs="Arial"/>
                <w:b/>
                <w:kern w:val="3"/>
                <w:sz w:val="20"/>
                <w:szCs w:val="20"/>
              </w:rPr>
            </w:pPr>
            <w:r w:rsidRPr="006D29CC">
              <w:rPr>
                <w:rFonts w:cs="Arial"/>
                <w:b/>
                <w:kern w:val="3"/>
                <w:sz w:val="20"/>
                <w:szCs w:val="20"/>
              </w:rPr>
              <w:t>Zgodność projektu ze Strategią ZIT</w:t>
            </w:r>
          </w:p>
          <w:p w14:paraId="15BFE42D" w14:textId="77777777" w:rsidR="00046000" w:rsidRPr="006D29CC" w:rsidRDefault="00046000" w:rsidP="00D25318">
            <w:pPr>
              <w:spacing w:after="0" w:line="240" w:lineRule="auto"/>
              <w:rPr>
                <w:rFonts w:cs="Tahoma"/>
                <w:b/>
                <w:kern w:val="3"/>
                <w:sz w:val="20"/>
                <w:szCs w:val="20"/>
              </w:rPr>
            </w:pP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58B4" w14:textId="77777777" w:rsidR="00046000" w:rsidRPr="006D29CC" w:rsidRDefault="00046000" w:rsidP="00D25318">
            <w:pPr>
              <w:spacing w:after="0" w:line="240" w:lineRule="auto"/>
              <w:jc w:val="both"/>
              <w:rPr>
                <w:sz w:val="20"/>
                <w:szCs w:val="20"/>
              </w:rPr>
            </w:pPr>
            <w:r w:rsidRPr="006D29CC">
              <w:rPr>
                <w:rFonts w:cs="Arial"/>
                <w:kern w:val="3"/>
                <w:sz w:val="20"/>
                <w:szCs w:val="20"/>
              </w:rPr>
              <w:t xml:space="preserve">Sprawdzana będzie zbieżność zapisów dokumentacji aplikacyjnej z zapisami Strategii ZIT. </w:t>
            </w:r>
            <w:r w:rsidRPr="006D29CC">
              <w:rPr>
                <w:sz w:val="20"/>
                <w:szCs w:val="20"/>
              </w:rPr>
              <w:t>Oceniane będzie, czy przedsięwzięcie ma wpływ na minimalizację negatywnych zjawisk  opisanych w  Strategii ZIT AW oraz realizację zamierzeń strategicznych ZIT AW.</w:t>
            </w:r>
          </w:p>
          <w:p w14:paraId="31D4E0BC" w14:textId="77777777" w:rsidR="00046000" w:rsidRPr="006D29CC" w:rsidRDefault="00046000" w:rsidP="00D25318">
            <w:pPr>
              <w:spacing w:after="0" w:line="240" w:lineRule="auto"/>
              <w:jc w:val="both"/>
              <w:rPr>
                <w:rFonts w:cs="Arial"/>
                <w:kern w:val="3"/>
                <w:sz w:val="20"/>
                <w:szCs w:val="20"/>
              </w:rPr>
            </w:pPr>
          </w:p>
          <w:p w14:paraId="4EBE6323" w14:textId="77777777" w:rsidR="00046000" w:rsidRPr="006D29CC" w:rsidRDefault="00046000" w:rsidP="00D25318">
            <w:pPr>
              <w:spacing w:after="0" w:line="240" w:lineRule="auto"/>
              <w:jc w:val="both"/>
              <w:rPr>
                <w:sz w:val="20"/>
                <w:szCs w:val="20"/>
              </w:rPr>
            </w:pPr>
            <w:r w:rsidRPr="006D29CC">
              <w:rPr>
                <w:sz w:val="20"/>
                <w:szCs w:val="20"/>
              </w:rPr>
              <w:t>Weryfikacja na podstawie dokumentacji aplikacyjnej.</w:t>
            </w:r>
          </w:p>
        </w:tc>
        <w:tc>
          <w:tcPr>
            <w:tcW w:w="3828" w:type="dxa"/>
            <w:gridSpan w:val="2"/>
            <w:tcBorders>
              <w:top w:val="single" w:sz="4" w:space="0" w:color="000000"/>
              <w:left w:val="single" w:sz="4" w:space="0" w:color="000000"/>
              <w:bottom w:val="single" w:sz="4" w:space="0" w:color="000000"/>
              <w:right w:val="single" w:sz="4" w:space="0" w:color="000000"/>
            </w:tcBorders>
          </w:tcPr>
          <w:p w14:paraId="78EE238E" w14:textId="77777777" w:rsidR="00046000" w:rsidRPr="006D29CC" w:rsidRDefault="00046000" w:rsidP="00D25318">
            <w:pPr>
              <w:pStyle w:val="Bezodstpw"/>
              <w:ind w:left="34"/>
              <w:jc w:val="center"/>
              <w:rPr>
                <w:sz w:val="20"/>
                <w:szCs w:val="20"/>
              </w:rPr>
            </w:pPr>
            <w:r w:rsidRPr="006D29CC">
              <w:rPr>
                <w:sz w:val="20"/>
                <w:szCs w:val="20"/>
              </w:rPr>
              <w:t>Tak/Nie</w:t>
            </w:r>
          </w:p>
          <w:p w14:paraId="62D709BA" w14:textId="77777777" w:rsidR="00046000" w:rsidRPr="006D29CC" w:rsidRDefault="00046000" w:rsidP="00D25318">
            <w:pPr>
              <w:pStyle w:val="Bezodstpw"/>
              <w:ind w:left="34"/>
              <w:jc w:val="center"/>
              <w:rPr>
                <w:sz w:val="20"/>
                <w:szCs w:val="20"/>
              </w:rPr>
            </w:pPr>
            <w:r w:rsidRPr="006D29CC">
              <w:rPr>
                <w:sz w:val="20"/>
                <w:szCs w:val="20"/>
              </w:rPr>
              <w:t>Kryterium obligatoryjne</w:t>
            </w:r>
          </w:p>
          <w:p w14:paraId="6E9D0A3F" w14:textId="77777777" w:rsidR="00046000" w:rsidRPr="006D29CC" w:rsidRDefault="00046000" w:rsidP="00D25318">
            <w:pPr>
              <w:pStyle w:val="Bezodstpw"/>
              <w:ind w:left="34"/>
              <w:jc w:val="center"/>
              <w:rPr>
                <w:sz w:val="20"/>
                <w:szCs w:val="20"/>
              </w:rPr>
            </w:pPr>
            <w:r w:rsidRPr="006D29CC">
              <w:rPr>
                <w:sz w:val="20"/>
                <w:szCs w:val="20"/>
              </w:rPr>
              <w:t>(spełnienie jest niezbędne dla możliwości otrzymania dofinansowania)</w:t>
            </w:r>
          </w:p>
          <w:p w14:paraId="199EFF63" w14:textId="77777777" w:rsidR="00046000" w:rsidRPr="006D29CC" w:rsidRDefault="00046000" w:rsidP="00D25318">
            <w:pPr>
              <w:pStyle w:val="Bezodstpw"/>
              <w:ind w:left="34"/>
              <w:jc w:val="center"/>
              <w:rPr>
                <w:sz w:val="20"/>
                <w:szCs w:val="20"/>
              </w:rPr>
            </w:pPr>
            <w:r w:rsidRPr="006D29CC">
              <w:rPr>
                <w:sz w:val="20"/>
                <w:szCs w:val="20"/>
              </w:rPr>
              <w:t>Niespełnienie kryterium oznacza</w:t>
            </w:r>
          </w:p>
          <w:p w14:paraId="03B82D0B" w14:textId="77777777" w:rsidR="00046000" w:rsidRPr="006D29CC" w:rsidRDefault="00046000" w:rsidP="00D25318">
            <w:pPr>
              <w:pStyle w:val="Bezodstpw"/>
              <w:ind w:left="34"/>
              <w:jc w:val="center"/>
              <w:rPr>
                <w:sz w:val="20"/>
                <w:szCs w:val="20"/>
              </w:rPr>
            </w:pPr>
            <w:r w:rsidRPr="006D29CC">
              <w:rPr>
                <w:sz w:val="20"/>
                <w:szCs w:val="20"/>
              </w:rPr>
              <w:t>odrzucenie wniosku</w:t>
            </w:r>
          </w:p>
          <w:p w14:paraId="4BA4BBB0" w14:textId="77777777" w:rsidR="00046000" w:rsidRPr="006D29CC" w:rsidRDefault="00046000" w:rsidP="00D25318">
            <w:pPr>
              <w:pStyle w:val="Bezodstpw"/>
              <w:ind w:left="34"/>
              <w:jc w:val="center"/>
              <w:rPr>
                <w:b/>
                <w:sz w:val="20"/>
                <w:szCs w:val="20"/>
              </w:rPr>
            </w:pPr>
            <w:r w:rsidRPr="006D29CC">
              <w:rPr>
                <w:b/>
                <w:sz w:val="20"/>
                <w:szCs w:val="20"/>
              </w:rPr>
              <w:t>Brak możliwości korekty</w:t>
            </w:r>
          </w:p>
        </w:tc>
      </w:tr>
      <w:tr w:rsidR="00046000" w:rsidRPr="006D29CC" w14:paraId="48F6DBDD"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E36E"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C8E7" w14:textId="77777777" w:rsidR="00046000" w:rsidRPr="006D29CC" w:rsidRDefault="00046000" w:rsidP="00D25318">
            <w:pPr>
              <w:spacing w:after="0" w:line="240" w:lineRule="auto"/>
              <w:rPr>
                <w:sz w:val="20"/>
                <w:szCs w:val="20"/>
              </w:rPr>
            </w:pPr>
            <w:r w:rsidRPr="006D29CC">
              <w:rPr>
                <w:rFonts w:cs="Arial"/>
                <w:b/>
                <w:kern w:val="3"/>
                <w:sz w:val="20"/>
                <w:szCs w:val="20"/>
              </w:rPr>
              <w:t>Wpływ projektu na realizację wartości docelowej wskaźników monitoringu realizacji celów Strategii ZIT</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2CDF" w14:textId="77777777" w:rsidR="00046000" w:rsidRPr="006D29CC" w:rsidRDefault="00046000" w:rsidP="00D25318">
            <w:pPr>
              <w:jc w:val="both"/>
              <w:rPr>
                <w:rFonts w:cs="Arial"/>
                <w:kern w:val="3"/>
                <w:sz w:val="20"/>
                <w:szCs w:val="20"/>
              </w:rPr>
            </w:pPr>
            <w:r w:rsidRPr="006D29CC">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28463085" w14:textId="77777777" w:rsidR="00046000" w:rsidRPr="006D29CC" w:rsidRDefault="00046000" w:rsidP="00D25318">
            <w:pPr>
              <w:spacing w:after="0" w:line="240" w:lineRule="auto"/>
              <w:jc w:val="both"/>
              <w:rPr>
                <w:sz w:val="20"/>
                <w:szCs w:val="20"/>
              </w:rPr>
            </w:pPr>
            <w:r w:rsidRPr="006D29CC">
              <w:rPr>
                <w:sz w:val="20"/>
                <w:szCs w:val="20"/>
              </w:rPr>
              <w:t>Weryfikacja na podstawie dokumentacji aplikacyjnej.</w:t>
            </w:r>
          </w:p>
        </w:tc>
        <w:tc>
          <w:tcPr>
            <w:tcW w:w="3828" w:type="dxa"/>
            <w:gridSpan w:val="2"/>
            <w:tcBorders>
              <w:top w:val="single" w:sz="4" w:space="0" w:color="000000"/>
              <w:left w:val="single" w:sz="4" w:space="0" w:color="000000"/>
              <w:bottom w:val="single" w:sz="4" w:space="0" w:color="000000"/>
              <w:right w:val="single" w:sz="4" w:space="0" w:color="000000"/>
            </w:tcBorders>
          </w:tcPr>
          <w:p w14:paraId="27C01910"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0F8E3DE0" w14:textId="77777777" w:rsidR="00046000" w:rsidRPr="006D29CC" w:rsidRDefault="00046000" w:rsidP="00D25318">
            <w:pPr>
              <w:pStyle w:val="Bezodstpw"/>
              <w:ind w:left="34"/>
              <w:jc w:val="center"/>
              <w:rPr>
                <w:sz w:val="20"/>
                <w:szCs w:val="20"/>
              </w:rPr>
            </w:pPr>
          </w:p>
          <w:p w14:paraId="5EE883A7" w14:textId="77777777" w:rsidR="00046000" w:rsidRPr="006D29CC" w:rsidRDefault="00046000" w:rsidP="00D25318">
            <w:pPr>
              <w:pStyle w:val="Bezodstpw"/>
              <w:ind w:left="34"/>
              <w:jc w:val="center"/>
              <w:rPr>
                <w:sz w:val="20"/>
                <w:szCs w:val="20"/>
              </w:rPr>
            </w:pPr>
            <w:r w:rsidRPr="006D29CC">
              <w:rPr>
                <w:sz w:val="20"/>
                <w:szCs w:val="20"/>
              </w:rPr>
              <w:t xml:space="preserve">0 pkt </w:t>
            </w:r>
            <w:r>
              <w:rPr>
                <w:sz w:val="20"/>
                <w:szCs w:val="20"/>
              </w:rPr>
              <w:t>– 32</w:t>
            </w:r>
            <w:r w:rsidRPr="002F40F2">
              <w:rPr>
                <w:sz w:val="20"/>
                <w:szCs w:val="20"/>
              </w:rPr>
              <w:t xml:space="preserve"> pkt</w:t>
            </w:r>
          </w:p>
          <w:p w14:paraId="190F903C" w14:textId="77777777" w:rsidR="00046000" w:rsidRPr="006D29CC" w:rsidRDefault="00046000" w:rsidP="00D25318">
            <w:pPr>
              <w:pStyle w:val="Bezodstpw"/>
              <w:ind w:left="34"/>
              <w:jc w:val="center"/>
              <w:rPr>
                <w:sz w:val="20"/>
                <w:szCs w:val="20"/>
              </w:rPr>
            </w:pPr>
          </w:p>
          <w:p w14:paraId="051D1D3A"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r w:rsidR="00046000" w:rsidRPr="006D29CC" w14:paraId="7C9F4F7A" w14:textId="77777777" w:rsidTr="00D25318">
        <w:tc>
          <w:tcPr>
            <w:tcW w:w="13354" w:type="dxa"/>
            <w:gridSpan w:val="7"/>
            <w:tcBorders>
              <w:top w:val="single" w:sz="4" w:space="0" w:color="000000"/>
              <w:left w:val="single" w:sz="4" w:space="0" w:color="000000"/>
              <w:bottom w:val="single" w:sz="4" w:space="0" w:color="000000"/>
              <w:right w:val="single" w:sz="4" w:space="0" w:color="000000"/>
            </w:tcBorders>
          </w:tcPr>
          <w:p w14:paraId="415D840D" w14:textId="77777777" w:rsidR="00046000" w:rsidRPr="006D29CC" w:rsidRDefault="00046000" w:rsidP="00D25318">
            <w:pPr>
              <w:pStyle w:val="Bezodstpw"/>
              <w:rPr>
                <w:b/>
                <w:sz w:val="20"/>
                <w:szCs w:val="20"/>
              </w:rPr>
            </w:pPr>
          </w:p>
          <w:p w14:paraId="3B9FCD9A" w14:textId="77777777" w:rsidR="00046000" w:rsidRPr="006D29CC" w:rsidRDefault="00046000" w:rsidP="00D25318">
            <w:pPr>
              <w:pStyle w:val="Bezodstpw"/>
              <w:rPr>
                <w:sz w:val="20"/>
                <w:szCs w:val="20"/>
              </w:rPr>
            </w:pPr>
            <w:r w:rsidRPr="006D29CC">
              <w:rPr>
                <w:b/>
                <w:sz w:val="20"/>
                <w:szCs w:val="20"/>
              </w:rPr>
              <w:t>Punktacja do kryterium nr 2 Wpływ realizacji projektu na realizację wartości docelowej wskaźników monitoringu realizacji celów Strategii ZIT</w:t>
            </w:r>
          </w:p>
        </w:tc>
      </w:tr>
      <w:tr w:rsidR="00046000" w:rsidRPr="006D29CC" w14:paraId="7132419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906EA"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01C6" w14:textId="77777777" w:rsidR="00046000" w:rsidRPr="006D29CC" w:rsidRDefault="00046000" w:rsidP="00D25318">
            <w:pPr>
              <w:spacing w:after="0" w:line="240" w:lineRule="auto"/>
              <w:jc w:val="center"/>
              <w:rPr>
                <w:sz w:val="20"/>
                <w:szCs w:val="20"/>
              </w:rPr>
            </w:pPr>
            <w:r w:rsidRPr="006D29CC">
              <w:rPr>
                <w:rFonts w:cs="Tahoma"/>
                <w:b/>
                <w:kern w:val="3"/>
                <w:sz w:val="20"/>
                <w:szCs w:val="20"/>
              </w:rPr>
              <w:t>Wyszczególnienie</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FB655" w14:textId="77777777" w:rsidR="00046000" w:rsidRPr="006D29CC" w:rsidRDefault="00046000" w:rsidP="00D25318">
            <w:pPr>
              <w:spacing w:after="0" w:line="240" w:lineRule="auto"/>
              <w:jc w:val="center"/>
              <w:rPr>
                <w:rFonts w:cs="Tahoma"/>
                <w:kern w:val="3"/>
                <w:sz w:val="20"/>
                <w:szCs w:val="20"/>
              </w:rPr>
            </w:pPr>
            <w:r w:rsidRPr="00A442B1">
              <w:rPr>
                <w:sz w:val="20"/>
                <w:szCs w:val="20"/>
              </w:rPr>
              <w:t xml:space="preserve">Powierzchnia użytkowa budynków poddanych </w:t>
            </w:r>
            <w:r w:rsidRPr="00A442B1">
              <w:rPr>
                <w:sz w:val="20"/>
                <w:szCs w:val="20"/>
              </w:rPr>
              <w:lastRenderedPageBreak/>
              <w:t>termomodernizacji</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sidRPr="00A442B1">
              <w:rPr>
                <w:rFonts w:eastAsia="Times New Roman" w:cs="Tahoma"/>
                <w:color w:val="000000" w:themeColor="text1"/>
                <w:kern w:val="1"/>
                <w:sz w:val="20"/>
                <w:szCs w:val="20"/>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2DDEE" w14:textId="77777777" w:rsidR="00046000" w:rsidRPr="006D29CC" w:rsidRDefault="00046000" w:rsidP="00D25318">
            <w:pPr>
              <w:spacing w:after="0" w:line="240" w:lineRule="auto"/>
              <w:jc w:val="center"/>
              <w:rPr>
                <w:rFonts w:cs="Tahoma"/>
                <w:kern w:val="3"/>
                <w:sz w:val="20"/>
                <w:szCs w:val="20"/>
              </w:rPr>
            </w:pPr>
            <w:r w:rsidRPr="00A442B1">
              <w:rPr>
                <w:color w:val="000000" w:themeColor="text1"/>
                <w:kern w:val="1"/>
                <w:sz w:val="20"/>
                <w:szCs w:val="20"/>
              </w:rPr>
              <w:lastRenderedPageBreak/>
              <w:t>Efektywność energetyczna: z</w:t>
            </w:r>
            <w:r w:rsidRPr="00A442B1">
              <w:rPr>
                <w:sz w:val="20"/>
                <w:szCs w:val="20"/>
              </w:rPr>
              <w:t xml:space="preserve">mniejszenie rocznego zużycia </w:t>
            </w:r>
            <w:r w:rsidRPr="00A442B1">
              <w:rPr>
                <w:sz w:val="20"/>
                <w:szCs w:val="20"/>
              </w:rPr>
              <w:lastRenderedPageBreak/>
              <w:t>energii pierwotnej w budynkach publicznych (CI 32) [kWh/r]</w:t>
            </w:r>
          </w:p>
        </w:tc>
        <w:tc>
          <w:tcPr>
            <w:tcW w:w="3261" w:type="dxa"/>
            <w:tcBorders>
              <w:top w:val="single" w:sz="4" w:space="0" w:color="000000"/>
              <w:left w:val="single" w:sz="4" w:space="0" w:color="000000"/>
              <w:bottom w:val="single" w:sz="4" w:space="0" w:color="000000"/>
              <w:right w:val="single" w:sz="4" w:space="0" w:color="000000"/>
            </w:tcBorders>
          </w:tcPr>
          <w:p w14:paraId="4118D864" w14:textId="77777777" w:rsidR="00046000" w:rsidRDefault="00046000" w:rsidP="00D25318">
            <w:pPr>
              <w:spacing w:after="0" w:line="240" w:lineRule="auto"/>
              <w:jc w:val="center"/>
              <w:rPr>
                <w:rFonts w:cs="Tahoma"/>
                <w:kern w:val="3"/>
                <w:sz w:val="20"/>
                <w:szCs w:val="20"/>
              </w:rPr>
            </w:pPr>
            <w:r w:rsidRPr="00A442B1">
              <w:rPr>
                <w:sz w:val="20"/>
                <w:szCs w:val="20"/>
              </w:rPr>
              <w:lastRenderedPageBreak/>
              <w:t xml:space="preserve">Redukcja emisji gazów cieplarnianych: szacowany roczny spadek emisji gazów </w:t>
            </w:r>
            <w:r w:rsidRPr="00A442B1">
              <w:rPr>
                <w:sz w:val="20"/>
                <w:szCs w:val="20"/>
              </w:rPr>
              <w:lastRenderedPageBreak/>
              <w:t>cieplarnianych (CI 34) [tony równoważnika CO</w:t>
            </w:r>
            <w:r w:rsidRPr="00A442B1">
              <w:rPr>
                <w:sz w:val="20"/>
                <w:szCs w:val="20"/>
                <w:vertAlign w:val="subscript"/>
              </w:rPr>
              <w:t>2</w:t>
            </w:r>
            <w:r w:rsidRPr="00A442B1">
              <w:rPr>
                <w:sz w:val="20"/>
                <w:szCs w:val="20"/>
              </w:rPr>
              <w:t>/rok]</w:t>
            </w:r>
          </w:p>
        </w:tc>
      </w:tr>
      <w:tr w:rsidR="00046000" w:rsidRPr="006D29CC" w14:paraId="7302A1D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AAF05"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92E2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0 (brak wpływu i wpływ nieznaczący)</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C781E"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DB8EA98"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Do 3</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p>
          <w:p w14:paraId="2A0C9EF0" w14:textId="77777777" w:rsidR="00046000" w:rsidRPr="006D29CC" w:rsidRDefault="00046000" w:rsidP="00D25318">
            <w:pPr>
              <w:spacing w:after="0"/>
              <w:jc w:val="center"/>
              <w:rPr>
                <w:rFonts w:cs="Tahoma"/>
                <w:kern w:val="3"/>
                <w:sz w:val="20"/>
                <w:szCs w:val="20"/>
                <w:lang w:eastAsia="en-US"/>
              </w:rPr>
            </w:pPr>
            <w:r w:rsidRPr="00A442B1">
              <w:rPr>
                <w:rFonts w:cs="Tahoma"/>
                <w:b/>
                <w:color w:val="000000" w:themeColor="text1"/>
                <w:kern w:val="1"/>
                <w:sz w:val="20"/>
                <w:szCs w:val="20"/>
              </w:rPr>
              <w:t>0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2F3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7032E6A9"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D</w:t>
            </w:r>
            <w:r w:rsidRPr="00A442B1">
              <w:rPr>
                <w:rFonts w:cs="Tahoma"/>
                <w:color w:val="000000" w:themeColor="text1"/>
                <w:kern w:val="1"/>
                <w:sz w:val="20"/>
                <w:szCs w:val="20"/>
              </w:rPr>
              <w:t xml:space="preserve">o </w:t>
            </w:r>
            <w:r>
              <w:rPr>
                <w:rFonts w:cs="Tahoma"/>
                <w:color w:val="000000" w:themeColor="text1"/>
                <w:kern w:val="1"/>
                <w:sz w:val="20"/>
                <w:szCs w:val="20"/>
              </w:rPr>
              <w:t>5</w:t>
            </w:r>
            <w:r w:rsidRPr="00A442B1">
              <w:rPr>
                <w:rFonts w:cs="Tahoma"/>
                <w:color w:val="000000" w:themeColor="text1"/>
                <w:kern w:val="1"/>
                <w:sz w:val="20"/>
                <w:szCs w:val="20"/>
              </w:rPr>
              <w:t xml:space="preserve"> 000</w:t>
            </w:r>
            <w:r w:rsidRPr="00A442B1">
              <w:rPr>
                <w:sz w:val="20"/>
                <w:szCs w:val="20"/>
              </w:rPr>
              <w:t xml:space="preserve"> kWh/r</w:t>
            </w:r>
          </w:p>
          <w:p w14:paraId="6BC7E7BD" w14:textId="77777777" w:rsidR="00046000" w:rsidRPr="006D29CC" w:rsidRDefault="00046000" w:rsidP="00D25318">
            <w:pPr>
              <w:spacing w:after="0"/>
              <w:jc w:val="center"/>
              <w:rPr>
                <w:sz w:val="20"/>
                <w:szCs w:val="20"/>
              </w:rPr>
            </w:pPr>
            <w:r w:rsidRPr="00A442B1">
              <w:rPr>
                <w:rFonts w:cs="Tahoma"/>
                <w:b/>
                <w:color w:val="000000" w:themeColor="text1"/>
                <w:kern w:val="1"/>
                <w:sz w:val="20"/>
                <w:szCs w:val="20"/>
              </w:rPr>
              <w:t>0 pkt</w:t>
            </w:r>
          </w:p>
        </w:tc>
        <w:tc>
          <w:tcPr>
            <w:tcW w:w="3261" w:type="dxa"/>
            <w:tcBorders>
              <w:top w:val="single" w:sz="4" w:space="0" w:color="000000"/>
              <w:left w:val="single" w:sz="4" w:space="0" w:color="000000"/>
              <w:bottom w:val="single" w:sz="4" w:space="0" w:color="000000"/>
              <w:right w:val="single" w:sz="4" w:space="0" w:color="000000"/>
            </w:tcBorders>
          </w:tcPr>
          <w:p w14:paraId="6F1231B9"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80A6DF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Do </w:t>
            </w:r>
            <w:r>
              <w:rPr>
                <w:rFonts w:cs="Tahoma"/>
                <w:color w:val="000000" w:themeColor="text1"/>
                <w:kern w:val="1"/>
                <w:sz w:val="20"/>
                <w:szCs w:val="20"/>
              </w:rPr>
              <w:t>2</w:t>
            </w:r>
            <w:r w:rsidRPr="00A442B1">
              <w:rPr>
                <w:rFonts w:cs="Tahoma"/>
                <w:color w:val="000000" w:themeColor="text1"/>
                <w:kern w:val="1"/>
                <w:sz w:val="20"/>
                <w:szCs w:val="20"/>
              </w:rPr>
              <w:t xml:space="preserve">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32A260D" w14:textId="77777777" w:rsidR="00046000" w:rsidRPr="006D117F" w:rsidRDefault="00046000" w:rsidP="00D25318">
            <w:pPr>
              <w:pStyle w:val="Bezodstpw"/>
              <w:jc w:val="center"/>
              <w:rPr>
                <w:sz w:val="20"/>
                <w:szCs w:val="20"/>
              </w:rPr>
            </w:pPr>
            <w:r w:rsidRPr="00A442B1">
              <w:rPr>
                <w:rFonts w:cs="Tahoma"/>
                <w:b/>
                <w:color w:val="000000" w:themeColor="text1"/>
                <w:kern w:val="1"/>
                <w:sz w:val="20"/>
                <w:szCs w:val="20"/>
              </w:rPr>
              <w:t>0 pkt</w:t>
            </w:r>
          </w:p>
        </w:tc>
      </w:tr>
      <w:tr w:rsidR="00046000" w:rsidRPr="006D29CC" w14:paraId="5EF11103"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2B71"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5767"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25% maksymalnej oceny (niski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03F5"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1CDC7319"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Powyżej 3</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Pr>
                <w:rFonts w:cs="Tahoma"/>
                <w:color w:val="000000" w:themeColor="text1"/>
                <w:kern w:val="1"/>
                <w:sz w:val="20"/>
                <w:szCs w:val="20"/>
              </w:rPr>
              <w:t xml:space="preserve"> do 10</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50383630" w14:textId="77777777" w:rsidR="00046000" w:rsidRPr="006D29CC" w:rsidRDefault="00046000" w:rsidP="00D25318">
            <w:pPr>
              <w:spacing w:after="0"/>
              <w:jc w:val="center"/>
              <w:rPr>
                <w:sz w:val="20"/>
                <w:szCs w:val="20"/>
              </w:rPr>
            </w:pPr>
            <w:r w:rsidRPr="00A442B1">
              <w:rPr>
                <w:rFonts w:cs="Tahoma"/>
                <w:b/>
                <w:color w:val="000000" w:themeColor="text1"/>
                <w:kern w:val="1"/>
                <w:sz w:val="20"/>
                <w:szCs w:val="20"/>
              </w:rPr>
              <w:t>2</w:t>
            </w:r>
            <w:r>
              <w:rPr>
                <w:rFonts w:cs="Tahoma"/>
                <w:b/>
                <w:color w:val="000000" w:themeColor="text1"/>
                <w:kern w:val="1"/>
                <w:sz w:val="20"/>
                <w:szCs w:val="20"/>
              </w:rPr>
              <w:t xml:space="preserve"> </w:t>
            </w:r>
            <w:r w:rsidRPr="00A442B1">
              <w:rPr>
                <w:rFonts w:cs="Tahoma"/>
                <w:b/>
                <w:color w:val="000000" w:themeColor="text1"/>
                <w:kern w:val="1"/>
                <w:sz w:val="20"/>
                <w:szCs w:val="20"/>
              </w:rPr>
              <w:t>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B172"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323B2C5F"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5</w:t>
            </w:r>
            <w:r w:rsidRPr="00A442B1">
              <w:rPr>
                <w:rFonts w:cs="Tahoma"/>
                <w:color w:val="000000" w:themeColor="text1"/>
                <w:kern w:val="1"/>
                <w:sz w:val="20"/>
                <w:szCs w:val="20"/>
              </w:rPr>
              <w:t xml:space="preserve"> 000</w:t>
            </w:r>
            <w:r w:rsidRPr="00A442B1">
              <w:rPr>
                <w:sz w:val="20"/>
                <w:szCs w:val="20"/>
              </w:rPr>
              <w:t xml:space="preserve"> do </w:t>
            </w:r>
            <w:r>
              <w:rPr>
                <w:sz w:val="20"/>
                <w:szCs w:val="20"/>
              </w:rPr>
              <w:t>10</w:t>
            </w:r>
            <w:r w:rsidRPr="00A442B1">
              <w:rPr>
                <w:sz w:val="20"/>
                <w:szCs w:val="20"/>
              </w:rPr>
              <w:t> 000 kWh/r</w:t>
            </w:r>
          </w:p>
          <w:p w14:paraId="2321F6B4" w14:textId="77777777" w:rsidR="00046000" w:rsidRPr="006D29CC" w:rsidRDefault="00046000" w:rsidP="00D25318">
            <w:pPr>
              <w:spacing w:after="0"/>
              <w:jc w:val="center"/>
              <w:rPr>
                <w:sz w:val="20"/>
                <w:szCs w:val="20"/>
              </w:rPr>
            </w:pPr>
            <w:r>
              <w:rPr>
                <w:rFonts w:cs="Tahoma"/>
                <w:b/>
                <w:color w:val="000000" w:themeColor="text1"/>
                <w:kern w:val="1"/>
                <w:sz w:val="20"/>
                <w:szCs w:val="20"/>
              </w:rPr>
              <w:t>3</w:t>
            </w:r>
            <w:r w:rsidRPr="00A442B1">
              <w:rPr>
                <w:rFonts w:cs="Tahoma"/>
                <w:b/>
                <w:color w:val="000000" w:themeColor="text1"/>
                <w:kern w:val="1"/>
                <w:sz w:val="20"/>
                <w:szCs w:val="20"/>
              </w:rPr>
              <w:t xml:space="preserve"> pkt</w:t>
            </w:r>
          </w:p>
        </w:tc>
        <w:tc>
          <w:tcPr>
            <w:tcW w:w="3261" w:type="dxa"/>
            <w:tcBorders>
              <w:top w:val="single" w:sz="4" w:space="0" w:color="000000"/>
              <w:left w:val="single" w:sz="4" w:space="0" w:color="000000"/>
              <w:bottom w:val="single" w:sz="4" w:space="0" w:color="000000"/>
              <w:right w:val="single" w:sz="4" w:space="0" w:color="000000"/>
            </w:tcBorders>
          </w:tcPr>
          <w:p w14:paraId="69022816"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12C8C5E3"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 xml:space="preserve">2 do </w:t>
            </w:r>
            <w:r w:rsidRPr="00A442B1">
              <w:rPr>
                <w:rFonts w:cs="Tahoma"/>
                <w:color w:val="000000" w:themeColor="text1"/>
                <w:kern w:val="1"/>
                <w:sz w:val="20"/>
                <w:szCs w:val="20"/>
              </w:rPr>
              <w:t xml:space="preserve">5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B5C4C8A" w14:textId="77777777" w:rsidR="00046000" w:rsidRPr="006D117F" w:rsidRDefault="00046000" w:rsidP="00D25318">
            <w:pPr>
              <w:pStyle w:val="Bezodstpw"/>
              <w:jc w:val="center"/>
              <w:rPr>
                <w:sz w:val="20"/>
                <w:szCs w:val="20"/>
              </w:rPr>
            </w:pPr>
            <w:r>
              <w:rPr>
                <w:rFonts w:cs="Tahoma"/>
                <w:b/>
                <w:color w:val="000000" w:themeColor="text1"/>
                <w:kern w:val="1"/>
                <w:sz w:val="20"/>
                <w:szCs w:val="20"/>
              </w:rPr>
              <w:t>3</w:t>
            </w:r>
            <w:r w:rsidRPr="00A442B1">
              <w:rPr>
                <w:rFonts w:cs="Tahoma"/>
                <w:b/>
                <w:color w:val="000000" w:themeColor="text1"/>
                <w:kern w:val="1"/>
                <w:sz w:val="20"/>
                <w:szCs w:val="20"/>
              </w:rPr>
              <w:t xml:space="preserve"> pkt</w:t>
            </w:r>
          </w:p>
        </w:tc>
      </w:tr>
      <w:tr w:rsidR="00046000" w:rsidRPr="006D29CC" w14:paraId="652310F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99D9"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8FA0B"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50% maksymalnej oceny (średni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342A"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6F5703A0" w14:textId="77777777" w:rsidR="00046000" w:rsidRPr="00A442B1" w:rsidRDefault="00046000" w:rsidP="00D25318">
            <w:pPr>
              <w:jc w:val="center"/>
              <w:rPr>
                <w:rFonts w:eastAsia="Times New Roman" w:cs="Tahoma"/>
                <w:color w:val="000000" w:themeColor="text1"/>
                <w:kern w:val="1"/>
                <w:sz w:val="20"/>
                <w:szCs w:val="20"/>
                <w:vertAlign w:val="superscript"/>
              </w:rPr>
            </w:pPr>
            <w:r>
              <w:rPr>
                <w:rFonts w:cs="Tahoma"/>
                <w:color w:val="000000" w:themeColor="text1"/>
                <w:kern w:val="1"/>
                <w:sz w:val="20"/>
                <w:szCs w:val="20"/>
              </w:rPr>
              <w:t>Powyżej 10</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Pr>
                <w:rFonts w:cs="Tahoma"/>
                <w:color w:val="000000" w:themeColor="text1"/>
                <w:kern w:val="1"/>
                <w:sz w:val="20"/>
                <w:szCs w:val="20"/>
              </w:rPr>
              <w:t xml:space="preserve"> do 2</w:t>
            </w:r>
            <w:r w:rsidRPr="00A442B1">
              <w:rPr>
                <w:rFonts w:cs="Tahoma"/>
                <w:color w:val="000000" w:themeColor="text1"/>
                <w:kern w:val="1"/>
                <w:sz w:val="20"/>
                <w:szCs w:val="20"/>
              </w:rPr>
              <w:t>000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7832FF31" w14:textId="77777777" w:rsidR="00046000" w:rsidRPr="006D29CC" w:rsidRDefault="00046000" w:rsidP="00D25318">
            <w:pPr>
              <w:spacing w:after="0"/>
              <w:jc w:val="center"/>
              <w:rPr>
                <w:sz w:val="20"/>
                <w:szCs w:val="20"/>
              </w:rPr>
            </w:pPr>
            <w:r>
              <w:rPr>
                <w:rFonts w:cs="Tahoma"/>
                <w:b/>
                <w:color w:val="000000" w:themeColor="text1"/>
                <w:kern w:val="1"/>
                <w:sz w:val="20"/>
                <w:szCs w:val="20"/>
              </w:rPr>
              <w:t>4</w:t>
            </w:r>
            <w:r w:rsidRPr="00A442B1">
              <w:rPr>
                <w:rFonts w:cs="Tahoma"/>
                <w:b/>
                <w:color w:val="000000" w:themeColor="text1"/>
                <w:kern w:val="1"/>
                <w:sz w:val="20"/>
                <w:szCs w:val="20"/>
              </w:rPr>
              <w:t xml:space="preserve">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F48F"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3CD6F23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10</w:t>
            </w:r>
            <w:r w:rsidRPr="00A442B1">
              <w:rPr>
                <w:rFonts w:cs="Tahoma"/>
                <w:color w:val="000000" w:themeColor="text1"/>
                <w:kern w:val="1"/>
                <w:sz w:val="20"/>
                <w:szCs w:val="20"/>
              </w:rPr>
              <w:t xml:space="preserve"> 000</w:t>
            </w:r>
            <w:r w:rsidRPr="00A442B1">
              <w:rPr>
                <w:sz w:val="20"/>
                <w:szCs w:val="20"/>
              </w:rPr>
              <w:t xml:space="preserve"> do </w:t>
            </w:r>
            <w:r>
              <w:rPr>
                <w:sz w:val="20"/>
                <w:szCs w:val="20"/>
              </w:rPr>
              <w:t>15</w:t>
            </w:r>
            <w:r w:rsidRPr="00A442B1">
              <w:rPr>
                <w:sz w:val="20"/>
                <w:szCs w:val="20"/>
              </w:rPr>
              <w:t> 000 kWh/r</w:t>
            </w:r>
          </w:p>
          <w:p w14:paraId="1D17AAEF" w14:textId="77777777" w:rsidR="00046000" w:rsidRPr="006D29CC" w:rsidRDefault="00046000" w:rsidP="00D25318">
            <w:pPr>
              <w:spacing w:after="0"/>
              <w:jc w:val="center"/>
              <w:rPr>
                <w:sz w:val="20"/>
                <w:szCs w:val="20"/>
              </w:rPr>
            </w:pPr>
            <w:r>
              <w:rPr>
                <w:rFonts w:eastAsia="Times New Roman" w:cs="Tahoma"/>
                <w:b/>
                <w:color w:val="000000" w:themeColor="text1"/>
                <w:kern w:val="1"/>
                <w:sz w:val="20"/>
                <w:szCs w:val="20"/>
              </w:rPr>
              <w:t>6</w:t>
            </w:r>
            <w:r w:rsidRPr="00A442B1">
              <w:rPr>
                <w:rFonts w:eastAsia="Times New Roman" w:cs="Tahoma"/>
                <w:b/>
                <w:color w:val="000000" w:themeColor="text1"/>
                <w:kern w:val="1"/>
                <w:sz w:val="20"/>
                <w:szCs w:val="20"/>
              </w:rPr>
              <w:t xml:space="preserve"> pkt</w:t>
            </w:r>
          </w:p>
        </w:tc>
        <w:tc>
          <w:tcPr>
            <w:tcW w:w="3261" w:type="dxa"/>
            <w:tcBorders>
              <w:top w:val="single" w:sz="4" w:space="0" w:color="000000"/>
              <w:left w:val="single" w:sz="4" w:space="0" w:color="000000"/>
              <w:bottom w:val="single" w:sz="4" w:space="0" w:color="000000"/>
              <w:right w:val="single" w:sz="4" w:space="0" w:color="000000"/>
            </w:tcBorders>
          </w:tcPr>
          <w:p w14:paraId="30056313"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59B697FB"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 xml:space="preserve">Powyżej </w:t>
            </w:r>
            <w:r w:rsidRPr="00A442B1">
              <w:rPr>
                <w:rFonts w:cs="Tahoma"/>
                <w:color w:val="000000" w:themeColor="text1"/>
                <w:kern w:val="1"/>
                <w:sz w:val="20"/>
                <w:szCs w:val="20"/>
              </w:rPr>
              <w:t xml:space="preserve">5 do </w:t>
            </w:r>
            <w:r>
              <w:rPr>
                <w:rFonts w:cs="Tahoma"/>
                <w:color w:val="000000" w:themeColor="text1"/>
                <w:kern w:val="1"/>
                <w:sz w:val="20"/>
                <w:szCs w:val="20"/>
              </w:rPr>
              <w:t>1</w:t>
            </w:r>
            <w:r w:rsidRPr="00A442B1">
              <w:rPr>
                <w:rFonts w:cs="Tahoma"/>
                <w:color w:val="000000" w:themeColor="text1"/>
                <w:kern w:val="1"/>
                <w:sz w:val="20"/>
                <w:szCs w:val="20"/>
              </w:rPr>
              <w:t xml:space="preserve">0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4CF16E58" w14:textId="77777777" w:rsidR="00046000" w:rsidRPr="006D117F" w:rsidRDefault="00046000" w:rsidP="00D25318">
            <w:pPr>
              <w:pStyle w:val="Bezodstpw"/>
              <w:jc w:val="center"/>
              <w:rPr>
                <w:sz w:val="20"/>
                <w:szCs w:val="20"/>
              </w:rPr>
            </w:pPr>
            <w:r>
              <w:rPr>
                <w:rFonts w:eastAsia="Times New Roman" w:cs="Tahoma"/>
                <w:b/>
                <w:color w:val="000000" w:themeColor="text1"/>
                <w:kern w:val="1"/>
                <w:sz w:val="20"/>
                <w:szCs w:val="20"/>
              </w:rPr>
              <w:t>6</w:t>
            </w:r>
            <w:r w:rsidRPr="00A442B1">
              <w:rPr>
                <w:rFonts w:eastAsia="Times New Roman" w:cs="Tahoma"/>
                <w:b/>
                <w:color w:val="000000" w:themeColor="text1"/>
                <w:kern w:val="1"/>
                <w:sz w:val="20"/>
                <w:szCs w:val="20"/>
              </w:rPr>
              <w:t xml:space="preserve"> pkt</w:t>
            </w:r>
          </w:p>
        </w:tc>
      </w:tr>
      <w:tr w:rsidR="00046000" w:rsidRPr="006D29CC" w14:paraId="5560508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EBC42"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8F25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100% maksymalnej oceny (wysoki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B114"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7E141731" w14:textId="77777777" w:rsidR="00046000" w:rsidRPr="00A442B1" w:rsidRDefault="00046000" w:rsidP="00D25318">
            <w:pPr>
              <w:jc w:val="center"/>
              <w:rPr>
                <w:rFonts w:eastAsia="Times New Roman" w:cs="Tahoma"/>
                <w:color w:val="000000" w:themeColor="text1"/>
                <w:kern w:val="1"/>
                <w:sz w:val="20"/>
                <w:szCs w:val="20"/>
                <w:vertAlign w:val="superscript"/>
              </w:rPr>
            </w:pPr>
            <w:r w:rsidRPr="00A442B1">
              <w:rPr>
                <w:rFonts w:cs="Tahoma"/>
                <w:color w:val="000000" w:themeColor="text1"/>
                <w:kern w:val="1"/>
                <w:sz w:val="20"/>
                <w:szCs w:val="20"/>
              </w:rPr>
              <w:t xml:space="preserve">Powyżej </w:t>
            </w:r>
            <w:r>
              <w:rPr>
                <w:rFonts w:cs="Tahoma"/>
                <w:color w:val="000000" w:themeColor="text1"/>
                <w:kern w:val="1"/>
                <w:sz w:val="20"/>
                <w:szCs w:val="20"/>
              </w:rPr>
              <w:t>2</w:t>
            </w:r>
            <w:r w:rsidRPr="00A442B1">
              <w:rPr>
                <w:rFonts w:cs="Tahoma"/>
                <w:color w:val="000000" w:themeColor="text1"/>
                <w:kern w:val="1"/>
                <w:sz w:val="20"/>
                <w:szCs w:val="20"/>
              </w:rPr>
              <w:t>000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63CAA537"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8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16E7"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64899A6" w14:textId="77777777" w:rsidR="00046000" w:rsidRPr="00A442B1" w:rsidRDefault="00046000" w:rsidP="00D25318">
            <w:pPr>
              <w:jc w:val="center"/>
              <w:rPr>
                <w:rFonts w:eastAsia="Times New Roman" w:cs="Tahoma"/>
                <w:b/>
                <w:color w:val="000000" w:themeColor="text1"/>
                <w:kern w:val="1"/>
                <w:sz w:val="20"/>
                <w:szCs w:val="20"/>
              </w:rPr>
            </w:pPr>
            <w:r w:rsidRPr="00A442B1">
              <w:rPr>
                <w:rFonts w:cs="Tahoma"/>
                <w:color w:val="000000" w:themeColor="text1"/>
                <w:kern w:val="1"/>
                <w:sz w:val="20"/>
                <w:szCs w:val="20"/>
              </w:rPr>
              <w:t xml:space="preserve">Powyżej </w:t>
            </w:r>
            <w:r>
              <w:rPr>
                <w:sz w:val="20"/>
                <w:szCs w:val="20"/>
              </w:rPr>
              <w:t>15</w:t>
            </w:r>
            <w:r w:rsidRPr="00A442B1">
              <w:rPr>
                <w:sz w:val="20"/>
                <w:szCs w:val="20"/>
              </w:rPr>
              <w:t> 000 kWh/r</w:t>
            </w:r>
            <w:r w:rsidRPr="00A442B1">
              <w:rPr>
                <w:rFonts w:eastAsia="Times New Roman" w:cs="Tahoma"/>
                <w:b/>
                <w:color w:val="000000" w:themeColor="text1"/>
                <w:kern w:val="1"/>
                <w:sz w:val="20"/>
                <w:szCs w:val="20"/>
              </w:rPr>
              <w:t xml:space="preserve"> </w:t>
            </w:r>
          </w:p>
          <w:p w14:paraId="4A3B475A"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tc>
        <w:tc>
          <w:tcPr>
            <w:tcW w:w="3261" w:type="dxa"/>
            <w:tcBorders>
              <w:top w:val="single" w:sz="4" w:space="0" w:color="000000"/>
              <w:left w:val="single" w:sz="4" w:space="0" w:color="000000"/>
              <w:bottom w:val="single" w:sz="4" w:space="0" w:color="000000"/>
              <w:right w:val="single" w:sz="4" w:space="0" w:color="000000"/>
            </w:tcBorders>
          </w:tcPr>
          <w:p w14:paraId="5F2D1D90"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60D3FD4B"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1</w:t>
            </w:r>
            <w:r w:rsidRPr="00A442B1">
              <w:rPr>
                <w:rFonts w:cs="Tahoma"/>
                <w:color w:val="000000" w:themeColor="text1"/>
                <w:kern w:val="1"/>
                <w:sz w:val="20"/>
                <w:szCs w:val="20"/>
              </w:rPr>
              <w:t xml:space="preserve">0 ton </w:t>
            </w:r>
            <w:r w:rsidRPr="00A442B1">
              <w:rPr>
                <w:sz w:val="20"/>
                <w:szCs w:val="20"/>
              </w:rPr>
              <w:t>równoważnika</w:t>
            </w:r>
            <w:r w:rsidRPr="00A442B1">
              <w:rPr>
                <w:rFonts w:cs="Tahoma"/>
                <w:color w:val="000000" w:themeColor="text1"/>
                <w:kern w:val="1"/>
                <w:sz w:val="20"/>
                <w:szCs w:val="20"/>
              </w:rPr>
              <w:t xml:space="preserve"> 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FA91A3C"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tc>
      </w:tr>
      <w:tr w:rsidR="00046000" w:rsidRPr="006D29CC" w14:paraId="1956345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37FD"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C2CC"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Ocena:</w:t>
            </w:r>
          </w:p>
          <w:p w14:paraId="3F5BD683" w14:textId="77777777" w:rsidR="00046000" w:rsidRPr="006D29CC" w:rsidRDefault="00046000" w:rsidP="00D25318">
            <w:pPr>
              <w:spacing w:after="0" w:line="240" w:lineRule="auto"/>
              <w:jc w:val="center"/>
              <w:rPr>
                <w:sz w:val="20"/>
                <w:szCs w:val="20"/>
              </w:rPr>
            </w:pPr>
            <w:r>
              <w:rPr>
                <w:rFonts w:cs="Tahoma"/>
                <w:b/>
                <w:kern w:val="3"/>
                <w:sz w:val="20"/>
                <w:szCs w:val="20"/>
              </w:rPr>
              <w:t>(max 32</w:t>
            </w:r>
            <w:r w:rsidRPr="00BD5F59">
              <w:rPr>
                <w:rFonts w:cs="Tahoma"/>
                <w:b/>
                <w:kern w:val="3"/>
                <w:sz w:val="20"/>
                <w:szCs w:val="20"/>
              </w:rPr>
              <w:t xml:space="preserve"> pkt. – 100%)</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4797"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8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4A32"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p w14:paraId="227F0794" w14:textId="77777777" w:rsidR="00046000" w:rsidRPr="006D29CC" w:rsidRDefault="00046000" w:rsidP="00D25318">
            <w:pPr>
              <w:spacing w:after="0" w:line="240" w:lineRule="auto"/>
              <w:rPr>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7E528112"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p w14:paraId="3E2E82A1" w14:textId="77777777" w:rsidR="00046000" w:rsidRPr="006D29CC" w:rsidRDefault="00046000" w:rsidP="00D25318">
            <w:pPr>
              <w:spacing w:after="0" w:line="240" w:lineRule="auto"/>
              <w:jc w:val="center"/>
              <w:rPr>
                <w:rFonts w:cs="Tahoma"/>
                <w:b/>
                <w:kern w:val="3"/>
                <w:sz w:val="20"/>
                <w:szCs w:val="20"/>
                <w:lang w:eastAsia="en-US"/>
              </w:rPr>
            </w:pPr>
          </w:p>
        </w:tc>
      </w:tr>
      <w:tr w:rsidR="00046000" w:rsidRPr="006D29CC" w14:paraId="3EF9E13E" w14:textId="77777777" w:rsidTr="00D25318">
        <w:tc>
          <w:tcPr>
            <w:tcW w:w="2127" w:type="dxa"/>
            <w:gridSpan w:val="2"/>
            <w:tcBorders>
              <w:top w:val="single" w:sz="4" w:space="0" w:color="000000"/>
              <w:left w:val="single" w:sz="4" w:space="0" w:color="000000"/>
              <w:bottom w:val="single" w:sz="4" w:space="0" w:color="000000"/>
              <w:right w:val="single" w:sz="4" w:space="0" w:color="000000"/>
            </w:tcBorders>
          </w:tcPr>
          <w:p w14:paraId="1B224C31" w14:textId="77777777" w:rsidR="00046000" w:rsidRPr="006D29CC" w:rsidRDefault="00046000" w:rsidP="00D25318">
            <w:pPr>
              <w:spacing w:after="0" w:line="240" w:lineRule="auto"/>
              <w:jc w:val="center"/>
              <w:rPr>
                <w:rFonts w:cs="Tahoma"/>
                <w:b/>
                <w:kern w:val="3"/>
                <w:sz w:val="20"/>
                <w:szCs w:val="20"/>
              </w:rPr>
            </w:pPr>
          </w:p>
        </w:tc>
        <w:tc>
          <w:tcPr>
            <w:tcW w:w="112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A6D5" w14:textId="77777777" w:rsidR="00046000" w:rsidRPr="006D29CC" w:rsidRDefault="00046000" w:rsidP="00D25318">
            <w:pPr>
              <w:spacing w:after="0" w:line="240" w:lineRule="auto"/>
              <w:jc w:val="center"/>
              <w:rPr>
                <w:rFonts w:cs="Tahoma"/>
                <w:b/>
                <w:kern w:val="3"/>
                <w:sz w:val="20"/>
                <w:szCs w:val="20"/>
              </w:rPr>
            </w:pPr>
          </w:p>
        </w:tc>
      </w:tr>
      <w:tr w:rsidR="00046000" w:rsidRPr="006D29CC" w14:paraId="6EE3C1B0"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2D347"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Lp.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16C6"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Nazwa kryterium</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6473"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 xml:space="preserve">Definicja kryterium </w:t>
            </w:r>
          </w:p>
          <w:p w14:paraId="2628644C" w14:textId="77777777" w:rsidR="00046000" w:rsidRPr="006D29CC" w:rsidRDefault="00046000" w:rsidP="00D25318">
            <w:pPr>
              <w:spacing w:after="0" w:line="240" w:lineRule="auto"/>
              <w:jc w:val="both"/>
              <w:rPr>
                <w:rFonts w:cs="Tahoma"/>
                <w:b/>
                <w:kern w:val="3"/>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14:paraId="769C8D40"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046000" w:rsidRPr="006D29CC" w14:paraId="41EAA943"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A7D71"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1F50" w14:textId="77777777" w:rsidR="00046000" w:rsidRPr="006D29CC" w:rsidRDefault="00046000" w:rsidP="00D25318">
            <w:pPr>
              <w:spacing w:after="0" w:line="240" w:lineRule="auto"/>
              <w:jc w:val="both"/>
              <w:rPr>
                <w:sz w:val="20"/>
                <w:szCs w:val="20"/>
              </w:rPr>
            </w:pPr>
            <w:r w:rsidRPr="006D29CC">
              <w:rPr>
                <w:rFonts w:cs="Tahoma"/>
                <w:b/>
                <w:kern w:val="3"/>
                <w:sz w:val="20"/>
                <w:szCs w:val="20"/>
              </w:rPr>
              <w:t>Wpływ projektu na realizację strategicznych potrzeb inwestycyjnych  opisanych w  Strategii ZIT AW</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E993" w14:textId="77777777" w:rsidR="00046000" w:rsidRPr="00334A03" w:rsidRDefault="00046000" w:rsidP="00D25318">
            <w:pPr>
              <w:spacing w:after="0" w:line="240" w:lineRule="auto"/>
              <w:jc w:val="both"/>
              <w:rPr>
                <w:rFonts w:cs="Tahoma"/>
                <w:kern w:val="3"/>
                <w:sz w:val="20"/>
                <w:szCs w:val="20"/>
              </w:rPr>
            </w:pPr>
            <w:r w:rsidRPr="00C77322">
              <w:rPr>
                <w:rFonts w:cs="Tahoma"/>
                <w:kern w:val="3"/>
                <w:sz w:val="20"/>
                <w:szCs w:val="20"/>
              </w:rPr>
              <w:t xml:space="preserve">Weryfikowane będzie czy projekt realizowany jest </w:t>
            </w:r>
            <w:r>
              <w:rPr>
                <w:rFonts w:cs="Tahoma"/>
                <w:kern w:val="3"/>
                <w:sz w:val="20"/>
                <w:szCs w:val="20"/>
              </w:rPr>
              <w:t xml:space="preserve">na obszarze gmin, </w:t>
            </w:r>
            <w:r w:rsidRPr="00C77322">
              <w:rPr>
                <w:rFonts w:cs="Tahoma"/>
                <w:kern w:val="3"/>
                <w:sz w:val="20"/>
                <w:szCs w:val="20"/>
              </w:rPr>
              <w:t xml:space="preserve">w których zgodnie z przeprowadzoną diagnozą w ramach Strategii ZIT AW zidentyfikowano strategiczne potrzeby inwestycyjne w zakresie </w:t>
            </w:r>
            <w:r>
              <w:rPr>
                <w:rFonts w:cs="Tahoma"/>
                <w:kern w:val="3"/>
                <w:sz w:val="20"/>
                <w:szCs w:val="20"/>
              </w:rPr>
              <w:t xml:space="preserve">projektów demonstracyjnych – publiczne inwestycje w zakresie budownictwa o znacznie podwyższonych parametrach charakterystyki energetycznej w budynkach użyteczności </w:t>
            </w:r>
            <w:r>
              <w:rPr>
                <w:rFonts w:cs="Tahoma"/>
                <w:kern w:val="3"/>
                <w:sz w:val="20"/>
                <w:szCs w:val="20"/>
              </w:rPr>
              <w:lastRenderedPageBreak/>
              <w:t>publicznej:</w:t>
            </w:r>
          </w:p>
          <w:p w14:paraId="54C97801" w14:textId="77777777" w:rsidR="00046000" w:rsidRPr="00FF7DFB" w:rsidRDefault="00046000" w:rsidP="00046000">
            <w:pPr>
              <w:pStyle w:val="Akapitzlist"/>
              <w:numPr>
                <w:ilvl w:val="0"/>
                <w:numId w:val="400"/>
              </w:numPr>
              <w:spacing w:after="0" w:line="240" w:lineRule="auto"/>
              <w:jc w:val="both"/>
              <w:rPr>
                <w:sz w:val="20"/>
                <w:szCs w:val="20"/>
              </w:rPr>
            </w:pPr>
            <w:r w:rsidRPr="00FF7DFB">
              <w:rPr>
                <w:sz w:val="20"/>
                <w:szCs w:val="20"/>
              </w:rPr>
              <w:t>gmina Kamienna Góra</w:t>
            </w:r>
          </w:p>
          <w:p w14:paraId="500DA2C4" w14:textId="77777777" w:rsidR="00046000" w:rsidRPr="00FF7DFB" w:rsidRDefault="00046000" w:rsidP="00046000">
            <w:pPr>
              <w:pStyle w:val="Akapitzlist"/>
              <w:numPr>
                <w:ilvl w:val="0"/>
                <w:numId w:val="400"/>
              </w:numPr>
              <w:spacing w:after="0" w:line="240" w:lineRule="auto"/>
              <w:jc w:val="both"/>
              <w:rPr>
                <w:sz w:val="20"/>
                <w:szCs w:val="20"/>
              </w:rPr>
            </w:pPr>
            <w:r w:rsidRPr="00FF7DFB">
              <w:rPr>
                <w:sz w:val="20"/>
                <w:szCs w:val="20"/>
              </w:rPr>
              <w:t>gmina Strzegom</w:t>
            </w:r>
          </w:p>
          <w:p w14:paraId="362A2254" w14:textId="77777777" w:rsidR="00046000" w:rsidRPr="00FF7DFB" w:rsidRDefault="00046000" w:rsidP="00D25318">
            <w:pPr>
              <w:autoSpaceDN w:val="0"/>
              <w:spacing w:after="0" w:line="240" w:lineRule="auto"/>
              <w:jc w:val="both"/>
              <w:rPr>
                <w:rFonts w:cs="Tahoma"/>
                <w:kern w:val="3"/>
                <w:sz w:val="20"/>
                <w:szCs w:val="20"/>
              </w:rPr>
            </w:pPr>
          </w:p>
          <w:p w14:paraId="0973C44A" w14:textId="77777777" w:rsidR="00046000" w:rsidRPr="00FF7DFB" w:rsidRDefault="00046000" w:rsidP="00D25318">
            <w:pPr>
              <w:autoSpaceDN w:val="0"/>
              <w:spacing w:after="0" w:line="240" w:lineRule="auto"/>
              <w:jc w:val="both"/>
              <w:rPr>
                <w:rFonts w:cs="Tahoma"/>
                <w:kern w:val="3"/>
                <w:sz w:val="20"/>
                <w:szCs w:val="20"/>
              </w:rPr>
            </w:pPr>
            <w:r w:rsidRPr="00FF7DFB">
              <w:rPr>
                <w:rFonts w:cs="Tahoma"/>
                <w:kern w:val="3"/>
                <w:sz w:val="20"/>
                <w:szCs w:val="20"/>
              </w:rPr>
              <w:t>Jeśli projekt:</w:t>
            </w:r>
          </w:p>
          <w:p w14:paraId="393E0135"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 xml:space="preserve">realizowany jest w całości na terenie co najmniej jednej z powyższych gmin otrzymuje </w:t>
            </w:r>
            <w:r>
              <w:rPr>
                <w:rFonts w:cs="Tahoma"/>
                <w:kern w:val="3"/>
                <w:sz w:val="20"/>
                <w:szCs w:val="20"/>
              </w:rPr>
              <w:t>14</w:t>
            </w:r>
            <w:r w:rsidRPr="00FF7DFB">
              <w:rPr>
                <w:rFonts w:cs="Tahoma"/>
                <w:kern w:val="3"/>
                <w:sz w:val="20"/>
                <w:szCs w:val="20"/>
              </w:rPr>
              <w:t xml:space="preserve"> pkt;</w:t>
            </w:r>
          </w:p>
          <w:p w14:paraId="1AC11C2F"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realizowany jest w części na terenie co najmniej jednej z powyższych gmin otrzymuje 5 pkt;</w:t>
            </w:r>
          </w:p>
          <w:p w14:paraId="7D62E6F3"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nie jest realizowany w całości lub części na terenie co najmniej jednej z powyższych gmin otrzymuje 0 pkt;</w:t>
            </w:r>
          </w:p>
          <w:p w14:paraId="5642FB1A" w14:textId="77777777" w:rsidR="00046000" w:rsidRPr="001B0F3B" w:rsidRDefault="00046000" w:rsidP="00D25318">
            <w:pPr>
              <w:autoSpaceDN w:val="0"/>
              <w:spacing w:after="0" w:line="240" w:lineRule="auto"/>
              <w:jc w:val="both"/>
              <w:rPr>
                <w:rFonts w:cs="Tahoma"/>
                <w:kern w:val="3"/>
                <w:sz w:val="20"/>
                <w:szCs w:val="20"/>
              </w:rPr>
            </w:pPr>
          </w:p>
          <w:p w14:paraId="62A7F3FA" w14:textId="77777777" w:rsidR="00046000" w:rsidRPr="004C4C10" w:rsidRDefault="00046000" w:rsidP="00D25318">
            <w:pPr>
              <w:autoSpaceDN w:val="0"/>
              <w:spacing w:after="0" w:line="240" w:lineRule="auto"/>
              <w:jc w:val="both"/>
              <w:rPr>
                <w:rFonts w:cs="Tahoma"/>
                <w:kern w:val="3"/>
                <w:sz w:val="20"/>
                <w:szCs w:val="20"/>
              </w:rPr>
            </w:pPr>
            <w:r w:rsidRPr="004C4C10">
              <w:rPr>
                <w:rFonts w:cs="Tahoma"/>
                <w:kern w:val="3"/>
                <w:sz w:val="20"/>
                <w:szCs w:val="20"/>
              </w:rPr>
              <w:t>Weryfikacja na podstawie dokumentacji aplikacyjnej.</w:t>
            </w:r>
          </w:p>
          <w:p w14:paraId="6047AE5C" w14:textId="77777777" w:rsidR="00046000" w:rsidRPr="006D29CC" w:rsidRDefault="00046000" w:rsidP="00D25318">
            <w:pPr>
              <w:pStyle w:val="Default"/>
              <w:jc w:val="both"/>
            </w:pPr>
            <w:r w:rsidRPr="004C4C10">
              <w:rPr>
                <w:rFonts w:asciiTheme="minorHAnsi" w:hAnsiTheme="minorHAnsi" w:cs="Tahoma"/>
                <w:kern w:val="3"/>
                <w:sz w:val="20"/>
              </w:rPr>
              <w:t>Sprawdzana będzie zgodność ze Strategią ZIT AW  w zakresie terytorialnego wymiaru wsparcia,</w:t>
            </w:r>
            <w:r>
              <w:rPr>
                <w:rFonts w:asciiTheme="minorHAnsi" w:hAnsiTheme="minorHAnsi"/>
                <w:sz w:val="20"/>
              </w:rPr>
              <w:t xml:space="preserve"> Priorytet 2.2</w:t>
            </w:r>
            <w:r w:rsidRPr="004C4C10">
              <w:rPr>
                <w:rFonts w:asciiTheme="minorHAnsi" w:hAnsiTheme="minorHAnsi"/>
                <w:sz w:val="20"/>
              </w:rPr>
              <w:t xml:space="preserve">. </w:t>
            </w:r>
            <w:r>
              <w:rPr>
                <w:rFonts w:asciiTheme="minorHAnsi" w:hAnsiTheme="minorHAnsi"/>
                <w:bCs/>
                <w:iCs/>
                <w:sz w:val="20"/>
              </w:rPr>
              <w:t>Poprawa efektywności energetycznej budynków publicznych i zasobów mieszkaniowych</w:t>
            </w:r>
            <w:r w:rsidRPr="004C4C10">
              <w:rPr>
                <w:rFonts w:asciiTheme="minorHAnsi" w:hAnsiTheme="minorHAnsi"/>
                <w:bCs/>
                <w:iCs/>
                <w:sz w:val="20"/>
              </w:rPr>
              <w:t>.</w:t>
            </w:r>
          </w:p>
        </w:tc>
        <w:tc>
          <w:tcPr>
            <w:tcW w:w="3828" w:type="dxa"/>
            <w:gridSpan w:val="2"/>
            <w:tcBorders>
              <w:top w:val="single" w:sz="4" w:space="0" w:color="000000"/>
              <w:left w:val="single" w:sz="4" w:space="0" w:color="000000"/>
              <w:bottom w:val="single" w:sz="4" w:space="0" w:color="000000"/>
              <w:right w:val="single" w:sz="4" w:space="0" w:color="000000"/>
            </w:tcBorders>
          </w:tcPr>
          <w:p w14:paraId="38F8F8E2"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lastRenderedPageBreak/>
              <w:t xml:space="preserve">Kryterium punktowe </w:t>
            </w:r>
          </w:p>
          <w:p w14:paraId="4270BA70" w14:textId="77777777" w:rsidR="00046000" w:rsidRPr="006D29CC" w:rsidRDefault="00046000" w:rsidP="00D25318">
            <w:pPr>
              <w:pStyle w:val="Bezodstpw"/>
              <w:ind w:left="34"/>
              <w:jc w:val="center"/>
              <w:rPr>
                <w:sz w:val="20"/>
                <w:szCs w:val="20"/>
              </w:rPr>
            </w:pPr>
          </w:p>
          <w:p w14:paraId="79AD2756" w14:textId="77777777" w:rsidR="00046000" w:rsidRPr="006D29CC" w:rsidRDefault="00046000" w:rsidP="00D25318">
            <w:pPr>
              <w:pStyle w:val="Bezodstpw"/>
              <w:ind w:left="34"/>
              <w:jc w:val="center"/>
              <w:rPr>
                <w:sz w:val="20"/>
                <w:szCs w:val="20"/>
              </w:rPr>
            </w:pPr>
            <w:r w:rsidRPr="006D29CC">
              <w:rPr>
                <w:sz w:val="20"/>
                <w:szCs w:val="20"/>
              </w:rPr>
              <w:t xml:space="preserve">0 pkt –  </w:t>
            </w:r>
            <w:r>
              <w:rPr>
                <w:sz w:val="20"/>
                <w:szCs w:val="20"/>
              </w:rPr>
              <w:t xml:space="preserve">14 </w:t>
            </w:r>
            <w:r w:rsidRPr="006D29CC">
              <w:rPr>
                <w:sz w:val="20"/>
                <w:szCs w:val="20"/>
              </w:rPr>
              <w:t>pkt</w:t>
            </w:r>
          </w:p>
          <w:p w14:paraId="02CB077B"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r w:rsidR="00046000" w:rsidRPr="006D29CC" w14:paraId="7505990A"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564B" w14:textId="77777777" w:rsidR="00046000" w:rsidRPr="006D29CC" w:rsidRDefault="00046000" w:rsidP="00D25318">
            <w:pPr>
              <w:spacing w:after="0" w:line="240" w:lineRule="auto"/>
              <w:jc w:val="both"/>
              <w:rPr>
                <w:rFonts w:cs="Tahoma"/>
                <w:b/>
                <w:kern w:val="3"/>
                <w:sz w:val="20"/>
                <w:szCs w:val="20"/>
              </w:rPr>
            </w:pPr>
            <w:r>
              <w:rPr>
                <w:rFonts w:cs="Tahoma"/>
                <w:b/>
                <w:kern w:val="3"/>
                <w:sz w:val="20"/>
                <w:szCs w:val="20"/>
              </w:rPr>
              <w:t>4</w:t>
            </w:r>
            <w:r w:rsidRPr="006D29CC">
              <w:rPr>
                <w:rFonts w:cs="Tahoma"/>
                <w:b/>
                <w:kern w:val="3"/>
                <w:sz w:val="20"/>
                <w:szCs w:val="20"/>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5BC0" w14:textId="77777777" w:rsidR="00046000" w:rsidRPr="006D29CC" w:rsidRDefault="00046000" w:rsidP="00D25318">
            <w:pPr>
              <w:spacing w:after="0" w:line="240" w:lineRule="auto"/>
              <w:jc w:val="both"/>
              <w:rPr>
                <w:sz w:val="20"/>
                <w:szCs w:val="20"/>
              </w:rPr>
            </w:pPr>
            <w:r>
              <w:rPr>
                <w:rFonts w:cs="Arial"/>
                <w:b/>
                <w:sz w:val="20"/>
                <w:szCs w:val="20"/>
              </w:rPr>
              <w:t>Rodzaj inwestycji</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D327" w14:textId="77777777" w:rsidR="00046000" w:rsidRPr="00F57528" w:rsidRDefault="00046000" w:rsidP="00D25318">
            <w:pPr>
              <w:spacing w:after="0" w:line="240" w:lineRule="auto"/>
              <w:jc w:val="both"/>
              <w:rPr>
                <w:rFonts w:cs="Tahoma"/>
                <w:kern w:val="1"/>
                <w:sz w:val="20"/>
                <w:szCs w:val="20"/>
              </w:rPr>
            </w:pPr>
            <w:r w:rsidRPr="00F57528">
              <w:rPr>
                <w:rFonts w:cs="Tahoma"/>
                <w:kern w:val="1"/>
                <w:sz w:val="20"/>
                <w:szCs w:val="20"/>
              </w:rPr>
              <w:t xml:space="preserve">W ramach kryterium będzie sprawdzany </w:t>
            </w:r>
            <w:r>
              <w:rPr>
                <w:rFonts w:cs="Tahoma"/>
                <w:kern w:val="1"/>
                <w:sz w:val="20"/>
                <w:szCs w:val="20"/>
              </w:rPr>
              <w:t>rodzaj inwestycji</w:t>
            </w:r>
            <w:r w:rsidRPr="00F57528">
              <w:rPr>
                <w:rFonts w:cs="Tahoma"/>
                <w:kern w:val="1"/>
                <w:sz w:val="20"/>
                <w:szCs w:val="20"/>
              </w:rPr>
              <w:t>:</w:t>
            </w:r>
          </w:p>
          <w:p w14:paraId="53FC697E" w14:textId="77777777" w:rsidR="00046000" w:rsidRPr="00FF7DFB" w:rsidRDefault="00046000" w:rsidP="00471129">
            <w:pPr>
              <w:pStyle w:val="Akapitzlist"/>
              <w:numPr>
                <w:ilvl w:val="0"/>
                <w:numId w:val="418"/>
              </w:numPr>
              <w:snapToGrid w:val="0"/>
              <w:spacing w:after="0" w:line="240" w:lineRule="auto"/>
              <w:jc w:val="both"/>
              <w:rPr>
                <w:rFonts w:eastAsiaTheme="minorHAnsi" w:cs="Tahoma"/>
                <w:color w:val="000000" w:themeColor="text1"/>
                <w:kern w:val="1"/>
                <w:sz w:val="20"/>
                <w:szCs w:val="20"/>
                <w:lang w:eastAsia="en-US"/>
              </w:rPr>
            </w:pPr>
            <w:r w:rsidRPr="00FF7DFB">
              <w:rPr>
                <w:rFonts w:eastAsiaTheme="minorHAnsi" w:cs="Tahoma"/>
                <w:color w:val="000000" w:themeColor="text1"/>
                <w:kern w:val="1"/>
                <w:sz w:val="20"/>
                <w:szCs w:val="20"/>
                <w:lang w:eastAsia="en-US"/>
              </w:rPr>
              <w:t>jeśli wniosek przewiduje termomodernizację istniejącego budynku projekt otrzymuje 5 pkt;</w:t>
            </w:r>
          </w:p>
          <w:p w14:paraId="1567D706" w14:textId="77777777" w:rsidR="00046000" w:rsidRPr="00FF7DFB" w:rsidRDefault="00046000" w:rsidP="00471129">
            <w:pPr>
              <w:pStyle w:val="Akapitzlist"/>
              <w:numPr>
                <w:ilvl w:val="0"/>
                <w:numId w:val="418"/>
              </w:numPr>
              <w:snapToGrid w:val="0"/>
              <w:spacing w:after="0" w:line="240" w:lineRule="auto"/>
              <w:jc w:val="both"/>
              <w:rPr>
                <w:rFonts w:eastAsiaTheme="minorHAnsi" w:cs="Tahoma"/>
                <w:color w:val="000000" w:themeColor="text1"/>
                <w:kern w:val="1"/>
                <w:sz w:val="20"/>
                <w:szCs w:val="20"/>
                <w:lang w:eastAsia="en-US"/>
              </w:rPr>
            </w:pPr>
            <w:r w:rsidRPr="00FF7DFB">
              <w:rPr>
                <w:rFonts w:eastAsiaTheme="minorHAnsi" w:cs="Tahoma"/>
                <w:color w:val="000000" w:themeColor="text1"/>
                <w:kern w:val="1"/>
                <w:sz w:val="20"/>
                <w:szCs w:val="20"/>
                <w:lang w:eastAsia="en-US"/>
              </w:rPr>
              <w:t>jeśli wniosek przewiduje budowę nowego budynku projekt otrzymuje 14 pkt.</w:t>
            </w:r>
          </w:p>
          <w:p w14:paraId="4BB0C943" w14:textId="77777777" w:rsidR="00046000" w:rsidRPr="005E3496" w:rsidRDefault="00046000" w:rsidP="00D25318">
            <w:pPr>
              <w:snapToGrid w:val="0"/>
              <w:spacing w:after="0" w:line="240" w:lineRule="auto"/>
              <w:jc w:val="both"/>
              <w:rPr>
                <w:rFonts w:eastAsiaTheme="minorHAnsi" w:cs="Tahoma"/>
                <w:color w:val="000000" w:themeColor="text1"/>
                <w:kern w:val="1"/>
                <w:sz w:val="20"/>
                <w:szCs w:val="20"/>
                <w:lang w:eastAsia="en-US"/>
              </w:rPr>
            </w:pPr>
          </w:p>
          <w:p w14:paraId="5825DF23" w14:textId="77777777" w:rsidR="00046000" w:rsidRDefault="00046000" w:rsidP="00D25318">
            <w:pPr>
              <w:spacing w:after="0" w:line="240" w:lineRule="auto"/>
              <w:jc w:val="both"/>
              <w:rPr>
                <w:sz w:val="20"/>
                <w:szCs w:val="20"/>
              </w:rPr>
            </w:pPr>
            <w:r w:rsidRPr="00E135BA">
              <w:rPr>
                <w:sz w:val="20"/>
                <w:szCs w:val="20"/>
              </w:rPr>
              <w:t>Weryfikacja na podstawie dokumentacji aplikacyjnej.</w:t>
            </w:r>
          </w:p>
          <w:p w14:paraId="3FEE2CB6" w14:textId="77777777" w:rsidR="00046000" w:rsidRPr="006D29CC" w:rsidRDefault="00046000" w:rsidP="00D25318">
            <w:pPr>
              <w:spacing w:after="0" w:line="240" w:lineRule="auto"/>
              <w:jc w:val="both"/>
              <w:rPr>
                <w:sz w:val="20"/>
                <w:szCs w:val="20"/>
              </w:rPr>
            </w:pPr>
            <w:r w:rsidRPr="004C4C10">
              <w:rPr>
                <w:rFonts w:cs="Tahoma"/>
                <w:kern w:val="3"/>
                <w:sz w:val="20"/>
              </w:rPr>
              <w:t>Sprawdzana będzie zgodność ze Strategią ZIT AW  w zakresie terytorialnego wymiaru wsparcia,</w:t>
            </w:r>
            <w:r>
              <w:rPr>
                <w:sz w:val="20"/>
              </w:rPr>
              <w:t xml:space="preserve"> Priorytet 2.2</w:t>
            </w:r>
            <w:r w:rsidRPr="004C4C10">
              <w:rPr>
                <w:sz w:val="20"/>
              </w:rPr>
              <w:t xml:space="preserve">. </w:t>
            </w:r>
            <w:r>
              <w:rPr>
                <w:bCs/>
                <w:iCs/>
                <w:sz w:val="20"/>
              </w:rPr>
              <w:t>Poprawa efektywności energetycznej budynków publicznych i zasobów mieszkaniowych</w:t>
            </w:r>
            <w:r w:rsidRPr="004C4C10">
              <w:rPr>
                <w:bCs/>
                <w:iCs/>
                <w:sz w:val="20"/>
              </w:rPr>
              <w:t>.</w:t>
            </w:r>
          </w:p>
        </w:tc>
        <w:tc>
          <w:tcPr>
            <w:tcW w:w="3828" w:type="dxa"/>
            <w:gridSpan w:val="2"/>
            <w:tcBorders>
              <w:top w:val="single" w:sz="4" w:space="0" w:color="000000"/>
              <w:left w:val="single" w:sz="4" w:space="0" w:color="000000"/>
              <w:bottom w:val="single" w:sz="4" w:space="0" w:color="000000"/>
              <w:right w:val="single" w:sz="4" w:space="0" w:color="000000"/>
            </w:tcBorders>
          </w:tcPr>
          <w:p w14:paraId="2F362AA5"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4C0EBE54" w14:textId="77777777" w:rsidR="00046000" w:rsidRPr="006D29CC" w:rsidRDefault="00046000" w:rsidP="00D25318">
            <w:pPr>
              <w:pStyle w:val="Bezodstpw"/>
              <w:ind w:left="34"/>
              <w:jc w:val="center"/>
              <w:rPr>
                <w:sz w:val="20"/>
                <w:szCs w:val="20"/>
              </w:rPr>
            </w:pPr>
          </w:p>
          <w:p w14:paraId="6CA873CE" w14:textId="77777777" w:rsidR="00046000" w:rsidRPr="006D29CC" w:rsidRDefault="00046000" w:rsidP="00D25318">
            <w:pPr>
              <w:pStyle w:val="Bezodstpw"/>
              <w:ind w:left="34"/>
              <w:jc w:val="center"/>
              <w:rPr>
                <w:sz w:val="20"/>
                <w:szCs w:val="20"/>
              </w:rPr>
            </w:pPr>
            <w:r>
              <w:rPr>
                <w:sz w:val="20"/>
                <w:szCs w:val="20"/>
              </w:rPr>
              <w:t>0 pkt - 14</w:t>
            </w:r>
            <w:r w:rsidRPr="006D29CC">
              <w:rPr>
                <w:sz w:val="20"/>
                <w:szCs w:val="20"/>
              </w:rPr>
              <w:t xml:space="preserve"> pkt</w:t>
            </w:r>
          </w:p>
          <w:p w14:paraId="156F9721"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bl>
    <w:p w14:paraId="72CCFC7B" w14:textId="77777777" w:rsidR="00046000" w:rsidRPr="006D29CC" w:rsidRDefault="00046000" w:rsidP="00046000">
      <w:pPr>
        <w:spacing w:after="0" w:line="240" w:lineRule="auto"/>
        <w:rPr>
          <w:rFonts w:cs="Tahoma"/>
          <w:b/>
          <w:kern w:val="3"/>
          <w:sz w:val="20"/>
          <w:szCs w:val="20"/>
          <w:u w:val="single"/>
        </w:rPr>
      </w:pPr>
    </w:p>
    <w:p w14:paraId="3CFEF198" w14:textId="77777777" w:rsidR="00046000" w:rsidRPr="006D29CC" w:rsidRDefault="00046000" w:rsidP="00046000">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1B873840" w14:textId="77777777" w:rsidR="00046000" w:rsidRPr="006D29CC" w:rsidRDefault="00046000" w:rsidP="00046000">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046000" w:rsidRPr="006D29CC" w14:paraId="7643CCB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5B589"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0AC7"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757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340B5C21" w14:textId="77777777" w:rsidR="00046000" w:rsidRPr="006D29CC" w:rsidRDefault="00046000" w:rsidP="00D25318">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282B"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046000" w:rsidRPr="006D29CC" w14:paraId="393F2502"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1732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785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5AA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B4D3"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TAK/NIE</w:t>
            </w:r>
          </w:p>
          <w:p w14:paraId="65B1DBAA" w14:textId="77777777" w:rsidR="00046000" w:rsidRPr="006D29CC" w:rsidRDefault="00046000" w:rsidP="00D25318">
            <w:pPr>
              <w:jc w:val="center"/>
              <w:rPr>
                <w:sz w:val="20"/>
                <w:szCs w:val="20"/>
              </w:rPr>
            </w:pPr>
            <w:r w:rsidRPr="006D29CC">
              <w:rPr>
                <w:rFonts w:cs="Arial"/>
                <w:sz w:val="20"/>
                <w:szCs w:val="20"/>
              </w:rPr>
              <w:t xml:space="preserve">(spełnienie jest niezbędne dla możliwości otrzymania </w:t>
            </w:r>
            <w:r w:rsidRPr="006D29CC">
              <w:rPr>
                <w:rFonts w:cs="Arial"/>
                <w:sz w:val="20"/>
                <w:szCs w:val="20"/>
              </w:rPr>
              <w:lastRenderedPageBreak/>
              <w:t>dofinansowania).</w:t>
            </w:r>
          </w:p>
          <w:p w14:paraId="734500DD" w14:textId="77777777" w:rsidR="00046000" w:rsidRPr="006D29CC" w:rsidRDefault="00046000" w:rsidP="00D25318">
            <w:pPr>
              <w:jc w:val="center"/>
              <w:rPr>
                <w:sz w:val="20"/>
                <w:szCs w:val="20"/>
              </w:rPr>
            </w:pPr>
            <w:r w:rsidRPr="006D29CC">
              <w:rPr>
                <w:rFonts w:cs="Arial"/>
                <w:sz w:val="20"/>
                <w:szCs w:val="20"/>
              </w:rPr>
              <w:t>Niespełnienie kryterium oznacza odrzucenie wniosku.</w:t>
            </w:r>
          </w:p>
        </w:tc>
      </w:tr>
    </w:tbl>
    <w:p w14:paraId="467B87FB" w14:textId="77777777" w:rsidR="00046000" w:rsidRDefault="00046000" w:rsidP="00046000">
      <w:pPr>
        <w:spacing w:after="0"/>
      </w:pPr>
    </w:p>
    <w:p w14:paraId="77200DA6" w14:textId="77777777" w:rsidR="00B23CB4" w:rsidRDefault="00B23CB4" w:rsidP="00053A1D">
      <w:pPr>
        <w:rPr>
          <w:b/>
        </w:rPr>
      </w:pPr>
    </w:p>
    <w:p w14:paraId="5BB1C415" w14:textId="2D4F905E" w:rsidR="00B042A2" w:rsidRDefault="00B042A2" w:rsidP="00B042A2">
      <w:pPr>
        <w:spacing w:after="0" w:line="240" w:lineRule="auto"/>
        <w:rPr>
          <w:b/>
        </w:rPr>
      </w:pPr>
      <w:r w:rsidRPr="00B042A2">
        <w:rPr>
          <w:b/>
        </w:rPr>
        <w:t>Poddziałanie 3.3.2 Efektywność energetyczna w budynkach użyteczności publicznej i sektorze mieszkaniowym</w:t>
      </w:r>
      <w:r w:rsidR="00087842">
        <w:rPr>
          <w:b/>
        </w:rPr>
        <w:t xml:space="preserve"> </w:t>
      </w:r>
      <w:r w:rsidRPr="00B042A2">
        <w:rPr>
          <w:b/>
        </w:rPr>
        <w:t xml:space="preserve">- ZIT </w:t>
      </w:r>
      <w:proofErr w:type="spellStart"/>
      <w:r w:rsidRPr="00B042A2">
        <w:rPr>
          <w:b/>
        </w:rPr>
        <w:t>WrOF</w:t>
      </w:r>
      <w:proofErr w:type="spellEnd"/>
    </w:p>
    <w:p w14:paraId="7A14918D" w14:textId="15A25CA2"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220D8B2" w14:textId="77777777" w:rsidR="00D16F3C" w:rsidRDefault="00D16F3C" w:rsidP="00D16F3C">
      <w:pPr>
        <w:spacing w:line="240" w:lineRule="auto"/>
        <w:ind w:right="411"/>
        <w:jc w:val="both"/>
        <w:rPr>
          <w:rFonts w:cs="Arial"/>
          <w:kern w:val="2"/>
        </w:rPr>
      </w:pPr>
    </w:p>
    <w:p w14:paraId="4125CB8D" w14:textId="77777777" w:rsidR="00D16F3C" w:rsidRPr="006D0CDA" w:rsidRDefault="00D16F3C" w:rsidP="00D16F3C">
      <w:pPr>
        <w:spacing w:line="240" w:lineRule="auto"/>
        <w:ind w:right="411"/>
        <w:jc w:val="both"/>
        <w:rPr>
          <w:rFonts w:cs="Arial"/>
          <w:kern w:val="2"/>
          <w:lang w:eastAsia="en-US"/>
        </w:rPr>
      </w:pPr>
      <w:r w:rsidRPr="006D0CDA">
        <w:rPr>
          <w:rFonts w:cs="Arial"/>
          <w:kern w:val="2"/>
        </w:rPr>
        <w:t>Liczba możliwych do zdobycia punktów została określona w tabelach poniżej. Ostatecznie będzie stanowić 50% wszystkich możliwych do zdobycia punktów podczas całego procesu oceny.</w:t>
      </w:r>
    </w:p>
    <w:p w14:paraId="61FEC47A" w14:textId="77777777" w:rsidR="00D16F3C" w:rsidRPr="006D0CDA" w:rsidRDefault="00D16F3C" w:rsidP="00D16F3C">
      <w:pPr>
        <w:spacing w:line="240" w:lineRule="auto"/>
        <w:ind w:right="411"/>
        <w:jc w:val="both"/>
        <w:rPr>
          <w:rFonts w:cs="Arial"/>
          <w:kern w:val="2"/>
        </w:rPr>
      </w:pPr>
      <w:r w:rsidRPr="006D0CDA">
        <w:rPr>
          <w:rFonts w:cs="Arial"/>
          <w:kern w:val="2"/>
        </w:rPr>
        <w:t>W tabeli podano procentowy podział punktów – 100% stanowi łączną liczbę punktów możliwych do uzyskania na etapie oceny strategicznej ZIT.</w:t>
      </w:r>
    </w:p>
    <w:p w14:paraId="05C46E84" w14:textId="77777777" w:rsidR="00D16F3C" w:rsidRPr="006D0CDA" w:rsidRDefault="00D16F3C" w:rsidP="00D16F3C">
      <w:pPr>
        <w:spacing w:line="240" w:lineRule="auto"/>
        <w:jc w:val="center"/>
        <w:rPr>
          <w:rFonts w:cs="Arial"/>
          <w:b/>
          <w:kern w:val="2"/>
          <w:u w:val="single"/>
        </w:rPr>
      </w:pPr>
      <w:r w:rsidRPr="006D0CDA">
        <w:rPr>
          <w:rFonts w:cs="Arial"/>
          <w:b/>
          <w:kern w:val="2"/>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D16F3C" w:rsidRPr="00D16F3C" w14:paraId="4616C58E" w14:textId="77777777" w:rsidTr="00706550">
        <w:trPr>
          <w:tblHeader/>
        </w:trPr>
        <w:tc>
          <w:tcPr>
            <w:tcW w:w="709" w:type="dxa"/>
            <w:tcBorders>
              <w:top w:val="single" w:sz="4" w:space="0" w:color="auto"/>
              <w:left w:val="single" w:sz="4" w:space="0" w:color="auto"/>
              <w:bottom w:val="single" w:sz="4" w:space="0" w:color="auto"/>
              <w:right w:val="single" w:sz="4" w:space="0" w:color="auto"/>
            </w:tcBorders>
            <w:hideMark/>
          </w:tcPr>
          <w:p w14:paraId="5BD06A89"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6593E68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75FFC44C"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701A901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Opis znaczenia kryterium</w:t>
            </w:r>
          </w:p>
        </w:tc>
      </w:tr>
      <w:tr w:rsidR="00D16F3C" w:rsidRPr="00D16F3C" w14:paraId="3F45445D"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A5B485"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5A0B4DA6"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7EAEB28A"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Sprawdzana będzie zbieżność zapisów dokumentacji aplikacyjnej z zapisami Strategii ZIT. </w:t>
            </w:r>
            <w:r w:rsidRPr="00D16F3C">
              <w:rPr>
                <w:rFonts w:asciiTheme="minorHAnsi" w:hAnsiTheme="minorHAnsi" w:cs="Arial"/>
                <w:sz w:val="20"/>
                <w:szCs w:val="20"/>
              </w:rPr>
              <w:t xml:space="preserve">Oceniane będzie, czy przedsięwzięcie ma wpływ na minimalizację negatywnych zjawisk opisanych w Strategii ZIT </w:t>
            </w:r>
            <w:proofErr w:type="spellStart"/>
            <w:r w:rsidRPr="00D16F3C">
              <w:rPr>
                <w:rFonts w:asciiTheme="minorHAnsi" w:hAnsiTheme="minorHAnsi" w:cs="Arial"/>
                <w:sz w:val="20"/>
                <w:szCs w:val="20"/>
              </w:rPr>
              <w:t>WrOF</w:t>
            </w:r>
            <w:proofErr w:type="spellEnd"/>
            <w:r w:rsidRPr="00D16F3C">
              <w:rPr>
                <w:rFonts w:asciiTheme="minorHAnsi" w:hAnsiTheme="minorHAnsi" w:cs="Arial"/>
                <w:sz w:val="20"/>
                <w:szCs w:val="20"/>
              </w:rPr>
              <w:t xml:space="preserve"> oraz realizację zamierzeń strategicznych ZIT </w:t>
            </w:r>
            <w:proofErr w:type="spellStart"/>
            <w:r w:rsidRPr="00D16F3C">
              <w:rPr>
                <w:rFonts w:asciiTheme="minorHAnsi" w:hAnsiTheme="minorHAnsi" w:cs="Arial"/>
                <w:sz w:val="20"/>
                <w:szCs w:val="20"/>
              </w:rPr>
              <w:t>WrOF</w:t>
            </w:r>
            <w:proofErr w:type="spellEnd"/>
            <w:r w:rsidRPr="00D16F3C">
              <w:rPr>
                <w:rFonts w:asciiTheme="minorHAnsi" w:hAnsiTheme="minorHAnsi"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0F046527" w14:textId="77777777" w:rsidR="00D16F3C" w:rsidRPr="00D16F3C" w:rsidRDefault="00D16F3C" w:rsidP="00706550">
            <w:pPr>
              <w:pStyle w:val="Default"/>
              <w:jc w:val="center"/>
              <w:rPr>
                <w:rFonts w:asciiTheme="minorHAnsi" w:hAnsiTheme="minorHAnsi" w:cs="Arial"/>
                <w:b/>
                <w:bCs/>
                <w:sz w:val="20"/>
                <w:szCs w:val="20"/>
              </w:rPr>
            </w:pPr>
          </w:p>
          <w:p w14:paraId="36A936F3"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TAK/NIE</w:t>
            </w:r>
          </w:p>
          <w:p w14:paraId="14ADE17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obligatoryjne (kluczowe)</w:t>
            </w:r>
          </w:p>
          <w:p w14:paraId="6DAE8BBB"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(Niespełnienie oznacza odrzucenie wniosku)</w:t>
            </w:r>
          </w:p>
          <w:p w14:paraId="5C338369" w14:textId="77777777" w:rsidR="00D16F3C" w:rsidRPr="00D16F3C" w:rsidRDefault="00D16F3C" w:rsidP="00706550">
            <w:pPr>
              <w:spacing w:line="240" w:lineRule="auto"/>
              <w:jc w:val="center"/>
              <w:rPr>
                <w:rFonts w:cs="Arial"/>
                <w:kern w:val="2"/>
                <w:sz w:val="20"/>
                <w:szCs w:val="20"/>
              </w:rPr>
            </w:pPr>
            <w:r w:rsidRPr="00D16F3C">
              <w:rPr>
                <w:rFonts w:cs="Arial"/>
                <w:b/>
                <w:bCs/>
                <w:sz w:val="20"/>
                <w:szCs w:val="20"/>
              </w:rPr>
              <w:t>Brak możliwości korekty</w:t>
            </w:r>
          </w:p>
        </w:tc>
      </w:tr>
      <w:tr w:rsidR="00D16F3C" w:rsidRPr="00D16F3C" w14:paraId="7D599FA3" w14:textId="77777777" w:rsidTr="00706550">
        <w:trPr>
          <w:trHeight w:val="2799"/>
        </w:trPr>
        <w:tc>
          <w:tcPr>
            <w:tcW w:w="709" w:type="dxa"/>
            <w:tcBorders>
              <w:top w:val="single" w:sz="4" w:space="0" w:color="auto"/>
              <w:left w:val="single" w:sz="4" w:space="0" w:color="auto"/>
              <w:bottom w:val="single" w:sz="4" w:space="0" w:color="auto"/>
              <w:right w:val="single" w:sz="4" w:space="0" w:color="auto"/>
            </w:tcBorders>
            <w:hideMark/>
          </w:tcPr>
          <w:p w14:paraId="5F5C68DE"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lastRenderedPageBreak/>
              <w:t>2.</w:t>
            </w:r>
          </w:p>
        </w:tc>
        <w:tc>
          <w:tcPr>
            <w:tcW w:w="3544" w:type="dxa"/>
            <w:tcBorders>
              <w:top w:val="single" w:sz="4" w:space="0" w:color="auto"/>
              <w:left w:val="single" w:sz="4" w:space="0" w:color="auto"/>
              <w:bottom w:val="single" w:sz="4" w:space="0" w:color="auto"/>
              <w:right w:val="single" w:sz="4" w:space="0" w:color="auto"/>
            </w:tcBorders>
            <w:hideMark/>
          </w:tcPr>
          <w:p w14:paraId="772FF89E"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0661BBCA" w14:textId="77777777" w:rsidR="00D16F3C" w:rsidRPr="00D16F3C" w:rsidRDefault="00D16F3C" w:rsidP="00706550">
            <w:pPr>
              <w:pStyle w:val="Default"/>
              <w:jc w:val="both"/>
              <w:rPr>
                <w:rFonts w:asciiTheme="minorHAnsi" w:hAnsiTheme="minorHAnsi" w:cs="Arial"/>
                <w:b/>
                <w:bCs/>
                <w:sz w:val="20"/>
                <w:szCs w:val="20"/>
              </w:rPr>
            </w:pPr>
            <w:r w:rsidRPr="00D16F3C">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6E6DE78E" w14:textId="77777777" w:rsidR="00D16F3C" w:rsidRPr="00D16F3C" w:rsidRDefault="00D16F3C" w:rsidP="00706550">
            <w:pPr>
              <w:pStyle w:val="Default"/>
              <w:jc w:val="both"/>
              <w:rPr>
                <w:rFonts w:asciiTheme="minorHAnsi" w:hAnsiTheme="minorHAnsi" w:cs="Arial"/>
                <w:bCs/>
                <w:sz w:val="20"/>
                <w:szCs w:val="20"/>
              </w:rPr>
            </w:pPr>
          </w:p>
          <w:p w14:paraId="0959351D" w14:textId="77777777" w:rsidR="00D16F3C" w:rsidRPr="00D16F3C" w:rsidRDefault="00D16F3C" w:rsidP="00CC781A">
            <w:pPr>
              <w:pStyle w:val="Default"/>
              <w:numPr>
                <w:ilvl w:val="0"/>
                <w:numId w:val="396"/>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w:t>
            </w:r>
            <w:proofErr w:type="spellStart"/>
            <w:r w:rsidRPr="00D16F3C">
              <w:rPr>
                <w:rFonts w:asciiTheme="minorHAnsi" w:hAnsiTheme="minorHAnsi" w:cs="Arial"/>
                <w:bCs/>
                <w:sz w:val="20"/>
                <w:szCs w:val="20"/>
              </w:rPr>
              <w:t>grantobiorców</w:t>
            </w:r>
            <w:proofErr w:type="spellEnd"/>
            <w:r w:rsidRPr="00D16F3C">
              <w:rPr>
                <w:rFonts w:asciiTheme="minorHAnsi" w:hAnsiTheme="minorHAnsi" w:cs="Arial"/>
                <w:bCs/>
                <w:sz w:val="20"/>
                <w:szCs w:val="20"/>
              </w:rPr>
              <w:t xml:space="preserve"> preferują zastępowanie dotychczasowych źródeł ciepła podłączeniem do sieci ciepłowniczej lub zastąpienie ich źródłami ciepła wykorzystującymi OZE, gdzie źródło ciepła wykorzystujące OZE jest głównym źródłem ciepła- </w:t>
            </w:r>
            <w:r w:rsidRPr="00D16F3C">
              <w:rPr>
                <w:rFonts w:asciiTheme="minorHAnsi" w:hAnsiTheme="minorHAnsi" w:cs="Arial"/>
                <w:b/>
                <w:bCs/>
                <w:sz w:val="20"/>
                <w:szCs w:val="20"/>
              </w:rPr>
              <w:t>2 pkt</w:t>
            </w:r>
          </w:p>
          <w:p w14:paraId="3E575D32" w14:textId="77777777" w:rsidR="00D16F3C" w:rsidRPr="00D16F3C" w:rsidRDefault="00D16F3C" w:rsidP="00706550">
            <w:pPr>
              <w:pStyle w:val="Default"/>
              <w:jc w:val="both"/>
              <w:rPr>
                <w:rFonts w:asciiTheme="minorHAnsi" w:hAnsiTheme="minorHAnsi" w:cs="Arial"/>
                <w:bCs/>
                <w:sz w:val="20"/>
                <w:szCs w:val="20"/>
              </w:rPr>
            </w:pPr>
          </w:p>
          <w:p w14:paraId="389F21D4" w14:textId="77777777" w:rsidR="00D16F3C" w:rsidRPr="00D16F3C" w:rsidRDefault="00D16F3C" w:rsidP="00CC781A">
            <w:pPr>
              <w:pStyle w:val="Default"/>
              <w:numPr>
                <w:ilvl w:val="0"/>
                <w:numId w:val="396"/>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w:t>
            </w:r>
            <w:proofErr w:type="spellStart"/>
            <w:r w:rsidRPr="00D16F3C">
              <w:rPr>
                <w:rFonts w:asciiTheme="minorHAnsi" w:hAnsiTheme="minorHAnsi" w:cs="Arial"/>
                <w:bCs/>
                <w:sz w:val="20"/>
                <w:szCs w:val="20"/>
              </w:rPr>
              <w:t>grantobiorców</w:t>
            </w:r>
            <w:proofErr w:type="spellEnd"/>
            <w:r w:rsidRPr="00D16F3C">
              <w:rPr>
                <w:rFonts w:asciiTheme="minorHAnsi" w:hAnsiTheme="minorHAnsi" w:cs="Arial"/>
                <w:bCs/>
                <w:sz w:val="20"/>
                <w:szCs w:val="20"/>
              </w:rPr>
              <w:t xml:space="preserve"> preferują zastępowanie dotychczasowych źródeł ciepła innymi źródłami niż źródła ciepła wykorzystujące OZE lub podłączenie do sieci ciepłowniczej- </w:t>
            </w:r>
            <w:r w:rsidRPr="00D16F3C">
              <w:rPr>
                <w:rFonts w:asciiTheme="minorHAnsi" w:hAnsiTheme="minorHAnsi" w:cs="Arial"/>
                <w:b/>
                <w:bCs/>
                <w:sz w:val="20"/>
                <w:szCs w:val="20"/>
              </w:rPr>
              <w:t>0 pkt</w:t>
            </w:r>
          </w:p>
          <w:p w14:paraId="4BE1939D" w14:textId="77777777" w:rsidR="00D16F3C" w:rsidRPr="00D16F3C" w:rsidRDefault="00D16F3C" w:rsidP="00706550">
            <w:pPr>
              <w:pStyle w:val="Default"/>
              <w:jc w:val="both"/>
              <w:rPr>
                <w:rFonts w:asciiTheme="minorHAnsi" w:hAnsiTheme="minorHAnsi"/>
                <w:sz w:val="20"/>
                <w:szCs w:val="20"/>
              </w:rPr>
            </w:pPr>
          </w:p>
          <w:p w14:paraId="27E8C075"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 xml:space="preserve">Kryterium uznaje się za spełnione, jeżeli w projekcie zapewniono (opisano) mechanizmy wyboru </w:t>
            </w:r>
            <w:proofErr w:type="spellStart"/>
            <w:r w:rsidRPr="00D16F3C">
              <w:rPr>
                <w:rFonts w:asciiTheme="minorHAnsi" w:hAnsiTheme="minorHAnsi"/>
                <w:sz w:val="20"/>
                <w:szCs w:val="20"/>
              </w:rPr>
              <w:t>grantobiorców</w:t>
            </w:r>
            <w:proofErr w:type="spellEnd"/>
            <w:r w:rsidRPr="00D16F3C">
              <w:rPr>
                <w:rFonts w:asciiTheme="minorHAnsi" w:hAnsiTheme="minorHAnsi"/>
                <w:sz w:val="20"/>
                <w:szCs w:val="20"/>
              </w:rPr>
              <w:t xml:space="preserve">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685" w:type="dxa"/>
            <w:tcBorders>
              <w:top w:val="single" w:sz="4" w:space="0" w:color="auto"/>
              <w:left w:val="single" w:sz="4" w:space="0" w:color="auto"/>
              <w:bottom w:val="single" w:sz="4" w:space="0" w:color="auto"/>
              <w:right w:val="single" w:sz="4" w:space="0" w:color="auto"/>
            </w:tcBorders>
          </w:tcPr>
          <w:p w14:paraId="272C1ADA" w14:textId="77777777" w:rsidR="00D16F3C" w:rsidRPr="00D16F3C" w:rsidRDefault="00D16F3C" w:rsidP="00706550">
            <w:pPr>
              <w:pStyle w:val="Default"/>
              <w:jc w:val="center"/>
              <w:rPr>
                <w:rFonts w:asciiTheme="minorHAnsi" w:hAnsiTheme="minorHAnsi" w:cs="Arial"/>
                <w:b/>
                <w:bCs/>
                <w:sz w:val="20"/>
                <w:szCs w:val="20"/>
              </w:rPr>
            </w:pPr>
          </w:p>
          <w:p w14:paraId="620EE89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70FD1EE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3997530B"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5198B9E1"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4E3DD4"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3EA6D38B"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210E5A22" w14:textId="77777777" w:rsidR="00D16F3C" w:rsidRPr="00D16F3C" w:rsidRDefault="00D16F3C" w:rsidP="00706550">
            <w:pPr>
              <w:spacing w:after="0" w:line="240" w:lineRule="auto"/>
              <w:jc w:val="both"/>
              <w:rPr>
                <w:rFonts w:cs="Arial"/>
                <w:sz w:val="20"/>
                <w:szCs w:val="20"/>
              </w:rPr>
            </w:pPr>
            <w:r w:rsidRPr="00D16F3C">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EA48DA3" w14:textId="77777777" w:rsidR="00D16F3C" w:rsidRPr="00D16F3C" w:rsidRDefault="00D16F3C" w:rsidP="00706550">
            <w:pPr>
              <w:spacing w:after="0" w:line="240" w:lineRule="auto"/>
              <w:jc w:val="both"/>
              <w:rPr>
                <w:rFonts w:cs="Arial"/>
                <w:sz w:val="20"/>
                <w:szCs w:val="20"/>
                <w:highlight w:val="yellow"/>
              </w:rPr>
            </w:pPr>
            <w:r w:rsidRPr="00D16F3C">
              <w:rPr>
                <w:rFonts w:cs="Arial"/>
                <w:sz w:val="20"/>
                <w:szCs w:val="20"/>
                <w:highlight w:val="yellow"/>
              </w:rPr>
              <w:t xml:space="preserve"> </w:t>
            </w:r>
          </w:p>
          <w:p w14:paraId="49DA8466" w14:textId="77777777" w:rsidR="00D16F3C" w:rsidRPr="00D16F3C" w:rsidRDefault="00D16F3C" w:rsidP="00706550">
            <w:pPr>
              <w:spacing w:after="0" w:line="240" w:lineRule="auto"/>
              <w:jc w:val="both"/>
              <w:rPr>
                <w:rFonts w:cs="Arial"/>
                <w:sz w:val="20"/>
                <w:szCs w:val="20"/>
                <w:lang w:eastAsia="en-US"/>
              </w:rPr>
            </w:pPr>
            <w:r w:rsidRPr="00D16F3C">
              <w:rPr>
                <w:rFonts w:cs="Arial"/>
                <w:sz w:val="20"/>
                <w:szCs w:val="20"/>
              </w:rPr>
              <w:t>W ramach projektu punktowane będą następujące formy działań edukacyjnych:</w:t>
            </w:r>
          </w:p>
          <w:p w14:paraId="5F162341" w14:textId="77777777" w:rsidR="00D16F3C" w:rsidRPr="00D16F3C" w:rsidRDefault="00D16F3C" w:rsidP="00706550">
            <w:pPr>
              <w:spacing w:after="0" w:line="240" w:lineRule="auto"/>
              <w:jc w:val="both"/>
              <w:rPr>
                <w:rFonts w:cs="Arial"/>
                <w:sz w:val="20"/>
                <w:szCs w:val="20"/>
              </w:rPr>
            </w:pPr>
          </w:p>
          <w:p w14:paraId="6F536B86" w14:textId="77777777" w:rsidR="00D16F3C" w:rsidRPr="00D16F3C" w:rsidRDefault="00D16F3C" w:rsidP="00CC781A">
            <w:pPr>
              <w:pStyle w:val="Akapitzlist"/>
              <w:numPr>
                <w:ilvl w:val="0"/>
                <w:numId w:val="409"/>
              </w:numPr>
              <w:spacing w:after="0" w:line="240" w:lineRule="auto"/>
              <w:ind w:left="315"/>
              <w:jc w:val="both"/>
              <w:rPr>
                <w:rFonts w:cs="Arial"/>
                <w:sz w:val="20"/>
                <w:szCs w:val="20"/>
              </w:rPr>
            </w:pPr>
            <w:r w:rsidRPr="00D16F3C">
              <w:rPr>
                <w:rFonts w:cs="Arial"/>
                <w:sz w:val="20"/>
                <w:szCs w:val="20"/>
              </w:rPr>
              <w:t>otwarte konferencje lub prelekcje;</w:t>
            </w:r>
          </w:p>
          <w:p w14:paraId="6E50D7A2" w14:textId="77777777" w:rsidR="00D16F3C" w:rsidRPr="00D16F3C" w:rsidRDefault="00D16F3C" w:rsidP="00CC781A">
            <w:pPr>
              <w:pStyle w:val="Akapitzlist"/>
              <w:numPr>
                <w:ilvl w:val="0"/>
                <w:numId w:val="409"/>
              </w:numPr>
              <w:spacing w:after="0" w:line="240" w:lineRule="auto"/>
              <w:ind w:left="360"/>
              <w:jc w:val="both"/>
              <w:rPr>
                <w:rFonts w:cs="Arial"/>
                <w:sz w:val="20"/>
                <w:szCs w:val="20"/>
              </w:rPr>
            </w:pPr>
            <w:r w:rsidRPr="00D16F3C">
              <w:rPr>
                <w:rFonts w:cs="Arial"/>
                <w:sz w:val="20"/>
                <w:szCs w:val="20"/>
              </w:rPr>
              <w:lastRenderedPageBreak/>
              <w:t>materiały w wersji elektronicznej (np. strona internetowa, w tym materiały do pobrania oraz publikacje on-line itp.) lub wydawnictwa (foldery, ulotki, broszury itp.).</w:t>
            </w:r>
          </w:p>
          <w:p w14:paraId="2E6D47AE" w14:textId="77777777" w:rsidR="00D16F3C" w:rsidRPr="00D16F3C" w:rsidRDefault="00D16F3C" w:rsidP="00706550">
            <w:pPr>
              <w:spacing w:after="0" w:line="240" w:lineRule="auto"/>
              <w:jc w:val="both"/>
              <w:rPr>
                <w:rFonts w:cs="Arial"/>
                <w:sz w:val="20"/>
                <w:szCs w:val="20"/>
              </w:rPr>
            </w:pPr>
          </w:p>
          <w:p w14:paraId="3163B25B" w14:textId="77777777" w:rsidR="00D16F3C" w:rsidRPr="00D16F3C" w:rsidRDefault="00D16F3C" w:rsidP="00CC781A">
            <w:pPr>
              <w:pStyle w:val="Akapitzlist"/>
              <w:numPr>
                <w:ilvl w:val="0"/>
                <w:numId w:val="395"/>
              </w:numPr>
              <w:spacing w:after="0" w:line="240" w:lineRule="auto"/>
              <w:ind w:left="360"/>
              <w:jc w:val="both"/>
              <w:rPr>
                <w:rFonts w:cs="Arial"/>
                <w:b/>
                <w:sz w:val="20"/>
                <w:szCs w:val="20"/>
              </w:rPr>
            </w:pPr>
            <w:r w:rsidRPr="00D16F3C">
              <w:rPr>
                <w:rFonts w:cs="Arial"/>
                <w:sz w:val="20"/>
                <w:szCs w:val="20"/>
              </w:rPr>
              <w:t xml:space="preserve">Projekt zakłada realizację </w:t>
            </w:r>
            <w:r w:rsidRPr="00D16F3C">
              <w:rPr>
                <w:rFonts w:cs="Arial"/>
                <w:b/>
                <w:sz w:val="20"/>
                <w:szCs w:val="20"/>
              </w:rPr>
              <w:t>obu z ww. form</w:t>
            </w:r>
            <w:r w:rsidRPr="00D16F3C">
              <w:rPr>
                <w:rFonts w:cs="Arial"/>
                <w:sz w:val="20"/>
                <w:szCs w:val="20"/>
              </w:rPr>
              <w:t xml:space="preserve"> działań edukacyjnych – </w:t>
            </w:r>
            <w:r w:rsidRPr="00D16F3C">
              <w:rPr>
                <w:rFonts w:cs="Arial"/>
                <w:b/>
                <w:sz w:val="20"/>
                <w:szCs w:val="20"/>
              </w:rPr>
              <w:t>1 pkt</w:t>
            </w:r>
          </w:p>
          <w:p w14:paraId="58BE2639" w14:textId="77777777" w:rsidR="00D16F3C" w:rsidRPr="00D16F3C" w:rsidRDefault="00D16F3C" w:rsidP="00CC781A">
            <w:pPr>
              <w:pStyle w:val="Akapitzlist"/>
              <w:numPr>
                <w:ilvl w:val="0"/>
                <w:numId w:val="395"/>
              </w:numPr>
              <w:spacing w:after="0" w:line="240" w:lineRule="auto"/>
              <w:ind w:left="360"/>
              <w:jc w:val="both"/>
              <w:rPr>
                <w:rFonts w:cs="Arial"/>
                <w:sz w:val="20"/>
                <w:szCs w:val="20"/>
              </w:rPr>
            </w:pPr>
            <w:r w:rsidRPr="00D16F3C">
              <w:rPr>
                <w:rFonts w:cs="Arial"/>
                <w:sz w:val="20"/>
                <w:szCs w:val="20"/>
              </w:rPr>
              <w:t xml:space="preserve">Projekt zakłada realizację </w:t>
            </w:r>
            <w:r w:rsidRPr="00D16F3C">
              <w:rPr>
                <w:rFonts w:cs="Arial"/>
                <w:b/>
                <w:sz w:val="20"/>
                <w:szCs w:val="20"/>
              </w:rPr>
              <w:t>jednej z ww. form</w:t>
            </w:r>
            <w:r w:rsidRPr="00D16F3C">
              <w:rPr>
                <w:rFonts w:cs="Arial"/>
                <w:sz w:val="20"/>
                <w:szCs w:val="20"/>
              </w:rPr>
              <w:t xml:space="preserve"> działań edukacyjnych – </w:t>
            </w:r>
            <w:r w:rsidRPr="00D16F3C">
              <w:rPr>
                <w:rFonts w:cs="Arial"/>
                <w:b/>
                <w:sz w:val="20"/>
                <w:szCs w:val="20"/>
              </w:rPr>
              <w:t>0,5 pkt</w:t>
            </w:r>
          </w:p>
          <w:p w14:paraId="11CD3865" w14:textId="77777777" w:rsidR="00D16F3C" w:rsidRPr="00D16F3C" w:rsidRDefault="00D16F3C" w:rsidP="00CC781A">
            <w:pPr>
              <w:pStyle w:val="Akapitzlist"/>
              <w:numPr>
                <w:ilvl w:val="0"/>
                <w:numId w:val="395"/>
              </w:numPr>
              <w:spacing w:after="0" w:line="240" w:lineRule="auto"/>
              <w:ind w:left="360"/>
              <w:jc w:val="both"/>
              <w:rPr>
                <w:rFonts w:cs="Arial"/>
                <w:sz w:val="20"/>
                <w:szCs w:val="20"/>
              </w:rPr>
            </w:pPr>
            <w:r w:rsidRPr="00D16F3C">
              <w:rPr>
                <w:rFonts w:cs="Arial"/>
                <w:sz w:val="20"/>
                <w:szCs w:val="20"/>
              </w:rPr>
              <w:t xml:space="preserve">Projekt </w:t>
            </w:r>
            <w:r w:rsidRPr="00D16F3C">
              <w:rPr>
                <w:rFonts w:cs="Arial"/>
                <w:b/>
                <w:sz w:val="20"/>
                <w:szCs w:val="20"/>
              </w:rPr>
              <w:t>nie zakłada żadnych</w:t>
            </w:r>
            <w:r w:rsidRPr="00D16F3C">
              <w:rPr>
                <w:rFonts w:cs="Arial"/>
                <w:sz w:val="20"/>
                <w:szCs w:val="20"/>
              </w:rPr>
              <w:t xml:space="preserve"> </w:t>
            </w:r>
            <w:r w:rsidRPr="00D16F3C">
              <w:rPr>
                <w:rFonts w:cs="Arial"/>
                <w:b/>
                <w:sz w:val="20"/>
                <w:szCs w:val="20"/>
              </w:rPr>
              <w:t>form z ww.</w:t>
            </w:r>
            <w:r w:rsidRPr="00D16F3C">
              <w:rPr>
                <w:rFonts w:cs="Arial"/>
                <w:sz w:val="20"/>
                <w:szCs w:val="20"/>
              </w:rPr>
              <w:t xml:space="preserve"> wymienionych działań edukacyjnych – </w:t>
            </w:r>
            <w:r w:rsidRPr="00D16F3C">
              <w:rPr>
                <w:rFonts w:cs="Arial"/>
                <w:b/>
                <w:sz w:val="20"/>
                <w:szCs w:val="20"/>
              </w:rPr>
              <w:t>0 pkt</w:t>
            </w:r>
          </w:p>
          <w:p w14:paraId="08F92C73" w14:textId="77777777" w:rsidR="00D16F3C" w:rsidRPr="00D16F3C" w:rsidRDefault="00D16F3C" w:rsidP="00706550">
            <w:pPr>
              <w:spacing w:after="0" w:line="240" w:lineRule="auto"/>
              <w:jc w:val="both"/>
              <w:rPr>
                <w:rFonts w:cs="Arial"/>
                <w:sz w:val="20"/>
                <w:szCs w:val="20"/>
                <w:highlight w:val="yellow"/>
              </w:rPr>
            </w:pPr>
          </w:p>
          <w:p w14:paraId="5A2ADC44" w14:textId="77777777" w:rsidR="00D16F3C" w:rsidRPr="00D16F3C" w:rsidRDefault="00D16F3C" w:rsidP="00706550">
            <w:pPr>
              <w:spacing w:after="0" w:line="240" w:lineRule="auto"/>
              <w:jc w:val="both"/>
              <w:rPr>
                <w:rFonts w:eastAsia="Calibri" w:cs="Arial"/>
                <w:sz w:val="20"/>
                <w:szCs w:val="20"/>
                <w:lang w:eastAsia="en-US"/>
              </w:rPr>
            </w:pPr>
            <w:r w:rsidRPr="00D16F3C">
              <w:rPr>
                <w:rFonts w:cs="Arial"/>
                <w:sz w:val="20"/>
                <w:szCs w:val="20"/>
              </w:rPr>
              <w:t>Weryfikacja na podstawie dokumentacji aplikacyjnej.</w:t>
            </w:r>
          </w:p>
          <w:p w14:paraId="39510827" w14:textId="77777777" w:rsidR="00D16F3C" w:rsidRPr="00D16F3C" w:rsidRDefault="00D16F3C" w:rsidP="00706550">
            <w:pPr>
              <w:spacing w:after="0" w:line="240" w:lineRule="auto"/>
              <w:jc w:val="both"/>
              <w:rPr>
                <w:rFonts w:cs="Arial"/>
                <w:sz w:val="20"/>
                <w:szCs w:val="20"/>
              </w:rPr>
            </w:pPr>
          </w:p>
          <w:p w14:paraId="74B285C6" w14:textId="77777777" w:rsidR="00D16F3C" w:rsidRPr="00D16F3C" w:rsidRDefault="00D16F3C" w:rsidP="00706550">
            <w:pPr>
              <w:pStyle w:val="Akapitzlist"/>
              <w:spacing w:line="240" w:lineRule="auto"/>
              <w:ind w:left="0"/>
              <w:jc w:val="both"/>
              <w:rPr>
                <w:rFonts w:cs="Arial"/>
                <w:b/>
                <w:kern w:val="2"/>
                <w:sz w:val="20"/>
                <w:szCs w:val="20"/>
              </w:rPr>
            </w:pPr>
            <w:r w:rsidRPr="00D16F3C">
              <w:rPr>
                <w:sz w:val="20"/>
                <w:szCs w:val="20"/>
              </w:rPr>
              <w:t xml:space="preserve">Kryterium uznaje się za spełnione jeżeli we wniosku zaplanowano i opisano działania podnoszące świadomość ekologiczną finansowane ze środków własnych. </w:t>
            </w:r>
          </w:p>
        </w:tc>
        <w:tc>
          <w:tcPr>
            <w:tcW w:w="3685" w:type="dxa"/>
            <w:tcBorders>
              <w:top w:val="single" w:sz="4" w:space="0" w:color="auto"/>
              <w:left w:val="single" w:sz="4" w:space="0" w:color="auto"/>
              <w:bottom w:val="single" w:sz="4" w:space="0" w:color="auto"/>
              <w:right w:val="single" w:sz="4" w:space="0" w:color="auto"/>
            </w:tcBorders>
          </w:tcPr>
          <w:p w14:paraId="7FC2F350" w14:textId="77777777" w:rsidR="00D16F3C" w:rsidRPr="00D16F3C" w:rsidRDefault="00D16F3C" w:rsidP="00706550">
            <w:pPr>
              <w:pStyle w:val="Akapitzlist"/>
              <w:spacing w:line="240" w:lineRule="auto"/>
              <w:ind w:left="0"/>
              <w:rPr>
                <w:rFonts w:cs="Arial"/>
                <w:kern w:val="2"/>
                <w:sz w:val="20"/>
                <w:szCs w:val="20"/>
              </w:rPr>
            </w:pPr>
          </w:p>
          <w:p w14:paraId="74FD43F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332536F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35BA92A6" w14:textId="77777777" w:rsidR="00D16F3C" w:rsidRPr="00D16F3C" w:rsidRDefault="00D16F3C" w:rsidP="00706550">
            <w:pPr>
              <w:pStyle w:val="Akapitzlist"/>
              <w:spacing w:line="240" w:lineRule="auto"/>
              <w:ind w:left="36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685CF12B"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6B1FC2D4" w14:textId="77777777" w:rsidR="00D16F3C" w:rsidRPr="00D16F3C" w:rsidRDefault="00D16F3C" w:rsidP="00706550">
            <w:pPr>
              <w:spacing w:line="240" w:lineRule="auto"/>
              <w:ind w:right="-109"/>
              <w:jc w:val="center"/>
              <w:rPr>
                <w:rFonts w:cs="Arial"/>
                <w:b/>
                <w:kern w:val="2"/>
                <w:sz w:val="20"/>
                <w:szCs w:val="20"/>
                <w:highlight w:val="yellow"/>
              </w:rPr>
            </w:pPr>
            <w:r w:rsidRPr="00D16F3C">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3C8233E7" w14:textId="77777777" w:rsidR="00D16F3C" w:rsidRPr="00D16F3C" w:rsidRDefault="00D16F3C" w:rsidP="00706550">
            <w:pPr>
              <w:spacing w:line="240" w:lineRule="auto"/>
              <w:rPr>
                <w:rFonts w:cs="Arial"/>
                <w:b/>
                <w:kern w:val="2"/>
                <w:sz w:val="20"/>
                <w:szCs w:val="20"/>
                <w:highlight w:val="yellow"/>
              </w:rPr>
            </w:pPr>
            <w:r w:rsidRPr="00D16F3C">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0E0C8B" w14:textId="77777777" w:rsidR="00D16F3C" w:rsidRPr="00D16F3C" w:rsidRDefault="00D16F3C" w:rsidP="00706550">
            <w:pPr>
              <w:spacing w:line="240" w:lineRule="auto"/>
              <w:jc w:val="both"/>
              <w:rPr>
                <w:rFonts w:cs="Arial"/>
                <w:sz w:val="20"/>
                <w:szCs w:val="20"/>
              </w:rPr>
            </w:pPr>
            <w:r w:rsidRPr="00D16F3C">
              <w:rPr>
                <w:rFonts w:cs="Arial"/>
                <w:sz w:val="20"/>
                <w:szCs w:val="20"/>
              </w:rPr>
              <w:t>W ramach kryterium weryfikowany będzie rok powstania budynków, których dotyczy projekt.</w:t>
            </w:r>
          </w:p>
          <w:p w14:paraId="3804125A" w14:textId="77777777" w:rsidR="00D16F3C" w:rsidRPr="00D16F3C" w:rsidRDefault="00D16F3C" w:rsidP="00706550">
            <w:pPr>
              <w:spacing w:after="0" w:line="240" w:lineRule="auto"/>
              <w:jc w:val="both"/>
              <w:rPr>
                <w:rFonts w:cs="Arial"/>
                <w:i/>
                <w:sz w:val="20"/>
                <w:szCs w:val="20"/>
              </w:rPr>
            </w:pPr>
            <w:r w:rsidRPr="00D16F3C">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0F40E914" w14:textId="77777777" w:rsidR="00D16F3C" w:rsidRPr="00D16F3C" w:rsidRDefault="00D16F3C" w:rsidP="00706550">
            <w:pPr>
              <w:spacing w:after="0" w:line="240" w:lineRule="auto"/>
              <w:jc w:val="both"/>
              <w:rPr>
                <w:rFonts w:cs="Arial"/>
                <w:i/>
                <w:sz w:val="20"/>
                <w:szCs w:val="20"/>
              </w:rPr>
            </w:pPr>
          </w:p>
          <w:p w14:paraId="483A6AB3"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przed rokiem 1914:  </w:t>
            </w:r>
            <w:r w:rsidRPr="00D16F3C">
              <w:rPr>
                <w:rFonts w:cs="Arial"/>
                <w:b/>
                <w:sz w:val="20"/>
                <w:szCs w:val="20"/>
              </w:rPr>
              <w:t>2  pkt</w:t>
            </w:r>
          </w:p>
          <w:p w14:paraId="041C24FB"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w latach 1914 – 1945: </w:t>
            </w:r>
            <w:r w:rsidRPr="00D16F3C">
              <w:rPr>
                <w:rFonts w:cs="Arial"/>
                <w:b/>
                <w:sz w:val="20"/>
                <w:szCs w:val="20"/>
              </w:rPr>
              <w:t>1  pkt</w:t>
            </w:r>
          </w:p>
          <w:p w14:paraId="46C35D64"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w latach 1946 – 1980: </w:t>
            </w:r>
            <w:r w:rsidRPr="00D16F3C">
              <w:rPr>
                <w:rFonts w:cs="Arial"/>
                <w:b/>
                <w:sz w:val="20"/>
                <w:szCs w:val="20"/>
              </w:rPr>
              <w:t>0,5  pkt</w:t>
            </w:r>
          </w:p>
          <w:p w14:paraId="4FE2A59C"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po roku 1980: </w:t>
            </w:r>
            <w:r w:rsidRPr="00D16F3C">
              <w:rPr>
                <w:rFonts w:cs="Arial"/>
                <w:b/>
                <w:sz w:val="20"/>
                <w:szCs w:val="20"/>
              </w:rPr>
              <w:t>0  pkt</w:t>
            </w:r>
          </w:p>
          <w:p w14:paraId="44F83B2C" w14:textId="77777777" w:rsidR="00D16F3C" w:rsidRPr="00D16F3C" w:rsidRDefault="00D16F3C" w:rsidP="00706550">
            <w:pPr>
              <w:spacing w:after="0" w:line="240" w:lineRule="auto"/>
              <w:jc w:val="both"/>
              <w:rPr>
                <w:rFonts w:cs="Arial"/>
                <w:i/>
                <w:sz w:val="20"/>
                <w:szCs w:val="20"/>
              </w:rPr>
            </w:pPr>
          </w:p>
          <w:p w14:paraId="0202D73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zapisów we wniosku </w:t>
            </w:r>
            <w:r w:rsidRPr="00D16F3C">
              <w:rPr>
                <w:rFonts w:asciiTheme="minorHAnsi" w:hAnsiTheme="minorHAnsi" w:cs="Arial"/>
                <w:sz w:val="20"/>
                <w:szCs w:val="20"/>
              </w:rPr>
              <w:br/>
              <w:t xml:space="preserve">o dofinansowanie. </w:t>
            </w:r>
          </w:p>
          <w:p w14:paraId="4207E0E1" w14:textId="77777777" w:rsidR="00D16F3C" w:rsidRPr="00D16F3C" w:rsidRDefault="00D16F3C" w:rsidP="00706550">
            <w:pPr>
              <w:spacing w:after="0" w:line="240" w:lineRule="auto"/>
              <w:jc w:val="both"/>
              <w:rPr>
                <w:rFonts w:cs="Arial"/>
                <w:i/>
                <w:sz w:val="20"/>
                <w:szCs w:val="20"/>
              </w:rPr>
            </w:pPr>
          </w:p>
          <w:p w14:paraId="434AE78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 xml:space="preserve">Kryterium uznaje się za spełnione, jeżeli w projekcie zapewniono (opisano) mechanizmy wyboru </w:t>
            </w:r>
            <w:proofErr w:type="spellStart"/>
            <w:r w:rsidRPr="00D16F3C">
              <w:rPr>
                <w:rFonts w:asciiTheme="minorHAnsi" w:hAnsiTheme="minorHAnsi"/>
                <w:sz w:val="20"/>
                <w:szCs w:val="20"/>
              </w:rPr>
              <w:t>grantobiorców</w:t>
            </w:r>
            <w:proofErr w:type="spellEnd"/>
            <w:r w:rsidRPr="00D16F3C">
              <w:rPr>
                <w:rFonts w:asciiTheme="minorHAnsi" w:hAnsiTheme="minorHAnsi"/>
                <w:sz w:val="20"/>
                <w:szCs w:val="20"/>
              </w:rPr>
              <w:t xml:space="preserve"> z uwzględnieniem niniejszego kryterium. Jednocześnie w projekcie muszą być </w:t>
            </w:r>
            <w:r w:rsidRPr="00D16F3C">
              <w:rPr>
                <w:rFonts w:asciiTheme="minorHAnsi" w:hAnsiTheme="minorHAnsi"/>
                <w:sz w:val="20"/>
                <w:szCs w:val="20"/>
              </w:rPr>
              <w:lastRenderedPageBreak/>
              <w:t>zapewnione (opisane) mechanizmy kontroli zarówno w fazie realizacji projektu jak i w okresie jego trwałości gwarantujące, że nie zostaną wprowadzone zmiany sprzeczne z niniejszym kryterium.</w:t>
            </w:r>
          </w:p>
          <w:p w14:paraId="2BA174C6" w14:textId="77777777" w:rsidR="00D16F3C" w:rsidRPr="00D16F3C" w:rsidRDefault="00D16F3C" w:rsidP="00706550">
            <w:pPr>
              <w:spacing w:after="0" w:line="240" w:lineRule="auto"/>
              <w:jc w:val="both"/>
              <w:rPr>
                <w:rFonts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6C098906" w14:textId="77777777" w:rsidR="00D16F3C" w:rsidRPr="00D16F3C" w:rsidRDefault="00D16F3C" w:rsidP="00706550">
            <w:pPr>
              <w:pStyle w:val="Default"/>
              <w:jc w:val="center"/>
              <w:rPr>
                <w:rFonts w:asciiTheme="minorHAnsi" w:hAnsiTheme="minorHAnsi" w:cs="Arial"/>
                <w:b/>
                <w:bCs/>
                <w:sz w:val="20"/>
                <w:szCs w:val="20"/>
              </w:rPr>
            </w:pPr>
          </w:p>
          <w:p w14:paraId="44DA94C1"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1089876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071C6BB7" w14:textId="77777777" w:rsidR="00D16F3C" w:rsidRPr="00D16F3C" w:rsidRDefault="00D16F3C" w:rsidP="00706550">
            <w:pPr>
              <w:pStyle w:val="Akapitzlist"/>
              <w:spacing w:line="240" w:lineRule="auto"/>
              <w:ind w:left="0"/>
              <w:rPr>
                <w:rFonts w:cs="Arial"/>
                <w:kern w:val="2"/>
                <w:sz w:val="20"/>
                <w:szCs w:val="20"/>
                <w:highlight w:val="yellow"/>
              </w:rPr>
            </w:pPr>
            <w:r w:rsidRPr="00D16F3C">
              <w:rPr>
                <w:rFonts w:cs="Arial"/>
                <w:b/>
                <w:bCs/>
                <w:sz w:val="20"/>
                <w:szCs w:val="20"/>
              </w:rPr>
              <w:t>(0 punktów w kryterium nie oznacza odrzucenia wniosku)</w:t>
            </w:r>
          </w:p>
        </w:tc>
      </w:tr>
      <w:tr w:rsidR="00D16F3C" w:rsidRPr="00D16F3C" w14:paraId="26A993C3" w14:textId="77777777" w:rsidTr="00706550">
        <w:trPr>
          <w:trHeight w:val="5634"/>
        </w:trPr>
        <w:tc>
          <w:tcPr>
            <w:tcW w:w="709" w:type="dxa"/>
            <w:tcBorders>
              <w:top w:val="single" w:sz="4" w:space="0" w:color="auto"/>
              <w:left w:val="single" w:sz="4" w:space="0" w:color="auto"/>
              <w:bottom w:val="single" w:sz="4" w:space="0" w:color="auto"/>
              <w:right w:val="single" w:sz="4" w:space="0" w:color="auto"/>
            </w:tcBorders>
            <w:hideMark/>
          </w:tcPr>
          <w:p w14:paraId="509CE679"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 xml:space="preserve">5. </w:t>
            </w:r>
          </w:p>
        </w:tc>
        <w:tc>
          <w:tcPr>
            <w:tcW w:w="3544" w:type="dxa"/>
            <w:tcBorders>
              <w:top w:val="single" w:sz="4" w:space="0" w:color="auto"/>
              <w:left w:val="single" w:sz="4" w:space="0" w:color="auto"/>
              <w:bottom w:val="single" w:sz="4" w:space="0" w:color="auto"/>
              <w:right w:val="single" w:sz="4" w:space="0" w:color="auto"/>
            </w:tcBorders>
          </w:tcPr>
          <w:p w14:paraId="2E42805B" w14:textId="77777777" w:rsidR="00D16F3C" w:rsidRPr="00D16F3C" w:rsidRDefault="00D16F3C" w:rsidP="00706550">
            <w:pPr>
              <w:spacing w:after="0" w:line="240" w:lineRule="auto"/>
              <w:rPr>
                <w:rFonts w:cs="Arial"/>
                <w:b/>
                <w:sz w:val="20"/>
                <w:szCs w:val="20"/>
              </w:rPr>
            </w:pPr>
            <w:r w:rsidRPr="00D16F3C">
              <w:rPr>
                <w:rFonts w:cs="Arial"/>
                <w:b/>
                <w:sz w:val="20"/>
                <w:szCs w:val="20"/>
              </w:rPr>
              <w:t>Zastosowanie odnawialnych źródeł energii (OZE)</w:t>
            </w:r>
          </w:p>
          <w:p w14:paraId="4842F913" w14:textId="77777777" w:rsidR="00D16F3C" w:rsidRPr="00D16F3C" w:rsidRDefault="00D16F3C" w:rsidP="00706550">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4C5A3BD2" w14:textId="77777777" w:rsidR="00D16F3C" w:rsidRPr="00D16F3C" w:rsidRDefault="00D16F3C" w:rsidP="00706550">
            <w:pPr>
              <w:spacing w:line="240" w:lineRule="auto"/>
              <w:jc w:val="both"/>
              <w:rPr>
                <w:rFonts w:eastAsia="Calibri" w:cs="Arial"/>
                <w:sz w:val="20"/>
                <w:szCs w:val="20"/>
              </w:rPr>
            </w:pPr>
            <w:r w:rsidRPr="00D16F3C">
              <w:rPr>
                <w:rFonts w:cs="Arial"/>
                <w:sz w:val="20"/>
                <w:szCs w:val="20"/>
              </w:rPr>
              <w:t xml:space="preserve">W ramach kryterium weryfikowane będzie, czy w ramach  projektu przewiduje się zastosowanie odnawialnych źródeł energii (OZE): na potrzeby pozyskiwania ciepłej wody użytkowej lub </w:t>
            </w:r>
            <w:proofErr w:type="spellStart"/>
            <w:r w:rsidRPr="00D16F3C">
              <w:rPr>
                <w:rFonts w:cs="Arial"/>
                <w:sz w:val="20"/>
                <w:szCs w:val="20"/>
              </w:rPr>
              <w:t>fotowoltaiki</w:t>
            </w:r>
            <w:proofErr w:type="spellEnd"/>
            <w:r w:rsidRPr="00D16F3C">
              <w:rPr>
                <w:rFonts w:cs="Arial"/>
                <w:sz w:val="20"/>
                <w:szCs w:val="20"/>
              </w:rPr>
              <w:t xml:space="preserve">. </w:t>
            </w:r>
          </w:p>
          <w:p w14:paraId="3CB5D309" w14:textId="77777777" w:rsidR="00D16F3C" w:rsidRPr="00D16F3C" w:rsidRDefault="00D16F3C" w:rsidP="00CC781A">
            <w:pPr>
              <w:numPr>
                <w:ilvl w:val="0"/>
                <w:numId w:val="398"/>
              </w:numPr>
              <w:spacing w:after="0" w:line="240" w:lineRule="auto"/>
              <w:jc w:val="both"/>
              <w:rPr>
                <w:rFonts w:cs="Arial"/>
                <w:sz w:val="20"/>
                <w:szCs w:val="20"/>
              </w:rPr>
            </w:pPr>
            <w:r w:rsidRPr="00D16F3C">
              <w:rPr>
                <w:rFonts w:cs="Arial"/>
                <w:sz w:val="20"/>
                <w:szCs w:val="20"/>
              </w:rPr>
              <w:t xml:space="preserve">Projekt  przewiduje zastosowanie OZE- </w:t>
            </w:r>
            <w:r w:rsidRPr="00D16F3C">
              <w:rPr>
                <w:rFonts w:cs="Arial"/>
                <w:b/>
                <w:sz w:val="20"/>
                <w:szCs w:val="20"/>
              </w:rPr>
              <w:t>1 pkt</w:t>
            </w:r>
          </w:p>
          <w:p w14:paraId="266DE1C1" w14:textId="77777777" w:rsidR="00D16F3C" w:rsidRPr="00D16F3C" w:rsidRDefault="00D16F3C" w:rsidP="00CC781A">
            <w:pPr>
              <w:numPr>
                <w:ilvl w:val="0"/>
                <w:numId w:val="398"/>
              </w:numPr>
              <w:spacing w:after="0" w:line="240" w:lineRule="auto"/>
              <w:jc w:val="both"/>
              <w:rPr>
                <w:rFonts w:cs="Arial"/>
                <w:b/>
                <w:sz w:val="20"/>
                <w:szCs w:val="20"/>
              </w:rPr>
            </w:pPr>
            <w:r w:rsidRPr="00D16F3C">
              <w:rPr>
                <w:rFonts w:cs="Arial"/>
                <w:sz w:val="20"/>
                <w:szCs w:val="20"/>
              </w:rPr>
              <w:t xml:space="preserve">Projekt nie przewiduje zastosowania OZE- </w:t>
            </w:r>
            <w:r w:rsidRPr="00D16F3C">
              <w:rPr>
                <w:rFonts w:cs="Arial"/>
                <w:b/>
                <w:sz w:val="20"/>
                <w:szCs w:val="20"/>
              </w:rPr>
              <w:t>0 pkt</w:t>
            </w:r>
          </w:p>
          <w:p w14:paraId="607A68A7" w14:textId="77777777" w:rsidR="00D16F3C" w:rsidRPr="00D16F3C" w:rsidRDefault="00D16F3C" w:rsidP="00706550">
            <w:pPr>
              <w:pStyle w:val="Akapitzlist"/>
              <w:spacing w:after="0" w:line="240" w:lineRule="auto"/>
              <w:ind w:left="0"/>
              <w:jc w:val="both"/>
              <w:rPr>
                <w:rFonts w:cs="Arial"/>
                <w:kern w:val="2"/>
                <w:sz w:val="20"/>
                <w:szCs w:val="20"/>
              </w:rPr>
            </w:pPr>
          </w:p>
          <w:p w14:paraId="530DA9B4"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4E3452D4" w14:textId="77777777" w:rsidR="00D16F3C" w:rsidRPr="00D16F3C" w:rsidRDefault="00D16F3C" w:rsidP="00706550">
            <w:pPr>
              <w:spacing w:after="0" w:line="240" w:lineRule="auto"/>
              <w:jc w:val="both"/>
              <w:rPr>
                <w:rFonts w:cs="Arial"/>
                <w:sz w:val="20"/>
                <w:szCs w:val="20"/>
              </w:rPr>
            </w:pPr>
          </w:p>
          <w:p w14:paraId="485A7332" w14:textId="77777777" w:rsidR="00D16F3C" w:rsidRPr="00D16F3C" w:rsidRDefault="00D16F3C" w:rsidP="00706550">
            <w:pPr>
              <w:spacing w:after="0" w:line="240" w:lineRule="auto"/>
              <w:jc w:val="both"/>
              <w:rPr>
                <w:rFonts w:cs="Arial"/>
                <w:bCs/>
                <w:sz w:val="20"/>
                <w:szCs w:val="20"/>
              </w:rPr>
            </w:pPr>
            <w:r w:rsidRPr="00D16F3C">
              <w:rPr>
                <w:rFonts w:cs="Arial"/>
                <w:bCs/>
                <w:sz w:val="20"/>
                <w:szCs w:val="20"/>
              </w:rPr>
              <w:t xml:space="preserve">Jeśli projekt realizowany jest w więcej niż 1 budynku </w:t>
            </w:r>
            <w:r w:rsidRPr="00D16F3C">
              <w:rPr>
                <w:rFonts w:cs="Arial"/>
                <w:bCs/>
                <w:sz w:val="20"/>
                <w:szCs w:val="20"/>
              </w:rPr>
              <w:br/>
              <w:t xml:space="preserve">i nie we wszystkich budynkach planowane będzie zastosowanie OZE,  preferencja będzie spełniona, jeśli będzie dotyczyła min. 40 % budynków objętych projektem. </w:t>
            </w:r>
          </w:p>
          <w:p w14:paraId="51021962" w14:textId="77777777" w:rsidR="00D16F3C" w:rsidRPr="00D16F3C" w:rsidRDefault="00D16F3C" w:rsidP="00706550">
            <w:pPr>
              <w:spacing w:after="0" w:line="240" w:lineRule="auto"/>
              <w:jc w:val="both"/>
              <w:rPr>
                <w:rFonts w:cs="Arial"/>
                <w:sz w:val="20"/>
                <w:szCs w:val="20"/>
              </w:rPr>
            </w:pPr>
          </w:p>
          <w:p w14:paraId="5894A4BC"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 xml:space="preserve">Kryterium uznaje się za spełnione, jeżeli w projekcie zapewniono (opisano) mechanizmy wyboru </w:t>
            </w:r>
            <w:proofErr w:type="spellStart"/>
            <w:r w:rsidRPr="00D16F3C">
              <w:rPr>
                <w:rFonts w:asciiTheme="minorHAnsi" w:hAnsiTheme="minorHAnsi"/>
                <w:sz w:val="20"/>
                <w:szCs w:val="20"/>
              </w:rPr>
              <w:t>grantobiorców</w:t>
            </w:r>
            <w:proofErr w:type="spellEnd"/>
            <w:r w:rsidRPr="00D16F3C">
              <w:rPr>
                <w:rFonts w:asciiTheme="minorHAnsi" w:hAnsiTheme="minorHAnsi"/>
                <w:sz w:val="20"/>
                <w:szCs w:val="20"/>
              </w:rPr>
              <w:t xml:space="preserve">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59809BDC" w14:textId="77777777" w:rsidR="00D16F3C" w:rsidRPr="00D16F3C" w:rsidRDefault="00D16F3C" w:rsidP="00706550">
            <w:pPr>
              <w:spacing w:after="0" w:line="240" w:lineRule="auto"/>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5E81F6A"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2509ECD7"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08CFCAF3" w14:textId="77777777" w:rsidR="00D16F3C" w:rsidRPr="00D16F3C" w:rsidRDefault="00D16F3C" w:rsidP="00706550">
            <w:pPr>
              <w:pStyle w:val="Akapitzlist"/>
              <w:spacing w:line="240" w:lineRule="auto"/>
              <w:ind w:left="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13DC009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2965E41"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6DAAC937" w14:textId="77777777" w:rsidR="00D16F3C" w:rsidRPr="00D16F3C" w:rsidRDefault="00D16F3C" w:rsidP="00706550">
            <w:pPr>
              <w:spacing w:after="0" w:line="240" w:lineRule="auto"/>
              <w:rPr>
                <w:rFonts w:cs="Arial"/>
                <w:b/>
                <w:bCs/>
                <w:color w:val="000000"/>
                <w:sz w:val="20"/>
                <w:szCs w:val="20"/>
              </w:rPr>
            </w:pPr>
            <w:r w:rsidRPr="00D16F3C">
              <w:rPr>
                <w:rFonts w:cs="Arial"/>
                <w:b/>
                <w:sz w:val="20"/>
                <w:szCs w:val="20"/>
              </w:rPr>
              <w:t>Zasięg terytorialny</w:t>
            </w:r>
          </w:p>
        </w:tc>
        <w:tc>
          <w:tcPr>
            <w:tcW w:w="5528" w:type="dxa"/>
            <w:tcBorders>
              <w:top w:val="single" w:sz="4" w:space="0" w:color="auto"/>
              <w:left w:val="single" w:sz="4" w:space="0" w:color="auto"/>
              <w:bottom w:val="single" w:sz="4" w:space="0" w:color="auto"/>
              <w:right w:val="single" w:sz="4" w:space="0" w:color="auto"/>
            </w:tcBorders>
          </w:tcPr>
          <w:p w14:paraId="4BF62882" w14:textId="77777777" w:rsidR="00D16F3C" w:rsidRPr="00D16F3C" w:rsidRDefault="00D16F3C" w:rsidP="00706550">
            <w:pPr>
              <w:spacing w:after="0" w:line="240" w:lineRule="auto"/>
              <w:jc w:val="both"/>
              <w:rPr>
                <w:rFonts w:cs="Arial"/>
                <w:sz w:val="20"/>
                <w:szCs w:val="20"/>
              </w:rPr>
            </w:pPr>
            <w:r w:rsidRPr="00D16F3C">
              <w:rPr>
                <w:rFonts w:cs="Arial"/>
                <w:sz w:val="20"/>
                <w:szCs w:val="20"/>
              </w:rPr>
              <w:t xml:space="preserve">W ramach kryterium promowane są projekty realizowane na obszarze co najmniej dwóch gmin ZIT </w:t>
            </w:r>
            <w:proofErr w:type="spellStart"/>
            <w:r w:rsidRPr="00D16F3C">
              <w:rPr>
                <w:rFonts w:cs="Arial"/>
                <w:sz w:val="20"/>
                <w:szCs w:val="20"/>
              </w:rPr>
              <w:t>WrOF</w:t>
            </w:r>
            <w:proofErr w:type="spellEnd"/>
            <w:r w:rsidRPr="00D16F3C">
              <w:rPr>
                <w:rFonts w:cs="Arial"/>
                <w:sz w:val="20"/>
                <w:szCs w:val="20"/>
              </w:rPr>
              <w:t>.</w:t>
            </w:r>
          </w:p>
          <w:p w14:paraId="3D7CE1D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Weryfikacja na podstawie dokumentacji aplikacyjnej.</w:t>
            </w:r>
          </w:p>
          <w:p w14:paraId="7AF19E91" w14:textId="77777777" w:rsidR="00D16F3C" w:rsidRPr="00D16F3C" w:rsidRDefault="00D16F3C" w:rsidP="00706550">
            <w:pPr>
              <w:pStyle w:val="Default"/>
              <w:jc w:val="both"/>
              <w:rPr>
                <w:rFonts w:asciiTheme="minorHAnsi" w:hAnsiTheme="minorHAnsi" w:cs="Arial"/>
                <w:sz w:val="20"/>
                <w:szCs w:val="20"/>
              </w:rPr>
            </w:pPr>
          </w:p>
          <w:p w14:paraId="225D253A" w14:textId="77777777" w:rsidR="00D16F3C" w:rsidRPr="00D16F3C" w:rsidRDefault="00D16F3C" w:rsidP="00CC781A">
            <w:pPr>
              <w:numPr>
                <w:ilvl w:val="0"/>
                <w:numId w:val="399"/>
              </w:numPr>
              <w:spacing w:after="0" w:line="240" w:lineRule="auto"/>
              <w:jc w:val="both"/>
              <w:rPr>
                <w:rFonts w:cs="Arial"/>
                <w:b/>
                <w:sz w:val="20"/>
                <w:szCs w:val="20"/>
              </w:rPr>
            </w:pPr>
            <w:r w:rsidRPr="00D16F3C">
              <w:rPr>
                <w:rFonts w:cs="Arial"/>
                <w:sz w:val="20"/>
                <w:szCs w:val="20"/>
              </w:rPr>
              <w:t xml:space="preserve">Projekt realizowany na obszarze minimum trzech gmin: </w:t>
            </w:r>
            <w:r w:rsidRPr="00D16F3C">
              <w:rPr>
                <w:rFonts w:cs="Arial"/>
                <w:b/>
                <w:sz w:val="20"/>
                <w:szCs w:val="20"/>
              </w:rPr>
              <w:t>2 pkt</w:t>
            </w:r>
          </w:p>
          <w:p w14:paraId="6A69E1FB" w14:textId="77777777" w:rsidR="00D16F3C" w:rsidRPr="00D16F3C" w:rsidRDefault="00D16F3C" w:rsidP="00CC781A">
            <w:pPr>
              <w:numPr>
                <w:ilvl w:val="0"/>
                <w:numId w:val="399"/>
              </w:numPr>
              <w:spacing w:after="0" w:line="240" w:lineRule="auto"/>
              <w:jc w:val="both"/>
              <w:rPr>
                <w:rFonts w:cs="Arial"/>
                <w:sz w:val="20"/>
                <w:szCs w:val="20"/>
              </w:rPr>
            </w:pPr>
            <w:r w:rsidRPr="00D16F3C">
              <w:rPr>
                <w:rFonts w:cs="Arial"/>
                <w:sz w:val="20"/>
                <w:szCs w:val="20"/>
              </w:rPr>
              <w:lastRenderedPageBreak/>
              <w:t xml:space="preserve">Projekt realizowany na obszarze dwóch gmin: </w:t>
            </w:r>
            <w:r w:rsidRPr="00D16F3C">
              <w:rPr>
                <w:rFonts w:cs="Arial"/>
                <w:b/>
                <w:sz w:val="20"/>
                <w:szCs w:val="20"/>
              </w:rPr>
              <w:t>1 pkt</w:t>
            </w:r>
          </w:p>
          <w:p w14:paraId="7B0F580F" w14:textId="77777777" w:rsidR="00D16F3C" w:rsidRPr="00D16F3C" w:rsidRDefault="00D16F3C" w:rsidP="00CC781A">
            <w:pPr>
              <w:numPr>
                <w:ilvl w:val="0"/>
                <w:numId w:val="399"/>
              </w:numPr>
              <w:spacing w:after="0" w:line="240" w:lineRule="auto"/>
              <w:jc w:val="both"/>
              <w:rPr>
                <w:rFonts w:cs="Arial"/>
                <w:sz w:val="20"/>
                <w:szCs w:val="20"/>
              </w:rPr>
            </w:pPr>
            <w:r w:rsidRPr="00D16F3C">
              <w:rPr>
                <w:rFonts w:cs="Arial"/>
                <w:sz w:val="20"/>
                <w:szCs w:val="20"/>
              </w:rPr>
              <w:t xml:space="preserve">Projekt realizowany wyłącznie na obszarze jednej gminy: </w:t>
            </w:r>
            <w:r w:rsidRPr="00D16F3C">
              <w:rPr>
                <w:rFonts w:cs="Arial"/>
                <w:b/>
                <w:sz w:val="20"/>
                <w:szCs w:val="20"/>
              </w:rPr>
              <w:t>0 pkt</w:t>
            </w:r>
          </w:p>
          <w:p w14:paraId="16B23DA6" w14:textId="77777777" w:rsidR="00D16F3C" w:rsidRPr="00D16F3C" w:rsidRDefault="00D16F3C" w:rsidP="00706550">
            <w:pPr>
              <w:pStyle w:val="Default"/>
              <w:jc w:val="both"/>
              <w:rPr>
                <w:rFonts w:asciiTheme="minorHAnsi" w:hAnsiTheme="minorHAnsi" w:cs="Arial"/>
                <w:sz w:val="20"/>
                <w:szCs w:val="20"/>
              </w:rPr>
            </w:pPr>
          </w:p>
          <w:p w14:paraId="4EF3C911"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7975811E" w14:textId="77777777" w:rsidR="00D16F3C" w:rsidRPr="00D16F3C" w:rsidRDefault="00D16F3C" w:rsidP="00706550">
            <w:pPr>
              <w:pStyle w:val="Default"/>
              <w:jc w:val="both"/>
              <w:rPr>
                <w:rFonts w:asciiTheme="minorHAnsi" w:hAnsiTheme="minorHAnsi" w:cs="Arial"/>
                <w:sz w:val="20"/>
                <w:szCs w:val="20"/>
              </w:rPr>
            </w:pPr>
          </w:p>
          <w:p w14:paraId="2BE743F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 xml:space="preserve">Kryterium uznaje się za spełnione, jeżeli w projekcie zapewniono (opisano) mechanizmy wyboru </w:t>
            </w:r>
            <w:proofErr w:type="spellStart"/>
            <w:r w:rsidRPr="00D16F3C">
              <w:rPr>
                <w:rFonts w:asciiTheme="minorHAnsi" w:hAnsiTheme="minorHAnsi"/>
                <w:sz w:val="20"/>
                <w:szCs w:val="20"/>
              </w:rPr>
              <w:t>grantobiorców</w:t>
            </w:r>
            <w:proofErr w:type="spellEnd"/>
            <w:r w:rsidRPr="00D16F3C">
              <w:rPr>
                <w:rFonts w:asciiTheme="minorHAnsi" w:hAnsiTheme="minorHAnsi"/>
                <w:sz w:val="20"/>
                <w:szCs w:val="20"/>
              </w:rPr>
              <w:t xml:space="preserve">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62278CD5" w14:textId="77777777" w:rsidR="00D16F3C" w:rsidRPr="00D16F3C" w:rsidRDefault="00D16F3C" w:rsidP="00706550">
            <w:pPr>
              <w:autoSpaceDE w:val="0"/>
              <w:autoSpaceDN w:val="0"/>
              <w:adjustRightInd w:val="0"/>
              <w:spacing w:after="0" w:line="240" w:lineRule="auto"/>
              <w:ind w:right="91"/>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252BE5E"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lastRenderedPageBreak/>
              <w:t>Kryterium punktowe:</w:t>
            </w:r>
          </w:p>
          <w:p w14:paraId="5B5DE0B5" w14:textId="58023932"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w:t>
            </w:r>
            <w:r>
              <w:rPr>
                <w:rFonts w:asciiTheme="minorHAnsi" w:hAnsiTheme="minorHAnsi" w:cs="Arial"/>
                <w:b/>
                <w:bCs/>
                <w:sz w:val="20"/>
                <w:szCs w:val="20"/>
              </w:rPr>
              <w:t xml:space="preserve"> </w:t>
            </w:r>
            <w:r w:rsidRPr="00D16F3C">
              <w:rPr>
                <w:rFonts w:asciiTheme="minorHAnsi" w:hAnsiTheme="minorHAnsi" w:cs="Arial"/>
                <w:b/>
                <w:bCs/>
                <w:sz w:val="20"/>
                <w:szCs w:val="20"/>
              </w:rPr>
              <w:t>-</w:t>
            </w:r>
            <w:r>
              <w:rPr>
                <w:rFonts w:asciiTheme="minorHAnsi" w:hAnsiTheme="minorHAnsi" w:cs="Arial"/>
                <w:b/>
                <w:bCs/>
                <w:sz w:val="20"/>
                <w:szCs w:val="20"/>
              </w:rPr>
              <w:t xml:space="preserve"> </w:t>
            </w:r>
            <w:r w:rsidRPr="00D16F3C">
              <w:rPr>
                <w:rFonts w:asciiTheme="minorHAnsi" w:hAnsiTheme="minorHAnsi" w:cs="Arial"/>
                <w:b/>
                <w:bCs/>
                <w:sz w:val="20"/>
                <w:szCs w:val="20"/>
              </w:rPr>
              <w:t>2 pkt</w:t>
            </w:r>
          </w:p>
          <w:p w14:paraId="3B826150"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3B53DBC5"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A0EB7F4"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14:paraId="21B40075"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118242E0"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4D4C51F5" w14:textId="77777777" w:rsidR="00D16F3C" w:rsidRPr="00D16F3C" w:rsidRDefault="00D16F3C" w:rsidP="00706550">
            <w:pPr>
              <w:spacing w:line="240" w:lineRule="auto"/>
              <w:jc w:val="both"/>
              <w:rPr>
                <w:rFonts w:cs="Arial"/>
                <w:kern w:val="2"/>
                <w:sz w:val="20"/>
                <w:szCs w:val="20"/>
              </w:rPr>
            </w:pPr>
            <w:r w:rsidRPr="00D16F3C">
              <w:rPr>
                <w:rFonts w:cs="Arial"/>
                <w:b/>
                <w:bCs/>
                <w:sz w:val="20"/>
                <w:szCs w:val="20"/>
              </w:rPr>
              <w:t xml:space="preserve">Punktacja do kryterium nr 7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03F101E5" w14:textId="77777777" w:rsidR="00D16F3C" w:rsidRPr="00D16F3C" w:rsidRDefault="00D16F3C" w:rsidP="00706550">
            <w:pPr>
              <w:spacing w:after="0" w:line="240" w:lineRule="auto"/>
              <w:jc w:val="center"/>
              <w:rPr>
                <w:rFonts w:cs="Arial"/>
                <w:b/>
                <w:kern w:val="2"/>
                <w:sz w:val="20"/>
                <w:szCs w:val="20"/>
              </w:rPr>
            </w:pPr>
            <w:r w:rsidRPr="00D16F3C">
              <w:rPr>
                <w:rFonts w:cs="Arial"/>
                <w:b/>
                <w:kern w:val="2"/>
                <w:sz w:val="20"/>
                <w:szCs w:val="20"/>
              </w:rPr>
              <w:t>Kryterium punktowe</w:t>
            </w:r>
          </w:p>
          <w:p w14:paraId="4FE25228" w14:textId="076FECB1" w:rsidR="00D16F3C" w:rsidRPr="00D16F3C" w:rsidRDefault="00D16F3C" w:rsidP="00706550">
            <w:pPr>
              <w:pStyle w:val="Default"/>
              <w:ind w:left="360"/>
              <w:jc w:val="center"/>
              <w:rPr>
                <w:rFonts w:asciiTheme="minorHAnsi" w:hAnsiTheme="minorHAnsi" w:cs="Arial"/>
                <w:b/>
                <w:sz w:val="20"/>
                <w:szCs w:val="20"/>
              </w:rPr>
            </w:pPr>
            <w:r w:rsidRPr="00D16F3C">
              <w:rPr>
                <w:rFonts w:asciiTheme="minorHAnsi" w:hAnsiTheme="minorHAnsi" w:cs="Arial"/>
                <w:b/>
                <w:bCs/>
                <w:sz w:val="20"/>
                <w:szCs w:val="20"/>
              </w:rPr>
              <w:t xml:space="preserve">0 </w:t>
            </w:r>
            <w:r>
              <w:rPr>
                <w:rFonts w:asciiTheme="minorHAnsi" w:hAnsiTheme="minorHAnsi" w:cs="Arial"/>
                <w:b/>
                <w:bCs/>
                <w:sz w:val="20"/>
                <w:szCs w:val="20"/>
              </w:rPr>
              <w:t>–</w:t>
            </w:r>
            <w:r w:rsidRPr="00D16F3C">
              <w:rPr>
                <w:rFonts w:asciiTheme="minorHAnsi" w:hAnsiTheme="minorHAnsi" w:cs="Arial"/>
                <w:b/>
                <w:bCs/>
                <w:sz w:val="20"/>
                <w:szCs w:val="20"/>
              </w:rPr>
              <w:t xml:space="preserve"> 9</w:t>
            </w:r>
            <w:r>
              <w:rPr>
                <w:rFonts w:asciiTheme="minorHAnsi" w:hAnsiTheme="minorHAnsi" w:cs="Arial"/>
                <w:b/>
                <w:bCs/>
                <w:sz w:val="20"/>
                <w:szCs w:val="20"/>
              </w:rPr>
              <w:t xml:space="preserve"> </w:t>
            </w:r>
            <w:r w:rsidRPr="00D16F3C">
              <w:rPr>
                <w:rFonts w:asciiTheme="minorHAnsi" w:hAnsiTheme="minorHAnsi" w:cs="Arial"/>
                <w:b/>
                <w:bCs/>
                <w:sz w:val="20"/>
                <w:szCs w:val="20"/>
              </w:rPr>
              <w:t>pkt</w:t>
            </w:r>
          </w:p>
          <w:p w14:paraId="3876A990" w14:textId="77777777" w:rsidR="00D16F3C" w:rsidRPr="00D16F3C" w:rsidRDefault="00D16F3C" w:rsidP="00706550">
            <w:pPr>
              <w:spacing w:line="240" w:lineRule="auto"/>
              <w:jc w:val="center"/>
              <w:rPr>
                <w:rFonts w:cs="Arial"/>
                <w:kern w:val="2"/>
                <w:sz w:val="20"/>
                <w:szCs w:val="20"/>
              </w:rPr>
            </w:pPr>
            <w:r w:rsidRPr="00D16F3C">
              <w:rPr>
                <w:rFonts w:cs="Arial"/>
                <w:b/>
                <w:kern w:val="2"/>
                <w:sz w:val="20"/>
                <w:szCs w:val="20"/>
              </w:rPr>
              <w:t>(0 punktów w kryterium nie oznacza odrzucenia wniosku)</w:t>
            </w:r>
          </w:p>
        </w:tc>
      </w:tr>
    </w:tbl>
    <w:p w14:paraId="1B22E1F8" w14:textId="77777777" w:rsidR="00D16F3C" w:rsidRPr="006D0CDA" w:rsidRDefault="00D16F3C" w:rsidP="00D16F3C">
      <w:pPr>
        <w:spacing w:line="240" w:lineRule="auto"/>
        <w:rPr>
          <w:rFonts w:cs="Arial"/>
          <w:b/>
          <w:kern w:val="2"/>
          <w:lang w:eastAsia="en-US"/>
        </w:rPr>
      </w:pPr>
    </w:p>
    <w:p w14:paraId="2443B2EC" w14:textId="77777777" w:rsidR="00D16F3C" w:rsidRPr="006D0CDA" w:rsidRDefault="00D16F3C" w:rsidP="00D16F3C">
      <w:pPr>
        <w:spacing w:line="240" w:lineRule="auto"/>
        <w:jc w:val="center"/>
        <w:rPr>
          <w:rFonts w:cs="Arial"/>
          <w:b/>
          <w:i/>
          <w:kern w:val="2"/>
        </w:rPr>
      </w:pPr>
      <w:r w:rsidRPr="006D0CDA">
        <w:rPr>
          <w:rFonts w:cs="Arial"/>
          <w:b/>
          <w:kern w:val="2"/>
        </w:rPr>
        <w:t xml:space="preserve">Punktacja do kryterium nr 7 </w:t>
      </w:r>
      <w:r w:rsidRPr="006D0CDA">
        <w:rPr>
          <w:rFonts w:cs="Arial"/>
          <w:b/>
          <w:i/>
          <w:kern w:val="2"/>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D16F3C" w:rsidRPr="006D0CDA" w14:paraId="0B35B2B5" w14:textId="77777777" w:rsidTr="00706550">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5433DAAE" w14:textId="77777777" w:rsidR="00D16F3C" w:rsidRPr="006D0CDA" w:rsidRDefault="00D16F3C" w:rsidP="00706550">
            <w:pPr>
              <w:spacing w:line="240" w:lineRule="auto"/>
              <w:jc w:val="center"/>
              <w:rPr>
                <w:rFonts w:cs="Arial"/>
                <w:b/>
                <w:kern w:val="2"/>
              </w:rPr>
            </w:pPr>
            <w:r w:rsidRPr="006D0CDA">
              <w:rPr>
                <w:rFonts w:cs="Arial"/>
                <w:b/>
                <w:kern w:val="2"/>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45921F8" w14:textId="77777777" w:rsidR="00D16F3C" w:rsidRPr="006D0CDA" w:rsidRDefault="00D16F3C" w:rsidP="00706550">
            <w:pPr>
              <w:spacing w:before="120" w:after="0" w:line="240" w:lineRule="auto"/>
              <w:jc w:val="center"/>
              <w:rPr>
                <w:rFonts w:cs="Arial"/>
                <w:b/>
                <w:color w:val="000000"/>
              </w:rPr>
            </w:pPr>
            <w:r w:rsidRPr="006D0CDA">
              <w:rPr>
                <w:rFonts w:cs="Arial"/>
                <w:b/>
                <w:color w:val="000000"/>
              </w:rPr>
              <w:t xml:space="preserve">Liczba zmodernizowanych źródeł ciepła </w:t>
            </w:r>
          </w:p>
          <w:p w14:paraId="4A79225A" w14:textId="77777777" w:rsidR="00D16F3C" w:rsidRPr="006D0CDA" w:rsidRDefault="00D16F3C" w:rsidP="00706550">
            <w:pPr>
              <w:spacing w:before="120" w:after="0" w:line="240" w:lineRule="auto"/>
              <w:jc w:val="center"/>
              <w:rPr>
                <w:rFonts w:eastAsia="Calibri" w:cs="Arial"/>
                <w:b/>
                <w:kern w:val="2"/>
                <w:lang w:eastAsia="en-US"/>
              </w:rPr>
            </w:pPr>
            <w:r w:rsidRPr="006D0CDA">
              <w:rPr>
                <w:rFonts w:cs="Arial"/>
                <w:b/>
                <w:color w:val="000000"/>
              </w:rPr>
              <w:t>[szt.]</w:t>
            </w:r>
          </w:p>
        </w:tc>
        <w:tc>
          <w:tcPr>
            <w:tcW w:w="4614" w:type="dxa"/>
            <w:tcBorders>
              <w:top w:val="single" w:sz="4" w:space="0" w:color="auto"/>
              <w:left w:val="single" w:sz="4" w:space="0" w:color="auto"/>
              <w:bottom w:val="single" w:sz="4" w:space="0" w:color="auto"/>
              <w:right w:val="single" w:sz="4" w:space="0" w:color="auto"/>
            </w:tcBorders>
            <w:hideMark/>
          </w:tcPr>
          <w:p w14:paraId="2427A8D2" w14:textId="77777777" w:rsidR="00D16F3C" w:rsidRPr="006D0CDA" w:rsidRDefault="00D16F3C" w:rsidP="00706550">
            <w:pPr>
              <w:spacing w:before="120" w:after="100" w:afterAutospacing="1" w:line="240" w:lineRule="auto"/>
              <w:jc w:val="center"/>
              <w:rPr>
                <w:rFonts w:cs="Arial"/>
                <w:b/>
                <w:color w:val="000000"/>
              </w:rPr>
            </w:pPr>
            <w:r w:rsidRPr="006D0CDA">
              <w:rPr>
                <w:rFonts w:cs="Arial"/>
                <w:b/>
                <w:color w:val="000000"/>
              </w:rPr>
              <w:t>Szacowany roczny spadek emisji gazów cieplarnianych (CI 34)</w:t>
            </w:r>
          </w:p>
          <w:p w14:paraId="208436C4" w14:textId="77777777" w:rsidR="00D16F3C" w:rsidRPr="006D0CDA" w:rsidRDefault="00D16F3C" w:rsidP="00706550">
            <w:pPr>
              <w:spacing w:before="120" w:after="100" w:afterAutospacing="1" w:line="240" w:lineRule="auto"/>
              <w:jc w:val="center"/>
              <w:rPr>
                <w:rFonts w:eastAsia="Calibri" w:cs="Arial"/>
                <w:b/>
                <w:kern w:val="2"/>
                <w:lang w:eastAsia="en-US"/>
              </w:rPr>
            </w:pPr>
            <w:r w:rsidRPr="006D0CDA">
              <w:rPr>
                <w:rFonts w:cs="Arial"/>
                <w:b/>
                <w:color w:val="000000"/>
              </w:rPr>
              <w:t>[tony równoważnika CO</w:t>
            </w:r>
            <w:r w:rsidRPr="006D0CDA">
              <w:rPr>
                <w:rFonts w:cs="Arial"/>
                <w:b/>
                <w:color w:val="000000"/>
                <w:vertAlign w:val="subscript"/>
              </w:rPr>
              <w:t>2</w:t>
            </w:r>
            <w:r w:rsidRPr="006D0CDA">
              <w:rPr>
                <w:rFonts w:cs="Arial"/>
                <w:b/>
                <w:color w:val="000000"/>
              </w:rPr>
              <w:t>]</w:t>
            </w:r>
          </w:p>
        </w:tc>
      </w:tr>
      <w:tr w:rsidR="00D16F3C" w:rsidRPr="006D0CDA" w14:paraId="5134ED68"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157165" w14:textId="77777777" w:rsidR="00D16F3C" w:rsidRPr="006D0CDA" w:rsidRDefault="00D16F3C" w:rsidP="00706550">
            <w:pPr>
              <w:spacing w:after="0" w:line="240" w:lineRule="auto"/>
              <w:jc w:val="center"/>
              <w:rPr>
                <w:rFonts w:cs="Arial"/>
                <w:b/>
                <w:kern w:val="2"/>
              </w:rPr>
            </w:pPr>
            <w:r w:rsidRPr="006D0CDA">
              <w:rPr>
                <w:rFonts w:cs="Arial"/>
                <w:kern w:val="2"/>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FABE68B"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do 30 </w:t>
            </w:r>
          </w:p>
          <w:p w14:paraId="20B8147A" w14:textId="77777777" w:rsidR="00D16F3C" w:rsidRPr="006D0CDA" w:rsidRDefault="00D16F3C" w:rsidP="00706550">
            <w:pPr>
              <w:spacing w:after="0" w:line="240" w:lineRule="auto"/>
              <w:jc w:val="center"/>
              <w:rPr>
                <w:rFonts w:cs="Arial"/>
                <w:kern w:val="2"/>
              </w:rPr>
            </w:pPr>
            <w:r w:rsidRPr="006D0CDA">
              <w:rPr>
                <w:rFonts w:cs="Arial"/>
                <w:kern w:val="2"/>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0F645B7"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do 90 </w:t>
            </w:r>
          </w:p>
          <w:p w14:paraId="12DD5C91" w14:textId="77777777" w:rsidR="00D16F3C" w:rsidRPr="006D0CDA" w:rsidRDefault="00D16F3C" w:rsidP="00706550">
            <w:pPr>
              <w:spacing w:after="0" w:line="240" w:lineRule="auto"/>
              <w:jc w:val="center"/>
              <w:rPr>
                <w:rFonts w:cs="Arial"/>
                <w:kern w:val="2"/>
              </w:rPr>
            </w:pPr>
            <w:r w:rsidRPr="006D0CDA">
              <w:rPr>
                <w:rFonts w:cs="Arial"/>
                <w:kern w:val="2"/>
              </w:rPr>
              <w:t>0 pkt</w:t>
            </w:r>
          </w:p>
        </w:tc>
      </w:tr>
      <w:tr w:rsidR="00D16F3C" w:rsidRPr="006D0CDA" w14:paraId="0BEC8E29"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6849A9A" w14:textId="77777777" w:rsidR="00D16F3C" w:rsidRPr="006D0CDA" w:rsidRDefault="00D16F3C" w:rsidP="00706550">
            <w:pPr>
              <w:spacing w:after="0" w:line="240" w:lineRule="auto"/>
              <w:jc w:val="center"/>
              <w:rPr>
                <w:rFonts w:eastAsia="Calibri" w:cs="Arial"/>
                <w:b/>
                <w:kern w:val="2"/>
              </w:rPr>
            </w:pPr>
            <w:r w:rsidRPr="006D0CDA">
              <w:rPr>
                <w:rFonts w:cs="Arial"/>
                <w:kern w:val="2"/>
              </w:rPr>
              <w:lastRenderedPageBreak/>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82BEE65"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31 - 60 </w:t>
            </w:r>
          </w:p>
          <w:p w14:paraId="28657AA0"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81E0F1C"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91 – 180 </w:t>
            </w:r>
          </w:p>
          <w:p w14:paraId="14368DDA"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pkt</w:t>
            </w:r>
          </w:p>
        </w:tc>
      </w:tr>
      <w:tr w:rsidR="00D16F3C" w:rsidRPr="006D0CDA" w14:paraId="5E3A446D"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0D166396" w14:textId="77777777" w:rsidR="00D16F3C" w:rsidRPr="006D0CDA" w:rsidRDefault="00D16F3C" w:rsidP="00706550">
            <w:pPr>
              <w:spacing w:after="0" w:line="240" w:lineRule="auto"/>
              <w:jc w:val="center"/>
              <w:rPr>
                <w:rFonts w:eastAsia="Calibri" w:cs="Arial"/>
                <w:b/>
                <w:kern w:val="2"/>
              </w:rPr>
            </w:pPr>
            <w:r w:rsidRPr="006D0CDA">
              <w:rPr>
                <w:rFonts w:cs="Arial"/>
                <w:kern w:val="2"/>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EF716CF" w14:textId="77777777" w:rsidR="00D16F3C" w:rsidRPr="006D0CDA" w:rsidRDefault="00D16F3C" w:rsidP="00706550">
            <w:pPr>
              <w:tabs>
                <w:tab w:val="center" w:pos="1790"/>
                <w:tab w:val="left" w:pos="2816"/>
              </w:tabs>
              <w:spacing w:after="0" w:line="240" w:lineRule="auto"/>
              <w:jc w:val="center"/>
              <w:rPr>
                <w:rFonts w:cs="Arial"/>
                <w:color w:val="000000"/>
              </w:rPr>
            </w:pPr>
            <w:r w:rsidRPr="006D0CDA">
              <w:rPr>
                <w:rFonts w:cs="Arial"/>
                <w:color w:val="000000"/>
              </w:rPr>
              <w:t xml:space="preserve">61 - 120 </w:t>
            </w:r>
          </w:p>
          <w:p w14:paraId="5832C835" w14:textId="77777777" w:rsidR="00D16F3C" w:rsidRPr="006D0CDA" w:rsidRDefault="00D16F3C" w:rsidP="00706550">
            <w:pPr>
              <w:tabs>
                <w:tab w:val="center" w:pos="1790"/>
                <w:tab w:val="left" w:pos="2816"/>
              </w:tabs>
              <w:spacing w:after="0" w:line="240" w:lineRule="auto"/>
              <w:jc w:val="center"/>
              <w:rPr>
                <w:rFonts w:cs="Arial"/>
                <w:kern w:val="2"/>
              </w:rPr>
            </w:pPr>
            <w:r>
              <w:rPr>
                <w:rFonts w:cs="Arial"/>
                <w:kern w:val="2"/>
              </w:rPr>
              <w:t>2,25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2F377E42" w14:textId="77777777" w:rsidR="00D16F3C" w:rsidRPr="006D0CDA" w:rsidRDefault="00D16F3C" w:rsidP="00706550">
            <w:pPr>
              <w:spacing w:after="0" w:line="240" w:lineRule="auto"/>
              <w:jc w:val="center"/>
              <w:rPr>
                <w:rFonts w:cs="Arial"/>
                <w:kern w:val="2"/>
              </w:rPr>
            </w:pPr>
            <w:r w:rsidRPr="006D0CDA">
              <w:rPr>
                <w:rFonts w:cs="Arial"/>
                <w:color w:val="000000"/>
              </w:rPr>
              <w:t>181 - 360</w:t>
            </w:r>
          </w:p>
          <w:p w14:paraId="7EF37E1E" w14:textId="77777777" w:rsidR="00D16F3C" w:rsidRPr="006D0CDA" w:rsidRDefault="00D16F3C" w:rsidP="00706550">
            <w:pPr>
              <w:spacing w:after="0" w:line="240" w:lineRule="auto"/>
              <w:jc w:val="center"/>
              <w:rPr>
                <w:rFonts w:cs="Arial"/>
                <w:kern w:val="2"/>
              </w:rPr>
            </w:pPr>
            <w:r>
              <w:rPr>
                <w:rFonts w:cs="Arial"/>
                <w:kern w:val="2"/>
              </w:rPr>
              <w:t>2,25</w:t>
            </w:r>
            <w:r w:rsidRPr="006D0CDA">
              <w:rPr>
                <w:rFonts w:cs="Arial"/>
                <w:kern w:val="2"/>
              </w:rPr>
              <w:t xml:space="preserve"> pkt</w:t>
            </w:r>
          </w:p>
        </w:tc>
      </w:tr>
      <w:tr w:rsidR="00D16F3C" w:rsidRPr="006D0CDA" w14:paraId="19D54CB1"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C5FE96D" w14:textId="77777777" w:rsidR="00D16F3C" w:rsidRPr="006D0CDA" w:rsidRDefault="00D16F3C" w:rsidP="00706550">
            <w:pPr>
              <w:spacing w:after="0" w:line="240" w:lineRule="auto"/>
              <w:jc w:val="center"/>
              <w:rPr>
                <w:rFonts w:eastAsia="Calibri" w:cs="Arial"/>
                <w:b/>
                <w:kern w:val="2"/>
              </w:rPr>
            </w:pPr>
            <w:r w:rsidRPr="006D0CDA">
              <w:rPr>
                <w:rFonts w:cs="Arial"/>
                <w:kern w:val="2"/>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68B0704"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powyżej 120 </w:t>
            </w:r>
          </w:p>
          <w:p w14:paraId="1E98E737"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6AEAFCBF"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powyżej 360 </w:t>
            </w:r>
          </w:p>
          <w:p w14:paraId="53EF2E6F"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r>
      <w:tr w:rsidR="00D16F3C" w:rsidRPr="006D0CDA" w14:paraId="733AF99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EBD926" w14:textId="77777777" w:rsidR="00D16F3C" w:rsidRPr="006D0CDA" w:rsidRDefault="00D16F3C" w:rsidP="00706550">
            <w:pPr>
              <w:spacing w:after="0" w:line="240" w:lineRule="auto"/>
              <w:jc w:val="center"/>
              <w:rPr>
                <w:rFonts w:eastAsia="Calibri" w:cs="Arial"/>
                <w:b/>
                <w:i/>
                <w:kern w:val="2"/>
              </w:rPr>
            </w:pPr>
            <w:r w:rsidRPr="006D0CDA">
              <w:rPr>
                <w:rFonts w:cs="Arial"/>
                <w:i/>
                <w:kern w:val="2"/>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0F65F25" w14:textId="77777777" w:rsidR="00D16F3C" w:rsidRPr="006D0CDA" w:rsidRDefault="00D16F3C" w:rsidP="00706550">
            <w:pPr>
              <w:spacing w:after="0" w:line="240" w:lineRule="auto"/>
              <w:jc w:val="center"/>
              <w:rPr>
                <w:rFonts w:cs="Arial"/>
                <w:kern w:val="2"/>
              </w:rPr>
            </w:pPr>
            <w:r w:rsidRPr="006D0CDA">
              <w:rPr>
                <w:rFonts w:cs="Arial"/>
                <w:kern w:val="2"/>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6ACEE33" w14:textId="77777777" w:rsidR="00D16F3C" w:rsidRPr="006D0CDA" w:rsidRDefault="00D16F3C" w:rsidP="00706550">
            <w:pPr>
              <w:spacing w:after="0" w:line="240" w:lineRule="auto"/>
              <w:jc w:val="center"/>
              <w:rPr>
                <w:rFonts w:cs="Arial"/>
                <w:kern w:val="2"/>
              </w:rPr>
            </w:pPr>
            <w:r w:rsidRPr="006D0CDA">
              <w:rPr>
                <w:rFonts w:cs="Arial"/>
                <w:kern w:val="2"/>
              </w:rPr>
              <w:t>50 %</w:t>
            </w:r>
          </w:p>
        </w:tc>
      </w:tr>
      <w:tr w:rsidR="00D16F3C" w:rsidRPr="006D0CDA" w14:paraId="427883B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886C2C5" w14:textId="77777777" w:rsidR="00D16F3C" w:rsidRPr="006D0CDA" w:rsidRDefault="00D16F3C" w:rsidP="00706550">
            <w:pPr>
              <w:spacing w:line="240" w:lineRule="auto"/>
              <w:jc w:val="center"/>
              <w:rPr>
                <w:rFonts w:eastAsia="Calibri" w:cs="Arial"/>
                <w:b/>
                <w:i/>
                <w:kern w:val="2"/>
              </w:rPr>
            </w:pPr>
            <w:r w:rsidRPr="006D0CDA">
              <w:rPr>
                <w:rFonts w:cs="Arial"/>
                <w:b/>
                <w:i/>
                <w:kern w:val="2"/>
              </w:rPr>
              <w:t>Ocena:</w:t>
            </w:r>
          </w:p>
          <w:p w14:paraId="24EAC507" w14:textId="77777777" w:rsidR="00D16F3C" w:rsidRPr="006D0CDA" w:rsidRDefault="00D16F3C" w:rsidP="00706550">
            <w:pPr>
              <w:spacing w:line="240" w:lineRule="auto"/>
              <w:jc w:val="center"/>
              <w:rPr>
                <w:rFonts w:cs="Arial"/>
                <w:b/>
                <w:i/>
                <w:kern w:val="2"/>
              </w:rPr>
            </w:pPr>
            <w:r w:rsidRPr="006D0CDA">
              <w:rPr>
                <w:rFonts w:cs="Arial"/>
                <w:b/>
                <w:i/>
                <w:kern w:val="2"/>
              </w:rPr>
              <w:t xml:space="preserve">(max </w:t>
            </w:r>
            <w:r>
              <w:rPr>
                <w:rFonts w:cs="Arial"/>
                <w:b/>
                <w:i/>
                <w:kern w:val="2"/>
              </w:rPr>
              <w:t xml:space="preserve">9 </w:t>
            </w:r>
            <w:r w:rsidRPr="006D0CDA">
              <w:rPr>
                <w:rFonts w:cs="Arial"/>
                <w:b/>
                <w:i/>
                <w:kern w:val="2"/>
              </w:rPr>
              <w:t xml:space="preserve">pkt – 100%) </w:t>
            </w:r>
          </w:p>
        </w:tc>
        <w:tc>
          <w:tcPr>
            <w:tcW w:w="3687" w:type="dxa"/>
            <w:tcBorders>
              <w:top w:val="single" w:sz="4" w:space="0" w:color="auto"/>
              <w:left w:val="single" w:sz="4" w:space="0" w:color="auto"/>
              <w:bottom w:val="single" w:sz="4" w:space="0" w:color="auto"/>
              <w:right w:val="single" w:sz="4" w:space="0" w:color="auto"/>
            </w:tcBorders>
          </w:tcPr>
          <w:p w14:paraId="5D955FA1" w14:textId="77777777" w:rsidR="00D16F3C" w:rsidRPr="006D0CDA" w:rsidRDefault="00D16F3C" w:rsidP="00706550">
            <w:pPr>
              <w:spacing w:after="0" w:line="240" w:lineRule="auto"/>
              <w:jc w:val="center"/>
              <w:rPr>
                <w:rFonts w:cs="Arial"/>
                <w:b/>
                <w:kern w:val="2"/>
              </w:rPr>
            </w:pPr>
          </w:p>
          <w:p w14:paraId="46828545"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c>
          <w:tcPr>
            <w:tcW w:w="4614" w:type="dxa"/>
            <w:tcBorders>
              <w:top w:val="single" w:sz="4" w:space="0" w:color="auto"/>
              <w:left w:val="single" w:sz="4" w:space="0" w:color="auto"/>
              <w:bottom w:val="single" w:sz="4" w:space="0" w:color="auto"/>
              <w:right w:val="single" w:sz="4" w:space="0" w:color="auto"/>
            </w:tcBorders>
          </w:tcPr>
          <w:p w14:paraId="183F837B" w14:textId="77777777" w:rsidR="00D16F3C" w:rsidRPr="006D0CDA" w:rsidRDefault="00D16F3C" w:rsidP="00706550">
            <w:pPr>
              <w:spacing w:after="0" w:line="240" w:lineRule="auto"/>
              <w:jc w:val="center"/>
              <w:rPr>
                <w:rFonts w:cs="Arial"/>
                <w:b/>
                <w:kern w:val="2"/>
              </w:rPr>
            </w:pPr>
          </w:p>
          <w:p w14:paraId="57A3D03C"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r>
    </w:tbl>
    <w:p w14:paraId="24629964" w14:textId="77777777" w:rsidR="00D16F3C" w:rsidRPr="006D0CDA" w:rsidRDefault="00D16F3C" w:rsidP="00D16F3C">
      <w:pPr>
        <w:spacing w:after="0" w:line="240" w:lineRule="auto"/>
        <w:rPr>
          <w:rFonts w:cs="Tahoma"/>
          <w:b/>
          <w:kern w:val="2"/>
          <w:u w:val="single"/>
          <w:lang w:eastAsia="en-US"/>
        </w:rPr>
      </w:pPr>
    </w:p>
    <w:p w14:paraId="75A35FDA" w14:textId="77777777" w:rsidR="00D16F3C" w:rsidRPr="006D0CDA" w:rsidRDefault="00D16F3C" w:rsidP="00D16F3C">
      <w:pPr>
        <w:spacing w:after="0" w:line="240" w:lineRule="auto"/>
        <w:jc w:val="center"/>
        <w:rPr>
          <w:rFonts w:cs="Tahoma"/>
          <w:b/>
          <w:kern w:val="2"/>
          <w:u w:val="single"/>
        </w:rPr>
      </w:pPr>
    </w:p>
    <w:p w14:paraId="17A115D3" w14:textId="77777777" w:rsidR="00D16F3C" w:rsidRPr="006D0CDA" w:rsidRDefault="00D16F3C" w:rsidP="00D16F3C">
      <w:pPr>
        <w:spacing w:after="0" w:line="240" w:lineRule="auto"/>
        <w:jc w:val="center"/>
        <w:rPr>
          <w:rFonts w:cs="Arial"/>
          <w:b/>
          <w:kern w:val="2"/>
          <w:u w:val="single"/>
        </w:rPr>
      </w:pPr>
      <w:r w:rsidRPr="006D0CDA">
        <w:rPr>
          <w:rFonts w:cs="Arial"/>
          <w:b/>
          <w:kern w:val="2"/>
          <w:u w:val="single"/>
        </w:rPr>
        <w:t>II sekcja – minimum punktowe</w:t>
      </w:r>
    </w:p>
    <w:p w14:paraId="19CEFB39" w14:textId="77777777" w:rsidR="00D16F3C" w:rsidRPr="006D0CDA" w:rsidRDefault="00D16F3C" w:rsidP="00D16F3C">
      <w:pPr>
        <w:spacing w:after="0" w:line="240" w:lineRule="auto"/>
        <w:jc w:val="center"/>
        <w:rPr>
          <w:rFonts w:cs="Tahoma"/>
          <w:b/>
          <w:kern w:val="2"/>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D16F3C" w:rsidRPr="006D0CDA" w14:paraId="5F79A726"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34887CB2" w14:textId="77777777" w:rsidR="00D16F3C" w:rsidRPr="006D0CDA" w:rsidRDefault="00D16F3C" w:rsidP="00706550">
            <w:pPr>
              <w:spacing w:after="0" w:line="240" w:lineRule="auto"/>
              <w:jc w:val="center"/>
              <w:rPr>
                <w:rFonts w:cs="Arial"/>
                <w:b/>
                <w:kern w:val="2"/>
              </w:rPr>
            </w:pPr>
            <w:r w:rsidRPr="006D0CDA">
              <w:rPr>
                <w:rFonts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73247AF9" w14:textId="77777777" w:rsidR="00D16F3C" w:rsidRPr="006D0CDA" w:rsidRDefault="00D16F3C" w:rsidP="00706550">
            <w:pPr>
              <w:spacing w:after="0" w:line="240" w:lineRule="auto"/>
              <w:jc w:val="center"/>
              <w:rPr>
                <w:rFonts w:cs="Arial"/>
                <w:b/>
                <w:kern w:val="2"/>
              </w:rPr>
            </w:pPr>
            <w:r w:rsidRPr="006D0CDA">
              <w:rPr>
                <w:rFonts w:cs="Arial"/>
                <w:b/>
                <w:kern w:val="2"/>
              </w:rPr>
              <w:t>Nazwa kryterium</w:t>
            </w:r>
          </w:p>
        </w:tc>
        <w:tc>
          <w:tcPr>
            <w:tcW w:w="5670" w:type="dxa"/>
            <w:tcBorders>
              <w:top w:val="single" w:sz="4" w:space="0" w:color="auto"/>
              <w:left w:val="single" w:sz="4" w:space="0" w:color="auto"/>
              <w:bottom w:val="single" w:sz="4" w:space="0" w:color="auto"/>
              <w:right w:val="single" w:sz="4" w:space="0" w:color="auto"/>
            </w:tcBorders>
          </w:tcPr>
          <w:p w14:paraId="598E9924" w14:textId="77777777" w:rsidR="00D16F3C" w:rsidRPr="006D0CDA" w:rsidRDefault="00D16F3C" w:rsidP="00706550">
            <w:pPr>
              <w:spacing w:after="0" w:line="240" w:lineRule="auto"/>
              <w:jc w:val="center"/>
              <w:rPr>
                <w:rFonts w:cs="Arial"/>
                <w:b/>
                <w:kern w:val="2"/>
              </w:rPr>
            </w:pPr>
            <w:r w:rsidRPr="006D0CDA">
              <w:rPr>
                <w:rFonts w:cs="Arial"/>
                <w:b/>
                <w:kern w:val="2"/>
              </w:rPr>
              <w:t xml:space="preserve">Definicja kryterium </w:t>
            </w:r>
          </w:p>
          <w:p w14:paraId="4E95EF7D" w14:textId="77777777" w:rsidR="00D16F3C" w:rsidRPr="006D0CDA" w:rsidRDefault="00D16F3C" w:rsidP="00706550">
            <w:pPr>
              <w:spacing w:after="0" w:line="240" w:lineRule="auto"/>
              <w:jc w:val="center"/>
              <w:rPr>
                <w:rFonts w:cs="Arial"/>
                <w:b/>
                <w:kern w:val="2"/>
              </w:rPr>
            </w:pPr>
          </w:p>
        </w:tc>
        <w:tc>
          <w:tcPr>
            <w:tcW w:w="4252" w:type="dxa"/>
            <w:tcBorders>
              <w:top w:val="single" w:sz="4" w:space="0" w:color="auto"/>
              <w:left w:val="single" w:sz="4" w:space="0" w:color="auto"/>
              <w:bottom w:val="single" w:sz="4" w:space="0" w:color="auto"/>
              <w:right w:val="single" w:sz="4" w:space="0" w:color="auto"/>
            </w:tcBorders>
            <w:hideMark/>
          </w:tcPr>
          <w:p w14:paraId="69118073" w14:textId="77777777" w:rsidR="00D16F3C" w:rsidRPr="006D0CDA" w:rsidRDefault="00D16F3C" w:rsidP="00706550">
            <w:pPr>
              <w:spacing w:after="0" w:line="240" w:lineRule="auto"/>
              <w:jc w:val="center"/>
              <w:rPr>
                <w:rFonts w:cs="Arial"/>
                <w:b/>
                <w:kern w:val="2"/>
              </w:rPr>
            </w:pPr>
            <w:r w:rsidRPr="006D0CDA">
              <w:rPr>
                <w:rFonts w:cs="Arial"/>
                <w:b/>
                <w:kern w:val="2"/>
              </w:rPr>
              <w:t xml:space="preserve">Opis znaczenia kryterium </w:t>
            </w:r>
          </w:p>
        </w:tc>
      </w:tr>
      <w:tr w:rsidR="00D16F3C" w:rsidRPr="006D0CDA" w14:paraId="5BAFAF4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90E41CF" w14:textId="77777777" w:rsidR="00D16F3C" w:rsidRPr="006D0CDA" w:rsidRDefault="00D16F3C" w:rsidP="00706550">
            <w:pPr>
              <w:spacing w:after="0" w:line="240" w:lineRule="auto"/>
              <w:jc w:val="center"/>
              <w:rPr>
                <w:rFonts w:cs="Arial"/>
                <w:b/>
                <w:kern w:val="2"/>
              </w:rPr>
            </w:pPr>
            <w:r w:rsidRPr="006D0CDA">
              <w:rPr>
                <w:rFonts w:cs="Arial"/>
                <w:b/>
                <w:kern w:val="2"/>
              </w:rPr>
              <w:t>1.</w:t>
            </w:r>
          </w:p>
        </w:tc>
        <w:tc>
          <w:tcPr>
            <w:tcW w:w="3544" w:type="dxa"/>
            <w:tcBorders>
              <w:top w:val="single" w:sz="4" w:space="0" w:color="auto"/>
              <w:left w:val="single" w:sz="4" w:space="0" w:color="auto"/>
              <w:bottom w:val="single" w:sz="4" w:space="0" w:color="auto"/>
              <w:right w:val="single" w:sz="4" w:space="0" w:color="auto"/>
            </w:tcBorders>
            <w:hideMark/>
          </w:tcPr>
          <w:p w14:paraId="12FF7659" w14:textId="77777777" w:rsidR="00D16F3C" w:rsidRPr="006D0CDA" w:rsidRDefault="00D16F3C" w:rsidP="00706550">
            <w:pPr>
              <w:spacing w:after="0" w:line="240" w:lineRule="auto"/>
              <w:jc w:val="center"/>
              <w:rPr>
                <w:rFonts w:cs="Arial"/>
                <w:b/>
                <w:kern w:val="2"/>
              </w:rPr>
            </w:pPr>
            <w:r w:rsidRPr="006D0CDA">
              <w:rPr>
                <w:rFonts w:cs="Arial"/>
                <w:b/>
                <w:kern w:val="2"/>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6D6BE722" w14:textId="77777777" w:rsidR="00D16F3C" w:rsidRPr="006D0CDA" w:rsidRDefault="00D16F3C" w:rsidP="00706550">
            <w:pPr>
              <w:spacing w:after="0" w:line="240" w:lineRule="auto"/>
              <w:jc w:val="center"/>
              <w:rPr>
                <w:rFonts w:cs="Arial"/>
                <w:b/>
                <w:kern w:val="2"/>
              </w:rPr>
            </w:pPr>
            <w:r w:rsidRPr="006D0CDA">
              <w:rPr>
                <w:rFonts w:cs="Arial"/>
                <w:b/>
                <w:kern w:val="2"/>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5F8EE309" w14:textId="77777777" w:rsidR="00D16F3C" w:rsidRPr="006D0CDA" w:rsidRDefault="00D16F3C" w:rsidP="00706550">
            <w:pPr>
              <w:spacing w:after="0" w:line="240" w:lineRule="auto"/>
              <w:jc w:val="center"/>
              <w:rPr>
                <w:rFonts w:cs="Arial"/>
                <w:b/>
                <w:kern w:val="2"/>
              </w:rPr>
            </w:pPr>
            <w:r w:rsidRPr="006D0CDA">
              <w:rPr>
                <w:rFonts w:cs="Arial"/>
                <w:b/>
                <w:kern w:val="2"/>
              </w:rPr>
              <w:t>TAK/NIE</w:t>
            </w:r>
          </w:p>
          <w:p w14:paraId="07A8A877" w14:textId="77777777" w:rsidR="00D16F3C" w:rsidRPr="006D0CDA" w:rsidRDefault="00D16F3C" w:rsidP="00706550">
            <w:pPr>
              <w:spacing w:after="0" w:line="240" w:lineRule="auto"/>
              <w:rPr>
                <w:rFonts w:cs="Arial"/>
                <w:b/>
                <w:kern w:val="2"/>
              </w:rPr>
            </w:pPr>
          </w:p>
          <w:p w14:paraId="6C5388B0" w14:textId="77777777" w:rsidR="00D16F3C" w:rsidRPr="006D0CDA" w:rsidRDefault="00D16F3C" w:rsidP="00706550">
            <w:pPr>
              <w:spacing w:after="0" w:line="240" w:lineRule="auto"/>
              <w:jc w:val="center"/>
              <w:rPr>
                <w:rFonts w:cs="Arial"/>
                <w:b/>
                <w:kern w:val="2"/>
              </w:rPr>
            </w:pPr>
            <w:r w:rsidRPr="006D0CDA">
              <w:rPr>
                <w:rFonts w:cs="Arial"/>
                <w:b/>
                <w:kern w:val="2"/>
              </w:rPr>
              <w:t>Kryterium obligatoryjne (kluczowe) – niespełnienie oznacza odrzucenie wniosku</w:t>
            </w:r>
          </w:p>
        </w:tc>
      </w:tr>
    </w:tbl>
    <w:p w14:paraId="7DE389C2" w14:textId="77777777" w:rsidR="00D16F3C" w:rsidRDefault="00D16F3C" w:rsidP="00D16F3C">
      <w:pPr>
        <w:spacing w:line="240" w:lineRule="auto"/>
        <w:jc w:val="center"/>
        <w:rPr>
          <w:rFonts w:eastAsia="Calibri" w:cs="Arial"/>
          <w:b/>
          <w:bCs/>
          <w:iCs/>
          <w:u w:val="single"/>
          <w:lang w:eastAsia="en-US"/>
        </w:rPr>
      </w:pPr>
    </w:p>
    <w:p w14:paraId="1D28D150" w14:textId="77777777" w:rsidR="00D16F3C" w:rsidRDefault="00D16F3C" w:rsidP="00D16F3C">
      <w:pPr>
        <w:spacing w:line="240" w:lineRule="auto"/>
        <w:rPr>
          <w:sz w:val="20"/>
          <w:szCs w:val="20"/>
        </w:rPr>
      </w:pPr>
    </w:p>
    <w:p w14:paraId="542AC039" w14:textId="77777777" w:rsidR="00053A1D" w:rsidRDefault="00053A1D" w:rsidP="00D16F3C">
      <w:pPr>
        <w:spacing w:line="240" w:lineRule="auto"/>
        <w:rPr>
          <w:sz w:val="20"/>
          <w:szCs w:val="20"/>
        </w:rPr>
      </w:pPr>
    </w:p>
    <w:p w14:paraId="071D3CC0" w14:textId="77777777" w:rsidR="00053A1D" w:rsidRDefault="00053A1D" w:rsidP="00D16F3C">
      <w:pPr>
        <w:spacing w:line="240" w:lineRule="auto"/>
        <w:rPr>
          <w:sz w:val="20"/>
          <w:szCs w:val="20"/>
        </w:rPr>
      </w:pPr>
    </w:p>
    <w:p w14:paraId="56CAC56E" w14:textId="77777777" w:rsidR="00D1584A" w:rsidRPr="00DE6D6D" w:rsidRDefault="00D1584A" w:rsidP="00D16F3C">
      <w:pPr>
        <w:spacing w:line="240" w:lineRule="auto"/>
        <w:rPr>
          <w:sz w:val="20"/>
          <w:szCs w:val="20"/>
        </w:rPr>
      </w:pPr>
    </w:p>
    <w:p w14:paraId="21FD443C" w14:textId="77777777" w:rsidR="000B2666" w:rsidRDefault="000B2666" w:rsidP="00053A1D">
      <w:pPr>
        <w:rPr>
          <w:b/>
        </w:rPr>
      </w:pPr>
    </w:p>
    <w:p w14:paraId="52493B4B" w14:textId="2A45C31E" w:rsidR="002209FD" w:rsidRDefault="000B2666" w:rsidP="00B042A2">
      <w:pPr>
        <w:spacing w:after="0" w:line="240" w:lineRule="auto"/>
        <w:rPr>
          <w:b/>
        </w:rPr>
      </w:pPr>
      <w:r w:rsidRPr="000B2666">
        <w:rPr>
          <w:b/>
        </w:rPr>
        <w:t>Poddziałanie 3.3.</w:t>
      </w:r>
      <w:r w:rsidR="00B042A2">
        <w:rPr>
          <w:b/>
        </w:rPr>
        <w:t>3</w:t>
      </w:r>
      <w:r w:rsidRPr="000B2666">
        <w:rPr>
          <w:b/>
        </w:rPr>
        <w:t xml:space="preserve"> Efektywność energetyczna w budynkach użyteczności publicznej i sektorze mieszkaniowym</w:t>
      </w:r>
      <w:r w:rsidR="00087842">
        <w:rPr>
          <w:b/>
        </w:rPr>
        <w:t xml:space="preserve"> </w:t>
      </w:r>
      <w:r w:rsidRPr="000B2666">
        <w:rPr>
          <w:b/>
        </w:rPr>
        <w:t xml:space="preserve">- ZIT </w:t>
      </w:r>
      <w:r w:rsidR="00B042A2">
        <w:rPr>
          <w:b/>
        </w:rPr>
        <w:t>AJ</w:t>
      </w:r>
    </w:p>
    <w:p w14:paraId="41F2AB07" w14:textId="3F94FF5E"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119948D" w14:textId="77777777" w:rsidR="00D16F3C" w:rsidRDefault="00D16F3C" w:rsidP="00D16F3C">
      <w:pPr>
        <w:spacing w:line="240" w:lineRule="auto"/>
        <w:ind w:right="411"/>
        <w:jc w:val="both"/>
        <w:rPr>
          <w:rFonts w:cs="Arial"/>
          <w:kern w:val="2"/>
        </w:rPr>
      </w:pPr>
    </w:p>
    <w:p w14:paraId="4D6483CB" w14:textId="77777777" w:rsidR="00D16F3C" w:rsidRDefault="00D16F3C" w:rsidP="00D16F3C">
      <w:pPr>
        <w:spacing w:after="0" w:line="240" w:lineRule="auto"/>
        <w:rPr>
          <w:rFonts w:cs="Tahoma"/>
          <w:b/>
          <w:kern w:val="2"/>
        </w:rPr>
      </w:pPr>
      <w:r>
        <w:rPr>
          <w:rFonts w:cs="Tahoma"/>
          <w:b/>
          <w:kern w:val="2"/>
        </w:rPr>
        <w:t>Założenia ogólne:</w:t>
      </w:r>
    </w:p>
    <w:p w14:paraId="2420E0C9" w14:textId="77777777" w:rsidR="00D16F3C" w:rsidRDefault="00D16F3C" w:rsidP="00D16F3C">
      <w:pPr>
        <w:spacing w:after="0" w:line="240" w:lineRule="auto"/>
        <w:rPr>
          <w:rFonts w:cs="Tahoma"/>
          <w:b/>
          <w:kern w:val="2"/>
        </w:rPr>
      </w:pPr>
    </w:p>
    <w:p w14:paraId="1C5C3C63" w14:textId="77777777" w:rsidR="00D16F3C" w:rsidRDefault="00D16F3C" w:rsidP="00B042A2">
      <w:pPr>
        <w:spacing w:after="0" w:line="240" w:lineRule="auto"/>
        <w:jc w:val="both"/>
        <w:rPr>
          <w:rFonts w:cs="Tahoma"/>
          <w:b/>
          <w:kern w:val="2"/>
        </w:rPr>
      </w:pPr>
      <w:r>
        <w:rPr>
          <w:rFonts w:cs="Tahoma"/>
          <w:b/>
          <w:kern w:val="2"/>
        </w:rPr>
        <w:t xml:space="preserve">Liczba możliwych do zdobycia punktów </w:t>
      </w:r>
      <w:r w:rsidRPr="000F5BB6">
        <w:rPr>
          <w:rFonts w:cs="Tahoma"/>
          <w:b/>
          <w:kern w:val="2"/>
        </w:rPr>
        <w:t>2</w:t>
      </w:r>
      <w:r>
        <w:rPr>
          <w:rFonts w:cs="Tahoma"/>
          <w:b/>
          <w:kern w:val="2"/>
        </w:rPr>
        <w:t>4</w:t>
      </w:r>
      <w:r w:rsidRPr="000F5BB6">
        <w:rPr>
          <w:rFonts w:cs="Tahoma"/>
          <w:b/>
          <w:kern w:val="2"/>
        </w:rPr>
        <w:t xml:space="preserve"> </w:t>
      </w:r>
      <w:r>
        <w:rPr>
          <w:rFonts w:cs="Tahoma"/>
          <w:b/>
          <w:kern w:val="2"/>
        </w:rPr>
        <w:t>pkt., co stanowi 50% wszystkich możliwych do zdobycia punktów podczas całego procesu oceny.</w:t>
      </w:r>
    </w:p>
    <w:p w14:paraId="198572BD" w14:textId="77777777" w:rsidR="00D16F3C" w:rsidRDefault="00D16F3C" w:rsidP="00D16F3C">
      <w:pPr>
        <w:spacing w:after="0" w:line="240" w:lineRule="auto"/>
        <w:jc w:val="center"/>
        <w:rPr>
          <w:rFonts w:cs="Tahoma"/>
          <w:b/>
          <w:kern w:val="2"/>
        </w:rPr>
      </w:pPr>
    </w:p>
    <w:p w14:paraId="2F8F8F28" w14:textId="77777777" w:rsidR="00D16F3C" w:rsidRDefault="00D16F3C" w:rsidP="00D16F3C">
      <w:pPr>
        <w:spacing w:after="0" w:line="240" w:lineRule="auto"/>
        <w:jc w:val="center"/>
        <w:rPr>
          <w:rFonts w:cs="Tahoma"/>
          <w:b/>
          <w:kern w:val="2"/>
          <w:u w:val="single"/>
        </w:rPr>
      </w:pPr>
      <w:r>
        <w:rPr>
          <w:rFonts w:cs="Tahoma"/>
          <w:b/>
          <w:kern w:val="2"/>
          <w:u w:val="single"/>
        </w:rPr>
        <w:t>I sekcja – ocena ogólna</w:t>
      </w:r>
    </w:p>
    <w:p w14:paraId="3173CAD9" w14:textId="77777777" w:rsidR="00D16F3C" w:rsidRDefault="00D16F3C" w:rsidP="00D16F3C">
      <w:pPr>
        <w:spacing w:after="0" w:line="240" w:lineRule="auto"/>
        <w:rPr>
          <w:rFonts w:cs="Tahoma"/>
          <w:b/>
          <w:kern w:val="2"/>
        </w:rPr>
      </w:pPr>
      <w:r>
        <w:rPr>
          <w:rFonts w:cs="Tahoma"/>
          <w:b/>
          <w:kern w:val="2"/>
        </w:rPr>
        <w:t xml:space="preserve">                             EFRR:</w:t>
      </w:r>
    </w:p>
    <w:p w14:paraId="4239AE17" w14:textId="77777777" w:rsidR="00D16F3C" w:rsidRDefault="00D16F3C" w:rsidP="00D16F3C">
      <w:pPr>
        <w:spacing w:after="0" w:line="240" w:lineRule="auto"/>
        <w:rPr>
          <w:rFonts w:cs="Tahoma"/>
          <w:b/>
          <w:kern w:val="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6408"/>
        <w:gridCol w:w="3685"/>
      </w:tblGrid>
      <w:tr w:rsidR="00D16F3C" w:rsidRPr="00706550" w14:paraId="1428D38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9D8783B"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14:paraId="40893B09"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b</w:t>
            </w:r>
          </w:p>
        </w:tc>
        <w:tc>
          <w:tcPr>
            <w:tcW w:w="6408" w:type="dxa"/>
            <w:tcBorders>
              <w:top w:val="single" w:sz="4" w:space="0" w:color="auto"/>
              <w:left w:val="single" w:sz="4" w:space="0" w:color="auto"/>
              <w:bottom w:val="single" w:sz="4" w:space="0" w:color="auto"/>
              <w:right w:val="single" w:sz="4" w:space="0" w:color="auto"/>
            </w:tcBorders>
            <w:hideMark/>
          </w:tcPr>
          <w:p w14:paraId="6BAAACA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c</w:t>
            </w:r>
          </w:p>
        </w:tc>
        <w:tc>
          <w:tcPr>
            <w:tcW w:w="3685" w:type="dxa"/>
            <w:tcBorders>
              <w:top w:val="single" w:sz="4" w:space="0" w:color="auto"/>
              <w:left w:val="single" w:sz="4" w:space="0" w:color="auto"/>
              <w:bottom w:val="single" w:sz="4" w:space="0" w:color="auto"/>
              <w:right w:val="single" w:sz="4" w:space="0" w:color="auto"/>
            </w:tcBorders>
            <w:hideMark/>
          </w:tcPr>
          <w:p w14:paraId="0DAF2B9D"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d</w:t>
            </w:r>
          </w:p>
        </w:tc>
      </w:tr>
      <w:tr w:rsidR="00D16F3C" w:rsidRPr="00706550" w14:paraId="6F4508A8"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7D47529B"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14:paraId="3438F47A"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Nazwa kryterium</w:t>
            </w:r>
          </w:p>
        </w:tc>
        <w:tc>
          <w:tcPr>
            <w:tcW w:w="6408" w:type="dxa"/>
            <w:tcBorders>
              <w:top w:val="single" w:sz="4" w:space="0" w:color="auto"/>
              <w:left w:val="single" w:sz="4" w:space="0" w:color="auto"/>
              <w:bottom w:val="single" w:sz="4" w:space="0" w:color="auto"/>
              <w:right w:val="single" w:sz="4" w:space="0" w:color="auto"/>
            </w:tcBorders>
          </w:tcPr>
          <w:p w14:paraId="0807C30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 xml:space="preserve">Definicja kryterium </w:t>
            </w:r>
          </w:p>
        </w:tc>
        <w:tc>
          <w:tcPr>
            <w:tcW w:w="3685" w:type="dxa"/>
            <w:tcBorders>
              <w:top w:val="single" w:sz="4" w:space="0" w:color="auto"/>
              <w:left w:val="single" w:sz="4" w:space="0" w:color="auto"/>
              <w:bottom w:val="single" w:sz="4" w:space="0" w:color="auto"/>
              <w:right w:val="single" w:sz="4" w:space="0" w:color="auto"/>
            </w:tcBorders>
            <w:hideMark/>
          </w:tcPr>
          <w:p w14:paraId="2CD12A00"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Opis znaczenia kryterium </w:t>
            </w:r>
          </w:p>
        </w:tc>
      </w:tr>
      <w:tr w:rsidR="00D16F3C" w:rsidRPr="00706550" w14:paraId="2AA7CC7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4669F9E2"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14:paraId="6AA43FD2" w14:textId="77777777" w:rsidR="00D16F3C" w:rsidRPr="00706550" w:rsidRDefault="00D16F3C" w:rsidP="00706550">
            <w:pPr>
              <w:spacing w:after="0" w:line="240" w:lineRule="auto"/>
              <w:jc w:val="both"/>
              <w:rPr>
                <w:rFonts w:cs="Tahoma"/>
                <w:b/>
                <w:kern w:val="1"/>
                <w:sz w:val="20"/>
                <w:szCs w:val="20"/>
                <w:u w:val="single"/>
              </w:rPr>
            </w:pPr>
            <w:r w:rsidRPr="00706550">
              <w:rPr>
                <w:rFonts w:cs="Tahoma"/>
                <w:b/>
                <w:kern w:val="1"/>
                <w:sz w:val="20"/>
                <w:szCs w:val="20"/>
                <w:u w:val="single"/>
              </w:rPr>
              <w:t>Zgodność projektu ze Strategią ZIT</w:t>
            </w:r>
          </w:p>
          <w:p w14:paraId="3A314AA2" w14:textId="77777777" w:rsidR="00D16F3C" w:rsidRPr="00706550" w:rsidRDefault="00D16F3C" w:rsidP="00706550">
            <w:pPr>
              <w:spacing w:after="0" w:line="240" w:lineRule="auto"/>
              <w:jc w:val="both"/>
              <w:rPr>
                <w:rFonts w:cs="Tahoma"/>
                <w:b/>
                <w:kern w:val="2"/>
                <w:sz w:val="20"/>
                <w:szCs w:val="20"/>
                <w:u w:val="single"/>
              </w:rPr>
            </w:pPr>
          </w:p>
        </w:tc>
        <w:tc>
          <w:tcPr>
            <w:tcW w:w="6408" w:type="dxa"/>
            <w:tcBorders>
              <w:top w:val="single" w:sz="4" w:space="0" w:color="auto"/>
              <w:left w:val="single" w:sz="4" w:space="0" w:color="auto"/>
              <w:bottom w:val="single" w:sz="4" w:space="0" w:color="auto"/>
              <w:right w:val="single" w:sz="4" w:space="0" w:color="auto"/>
            </w:tcBorders>
            <w:hideMark/>
          </w:tcPr>
          <w:p w14:paraId="1008FF8C" w14:textId="77777777" w:rsidR="00D16F3C" w:rsidRPr="00706550" w:rsidRDefault="00D16F3C" w:rsidP="00706550">
            <w:pPr>
              <w:spacing w:after="0" w:line="240" w:lineRule="auto"/>
              <w:jc w:val="both"/>
              <w:rPr>
                <w:rFonts w:cs="Tahoma"/>
                <w:bCs/>
                <w:kern w:val="1"/>
                <w:sz w:val="20"/>
                <w:szCs w:val="20"/>
              </w:rPr>
            </w:pPr>
            <w:r w:rsidRPr="00706550">
              <w:rPr>
                <w:rFonts w:cs="Tahoma"/>
                <w:bCs/>
                <w:kern w:val="1"/>
                <w:sz w:val="20"/>
                <w:szCs w:val="20"/>
              </w:rPr>
              <w:t>Sprawdzana będzie zbieżność zapisów dokumentacji aplikacyjnej z zapisami Strategii ZIT.</w:t>
            </w:r>
          </w:p>
          <w:p w14:paraId="44405768" w14:textId="77777777" w:rsidR="00D16F3C" w:rsidRPr="00706550" w:rsidRDefault="00D16F3C" w:rsidP="00706550">
            <w:pPr>
              <w:spacing w:after="0" w:line="240" w:lineRule="auto"/>
              <w:jc w:val="both"/>
              <w:rPr>
                <w:rFonts w:cs="Tahoma"/>
                <w:bCs/>
                <w:kern w:val="1"/>
                <w:sz w:val="20"/>
                <w:szCs w:val="20"/>
              </w:rPr>
            </w:pPr>
          </w:p>
          <w:p w14:paraId="7365F770" w14:textId="77777777" w:rsidR="00D16F3C" w:rsidRPr="00706550" w:rsidRDefault="00D16F3C" w:rsidP="00706550">
            <w:pPr>
              <w:spacing w:after="0" w:line="240" w:lineRule="auto"/>
              <w:jc w:val="both"/>
              <w:rPr>
                <w:rFonts w:cs="Tahoma"/>
                <w:b/>
                <w:kern w:val="2"/>
                <w:sz w:val="20"/>
                <w:szCs w:val="20"/>
              </w:rPr>
            </w:pPr>
            <w:r w:rsidRPr="00706550">
              <w:rPr>
                <w:rFonts w:cs="Tahoma"/>
                <w:bCs/>
                <w:kern w:val="1"/>
                <w:sz w:val="20"/>
                <w:szCs w:val="20"/>
              </w:rPr>
              <w:t>Oceniane będzie, czy przedsięwzięcie ma wpływ na minimalizację negatywnych zjawisk opisanych w  Strategii ZIT AJ oraz realizację zamierzeń strategicznych ZIT AJ</w:t>
            </w:r>
          </w:p>
        </w:tc>
        <w:tc>
          <w:tcPr>
            <w:tcW w:w="3685" w:type="dxa"/>
            <w:tcBorders>
              <w:top w:val="single" w:sz="4" w:space="0" w:color="auto"/>
              <w:left w:val="single" w:sz="4" w:space="0" w:color="auto"/>
              <w:bottom w:val="single" w:sz="4" w:space="0" w:color="auto"/>
              <w:right w:val="single" w:sz="4" w:space="0" w:color="auto"/>
            </w:tcBorders>
          </w:tcPr>
          <w:p w14:paraId="29D2688B"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Tak/Nie</w:t>
            </w:r>
          </w:p>
          <w:p w14:paraId="080162DC"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Kryterium obligatoryjne</w:t>
            </w:r>
          </w:p>
          <w:p w14:paraId="383A348A"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(spełnienie jest niezbędne dla możliwości otrzymania dofinansowania)</w:t>
            </w:r>
          </w:p>
          <w:p w14:paraId="2BFE68D4" w14:textId="77777777" w:rsidR="00D16F3C" w:rsidRPr="00706550" w:rsidRDefault="00D16F3C" w:rsidP="00706550">
            <w:pPr>
              <w:spacing w:after="0" w:line="240" w:lineRule="auto"/>
              <w:jc w:val="center"/>
              <w:rPr>
                <w:rFonts w:cs="Tahoma"/>
                <w:b/>
                <w:kern w:val="1"/>
                <w:sz w:val="20"/>
                <w:szCs w:val="20"/>
              </w:rPr>
            </w:pPr>
          </w:p>
          <w:p w14:paraId="5A08468F"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Niespełnienie kryterium oznacza</w:t>
            </w:r>
          </w:p>
          <w:p w14:paraId="0A87C8F9"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odrzucenie wniosku</w:t>
            </w:r>
          </w:p>
          <w:p w14:paraId="1635B6F3" w14:textId="77777777" w:rsidR="00D16F3C" w:rsidRPr="00706550" w:rsidRDefault="00D16F3C" w:rsidP="00706550">
            <w:pPr>
              <w:spacing w:after="0" w:line="240" w:lineRule="auto"/>
              <w:jc w:val="center"/>
              <w:rPr>
                <w:rFonts w:cs="Tahoma"/>
                <w:b/>
                <w:kern w:val="1"/>
                <w:sz w:val="20"/>
                <w:szCs w:val="20"/>
              </w:rPr>
            </w:pPr>
          </w:p>
          <w:p w14:paraId="25B84E7D" w14:textId="77777777" w:rsidR="00D16F3C" w:rsidRPr="00706550" w:rsidRDefault="00D16F3C" w:rsidP="00706550">
            <w:pPr>
              <w:spacing w:after="0" w:line="240" w:lineRule="auto"/>
              <w:jc w:val="center"/>
              <w:rPr>
                <w:rFonts w:cs="Tahoma"/>
                <w:b/>
                <w:kern w:val="2"/>
                <w:sz w:val="20"/>
                <w:szCs w:val="20"/>
              </w:rPr>
            </w:pPr>
            <w:r w:rsidRPr="00706550">
              <w:rPr>
                <w:rFonts w:cs="Tahoma"/>
                <w:b/>
                <w:kern w:val="1"/>
                <w:sz w:val="20"/>
                <w:szCs w:val="20"/>
              </w:rPr>
              <w:t>Brak możliwości korekty</w:t>
            </w:r>
          </w:p>
        </w:tc>
      </w:tr>
      <w:tr w:rsidR="00D16F3C" w:rsidRPr="00706550" w14:paraId="562063C7"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025B5D1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2</w:t>
            </w:r>
          </w:p>
        </w:tc>
        <w:tc>
          <w:tcPr>
            <w:tcW w:w="3733" w:type="dxa"/>
            <w:tcBorders>
              <w:top w:val="single" w:sz="4" w:space="0" w:color="auto"/>
              <w:left w:val="single" w:sz="4" w:space="0" w:color="auto"/>
              <w:bottom w:val="single" w:sz="4" w:space="0" w:color="auto"/>
              <w:right w:val="single" w:sz="4" w:space="0" w:color="auto"/>
            </w:tcBorders>
            <w:hideMark/>
          </w:tcPr>
          <w:p w14:paraId="060E8111" w14:textId="77777777" w:rsidR="00D16F3C" w:rsidRPr="00706550" w:rsidRDefault="00D16F3C" w:rsidP="00706550">
            <w:pPr>
              <w:spacing w:after="0" w:line="240" w:lineRule="auto"/>
              <w:jc w:val="both"/>
              <w:rPr>
                <w:rFonts w:cs="Tahoma"/>
                <w:b/>
                <w:kern w:val="2"/>
                <w:sz w:val="20"/>
                <w:szCs w:val="20"/>
                <w:u w:val="single"/>
              </w:rPr>
            </w:pPr>
            <w:r w:rsidRPr="00706550">
              <w:rPr>
                <w:rFonts w:cs="Tahoma"/>
                <w:b/>
                <w:kern w:val="2"/>
                <w:sz w:val="20"/>
                <w:szCs w:val="20"/>
                <w:u w:val="single"/>
              </w:rPr>
              <w:t xml:space="preserve">Wpływ realizacji projektu na realizację wartości docelowej wskaźników monitoringu realizacji celów Strategii ZIT </w:t>
            </w:r>
          </w:p>
        </w:tc>
        <w:tc>
          <w:tcPr>
            <w:tcW w:w="6408" w:type="dxa"/>
            <w:tcBorders>
              <w:top w:val="single" w:sz="4" w:space="0" w:color="auto"/>
              <w:left w:val="single" w:sz="4" w:space="0" w:color="auto"/>
              <w:bottom w:val="single" w:sz="4" w:space="0" w:color="auto"/>
              <w:right w:val="single" w:sz="4" w:space="0" w:color="auto"/>
            </w:tcBorders>
            <w:hideMark/>
          </w:tcPr>
          <w:p w14:paraId="757A1083" w14:textId="77777777" w:rsidR="00D16F3C" w:rsidRPr="00706550" w:rsidRDefault="00D16F3C" w:rsidP="00706550">
            <w:pPr>
              <w:spacing w:after="0" w:line="240" w:lineRule="auto"/>
              <w:jc w:val="both"/>
              <w:rPr>
                <w:rFonts w:cs="Tahoma"/>
                <w:bCs/>
                <w:kern w:val="2"/>
                <w:sz w:val="20"/>
                <w:szCs w:val="20"/>
              </w:rPr>
            </w:pPr>
            <w:r w:rsidRPr="00706550">
              <w:rPr>
                <w:rFonts w:cs="Tahoma"/>
                <w:bCs/>
                <w:kern w:val="1"/>
                <w:sz w:val="20"/>
                <w:szCs w:val="20"/>
              </w:rPr>
              <w:t>Weryfikowany będzie poziom wpływu wskaźników zawartych w projekcie na realizacje wartości docelowych wskaźników Strategii ZIT wynikających z Porozumienia. (Wskaźników Ram Wykonania i pozostałych z RPO).</w:t>
            </w:r>
          </w:p>
        </w:tc>
        <w:tc>
          <w:tcPr>
            <w:tcW w:w="3685" w:type="dxa"/>
            <w:tcBorders>
              <w:top w:val="single" w:sz="4" w:space="0" w:color="auto"/>
              <w:left w:val="single" w:sz="4" w:space="0" w:color="auto"/>
              <w:bottom w:val="single" w:sz="4" w:space="0" w:color="auto"/>
              <w:right w:val="single" w:sz="4" w:space="0" w:color="auto"/>
            </w:tcBorders>
          </w:tcPr>
          <w:p w14:paraId="66D87048"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Kryterium punktowe</w:t>
            </w:r>
          </w:p>
          <w:p w14:paraId="1858711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(Liczba możliwych do zdobycia punktów:</w:t>
            </w:r>
          </w:p>
          <w:p w14:paraId="13F67D2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 0 – 18 pkt.)</w:t>
            </w:r>
          </w:p>
          <w:p w14:paraId="722B40AA" w14:textId="77777777" w:rsidR="00D16F3C" w:rsidRPr="00706550" w:rsidRDefault="00D16F3C" w:rsidP="00706550">
            <w:pPr>
              <w:spacing w:after="0" w:line="240" w:lineRule="auto"/>
              <w:jc w:val="center"/>
              <w:rPr>
                <w:rFonts w:cs="Tahoma"/>
                <w:b/>
                <w:kern w:val="2"/>
                <w:sz w:val="20"/>
                <w:szCs w:val="20"/>
              </w:rPr>
            </w:pPr>
          </w:p>
          <w:p w14:paraId="005CA64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(0 punktów w kryterium oznacza</w:t>
            </w:r>
          </w:p>
          <w:p w14:paraId="7D62E60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odrzucenie wniosku)</w:t>
            </w:r>
          </w:p>
        </w:tc>
      </w:tr>
    </w:tbl>
    <w:p w14:paraId="33A0B677" w14:textId="77777777" w:rsidR="00D16F3C" w:rsidRDefault="00D16F3C" w:rsidP="00D16F3C">
      <w:pPr>
        <w:spacing w:after="0" w:line="240" w:lineRule="auto"/>
        <w:jc w:val="center"/>
        <w:rPr>
          <w:rFonts w:cs="Tahoma"/>
          <w:b/>
          <w:kern w:val="2"/>
        </w:rPr>
      </w:pPr>
    </w:p>
    <w:p w14:paraId="3784BFA8" w14:textId="77777777" w:rsidR="00D16F3C" w:rsidRDefault="00D16F3C" w:rsidP="00D16F3C">
      <w:pPr>
        <w:spacing w:after="0" w:line="240" w:lineRule="auto"/>
        <w:rPr>
          <w:rFonts w:cs="Tahoma"/>
          <w:b/>
          <w:kern w:val="1"/>
        </w:rPr>
      </w:pPr>
      <w:r w:rsidRPr="008C17EA">
        <w:rPr>
          <w:rFonts w:cs="Tahoma"/>
          <w:b/>
          <w:kern w:val="1"/>
        </w:rPr>
        <w:t>Punktacja do kryterium nr 2 Wpływ realizacji projektu na realizację wartości docelowej wskaźników monitoringu realizacji celów Strategii ZIT</w:t>
      </w:r>
    </w:p>
    <w:p w14:paraId="7AB9745B" w14:textId="77777777" w:rsidR="00D16F3C" w:rsidRDefault="00D16F3C" w:rsidP="00D16F3C">
      <w:pPr>
        <w:spacing w:after="0" w:line="240" w:lineRule="auto"/>
        <w:rPr>
          <w:rFonts w:cs="Tahoma"/>
          <w:b/>
          <w:kern w:val="1"/>
        </w:rPr>
      </w:pP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5250"/>
        <w:gridCol w:w="5386"/>
      </w:tblGrid>
      <w:tr w:rsidR="00D16F3C" w:rsidRPr="00171432" w14:paraId="57D9F3C3"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1CF94" w14:textId="77777777" w:rsidR="00D16F3C" w:rsidRPr="00171432" w:rsidRDefault="00D16F3C" w:rsidP="00706550">
            <w:pPr>
              <w:jc w:val="center"/>
              <w:rPr>
                <w:noProof/>
                <w:sz w:val="20"/>
                <w:szCs w:val="20"/>
              </w:rPr>
            </w:pPr>
            <w:r w:rsidRPr="00171432">
              <w:rPr>
                <w:noProof/>
                <w:sz w:val="20"/>
                <w:szCs w:val="20"/>
              </w:rPr>
              <w:lastRenderedPageBreak/>
              <w:t>Wyszczególnienie</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B7538CF"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Liczba zmodernizowanych źródeł ciepła</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1B11211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Szacowany roczny spadek emisji gazów</w:t>
            </w:r>
          </w:p>
          <w:p w14:paraId="7B2F1232"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cieplarnianych (tony równoważnika CO) (CI 34)</w:t>
            </w:r>
          </w:p>
        </w:tc>
      </w:tr>
      <w:tr w:rsidR="00D16F3C" w:rsidRPr="00171432" w14:paraId="7293FD22"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95362" w14:textId="77777777" w:rsidR="00D16F3C" w:rsidRPr="00171432" w:rsidRDefault="00D16F3C" w:rsidP="00706550">
            <w:pPr>
              <w:jc w:val="center"/>
              <w:rPr>
                <w:noProof/>
                <w:sz w:val="20"/>
                <w:szCs w:val="20"/>
              </w:rPr>
            </w:pPr>
            <w:r w:rsidRPr="00171432">
              <w:rPr>
                <w:noProof/>
                <w:sz w:val="20"/>
                <w:szCs w:val="20"/>
              </w:rPr>
              <w:t>0 (brak wpływu i wpływ nieznaczący)</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6B0C4BE" w14:textId="77777777" w:rsidR="00D16F3C" w:rsidRPr="00171432" w:rsidRDefault="00D16F3C" w:rsidP="00706550">
            <w:pPr>
              <w:jc w:val="center"/>
              <w:rPr>
                <w:rFonts w:cs="Tahoma"/>
                <w:b/>
                <w:kern w:val="2"/>
                <w:sz w:val="20"/>
                <w:szCs w:val="20"/>
              </w:rPr>
            </w:pPr>
            <w:r w:rsidRPr="00171432">
              <w:rPr>
                <w:rFonts w:cs="Tahoma"/>
                <w:b/>
                <w:kern w:val="2"/>
                <w:sz w:val="20"/>
                <w:szCs w:val="20"/>
              </w:rPr>
              <w:t xml:space="preserve">do 40 szt. </w:t>
            </w:r>
          </w:p>
          <w:p w14:paraId="2678ADAD" w14:textId="77777777" w:rsidR="00D16F3C" w:rsidRPr="00171432" w:rsidRDefault="00D16F3C" w:rsidP="00706550">
            <w:pPr>
              <w:jc w:val="center"/>
              <w:rPr>
                <w:rFonts w:cs="Arial"/>
                <w:sz w:val="20"/>
                <w:szCs w:val="20"/>
              </w:rPr>
            </w:pPr>
            <w:r w:rsidRPr="00171432">
              <w:rPr>
                <w:rFonts w:cs="Tahoma"/>
                <w:b/>
                <w:kern w:val="2"/>
                <w:sz w:val="20"/>
                <w:szCs w:val="20"/>
              </w:rPr>
              <w:t>0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7EAB9AF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do 100 Mg</w:t>
            </w:r>
          </w:p>
          <w:p w14:paraId="1864DCC2" w14:textId="77777777" w:rsidR="00D16F3C" w:rsidRPr="00171432" w:rsidRDefault="00D16F3C" w:rsidP="00706550">
            <w:pPr>
              <w:spacing w:after="0" w:line="240" w:lineRule="auto"/>
              <w:jc w:val="center"/>
              <w:rPr>
                <w:rFonts w:eastAsia="Lucida Sans Unicode" w:cs="Mangal"/>
                <w:b/>
                <w:bCs/>
                <w:sz w:val="20"/>
                <w:szCs w:val="20"/>
                <w:lang w:bidi="hi-IN"/>
              </w:rPr>
            </w:pPr>
          </w:p>
          <w:p w14:paraId="7075CF06" w14:textId="77777777" w:rsidR="00D16F3C" w:rsidRPr="00171432" w:rsidRDefault="00D16F3C" w:rsidP="00706550">
            <w:pPr>
              <w:jc w:val="center"/>
              <w:rPr>
                <w:noProof/>
                <w:sz w:val="20"/>
                <w:szCs w:val="20"/>
              </w:rPr>
            </w:pPr>
            <w:r w:rsidRPr="00171432">
              <w:rPr>
                <w:rFonts w:eastAsia="Lucida Sans Unicode" w:cs="Mangal"/>
                <w:b/>
                <w:bCs/>
                <w:sz w:val="20"/>
                <w:szCs w:val="20"/>
                <w:lang w:bidi="hi-IN"/>
              </w:rPr>
              <w:t>0 pkt.</w:t>
            </w:r>
          </w:p>
        </w:tc>
      </w:tr>
      <w:tr w:rsidR="00D16F3C" w:rsidRPr="00171432" w14:paraId="0B65A71E"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2E72E" w14:textId="77777777" w:rsidR="00D16F3C" w:rsidRPr="00171432" w:rsidRDefault="00D16F3C" w:rsidP="00706550">
            <w:pPr>
              <w:jc w:val="center"/>
              <w:rPr>
                <w:noProof/>
                <w:sz w:val="20"/>
                <w:szCs w:val="20"/>
              </w:rPr>
            </w:pPr>
            <w:r w:rsidRPr="00171432">
              <w:rPr>
                <w:noProof/>
                <w:sz w:val="20"/>
                <w:szCs w:val="20"/>
              </w:rPr>
              <w:t>25% maksymalnej oceny (niski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4BA3DC"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40 do 80 szt. </w:t>
            </w:r>
          </w:p>
          <w:p w14:paraId="4BD9E1B9" w14:textId="77777777" w:rsidR="00D16F3C" w:rsidRPr="00171432" w:rsidRDefault="00D16F3C" w:rsidP="00706550">
            <w:pPr>
              <w:jc w:val="center"/>
              <w:rPr>
                <w:rFonts w:cs="Arial"/>
                <w:sz w:val="20"/>
                <w:szCs w:val="20"/>
              </w:rPr>
            </w:pPr>
            <w:r w:rsidRPr="00171432">
              <w:rPr>
                <w:rFonts w:cs="Tahoma"/>
                <w:b/>
                <w:kern w:val="2"/>
                <w:sz w:val="20"/>
                <w:szCs w:val="20"/>
              </w:rPr>
              <w:t xml:space="preserve">2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00B555E5"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100 do 200 Mg</w:t>
            </w:r>
          </w:p>
          <w:p w14:paraId="47ACE3F2" w14:textId="77777777" w:rsidR="00D16F3C" w:rsidRPr="00171432" w:rsidRDefault="00D16F3C" w:rsidP="00706550">
            <w:pPr>
              <w:spacing w:after="0" w:line="240" w:lineRule="auto"/>
              <w:jc w:val="center"/>
              <w:rPr>
                <w:rFonts w:eastAsia="Lucida Sans Unicode" w:cs="Mangal"/>
                <w:b/>
                <w:bCs/>
                <w:sz w:val="20"/>
                <w:szCs w:val="20"/>
                <w:lang w:bidi="hi-IN"/>
              </w:rPr>
            </w:pPr>
          </w:p>
          <w:p w14:paraId="4EB185C5"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 xml:space="preserve">2,25 </w:t>
            </w:r>
            <w:r w:rsidRPr="00171432">
              <w:rPr>
                <w:rFonts w:eastAsia="Lucida Sans Unicode" w:cs="Mangal"/>
                <w:b/>
                <w:bCs/>
                <w:sz w:val="20"/>
                <w:szCs w:val="20"/>
                <w:lang w:bidi="hi-IN"/>
              </w:rPr>
              <w:t>pkt.</w:t>
            </w:r>
          </w:p>
        </w:tc>
      </w:tr>
      <w:tr w:rsidR="00D16F3C" w:rsidRPr="00171432" w14:paraId="2B1FFB79"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8E77D" w14:textId="77777777" w:rsidR="00D16F3C" w:rsidRPr="00171432" w:rsidRDefault="00D16F3C" w:rsidP="00706550">
            <w:pPr>
              <w:jc w:val="center"/>
              <w:rPr>
                <w:noProof/>
                <w:sz w:val="20"/>
                <w:szCs w:val="20"/>
              </w:rPr>
            </w:pPr>
            <w:r w:rsidRPr="00171432">
              <w:rPr>
                <w:noProof/>
                <w:sz w:val="20"/>
                <w:szCs w:val="20"/>
              </w:rPr>
              <w:t>50% maksymalnej oceny (średni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58C17"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80 do 130 szt. </w:t>
            </w:r>
          </w:p>
          <w:p w14:paraId="2DBC147D" w14:textId="77777777" w:rsidR="00D16F3C" w:rsidRPr="00171432" w:rsidRDefault="00D16F3C" w:rsidP="00706550">
            <w:pPr>
              <w:jc w:val="center"/>
              <w:rPr>
                <w:rFonts w:eastAsia="Lucida Sans Unicode" w:cs="Mangal"/>
                <w:b/>
                <w:bCs/>
                <w:sz w:val="20"/>
                <w:szCs w:val="20"/>
                <w:lang w:bidi="hi-IN"/>
              </w:rPr>
            </w:pPr>
            <w:r w:rsidRPr="00171432">
              <w:rPr>
                <w:rFonts w:cs="Tahoma"/>
                <w:b/>
                <w:kern w:val="2"/>
                <w:sz w:val="20"/>
                <w:szCs w:val="20"/>
              </w:rPr>
              <w:t>4</w:t>
            </w:r>
            <w:r w:rsidRPr="00171432">
              <w:rPr>
                <w:rFonts w:cs="Tahoma"/>
                <w:b/>
                <w:kern w:val="2"/>
                <w:sz w:val="20"/>
                <w:szCs w:val="20"/>
                <w:lang w:eastAsia="zh-CN"/>
              </w:rPr>
              <w:t xml:space="preserve">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236AD9DA"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200 do 399 Mg</w:t>
            </w:r>
          </w:p>
          <w:p w14:paraId="55343CE3" w14:textId="77777777" w:rsidR="00D16F3C" w:rsidRPr="00171432" w:rsidRDefault="00D16F3C" w:rsidP="00706550">
            <w:pPr>
              <w:spacing w:after="0" w:line="240" w:lineRule="auto"/>
              <w:jc w:val="center"/>
              <w:rPr>
                <w:rFonts w:eastAsia="Lucida Sans Unicode" w:cs="Mangal"/>
                <w:b/>
                <w:bCs/>
                <w:sz w:val="20"/>
                <w:szCs w:val="20"/>
                <w:lang w:bidi="hi-IN"/>
              </w:rPr>
            </w:pPr>
          </w:p>
          <w:p w14:paraId="5010AF40"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5</w:t>
            </w:r>
            <w:r w:rsidRPr="00171432">
              <w:rPr>
                <w:rFonts w:eastAsia="Lucida Sans Unicode" w:cs="Mangal"/>
                <w:b/>
                <w:bCs/>
                <w:sz w:val="20"/>
                <w:szCs w:val="20"/>
                <w:lang w:bidi="hi-IN"/>
              </w:rPr>
              <w:t xml:space="preserve"> pkt.</w:t>
            </w:r>
          </w:p>
        </w:tc>
      </w:tr>
      <w:tr w:rsidR="00D16F3C" w:rsidRPr="00171432" w14:paraId="422AEE08"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FF26E7" w14:textId="77777777" w:rsidR="00D16F3C" w:rsidRPr="00171432" w:rsidRDefault="00D16F3C" w:rsidP="00706550">
            <w:pPr>
              <w:jc w:val="center"/>
              <w:rPr>
                <w:noProof/>
                <w:sz w:val="20"/>
                <w:szCs w:val="20"/>
              </w:rPr>
            </w:pPr>
            <w:r w:rsidRPr="00171432">
              <w:rPr>
                <w:noProof/>
                <w:sz w:val="20"/>
                <w:szCs w:val="20"/>
              </w:rPr>
              <w:t>100% maksymalnej oceny (wysoki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B842C81"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130 szt.</w:t>
            </w:r>
          </w:p>
          <w:p w14:paraId="28AC40BC" w14:textId="77777777" w:rsidR="00D16F3C" w:rsidRPr="00171432" w:rsidRDefault="00D16F3C" w:rsidP="00706550">
            <w:pPr>
              <w:spacing w:after="0" w:line="240" w:lineRule="auto"/>
              <w:jc w:val="center"/>
              <w:rPr>
                <w:rFonts w:eastAsia="Lucida Sans Unicode" w:cs="Mangal"/>
                <w:b/>
                <w:bCs/>
                <w:sz w:val="20"/>
                <w:szCs w:val="20"/>
                <w:lang w:bidi="hi-IN"/>
              </w:rPr>
            </w:pPr>
          </w:p>
          <w:p w14:paraId="733C270A" w14:textId="77777777" w:rsidR="00D16F3C" w:rsidRPr="00171432" w:rsidRDefault="00D16F3C" w:rsidP="00706550">
            <w:pPr>
              <w:jc w:val="center"/>
              <w:rPr>
                <w:rFonts w:cs="Arial"/>
                <w:sz w:val="20"/>
                <w:szCs w:val="20"/>
              </w:rPr>
            </w:pPr>
            <w:r w:rsidRPr="00171432">
              <w:rPr>
                <w:rFonts w:cs="Tahoma"/>
                <w:b/>
                <w:kern w:val="2"/>
                <w:sz w:val="20"/>
                <w:szCs w:val="20"/>
              </w:rPr>
              <w:t xml:space="preserve">8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65B2940E"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399 Mg</w:t>
            </w:r>
          </w:p>
          <w:p w14:paraId="0EE6CCCF" w14:textId="77777777" w:rsidR="00D16F3C" w:rsidRPr="00171432" w:rsidRDefault="00D16F3C" w:rsidP="00706550">
            <w:pPr>
              <w:spacing w:after="0" w:line="240" w:lineRule="auto"/>
              <w:jc w:val="center"/>
              <w:rPr>
                <w:rFonts w:eastAsia="Lucida Sans Unicode" w:cs="Mangal"/>
                <w:b/>
                <w:bCs/>
                <w:sz w:val="20"/>
                <w:szCs w:val="20"/>
                <w:lang w:bidi="hi-IN"/>
              </w:rPr>
            </w:pPr>
          </w:p>
          <w:p w14:paraId="474BCE02" w14:textId="77777777" w:rsidR="00D16F3C" w:rsidRPr="00171432" w:rsidRDefault="00D16F3C" w:rsidP="00706550">
            <w:pPr>
              <w:jc w:val="center"/>
              <w:rPr>
                <w:rFonts w:cs="Arial"/>
                <w:sz w:val="20"/>
                <w:szCs w:val="20"/>
              </w:rPr>
            </w:pPr>
            <w:r w:rsidRPr="00171432">
              <w:rPr>
                <w:rFonts w:cs="Tahoma"/>
                <w:b/>
                <w:kern w:val="2"/>
                <w:sz w:val="20"/>
                <w:szCs w:val="20"/>
              </w:rPr>
              <w:t>10</w:t>
            </w:r>
            <w:r w:rsidRPr="00171432">
              <w:rPr>
                <w:rFonts w:eastAsia="Lucida Sans Unicode" w:cs="Mangal"/>
                <w:b/>
                <w:bCs/>
                <w:sz w:val="20"/>
                <w:szCs w:val="20"/>
                <w:lang w:bidi="hi-IN"/>
              </w:rPr>
              <w:t xml:space="preserve"> pkt.</w:t>
            </w:r>
          </w:p>
        </w:tc>
      </w:tr>
      <w:tr w:rsidR="00D16F3C" w:rsidRPr="00171432" w14:paraId="5DC7A27D"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FA7171" w14:textId="77777777" w:rsidR="00D16F3C" w:rsidRPr="00171432" w:rsidRDefault="00D16F3C" w:rsidP="00706550">
            <w:pPr>
              <w:jc w:val="center"/>
              <w:rPr>
                <w:noProof/>
                <w:sz w:val="20"/>
                <w:szCs w:val="20"/>
              </w:rPr>
            </w:pPr>
            <w:r w:rsidRPr="00171432">
              <w:rPr>
                <w:noProof/>
                <w:sz w:val="20"/>
                <w:szCs w:val="20"/>
              </w:rPr>
              <w:t>Waga danego wskaźnika</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9DEA8EF" w14:textId="77777777" w:rsidR="00D16F3C" w:rsidRPr="00171432" w:rsidRDefault="00D16F3C" w:rsidP="00706550">
            <w:pPr>
              <w:jc w:val="center"/>
              <w:rPr>
                <w:rFonts w:cs="Arial"/>
                <w:sz w:val="20"/>
                <w:szCs w:val="20"/>
              </w:rPr>
            </w:pPr>
            <w:r w:rsidRPr="00171432">
              <w:rPr>
                <w:rFonts w:cs="Tahoma"/>
                <w:b/>
                <w:kern w:val="2"/>
                <w:sz w:val="20"/>
                <w:szCs w:val="20"/>
              </w:rPr>
              <w:t xml:space="preserve">44 </w:t>
            </w:r>
            <w:r w:rsidRPr="00171432">
              <w:rPr>
                <w:rFonts w:eastAsia="Lucida Sans Unicode" w:cs="Mangal"/>
                <w:b/>
                <w:bCs/>
                <w:sz w:val="20"/>
                <w:szCs w:val="20"/>
                <w:lang w:bidi="hi-IN"/>
              </w:rPr>
              <w: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E03AB19" w14:textId="77777777" w:rsidR="00D16F3C" w:rsidRPr="00171432" w:rsidRDefault="00D16F3C" w:rsidP="00706550">
            <w:pPr>
              <w:jc w:val="center"/>
              <w:rPr>
                <w:rFonts w:cs="Arial"/>
                <w:sz w:val="20"/>
                <w:szCs w:val="20"/>
              </w:rPr>
            </w:pPr>
            <w:r w:rsidRPr="00171432">
              <w:rPr>
                <w:rFonts w:cs="Tahoma"/>
                <w:b/>
                <w:kern w:val="2"/>
                <w:sz w:val="20"/>
                <w:szCs w:val="20"/>
              </w:rPr>
              <w:t xml:space="preserve">56 </w:t>
            </w:r>
            <w:r w:rsidRPr="00171432">
              <w:rPr>
                <w:rFonts w:eastAsia="Lucida Sans Unicode" w:cs="Mangal"/>
                <w:b/>
                <w:bCs/>
                <w:sz w:val="20"/>
                <w:szCs w:val="20"/>
                <w:lang w:bidi="hi-IN"/>
              </w:rPr>
              <w:t>%</w:t>
            </w:r>
          </w:p>
        </w:tc>
      </w:tr>
      <w:tr w:rsidR="00D16F3C" w:rsidRPr="00171432" w14:paraId="3730CED6" w14:textId="77777777" w:rsidTr="0070655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18F65" w14:textId="77777777" w:rsidR="00D16F3C" w:rsidRPr="00171432" w:rsidRDefault="00D16F3C" w:rsidP="00706550">
            <w:pPr>
              <w:jc w:val="center"/>
              <w:rPr>
                <w:noProof/>
                <w:sz w:val="20"/>
                <w:szCs w:val="20"/>
              </w:rPr>
            </w:pPr>
            <w:r w:rsidRPr="00171432">
              <w:rPr>
                <w:noProof/>
                <w:sz w:val="20"/>
                <w:szCs w:val="20"/>
              </w:rPr>
              <w:t>Ocena:</w:t>
            </w:r>
            <w:r w:rsidRPr="00171432">
              <w:rPr>
                <w:noProof/>
                <w:sz w:val="20"/>
                <w:szCs w:val="20"/>
              </w:rPr>
              <w:br/>
              <w:t xml:space="preserve">(max </w:t>
            </w:r>
            <w:r w:rsidRPr="00171432">
              <w:rPr>
                <w:rFonts w:cs="Tahoma"/>
                <w:b/>
                <w:kern w:val="2"/>
                <w:sz w:val="20"/>
                <w:szCs w:val="20"/>
              </w:rPr>
              <w:t xml:space="preserve">18 </w:t>
            </w:r>
            <w:r w:rsidRPr="00171432">
              <w:rPr>
                <w:noProof/>
                <w:sz w:val="20"/>
                <w:szCs w:val="20"/>
              </w:rPr>
              <w:t>pkt. – 100%)</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D6E472" w14:textId="77777777" w:rsidR="00D16F3C" w:rsidRPr="00171432" w:rsidRDefault="00D16F3C" w:rsidP="00706550">
            <w:pPr>
              <w:jc w:val="center"/>
              <w:rPr>
                <w:rFonts w:cs="Arial"/>
                <w:b/>
                <w:sz w:val="20"/>
                <w:szCs w:val="20"/>
                <w:highlight w:val="yellow"/>
              </w:rPr>
            </w:pPr>
            <w:r w:rsidRPr="00171432">
              <w:rPr>
                <w:rFonts w:cs="Tahoma"/>
                <w:b/>
                <w:kern w:val="2"/>
                <w:sz w:val="20"/>
                <w:szCs w:val="20"/>
              </w:rPr>
              <w:t>8 pkt.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B069938" w14:textId="77777777" w:rsidR="00D16F3C" w:rsidRPr="00171432" w:rsidRDefault="00D16F3C" w:rsidP="00706550">
            <w:pPr>
              <w:jc w:val="center"/>
              <w:rPr>
                <w:rFonts w:cs="Arial"/>
                <w:b/>
                <w:sz w:val="20"/>
                <w:szCs w:val="20"/>
                <w:highlight w:val="yellow"/>
              </w:rPr>
            </w:pPr>
            <w:r w:rsidRPr="00171432">
              <w:rPr>
                <w:rFonts w:cs="Tahoma"/>
                <w:b/>
                <w:kern w:val="2"/>
                <w:sz w:val="20"/>
                <w:szCs w:val="20"/>
              </w:rPr>
              <w:t>10 pkt.</w:t>
            </w:r>
          </w:p>
        </w:tc>
      </w:tr>
    </w:tbl>
    <w:p w14:paraId="667BCB3F" w14:textId="77777777" w:rsidR="00D16F3C" w:rsidRDefault="00D16F3C" w:rsidP="00D16F3C">
      <w:pPr>
        <w:spacing w:after="0" w:line="240" w:lineRule="auto"/>
        <w:jc w:val="center"/>
        <w:rPr>
          <w:rFonts w:cs="Tahoma"/>
          <w:b/>
          <w:kern w:val="2"/>
        </w:rPr>
      </w:pPr>
    </w:p>
    <w:p w14:paraId="3631121E" w14:textId="77777777" w:rsidR="00D16F3C" w:rsidRDefault="00D16F3C" w:rsidP="00D16F3C">
      <w:pPr>
        <w:spacing w:after="0" w:line="240" w:lineRule="auto"/>
        <w:jc w:val="center"/>
        <w:rPr>
          <w:rFonts w:cs="Tahoma"/>
          <w:b/>
          <w:kern w:val="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0"/>
        <w:gridCol w:w="5244"/>
        <w:gridCol w:w="4395"/>
      </w:tblGrid>
      <w:tr w:rsidR="00D16F3C" w14:paraId="12A78FA7" w14:textId="77777777" w:rsidTr="00706550">
        <w:tc>
          <w:tcPr>
            <w:tcW w:w="0" w:type="auto"/>
            <w:tcBorders>
              <w:top w:val="single" w:sz="4" w:space="0" w:color="auto"/>
              <w:left w:val="single" w:sz="4" w:space="0" w:color="auto"/>
              <w:bottom w:val="single" w:sz="4" w:space="0" w:color="auto"/>
              <w:right w:val="single" w:sz="4" w:space="0" w:color="auto"/>
            </w:tcBorders>
          </w:tcPr>
          <w:p w14:paraId="1390E7C3" w14:textId="77777777" w:rsidR="00D16F3C" w:rsidRDefault="00D16F3C" w:rsidP="00706550">
            <w:pPr>
              <w:spacing w:after="0" w:line="240" w:lineRule="auto"/>
              <w:jc w:val="both"/>
              <w:rPr>
                <w:rFonts w:cs="Tahoma"/>
                <w:b/>
                <w:kern w:val="2"/>
              </w:rPr>
            </w:pPr>
            <w:r>
              <w:rPr>
                <w:rFonts w:cs="Tahoma"/>
                <w:b/>
                <w:kern w:val="2"/>
              </w:rPr>
              <w:t>3</w:t>
            </w:r>
          </w:p>
        </w:tc>
        <w:tc>
          <w:tcPr>
            <w:tcW w:w="3450" w:type="dxa"/>
            <w:tcBorders>
              <w:top w:val="single" w:sz="4" w:space="0" w:color="auto"/>
              <w:left w:val="single" w:sz="4" w:space="0" w:color="auto"/>
              <w:bottom w:val="single" w:sz="4" w:space="0" w:color="auto"/>
              <w:right w:val="single" w:sz="4" w:space="0" w:color="auto"/>
            </w:tcBorders>
          </w:tcPr>
          <w:p w14:paraId="3917D5AB" w14:textId="77777777" w:rsidR="00D16F3C" w:rsidRDefault="00D16F3C" w:rsidP="00706550">
            <w:pPr>
              <w:spacing w:after="0" w:line="240" w:lineRule="auto"/>
              <w:rPr>
                <w:rFonts w:cs="Tahoma"/>
                <w:b/>
                <w:kern w:val="2"/>
                <w:u w:val="single"/>
              </w:rPr>
            </w:pPr>
            <w:r>
              <w:rPr>
                <w:rFonts w:cs="Tahoma"/>
                <w:b/>
                <w:kern w:val="2"/>
                <w:u w:val="single"/>
              </w:rPr>
              <w:t>Zasięg projektu</w:t>
            </w:r>
          </w:p>
          <w:p w14:paraId="626CD2F1"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03E54EE2" w14:textId="77777777" w:rsidR="00D16F3C" w:rsidRDefault="00D16F3C" w:rsidP="00706550">
            <w:pPr>
              <w:spacing w:after="0" w:line="240" w:lineRule="auto"/>
              <w:jc w:val="both"/>
              <w:rPr>
                <w:sz w:val="20"/>
                <w:szCs w:val="20"/>
              </w:rPr>
            </w:pPr>
            <w:r w:rsidRPr="00443B8E">
              <w:rPr>
                <w:noProof/>
                <w:color w:val="000000" w:themeColor="text1"/>
                <w:sz w:val="20"/>
                <w:szCs w:val="20"/>
              </w:rPr>
              <w:t>W ramach tego kryterium będzie weryfikowane czy</w:t>
            </w:r>
            <w:r w:rsidRPr="00A35A1A">
              <w:rPr>
                <w:b/>
                <w:bCs/>
                <w:noProof/>
                <w:color w:val="000000" w:themeColor="text1"/>
                <w:sz w:val="20"/>
                <w:szCs w:val="20"/>
              </w:rPr>
              <w:t xml:space="preserve"> </w:t>
            </w:r>
            <w:r>
              <w:rPr>
                <w:sz w:val="20"/>
                <w:szCs w:val="20"/>
              </w:rPr>
              <w:t>projekt będzie realizowany na całym obszarze ZIT Aglomeracji Jeleniogórskiej.</w:t>
            </w:r>
          </w:p>
          <w:p w14:paraId="0F0FD3BA" w14:textId="77777777" w:rsidR="00D16F3C" w:rsidRPr="00DE6D6D" w:rsidRDefault="00D16F3C" w:rsidP="00706550">
            <w:pPr>
              <w:spacing w:after="0" w:line="240" w:lineRule="auto"/>
              <w:jc w:val="both"/>
              <w:rPr>
                <w:sz w:val="20"/>
                <w:szCs w:val="20"/>
              </w:rPr>
            </w:pPr>
          </w:p>
          <w:p w14:paraId="6D3A2CB5" w14:textId="77777777" w:rsidR="00D16F3C" w:rsidRPr="008C17EA" w:rsidRDefault="00D16F3C" w:rsidP="00706550">
            <w:pPr>
              <w:snapToGrid w:val="0"/>
              <w:spacing w:line="240" w:lineRule="auto"/>
              <w:jc w:val="both"/>
              <w:rPr>
                <w:rFonts w:cs="Tahoma"/>
                <w:b/>
                <w:kern w:val="1"/>
              </w:rPr>
            </w:pPr>
            <w:r>
              <w:rPr>
                <w:sz w:val="20"/>
                <w:szCs w:val="20"/>
              </w:rPr>
              <w:lastRenderedPageBreak/>
              <w:t xml:space="preserve">Projekt otrzymuje </w:t>
            </w:r>
            <w:r>
              <w:rPr>
                <w:rFonts w:cs="Tahoma"/>
                <w:b/>
                <w:kern w:val="2"/>
              </w:rPr>
              <w:t xml:space="preserve">4 </w:t>
            </w:r>
            <w:r w:rsidRPr="00DE6D6D">
              <w:rPr>
                <w:sz w:val="20"/>
                <w:szCs w:val="20"/>
              </w:rPr>
              <w:t xml:space="preserve"> punkt</w:t>
            </w:r>
            <w:r>
              <w:rPr>
                <w:sz w:val="20"/>
                <w:szCs w:val="20"/>
              </w:rPr>
              <w:t>y</w:t>
            </w:r>
            <w:r w:rsidRPr="00DE6D6D">
              <w:rPr>
                <w:sz w:val="20"/>
                <w:szCs w:val="20"/>
              </w:rPr>
              <w:t xml:space="preserve">, jeśli </w:t>
            </w:r>
            <w:r>
              <w:rPr>
                <w:sz w:val="20"/>
                <w:szCs w:val="20"/>
              </w:rPr>
              <w:t xml:space="preserve">zakłada możliwość udziału </w:t>
            </w:r>
            <w:proofErr w:type="spellStart"/>
            <w:r>
              <w:rPr>
                <w:sz w:val="20"/>
                <w:szCs w:val="20"/>
              </w:rPr>
              <w:t>grantobiorców</w:t>
            </w:r>
            <w:proofErr w:type="spellEnd"/>
            <w:r>
              <w:rPr>
                <w:sz w:val="20"/>
                <w:szCs w:val="20"/>
              </w:rPr>
              <w:t xml:space="preserve"> z obszaru całego ZIT Aglomeracji Jeleniogórskiej.</w:t>
            </w:r>
          </w:p>
        </w:tc>
        <w:tc>
          <w:tcPr>
            <w:tcW w:w="4395" w:type="dxa"/>
            <w:tcBorders>
              <w:top w:val="single" w:sz="4" w:space="0" w:color="auto"/>
              <w:left w:val="single" w:sz="4" w:space="0" w:color="auto"/>
              <w:bottom w:val="single" w:sz="4" w:space="0" w:color="auto"/>
              <w:right w:val="single" w:sz="4" w:space="0" w:color="auto"/>
            </w:tcBorders>
          </w:tcPr>
          <w:p w14:paraId="6BD2070D" w14:textId="77777777" w:rsidR="00D16F3C" w:rsidRDefault="00D16F3C" w:rsidP="00706550">
            <w:pPr>
              <w:spacing w:after="0" w:line="240" w:lineRule="auto"/>
              <w:jc w:val="center"/>
              <w:rPr>
                <w:rFonts w:cs="Tahoma"/>
                <w:b/>
                <w:kern w:val="2"/>
              </w:rPr>
            </w:pPr>
            <w:r>
              <w:rPr>
                <w:rFonts w:cs="Tahoma"/>
                <w:b/>
                <w:kern w:val="2"/>
              </w:rPr>
              <w:lastRenderedPageBreak/>
              <w:t>Kryterium punktowe</w:t>
            </w:r>
          </w:p>
          <w:p w14:paraId="73655BC1"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127DF9D2" w14:textId="77777777" w:rsidR="00D16F3C" w:rsidRDefault="00D16F3C" w:rsidP="00706550">
            <w:pPr>
              <w:spacing w:after="0" w:line="240" w:lineRule="auto"/>
              <w:jc w:val="center"/>
              <w:rPr>
                <w:rFonts w:cs="Tahoma"/>
                <w:b/>
                <w:kern w:val="2"/>
              </w:rPr>
            </w:pPr>
            <w:r>
              <w:rPr>
                <w:rFonts w:cs="Tahoma"/>
                <w:b/>
                <w:kern w:val="2"/>
              </w:rPr>
              <w:t xml:space="preserve"> </w:t>
            </w:r>
            <w:r w:rsidRPr="000F5BB6">
              <w:rPr>
                <w:rFonts w:cs="Tahoma"/>
                <w:b/>
                <w:kern w:val="2"/>
              </w:rPr>
              <w:t xml:space="preserve">0 – </w:t>
            </w:r>
            <w:r>
              <w:rPr>
                <w:rFonts w:cs="Tahoma"/>
                <w:b/>
                <w:kern w:val="2"/>
              </w:rPr>
              <w:t xml:space="preserve">4 </w:t>
            </w:r>
            <w:r w:rsidRPr="000F5BB6">
              <w:rPr>
                <w:rFonts w:cs="Tahoma"/>
                <w:b/>
                <w:kern w:val="2"/>
              </w:rPr>
              <w:t>pkt</w:t>
            </w:r>
            <w:r>
              <w:rPr>
                <w:rFonts w:cs="Tahoma"/>
                <w:b/>
                <w:kern w:val="2"/>
              </w:rPr>
              <w:t>.)</w:t>
            </w:r>
          </w:p>
          <w:p w14:paraId="05E5A6C3" w14:textId="77777777" w:rsidR="00D16F3C" w:rsidRDefault="00D16F3C" w:rsidP="00706550">
            <w:pPr>
              <w:spacing w:after="0" w:line="240" w:lineRule="auto"/>
              <w:jc w:val="center"/>
              <w:rPr>
                <w:rFonts w:cs="Tahoma"/>
                <w:b/>
                <w:kern w:val="2"/>
              </w:rPr>
            </w:pPr>
          </w:p>
          <w:p w14:paraId="563B4687" w14:textId="77777777" w:rsidR="00D16F3C" w:rsidRDefault="00D16F3C" w:rsidP="00706550">
            <w:pPr>
              <w:spacing w:after="0" w:line="240" w:lineRule="auto"/>
              <w:jc w:val="center"/>
              <w:rPr>
                <w:rFonts w:cs="Tahoma"/>
                <w:b/>
                <w:kern w:val="2"/>
              </w:rPr>
            </w:pPr>
            <w:r>
              <w:rPr>
                <w:rFonts w:cs="Tahoma"/>
                <w:b/>
                <w:kern w:val="2"/>
              </w:rPr>
              <w:lastRenderedPageBreak/>
              <w:t>(0 punktów w kryterium nie oznacza</w:t>
            </w:r>
          </w:p>
          <w:p w14:paraId="3B0D9205" w14:textId="77777777" w:rsidR="00D16F3C" w:rsidRDefault="00D16F3C" w:rsidP="00706550">
            <w:pPr>
              <w:spacing w:after="0" w:line="240" w:lineRule="auto"/>
              <w:jc w:val="center"/>
              <w:rPr>
                <w:rFonts w:cs="Tahoma"/>
                <w:b/>
                <w:kern w:val="2"/>
              </w:rPr>
            </w:pPr>
            <w:r>
              <w:rPr>
                <w:rFonts w:cs="Tahoma"/>
                <w:b/>
                <w:kern w:val="2"/>
              </w:rPr>
              <w:t>odrzucenia wniosku)</w:t>
            </w:r>
          </w:p>
        </w:tc>
      </w:tr>
      <w:tr w:rsidR="00D16F3C" w14:paraId="20460F85" w14:textId="77777777" w:rsidTr="00706550">
        <w:tc>
          <w:tcPr>
            <w:tcW w:w="0" w:type="auto"/>
            <w:tcBorders>
              <w:top w:val="single" w:sz="4" w:space="0" w:color="auto"/>
              <w:left w:val="single" w:sz="4" w:space="0" w:color="auto"/>
              <w:bottom w:val="single" w:sz="4" w:space="0" w:color="auto"/>
              <w:right w:val="single" w:sz="4" w:space="0" w:color="auto"/>
            </w:tcBorders>
          </w:tcPr>
          <w:p w14:paraId="413EB83C" w14:textId="77777777" w:rsidR="00D16F3C" w:rsidRDefault="00D16F3C" w:rsidP="00706550">
            <w:pPr>
              <w:spacing w:after="0" w:line="240" w:lineRule="auto"/>
              <w:jc w:val="both"/>
              <w:rPr>
                <w:rFonts w:cs="Tahoma"/>
                <w:b/>
                <w:kern w:val="2"/>
              </w:rPr>
            </w:pPr>
          </w:p>
        </w:tc>
        <w:tc>
          <w:tcPr>
            <w:tcW w:w="3450" w:type="dxa"/>
            <w:tcBorders>
              <w:top w:val="single" w:sz="4" w:space="0" w:color="auto"/>
              <w:left w:val="single" w:sz="4" w:space="0" w:color="auto"/>
              <w:bottom w:val="single" w:sz="4" w:space="0" w:color="auto"/>
              <w:right w:val="single" w:sz="4" w:space="0" w:color="auto"/>
            </w:tcBorders>
          </w:tcPr>
          <w:p w14:paraId="1E2EA2FA"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7E2F07BD" w14:textId="77777777" w:rsidR="00D16F3C" w:rsidRPr="008C17EA" w:rsidRDefault="00D16F3C" w:rsidP="00706550">
            <w:pPr>
              <w:spacing w:after="0" w:line="240" w:lineRule="auto"/>
              <w:jc w:val="both"/>
              <w:rPr>
                <w:rFonts w:cs="Tahoma"/>
                <w:b/>
                <w:kern w:val="1"/>
              </w:rPr>
            </w:pPr>
          </w:p>
        </w:tc>
        <w:tc>
          <w:tcPr>
            <w:tcW w:w="4395" w:type="dxa"/>
            <w:tcBorders>
              <w:top w:val="single" w:sz="4" w:space="0" w:color="auto"/>
              <w:left w:val="single" w:sz="4" w:space="0" w:color="auto"/>
              <w:bottom w:val="single" w:sz="4" w:space="0" w:color="auto"/>
              <w:right w:val="single" w:sz="4" w:space="0" w:color="auto"/>
            </w:tcBorders>
          </w:tcPr>
          <w:p w14:paraId="6D48E354" w14:textId="77777777" w:rsidR="00D16F3C" w:rsidRDefault="00D16F3C" w:rsidP="00706550">
            <w:pPr>
              <w:spacing w:after="0" w:line="240" w:lineRule="auto"/>
              <w:jc w:val="center"/>
              <w:rPr>
                <w:rFonts w:cs="Tahoma"/>
                <w:b/>
                <w:kern w:val="2"/>
              </w:rPr>
            </w:pPr>
          </w:p>
        </w:tc>
      </w:tr>
      <w:tr w:rsidR="00D16F3C" w14:paraId="50806CE4"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ACE1A7D" w14:textId="77777777" w:rsidR="00D16F3C" w:rsidRDefault="00D16F3C" w:rsidP="00706550">
            <w:pPr>
              <w:spacing w:after="0" w:line="240" w:lineRule="auto"/>
              <w:jc w:val="both"/>
              <w:rPr>
                <w:rFonts w:cs="Tahoma"/>
                <w:b/>
                <w:kern w:val="2"/>
              </w:rPr>
            </w:pPr>
            <w:r>
              <w:rPr>
                <w:rFonts w:cs="Tahoma"/>
                <w:b/>
                <w:kern w:val="2"/>
              </w:rPr>
              <w:t>4</w:t>
            </w:r>
          </w:p>
        </w:tc>
        <w:tc>
          <w:tcPr>
            <w:tcW w:w="3450" w:type="dxa"/>
            <w:tcBorders>
              <w:top w:val="single" w:sz="4" w:space="0" w:color="auto"/>
              <w:left w:val="single" w:sz="4" w:space="0" w:color="auto"/>
              <w:bottom w:val="single" w:sz="4" w:space="0" w:color="auto"/>
              <w:right w:val="single" w:sz="4" w:space="0" w:color="auto"/>
            </w:tcBorders>
            <w:hideMark/>
          </w:tcPr>
          <w:p w14:paraId="0FDAF798" w14:textId="77777777" w:rsidR="00D16F3C" w:rsidRDefault="00D16F3C" w:rsidP="00706550">
            <w:pPr>
              <w:spacing w:after="0" w:line="240" w:lineRule="auto"/>
              <w:jc w:val="both"/>
              <w:rPr>
                <w:rFonts w:cs="Tahoma"/>
                <w:b/>
                <w:kern w:val="2"/>
              </w:rPr>
            </w:pPr>
            <w:r>
              <w:rPr>
                <w:rFonts w:eastAsia="Calibri" w:cs="Arial"/>
                <w:b/>
                <w:color w:val="000000" w:themeColor="text1"/>
                <w:kern w:val="1"/>
                <w:u w:val="single"/>
              </w:rPr>
              <w:t>Komplementarność</w:t>
            </w:r>
          </w:p>
        </w:tc>
        <w:tc>
          <w:tcPr>
            <w:tcW w:w="5244" w:type="dxa"/>
            <w:tcBorders>
              <w:top w:val="single" w:sz="4" w:space="0" w:color="auto"/>
              <w:left w:val="single" w:sz="4" w:space="0" w:color="auto"/>
              <w:bottom w:val="single" w:sz="4" w:space="0" w:color="auto"/>
              <w:right w:val="single" w:sz="4" w:space="0" w:color="auto"/>
            </w:tcBorders>
            <w:hideMark/>
          </w:tcPr>
          <w:p w14:paraId="5E592EF3" w14:textId="77777777" w:rsidR="00D16F3C" w:rsidRDefault="00D16F3C" w:rsidP="00706550">
            <w:pPr>
              <w:spacing w:after="0" w:line="240" w:lineRule="auto"/>
              <w:jc w:val="both"/>
              <w:rPr>
                <w:noProof/>
                <w:color w:val="000000" w:themeColor="text1"/>
                <w:sz w:val="20"/>
                <w:szCs w:val="20"/>
              </w:rPr>
            </w:pPr>
            <w:r>
              <w:rPr>
                <w:rFonts w:cs="Arial"/>
                <w:sz w:val="20"/>
                <w:szCs w:val="20"/>
              </w:rPr>
              <w:t>W ramach tego kryterium będzie weryfikowane czy inwestycje realizowane w ramach projektu będą powiązane z projektami, które zostały zrealizowane bądź są w trakcie realizacji</w:t>
            </w:r>
            <w:r w:rsidRPr="00443B8E">
              <w:rPr>
                <w:noProof/>
                <w:color w:val="000000" w:themeColor="text1"/>
                <w:sz w:val="20"/>
                <w:szCs w:val="20"/>
              </w:rPr>
              <w:t xml:space="preserve"> w ramach Poddziałań </w:t>
            </w:r>
            <w:r>
              <w:rPr>
                <w:noProof/>
                <w:color w:val="000000" w:themeColor="text1"/>
                <w:sz w:val="20"/>
                <w:szCs w:val="20"/>
              </w:rPr>
              <w:t>3</w:t>
            </w:r>
            <w:r w:rsidRPr="00443B8E">
              <w:rPr>
                <w:noProof/>
                <w:color w:val="000000" w:themeColor="text1"/>
                <w:sz w:val="20"/>
                <w:szCs w:val="20"/>
              </w:rPr>
              <w:t>.3.3/</w:t>
            </w:r>
            <w:r>
              <w:rPr>
                <w:noProof/>
                <w:color w:val="000000" w:themeColor="text1"/>
                <w:sz w:val="20"/>
                <w:szCs w:val="20"/>
              </w:rPr>
              <w:t>6</w:t>
            </w:r>
            <w:r w:rsidRPr="00443B8E">
              <w:rPr>
                <w:noProof/>
                <w:color w:val="000000" w:themeColor="text1"/>
                <w:sz w:val="20"/>
                <w:szCs w:val="20"/>
              </w:rPr>
              <w:t>.3.3 RPO WD 2014-2020.</w:t>
            </w:r>
          </w:p>
          <w:p w14:paraId="1E6B0AFA" w14:textId="77777777" w:rsidR="00D16F3C" w:rsidRDefault="00D16F3C" w:rsidP="00706550">
            <w:pPr>
              <w:snapToGrid w:val="0"/>
              <w:spacing w:after="0" w:line="240" w:lineRule="auto"/>
              <w:jc w:val="both"/>
              <w:rPr>
                <w:sz w:val="20"/>
                <w:szCs w:val="20"/>
              </w:rPr>
            </w:pPr>
          </w:p>
          <w:p w14:paraId="0B90E57A" w14:textId="77777777" w:rsidR="00D16F3C" w:rsidRDefault="00D16F3C" w:rsidP="00706550">
            <w:pPr>
              <w:snapToGrid w:val="0"/>
              <w:spacing w:line="240" w:lineRule="auto"/>
              <w:jc w:val="both"/>
              <w:rPr>
                <w:sz w:val="20"/>
                <w:szCs w:val="20"/>
              </w:rPr>
            </w:pPr>
            <w:r>
              <w:rPr>
                <w:sz w:val="20"/>
                <w:szCs w:val="20"/>
              </w:rPr>
              <w:t xml:space="preserve">Projekt otrzymuje </w:t>
            </w:r>
            <w:r>
              <w:rPr>
                <w:rFonts w:cs="Tahoma"/>
                <w:b/>
                <w:kern w:val="2"/>
              </w:rPr>
              <w:t xml:space="preserve">2 </w:t>
            </w:r>
            <w:r>
              <w:rPr>
                <w:sz w:val="20"/>
                <w:szCs w:val="20"/>
              </w:rPr>
              <w:t>punkty</w:t>
            </w:r>
            <w:r w:rsidRPr="00DE6D6D">
              <w:rPr>
                <w:sz w:val="20"/>
                <w:szCs w:val="20"/>
              </w:rPr>
              <w:t xml:space="preserve">, jeśli kryteria wyboru </w:t>
            </w:r>
            <w:proofErr w:type="spellStart"/>
            <w:r w:rsidRPr="00DE6D6D">
              <w:rPr>
                <w:sz w:val="20"/>
                <w:szCs w:val="20"/>
              </w:rPr>
              <w:t>grantobiorców</w:t>
            </w:r>
            <w:proofErr w:type="spellEnd"/>
            <w:r w:rsidRPr="00DE6D6D">
              <w:rPr>
                <w:sz w:val="20"/>
                <w:szCs w:val="20"/>
              </w:rPr>
              <w:t xml:space="preserve"> preferują </w:t>
            </w:r>
            <w:r>
              <w:rPr>
                <w:sz w:val="20"/>
                <w:szCs w:val="20"/>
              </w:rPr>
              <w:t>inwestycję realizowaną</w:t>
            </w:r>
            <w:r w:rsidRPr="00443B8E">
              <w:rPr>
                <w:sz w:val="20"/>
                <w:szCs w:val="20"/>
              </w:rPr>
              <w:t xml:space="preserve"> w budynku</w:t>
            </w:r>
            <w:r>
              <w:rPr>
                <w:sz w:val="20"/>
                <w:szCs w:val="20"/>
              </w:rPr>
              <w:t xml:space="preserve"> / mieszkaniu (znajdującym się </w:t>
            </w:r>
            <w:r w:rsidRPr="004531D4">
              <w:rPr>
                <w:sz w:val="20"/>
                <w:szCs w:val="20"/>
              </w:rPr>
              <w:t>w budynku</w:t>
            </w:r>
            <w:r>
              <w:rPr>
                <w:sz w:val="20"/>
                <w:szCs w:val="20"/>
              </w:rPr>
              <w:t>)</w:t>
            </w:r>
            <w:r w:rsidRPr="004531D4">
              <w:rPr>
                <w:sz w:val="20"/>
                <w:szCs w:val="20"/>
              </w:rPr>
              <w:t xml:space="preserve"> </w:t>
            </w:r>
            <w:r>
              <w:rPr>
                <w:sz w:val="20"/>
                <w:szCs w:val="20"/>
              </w:rPr>
              <w:t>będącym przedmiotem</w:t>
            </w:r>
            <w:r w:rsidRPr="004531D4">
              <w:rPr>
                <w:sz w:val="20"/>
                <w:szCs w:val="20"/>
              </w:rPr>
              <w:t xml:space="preserve"> projektu w</w:t>
            </w:r>
            <w:r>
              <w:rPr>
                <w:sz w:val="20"/>
                <w:szCs w:val="20"/>
              </w:rPr>
              <w:t xml:space="preserve"> ramach Poddziałań 3.3.3/6.3.3.</w:t>
            </w:r>
          </w:p>
          <w:p w14:paraId="50C025D4" w14:textId="77777777" w:rsidR="00D16F3C" w:rsidRPr="004531D4" w:rsidRDefault="00D16F3C" w:rsidP="00706550">
            <w:pPr>
              <w:snapToGrid w:val="0"/>
              <w:spacing w:line="240" w:lineRule="auto"/>
              <w:jc w:val="both"/>
              <w:rPr>
                <w:noProof/>
                <w:color w:val="000000" w:themeColor="text1"/>
                <w:sz w:val="20"/>
                <w:szCs w:val="20"/>
              </w:rPr>
            </w:pPr>
            <w:r w:rsidRPr="00DE6D6D">
              <w:rPr>
                <w:sz w:val="20"/>
                <w:szCs w:val="20"/>
              </w:rPr>
              <w:t xml:space="preserve">Kryterium uznaje się za spełnione, jeżeli w projekcie zapewniono (opisano) mechanizmy wyboru </w:t>
            </w:r>
            <w:proofErr w:type="spellStart"/>
            <w:r w:rsidRPr="00DE6D6D">
              <w:rPr>
                <w:sz w:val="20"/>
                <w:szCs w:val="20"/>
              </w:rPr>
              <w:t>grantobiorców</w:t>
            </w:r>
            <w:proofErr w:type="spellEnd"/>
            <w:r w:rsidRPr="00DE6D6D">
              <w:rPr>
                <w:sz w:val="20"/>
                <w:szCs w:val="20"/>
              </w:rPr>
              <w:t xml:space="preserve"> z uwzględnieniem niniejszego kryterium</w:t>
            </w:r>
            <w:r>
              <w:rPr>
                <w:sz w:val="20"/>
                <w:szCs w:val="20"/>
              </w:rPr>
              <w:t xml:space="preserve">, weryfikowane </w:t>
            </w:r>
            <w:r w:rsidRPr="000F5BB6">
              <w:rPr>
                <w:sz w:val="20"/>
                <w:szCs w:val="20"/>
              </w:rPr>
              <w:t xml:space="preserve">jednorazowo przez </w:t>
            </w:r>
            <w:proofErr w:type="spellStart"/>
            <w:r w:rsidRPr="000F5BB6">
              <w:rPr>
                <w:sz w:val="20"/>
                <w:szCs w:val="20"/>
              </w:rPr>
              <w:t>grantodawcę</w:t>
            </w:r>
            <w:proofErr w:type="spellEnd"/>
            <w:r w:rsidRPr="000F5BB6">
              <w:rPr>
                <w:sz w:val="20"/>
                <w:szCs w:val="20"/>
              </w:rPr>
              <w:t xml:space="preserve"> na etapie oceny wniosku o </w:t>
            </w:r>
            <w:proofErr w:type="spellStart"/>
            <w:r w:rsidRPr="000F5BB6">
              <w:rPr>
                <w:sz w:val="20"/>
                <w:szCs w:val="20"/>
              </w:rPr>
              <w:t>uzdzielenie</w:t>
            </w:r>
            <w:proofErr w:type="spellEnd"/>
            <w:r w:rsidRPr="000F5BB6">
              <w:rPr>
                <w:sz w:val="20"/>
                <w:szCs w:val="20"/>
              </w:rPr>
              <w:t xml:space="preserve"> grantu złożonego przez </w:t>
            </w:r>
            <w:proofErr w:type="spellStart"/>
            <w:r w:rsidRPr="000F5BB6">
              <w:rPr>
                <w:sz w:val="20"/>
                <w:szCs w:val="20"/>
              </w:rPr>
              <w:t>grantobiorcę</w:t>
            </w:r>
            <w:proofErr w:type="spellEnd"/>
            <w:r w:rsidRPr="000F5BB6">
              <w:rPr>
                <w:sz w:val="20"/>
                <w:szCs w:val="20"/>
              </w:rPr>
              <w:t>.</w:t>
            </w:r>
          </w:p>
        </w:tc>
        <w:tc>
          <w:tcPr>
            <w:tcW w:w="4395" w:type="dxa"/>
            <w:tcBorders>
              <w:top w:val="single" w:sz="4" w:space="0" w:color="auto"/>
              <w:left w:val="single" w:sz="4" w:space="0" w:color="auto"/>
              <w:bottom w:val="single" w:sz="4" w:space="0" w:color="auto"/>
              <w:right w:val="single" w:sz="4" w:space="0" w:color="auto"/>
            </w:tcBorders>
          </w:tcPr>
          <w:p w14:paraId="76780BCE" w14:textId="77777777" w:rsidR="00D16F3C" w:rsidRDefault="00D16F3C" w:rsidP="00706550">
            <w:pPr>
              <w:spacing w:after="0" w:line="240" w:lineRule="auto"/>
              <w:jc w:val="center"/>
              <w:rPr>
                <w:rFonts w:cs="Tahoma"/>
                <w:b/>
                <w:kern w:val="2"/>
              </w:rPr>
            </w:pPr>
            <w:r>
              <w:rPr>
                <w:rFonts w:cs="Tahoma"/>
                <w:b/>
                <w:kern w:val="2"/>
              </w:rPr>
              <w:t>Kryterium punktowe</w:t>
            </w:r>
          </w:p>
          <w:p w14:paraId="7669DD36"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565858BA" w14:textId="77777777" w:rsidR="00D16F3C" w:rsidRDefault="00D16F3C" w:rsidP="00706550">
            <w:pPr>
              <w:spacing w:after="0" w:line="240" w:lineRule="auto"/>
              <w:jc w:val="center"/>
              <w:rPr>
                <w:rFonts w:cs="Tahoma"/>
                <w:b/>
                <w:kern w:val="2"/>
              </w:rPr>
            </w:pPr>
            <w:r>
              <w:rPr>
                <w:rFonts w:cs="Tahoma"/>
                <w:b/>
                <w:kern w:val="2"/>
              </w:rPr>
              <w:t xml:space="preserve"> 0 – 2</w:t>
            </w:r>
            <w:r w:rsidRPr="000F5BB6">
              <w:rPr>
                <w:rFonts w:cs="Tahoma"/>
                <w:b/>
                <w:kern w:val="2"/>
              </w:rPr>
              <w:t xml:space="preserve"> </w:t>
            </w:r>
            <w:r>
              <w:rPr>
                <w:rFonts w:cs="Tahoma"/>
                <w:b/>
                <w:kern w:val="2"/>
              </w:rPr>
              <w:t>pkt.)</w:t>
            </w:r>
          </w:p>
          <w:p w14:paraId="1650B802" w14:textId="77777777" w:rsidR="00D16F3C" w:rsidRDefault="00D16F3C" w:rsidP="00706550">
            <w:pPr>
              <w:spacing w:after="0" w:line="240" w:lineRule="auto"/>
              <w:jc w:val="center"/>
              <w:rPr>
                <w:rFonts w:cs="Tahoma"/>
                <w:b/>
                <w:kern w:val="2"/>
              </w:rPr>
            </w:pPr>
          </w:p>
          <w:p w14:paraId="31AFCF70" w14:textId="77777777" w:rsidR="00D16F3C" w:rsidRDefault="00D16F3C" w:rsidP="00706550">
            <w:pPr>
              <w:spacing w:after="0" w:line="240" w:lineRule="auto"/>
              <w:jc w:val="center"/>
              <w:rPr>
                <w:rFonts w:cs="Tahoma"/>
                <w:b/>
                <w:kern w:val="2"/>
              </w:rPr>
            </w:pPr>
          </w:p>
          <w:p w14:paraId="40B5C3B2"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18214C7F" w14:textId="77777777" w:rsidR="00D16F3C" w:rsidRDefault="00D16F3C" w:rsidP="00706550">
            <w:pPr>
              <w:spacing w:after="0" w:line="240" w:lineRule="auto"/>
              <w:jc w:val="center"/>
              <w:rPr>
                <w:rFonts w:cs="Tahoma"/>
                <w:b/>
                <w:kern w:val="2"/>
              </w:rPr>
            </w:pPr>
            <w:r>
              <w:rPr>
                <w:rFonts w:cs="Tahoma"/>
                <w:b/>
                <w:kern w:val="2"/>
              </w:rPr>
              <w:t>odrzucenia wniosku)</w:t>
            </w:r>
          </w:p>
        </w:tc>
      </w:tr>
    </w:tbl>
    <w:p w14:paraId="69DE4EFA" w14:textId="77777777" w:rsidR="00D16F3C" w:rsidRDefault="00D16F3C" w:rsidP="00D16F3C">
      <w:pPr>
        <w:spacing w:after="0" w:line="240" w:lineRule="auto"/>
        <w:jc w:val="center"/>
        <w:rPr>
          <w:rFonts w:cs="Tahoma"/>
          <w:b/>
          <w:kern w:val="2"/>
        </w:rPr>
      </w:pPr>
    </w:p>
    <w:p w14:paraId="1088B918" w14:textId="77777777" w:rsidR="00D16F3C" w:rsidRDefault="00D16F3C" w:rsidP="00D16F3C">
      <w:pPr>
        <w:spacing w:after="0" w:line="240" w:lineRule="auto"/>
        <w:jc w:val="center"/>
        <w:rPr>
          <w:rFonts w:cs="Tahoma"/>
          <w:b/>
          <w:kern w:val="2"/>
        </w:rPr>
      </w:pPr>
    </w:p>
    <w:p w14:paraId="68319340" w14:textId="77777777" w:rsidR="00D16F3C" w:rsidRDefault="00D16F3C" w:rsidP="00D16F3C">
      <w:pPr>
        <w:spacing w:after="0" w:line="240" w:lineRule="auto"/>
        <w:jc w:val="center"/>
        <w:rPr>
          <w:rFonts w:cs="Tahoma"/>
          <w:b/>
          <w:kern w:val="2"/>
          <w:u w:val="single"/>
        </w:rPr>
      </w:pPr>
    </w:p>
    <w:p w14:paraId="50EAEDAB" w14:textId="77777777" w:rsidR="00D16F3C" w:rsidRPr="00A97C2C" w:rsidRDefault="00D16F3C" w:rsidP="00D16F3C">
      <w:pPr>
        <w:spacing w:after="0" w:line="240" w:lineRule="auto"/>
        <w:jc w:val="center"/>
        <w:rPr>
          <w:rFonts w:cs="Tahoma"/>
          <w:b/>
          <w:kern w:val="2"/>
          <w:sz w:val="20"/>
          <w:szCs w:val="20"/>
          <w:u w:val="single"/>
        </w:rPr>
      </w:pPr>
      <w:r w:rsidRPr="00A97C2C">
        <w:rPr>
          <w:rFonts w:cs="Tahoma"/>
          <w:b/>
          <w:kern w:val="2"/>
          <w:sz w:val="20"/>
          <w:szCs w:val="20"/>
          <w:u w:val="single"/>
        </w:rPr>
        <w:t>II sekcja – minimum punktowe</w:t>
      </w:r>
    </w:p>
    <w:p w14:paraId="5FAC96C8" w14:textId="77777777" w:rsidR="00D16F3C" w:rsidRPr="00A97C2C" w:rsidRDefault="00D16F3C" w:rsidP="00D16F3C">
      <w:pPr>
        <w:spacing w:after="0" w:line="240" w:lineRule="auto"/>
        <w:jc w:val="center"/>
        <w:rPr>
          <w:rFonts w:cs="Tahoma"/>
          <w:b/>
          <w:kern w:val="2"/>
          <w:sz w:val="20"/>
          <w:szCs w:val="20"/>
          <w:u w:val="single"/>
        </w:rPr>
      </w:pPr>
    </w:p>
    <w:p w14:paraId="7B215271" w14:textId="77777777" w:rsidR="00D16F3C" w:rsidRPr="00A97C2C" w:rsidRDefault="00D16F3C" w:rsidP="00D16F3C">
      <w:pPr>
        <w:spacing w:after="0" w:line="240" w:lineRule="auto"/>
        <w:rPr>
          <w:rFonts w:cs="Tahoma"/>
          <w:b/>
          <w:kern w:val="2"/>
          <w:sz w:val="20"/>
          <w:szCs w:val="20"/>
          <w:u w:val="single"/>
        </w:rPr>
      </w:pPr>
      <w:r w:rsidRPr="00A97C2C">
        <w:rPr>
          <w:rFonts w:cs="Tahoma"/>
          <w:b/>
          <w:kern w:val="2"/>
          <w:sz w:val="20"/>
          <w:szCs w:val="20"/>
          <w:u w:val="single"/>
        </w:rPr>
        <w:t>EFRR:</w:t>
      </w:r>
    </w:p>
    <w:p w14:paraId="4864A672" w14:textId="77777777" w:rsidR="00D16F3C" w:rsidRPr="00A97C2C" w:rsidRDefault="00D16F3C" w:rsidP="00D16F3C">
      <w:pPr>
        <w:spacing w:after="0" w:line="240" w:lineRule="auto"/>
        <w:jc w:val="center"/>
        <w:rPr>
          <w:rFonts w:cs="Tahoma"/>
          <w:b/>
          <w:kern w:val="2"/>
          <w:sz w:val="20"/>
          <w:szCs w:val="20"/>
          <w:u w:val="single"/>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103"/>
        <w:gridCol w:w="4395"/>
      </w:tblGrid>
      <w:tr w:rsidR="00D16F3C" w:rsidRPr="00A97C2C" w14:paraId="499198AA"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585244B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a</w:t>
            </w:r>
          </w:p>
        </w:tc>
        <w:tc>
          <w:tcPr>
            <w:tcW w:w="3543" w:type="dxa"/>
            <w:tcBorders>
              <w:top w:val="single" w:sz="4" w:space="0" w:color="auto"/>
              <w:left w:val="single" w:sz="4" w:space="0" w:color="auto"/>
              <w:bottom w:val="single" w:sz="4" w:space="0" w:color="auto"/>
              <w:right w:val="single" w:sz="4" w:space="0" w:color="auto"/>
            </w:tcBorders>
            <w:hideMark/>
          </w:tcPr>
          <w:p w14:paraId="67242B5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b</w:t>
            </w:r>
          </w:p>
        </w:tc>
        <w:tc>
          <w:tcPr>
            <w:tcW w:w="5103" w:type="dxa"/>
            <w:tcBorders>
              <w:top w:val="single" w:sz="4" w:space="0" w:color="auto"/>
              <w:left w:val="single" w:sz="4" w:space="0" w:color="auto"/>
              <w:bottom w:val="single" w:sz="4" w:space="0" w:color="auto"/>
              <w:right w:val="single" w:sz="4" w:space="0" w:color="auto"/>
            </w:tcBorders>
            <w:hideMark/>
          </w:tcPr>
          <w:p w14:paraId="719FFEF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c</w:t>
            </w:r>
          </w:p>
        </w:tc>
        <w:tc>
          <w:tcPr>
            <w:tcW w:w="4395" w:type="dxa"/>
            <w:tcBorders>
              <w:top w:val="single" w:sz="4" w:space="0" w:color="auto"/>
              <w:left w:val="single" w:sz="4" w:space="0" w:color="auto"/>
              <w:bottom w:val="single" w:sz="4" w:space="0" w:color="auto"/>
              <w:right w:val="single" w:sz="4" w:space="0" w:color="auto"/>
            </w:tcBorders>
            <w:hideMark/>
          </w:tcPr>
          <w:p w14:paraId="22058A2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d</w:t>
            </w:r>
          </w:p>
        </w:tc>
      </w:tr>
      <w:tr w:rsidR="00D16F3C" w:rsidRPr="00A97C2C" w14:paraId="4F763250"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719A88D2"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Lp.</w:t>
            </w:r>
          </w:p>
        </w:tc>
        <w:tc>
          <w:tcPr>
            <w:tcW w:w="3543" w:type="dxa"/>
            <w:tcBorders>
              <w:top w:val="single" w:sz="4" w:space="0" w:color="auto"/>
              <w:left w:val="single" w:sz="4" w:space="0" w:color="auto"/>
              <w:bottom w:val="single" w:sz="4" w:space="0" w:color="auto"/>
              <w:right w:val="single" w:sz="4" w:space="0" w:color="auto"/>
            </w:tcBorders>
            <w:hideMark/>
          </w:tcPr>
          <w:p w14:paraId="507FE30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Nazwa kryterium</w:t>
            </w:r>
          </w:p>
        </w:tc>
        <w:tc>
          <w:tcPr>
            <w:tcW w:w="5103" w:type="dxa"/>
            <w:tcBorders>
              <w:top w:val="single" w:sz="4" w:space="0" w:color="auto"/>
              <w:left w:val="single" w:sz="4" w:space="0" w:color="auto"/>
              <w:bottom w:val="single" w:sz="4" w:space="0" w:color="auto"/>
              <w:right w:val="single" w:sz="4" w:space="0" w:color="auto"/>
            </w:tcBorders>
          </w:tcPr>
          <w:p w14:paraId="5535CF1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Definicja kryterium </w:t>
            </w:r>
          </w:p>
          <w:p w14:paraId="0C57C5F6" w14:textId="77777777" w:rsidR="00D16F3C" w:rsidRPr="00A97C2C" w:rsidRDefault="00D16F3C" w:rsidP="00706550">
            <w:pPr>
              <w:spacing w:after="0" w:line="240" w:lineRule="auto"/>
              <w:jc w:val="center"/>
              <w:rPr>
                <w:rFonts w:cs="Tahoma"/>
                <w:b/>
                <w:kern w:val="2"/>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14:paraId="1E521ED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Opis znaczenia kryterium </w:t>
            </w:r>
          </w:p>
        </w:tc>
      </w:tr>
      <w:tr w:rsidR="00D16F3C" w:rsidRPr="00A97C2C" w14:paraId="78AB9733"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04750BD8"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1</w:t>
            </w:r>
          </w:p>
        </w:tc>
        <w:tc>
          <w:tcPr>
            <w:tcW w:w="3543" w:type="dxa"/>
            <w:tcBorders>
              <w:top w:val="single" w:sz="4" w:space="0" w:color="auto"/>
              <w:left w:val="single" w:sz="4" w:space="0" w:color="auto"/>
              <w:bottom w:val="single" w:sz="4" w:space="0" w:color="auto"/>
              <w:right w:val="single" w:sz="4" w:space="0" w:color="auto"/>
            </w:tcBorders>
            <w:hideMark/>
          </w:tcPr>
          <w:p w14:paraId="19541CB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4ADE3148" w14:textId="77777777" w:rsidR="00D16F3C" w:rsidRPr="00A97C2C" w:rsidRDefault="00D16F3C" w:rsidP="00706550">
            <w:pPr>
              <w:spacing w:after="0" w:line="240" w:lineRule="auto"/>
              <w:jc w:val="both"/>
              <w:rPr>
                <w:rFonts w:cs="Tahoma"/>
                <w:bCs/>
                <w:kern w:val="2"/>
                <w:sz w:val="20"/>
                <w:szCs w:val="20"/>
              </w:rPr>
            </w:pPr>
            <w:r w:rsidRPr="00A97C2C">
              <w:rPr>
                <w:rFonts w:cs="Tahoma"/>
                <w:bCs/>
                <w:kern w:val="2"/>
                <w:sz w:val="20"/>
                <w:szCs w:val="20"/>
              </w:rPr>
              <w:t>W ramach tego kryterium będzie sprawdzane czy, projekt otrzymał co najmniej 15% możliwych do uzyskania punktów na tym etapie oceny</w:t>
            </w:r>
          </w:p>
        </w:tc>
        <w:tc>
          <w:tcPr>
            <w:tcW w:w="4395" w:type="dxa"/>
            <w:tcBorders>
              <w:top w:val="single" w:sz="4" w:space="0" w:color="auto"/>
              <w:left w:val="single" w:sz="4" w:space="0" w:color="auto"/>
              <w:bottom w:val="single" w:sz="4" w:space="0" w:color="auto"/>
              <w:right w:val="single" w:sz="4" w:space="0" w:color="auto"/>
            </w:tcBorders>
          </w:tcPr>
          <w:p w14:paraId="491575B7"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TAK/NIE</w:t>
            </w:r>
          </w:p>
          <w:p w14:paraId="5751D02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Kryterium obligatoryjne (kluczowe) – niespełnienie oznacza odrzucenia wniosku</w:t>
            </w:r>
          </w:p>
        </w:tc>
      </w:tr>
    </w:tbl>
    <w:p w14:paraId="69D4655A" w14:textId="77777777" w:rsidR="00D16F3C" w:rsidRDefault="00D16F3C" w:rsidP="00D16F3C">
      <w:pPr>
        <w:rPr>
          <w:rFonts w:cs="Arial"/>
        </w:rPr>
      </w:pPr>
    </w:p>
    <w:p w14:paraId="5B3E4F3A" w14:textId="77777777" w:rsidR="002E436C" w:rsidRDefault="002E436C" w:rsidP="00D16F3C">
      <w:pPr>
        <w:rPr>
          <w:rFonts w:cs="Arial"/>
        </w:rPr>
      </w:pPr>
    </w:p>
    <w:p w14:paraId="00723C7D" w14:textId="77777777" w:rsidR="002E436C" w:rsidRDefault="002E436C" w:rsidP="00D16F3C">
      <w:pPr>
        <w:rPr>
          <w:rFonts w:cs="Arial"/>
        </w:rPr>
      </w:pPr>
    </w:p>
    <w:p w14:paraId="66EA102A" w14:textId="0FD8F00C" w:rsidR="000B2666" w:rsidRDefault="000B2666" w:rsidP="000B2666">
      <w:pPr>
        <w:spacing w:after="0" w:line="240" w:lineRule="auto"/>
        <w:rPr>
          <w:b/>
        </w:rPr>
      </w:pPr>
      <w:r w:rsidRPr="000B2666">
        <w:rPr>
          <w:b/>
        </w:rPr>
        <w:t>Poddziałanie 3.3.4 Efektywność energetyczna w budynkach użyteczności publicznej i sektorze mieszkaniowym- ZIT AW</w:t>
      </w:r>
    </w:p>
    <w:p w14:paraId="20C5A8B4" w14:textId="77777777" w:rsidR="000B2666" w:rsidRDefault="00D16F3C" w:rsidP="000B2666">
      <w:pPr>
        <w:spacing w:after="0" w:line="240" w:lineRule="auto"/>
        <w:rPr>
          <w:b/>
        </w:rPr>
      </w:pPr>
      <w:r w:rsidRPr="00053A1D">
        <w:rPr>
          <w:b/>
        </w:rPr>
        <w:t xml:space="preserve">Typ 3.3 e Modernizacja systemów grzewczych i odnawialne źródła energii - projekty dotyczące zwalczania emisji kominowej – projekty grantowe </w:t>
      </w:r>
    </w:p>
    <w:p w14:paraId="22B02C0F" w14:textId="59E5D289" w:rsidR="00D16F3C" w:rsidRDefault="00D16F3C" w:rsidP="000B2666">
      <w:pPr>
        <w:spacing w:after="0" w:line="240" w:lineRule="auto"/>
        <w:rPr>
          <w:rFonts w:cs="Arial"/>
        </w:rPr>
      </w:pPr>
      <w:r w:rsidRPr="00053A1D">
        <w:rPr>
          <w:b/>
        </w:rPr>
        <w:t xml:space="preserve"> </w:t>
      </w:r>
    </w:p>
    <w:p w14:paraId="2B02616E" w14:textId="77777777" w:rsidR="00D16F3C" w:rsidRPr="00321737" w:rsidRDefault="00D16F3C" w:rsidP="00D16F3C">
      <w:pPr>
        <w:spacing w:line="240" w:lineRule="auto"/>
        <w:ind w:right="411"/>
        <w:jc w:val="both"/>
        <w:rPr>
          <w:kern w:val="1"/>
        </w:rPr>
      </w:pPr>
      <w:r w:rsidRPr="00321737">
        <w:rPr>
          <w:kern w:val="1"/>
        </w:rPr>
        <w:t>Liczba możliwych do zdobycia punktów została określona w tabelach poniżej. Ostatecznie będzie stanowić 50% wszystkich możliwych do zdobycia punktów podczas całego procesu oceny.</w:t>
      </w:r>
    </w:p>
    <w:p w14:paraId="15607E0C" w14:textId="77777777" w:rsidR="00D16F3C" w:rsidRPr="00321737" w:rsidRDefault="00D16F3C" w:rsidP="00D16F3C">
      <w:pPr>
        <w:spacing w:line="240" w:lineRule="auto"/>
        <w:jc w:val="center"/>
        <w:rPr>
          <w:rFonts w:cs="Tahoma"/>
          <w:b/>
          <w:bCs/>
          <w:kern w:val="1"/>
          <w:u w:val="single"/>
        </w:rPr>
      </w:pPr>
      <w:r w:rsidRPr="00321737">
        <w:rPr>
          <w:rFonts w:cs="Tahoma"/>
          <w:b/>
          <w:bCs/>
          <w:kern w:val="1"/>
          <w:u w:val="single"/>
        </w:rPr>
        <w:t>I sekcja – ocena ogólna</w:t>
      </w:r>
      <w:r>
        <w:rPr>
          <w:noProof/>
        </w:rPr>
        <mc:AlternateContent>
          <mc:Choice Requires="wps">
            <w:drawing>
              <wp:anchor distT="0" distB="0" distL="114296" distR="114296" simplePos="0" relativeHeight="251658240" behindDoc="0" locked="0" layoutInCell="1" allowOverlap="1" wp14:anchorId="718550CE" wp14:editId="2279D604">
                <wp:simplePos x="0" y="0"/>
                <wp:positionH relativeFrom="column">
                  <wp:posOffset>4872354</wp:posOffset>
                </wp:positionH>
                <wp:positionV relativeFrom="paragraph">
                  <wp:posOffset>5970905</wp:posOffset>
                </wp:positionV>
                <wp:extent cx="0" cy="254000"/>
                <wp:effectExtent l="95250" t="0" r="57150" b="31750"/>
                <wp:wrapNone/>
                <wp:docPr id="3"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67767" id="Łącznik prosty ze strzałką 28" o:spid="_x0000_s1026" type="#_x0000_t32" style="position:absolute;margin-left:383.65pt;margin-top:470.15pt;width:0;height:20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suoEpE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D16F3C" w:rsidRPr="00321737" w14:paraId="2C95037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57F8"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951F"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7970"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Definicja kryterium</w:t>
            </w:r>
          </w:p>
          <w:p w14:paraId="3B5399DA"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03B5"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Opis znaczenia kryterium</w:t>
            </w:r>
          </w:p>
        </w:tc>
      </w:tr>
      <w:tr w:rsidR="00D16F3C" w:rsidRPr="00A97C2C" w14:paraId="12E07C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5F8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695A" w14:textId="77777777" w:rsidR="00D16F3C" w:rsidRPr="00171432" w:rsidRDefault="00D16F3C" w:rsidP="00706550">
            <w:pPr>
              <w:spacing w:line="240" w:lineRule="auto"/>
              <w:rPr>
                <w:rFonts w:cs="Arial"/>
                <w:b/>
                <w:kern w:val="3"/>
                <w:sz w:val="20"/>
                <w:szCs w:val="20"/>
              </w:rPr>
            </w:pPr>
            <w:r w:rsidRPr="00171432">
              <w:rPr>
                <w:rFonts w:cs="Arial"/>
                <w:b/>
                <w:kern w:val="3"/>
                <w:sz w:val="20"/>
                <w:szCs w:val="20"/>
              </w:rPr>
              <w:t>Zgodność projektu ze Strategią ZIT</w:t>
            </w:r>
          </w:p>
          <w:p w14:paraId="362A7B3C" w14:textId="77777777" w:rsidR="00D16F3C" w:rsidRPr="00171432" w:rsidRDefault="00D16F3C" w:rsidP="00706550">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88F6" w14:textId="77777777" w:rsidR="00D16F3C" w:rsidRPr="00171432" w:rsidRDefault="00D16F3C" w:rsidP="00706550">
            <w:pPr>
              <w:spacing w:after="0" w:line="240" w:lineRule="auto"/>
              <w:jc w:val="both"/>
              <w:rPr>
                <w:sz w:val="20"/>
                <w:szCs w:val="20"/>
              </w:rPr>
            </w:pPr>
            <w:r w:rsidRPr="00171432">
              <w:rPr>
                <w:rFonts w:cs="Arial"/>
                <w:kern w:val="3"/>
                <w:sz w:val="20"/>
                <w:szCs w:val="20"/>
              </w:rPr>
              <w:t xml:space="preserve">Sprawdzana będzie zbieżność zapisów dokumentacji aplikacyjnej z zapisami Strategii ZIT. </w:t>
            </w:r>
            <w:r w:rsidRPr="00171432">
              <w:rPr>
                <w:color w:val="000000"/>
                <w:sz w:val="20"/>
                <w:szCs w:val="20"/>
              </w:rPr>
              <w:t>Oceniane będzie, czy przedsięwzięcie ma wpływ na minimalizację negatywnych zjawisk  opisanych w  Strategii ZIT AW oraz realizację zamierzeń strategicznych ZIT AW.</w:t>
            </w:r>
          </w:p>
          <w:p w14:paraId="598108E0" w14:textId="77777777" w:rsidR="00D16F3C" w:rsidRPr="00171432" w:rsidRDefault="00D16F3C" w:rsidP="00706550">
            <w:pPr>
              <w:spacing w:after="0" w:line="240" w:lineRule="auto"/>
              <w:jc w:val="both"/>
              <w:rPr>
                <w:rFonts w:cs="Arial"/>
                <w:kern w:val="3"/>
                <w:sz w:val="20"/>
                <w:szCs w:val="20"/>
              </w:rPr>
            </w:pPr>
          </w:p>
          <w:p w14:paraId="463E6C77"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EB11" w14:textId="77777777" w:rsidR="00D16F3C" w:rsidRPr="00171432" w:rsidRDefault="00D16F3C" w:rsidP="00706550">
            <w:pPr>
              <w:pStyle w:val="Bezodstpw"/>
              <w:ind w:left="34"/>
              <w:jc w:val="center"/>
              <w:rPr>
                <w:sz w:val="20"/>
                <w:szCs w:val="20"/>
              </w:rPr>
            </w:pPr>
            <w:r w:rsidRPr="00171432">
              <w:rPr>
                <w:sz w:val="20"/>
                <w:szCs w:val="20"/>
              </w:rPr>
              <w:t>Tak/Nie</w:t>
            </w:r>
          </w:p>
          <w:p w14:paraId="53EDE336" w14:textId="77777777" w:rsidR="00D16F3C" w:rsidRPr="00171432" w:rsidRDefault="00D16F3C" w:rsidP="00706550">
            <w:pPr>
              <w:pStyle w:val="Bezodstpw"/>
              <w:ind w:left="34"/>
              <w:jc w:val="center"/>
              <w:rPr>
                <w:sz w:val="20"/>
                <w:szCs w:val="20"/>
              </w:rPr>
            </w:pPr>
            <w:r w:rsidRPr="00171432">
              <w:rPr>
                <w:sz w:val="20"/>
                <w:szCs w:val="20"/>
              </w:rPr>
              <w:t>Kryterium obligatoryjne</w:t>
            </w:r>
          </w:p>
          <w:p w14:paraId="68326801" w14:textId="77777777" w:rsidR="00D16F3C" w:rsidRPr="00171432" w:rsidRDefault="00D16F3C" w:rsidP="00706550">
            <w:pPr>
              <w:pStyle w:val="Bezodstpw"/>
              <w:ind w:left="34"/>
              <w:jc w:val="center"/>
              <w:rPr>
                <w:sz w:val="20"/>
                <w:szCs w:val="20"/>
              </w:rPr>
            </w:pPr>
            <w:r w:rsidRPr="00171432">
              <w:rPr>
                <w:sz w:val="20"/>
                <w:szCs w:val="20"/>
              </w:rPr>
              <w:t>(spełnienie jest niezbędne dla możliwości otrzymania dofinansowania)</w:t>
            </w:r>
          </w:p>
          <w:p w14:paraId="70CCE2F3" w14:textId="77777777" w:rsidR="00D16F3C" w:rsidRPr="00171432" w:rsidRDefault="00D16F3C" w:rsidP="00706550">
            <w:pPr>
              <w:pStyle w:val="Bezodstpw"/>
              <w:ind w:left="34"/>
              <w:jc w:val="center"/>
              <w:rPr>
                <w:sz w:val="20"/>
                <w:szCs w:val="20"/>
              </w:rPr>
            </w:pPr>
            <w:r w:rsidRPr="00171432">
              <w:rPr>
                <w:sz w:val="20"/>
                <w:szCs w:val="20"/>
              </w:rPr>
              <w:t>Niespełnienie kryterium oznacza</w:t>
            </w:r>
          </w:p>
          <w:p w14:paraId="7F2B7664" w14:textId="77777777" w:rsidR="00D16F3C" w:rsidRPr="00171432" w:rsidRDefault="00D16F3C" w:rsidP="00706550">
            <w:pPr>
              <w:pStyle w:val="Bezodstpw"/>
              <w:ind w:left="34"/>
              <w:jc w:val="center"/>
              <w:rPr>
                <w:sz w:val="20"/>
                <w:szCs w:val="20"/>
              </w:rPr>
            </w:pPr>
            <w:r w:rsidRPr="00171432">
              <w:rPr>
                <w:sz w:val="20"/>
                <w:szCs w:val="20"/>
              </w:rPr>
              <w:t>odrzucenie wniosku</w:t>
            </w:r>
          </w:p>
          <w:p w14:paraId="4169CCBE" w14:textId="77777777" w:rsidR="00D16F3C" w:rsidRPr="00171432" w:rsidRDefault="00D16F3C" w:rsidP="00706550">
            <w:pPr>
              <w:pStyle w:val="Bezodstpw"/>
              <w:ind w:left="34"/>
              <w:jc w:val="center"/>
              <w:rPr>
                <w:b/>
                <w:sz w:val="20"/>
                <w:szCs w:val="20"/>
              </w:rPr>
            </w:pPr>
            <w:r w:rsidRPr="00171432">
              <w:rPr>
                <w:b/>
                <w:sz w:val="20"/>
                <w:szCs w:val="20"/>
              </w:rPr>
              <w:t>Brak możliwości korekty</w:t>
            </w:r>
          </w:p>
        </w:tc>
      </w:tr>
      <w:tr w:rsidR="00D16F3C" w:rsidRPr="00A97C2C" w14:paraId="3BD9E7A3"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64DA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84D6" w14:textId="77777777" w:rsidR="00D16F3C" w:rsidRPr="00171432" w:rsidRDefault="00D16F3C" w:rsidP="00706550">
            <w:pPr>
              <w:spacing w:after="0" w:line="240" w:lineRule="auto"/>
              <w:rPr>
                <w:sz w:val="20"/>
                <w:szCs w:val="20"/>
              </w:rPr>
            </w:pPr>
            <w:r w:rsidRPr="00171432">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F40A" w14:textId="77777777" w:rsidR="00D16F3C" w:rsidRPr="00171432" w:rsidRDefault="00D16F3C" w:rsidP="00706550">
            <w:pPr>
              <w:spacing w:line="240" w:lineRule="auto"/>
              <w:jc w:val="both"/>
              <w:rPr>
                <w:rFonts w:cs="Arial"/>
                <w:kern w:val="3"/>
                <w:sz w:val="20"/>
                <w:szCs w:val="20"/>
              </w:rPr>
            </w:pPr>
            <w:r w:rsidRPr="00171432">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667E57F"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C0603"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75DF88DD" w14:textId="77777777" w:rsidR="00D16F3C" w:rsidRPr="00171432" w:rsidRDefault="00D16F3C" w:rsidP="00706550">
            <w:pPr>
              <w:pStyle w:val="Bezodstpw"/>
              <w:ind w:left="34"/>
              <w:jc w:val="center"/>
              <w:rPr>
                <w:sz w:val="20"/>
                <w:szCs w:val="20"/>
              </w:rPr>
            </w:pPr>
          </w:p>
          <w:p w14:paraId="1B927615" w14:textId="77777777" w:rsidR="00D16F3C" w:rsidRPr="00171432" w:rsidRDefault="00D16F3C" w:rsidP="00706550">
            <w:pPr>
              <w:pStyle w:val="Bezodstpw"/>
              <w:ind w:left="34"/>
              <w:jc w:val="center"/>
              <w:rPr>
                <w:sz w:val="20"/>
                <w:szCs w:val="20"/>
              </w:rPr>
            </w:pPr>
            <w:r w:rsidRPr="00171432">
              <w:rPr>
                <w:sz w:val="20"/>
                <w:szCs w:val="20"/>
              </w:rPr>
              <w:t>0 pkt – 16 pkt</w:t>
            </w:r>
          </w:p>
          <w:p w14:paraId="5CC8B767" w14:textId="77777777" w:rsidR="00D16F3C" w:rsidRPr="00171432" w:rsidRDefault="00D16F3C" w:rsidP="00706550">
            <w:pPr>
              <w:pStyle w:val="Bezodstpw"/>
              <w:ind w:left="34"/>
              <w:jc w:val="center"/>
              <w:rPr>
                <w:sz w:val="20"/>
                <w:szCs w:val="20"/>
              </w:rPr>
            </w:pPr>
          </w:p>
          <w:p w14:paraId="1B30D7F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A9858A1"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27F1" w14:textId="77777777" w:rsidR="00D16F3C" w:rsidRPr="00171432" w:rsidRDefault="00D16F3C" w:rsidP="00706550">
            <w:pPr>
              <w:pStyle w:val="Bezodstpw"/>
              <w:jc w:val="both"/>
              <w:rPr>
                <w:b/>
                <w:sz w:val="20"/>
                <w:szCs w:val="20"/>
              </w:rPr>
            </w:pPr>
          </w:p>
          <w:p w14:paraId="35410638" w14:textId="77777777" w:rsidR="00D16F3C" w:rsidRPr="00171432" w:rsidRDefault="00D16F3C" w:rsidP="00706550">
            <w:pPr>
              <w:pStyle w:val="Bezodstpw"/>
              <w:jc w:val="both"/>
              <w:rPr>
                <w:sz w:val="20"/>
                <w:szCs w:val="20"/>
              </w:rPr>
            </w:pPr>
            <w:r w:rsidRPr="00171432">
              <w:rPr>
                <w:b/>
                <w:sz w:val="20"/>
                <w:szCs w:val="20"/>
              </w:rPr>
              <w:t>Punktacja do kryterium nr 2 Wpływ realizacji projektu na realizację wartości docelowej wskaźników monitoringu realizacji celów Strategii ZIT</w:t>
            </w:r>
          </w:p>
        </w:tc>
      </w:tr>
      <w:tr w:rsidR="00D16F3C" w:rsidRPr="00A97C2C" w14:paraId="129D49E2"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CDA80"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3B4F" w14:textId="77777777" w:rsidR="00D16F3C" w:rsidRPr="00171432" w:rsidRDefault="00D16F3C" w:rsidP="00706550">
            <w:pPr>
              <w:spacing w:after="0" w:line="240" w:lineRule="auto"/>
              <w:jc w:val="center"/>
              <w:rPr>
                <w:sz w:val="20"/>
                <w:szCs w:val="20"/>
              </w:rPr>
            </w:pPr>
            <w:r w:rsidRPr="00171432">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4B98"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Liczba zmodernizowanych źródeł ciepła (</w:t>
            </w:r>
            <w:proofErr w:type="spellStart"/>
            <w:r w:rsidRPr="00171432">
              <w:rPr>
                <w:rFonts w:cs="Tahoma"/>
                <w:kern w:val="3"/>
                <w:sz w:val="20"/>
                <w:szCs w:val="20"/>
              </w:rPr>
              <w:t>szt</w:t>
            </w:r>
            <w:proofErr w:type="spellEnd"/>
            <w:r w:rsidRPr="00171432">
              <w:rPr>
                <w:rFonts w:cs="Tahoma"/>
                <w:kern w:val="3"/>
                <w:sz w:val="20"/>
                <w:szCs w:val="20"/>
              </w:rPr>
              <w: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F6D5"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Szacowany roczny spadek emisji gazów cieplarnianych (CI 34) tony równoważnika CO2/rok</w:t>
            </w:r>
          </w:p>
        </w:tc>
      </w:tr>
      <w:tr w:rsidR="00D16F3C" w:rsidRPr="00A97C2C" w14:paraId="5691B20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2A5C"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DB4C"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BE37"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2E480206"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do 40 szt.</w:t>
            </w:r>
          </w:p>
          <w:p w14:paraId="1B8262F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8B51" w14:textId="77777777" w:rsidR="00D16F3C" w:rsidRPr="00171432" w:rsidRDefault="00D16F3C" w:rsidP="00706550">
            <w:pPr>
              <w:pStyle w:val="Bezodstpw"/>
              <w:jc w:val="center"/>
              <w:rPr>
                <w:sz w:val="20"/>
                <w:szCs w:val="20"/>
              </w:rPr>
            </w:pPr>
            <w:r w:rsidRPr="00171432">
              <w:rPr>
                <w:sz w:val="20"/>
                <w:szCs w:val="20"/>
              </w:rPr>
              <w:t>Wartość wskaźnika</w:t>
            </w:r>
          </w:p>
          <w:p w14:paraId="395FA57A" w14:textId="77777777" w:rsidR="00D16F3C" w:rsidRPr="00171432" w:rsidRDefault="00D16F3C" w:rsidP="00706550">
            <w:pPr>
              <w:pStyle w:val="Bezodstpw"/>
              <w:jc w:val="center"/>
              <w:rPr>
                <w:sz w:val="20"/>
                <w:szCs w:val="20"/>
              </w:rPr>
            </w:pPr>
            <w:r w:rsidRPr="00171432">
              <w:rPr>
                <w:sz w:val="20"/>
                <w:szCs w:val="20"/>
              </w:rPr>
              <w:t>do 80 ton równoważnika CO2/rok</w:t>
            </w:r>
          </w:p>
          <w:p w14:paraId="255C0753" w14:textId="77777777" w:rsidR="00D16F3C" w:rsidRPr="00171432" w:rsidRDefault="00D16F3C" w:rsidP="00706550">
            <w:pPr>
              <w:spacing w:after="0" w:line="240" w:lineRule="auto"/>
              <w:jc w:val="center"/>
              <w:rPr>
                <w:sz w:val="20"/>
                <w:szCs w:val="20"/>
              </w:rPr>
            </w:pPr>
            <w:r w:rsidRPr="00171432">
              <w:rPr>
                <w:sz w:val="20"/>
                <w:szCs w:val="20"/>
                <w:lang w:eastAsia="en-US"/>
              </w:rPr>
              <w:t>0 pkt</w:t>
            </w:r>
          </w:p>
        </w:tc>
      </w:tr>
      <w:tr w:rsidR="00D16F3C" w:rsidRPr="00A97C2C" w14:paraId="133E22B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8258"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235E"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85D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6C82B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lastRenderedPageBreak/>
              <w:t>powyżej 40 do 80 szt.</w:t>
            </w:r>
          </w:p>
          <w:p w14:paraId="4AE09ED8"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ACEC" w14:textId="77777777" w:rsidR="00D16F3C" w:rsidRPr="00171432" w:rsidRDefault="00D16F3C" w:rsidP="00706550">
            <w:pPr>
              <w:pStyle w:val="Bezodstpw"/>
              <w:jc w:val="center"/>
              <w:rPr>
                <w:sz w:val="20"/>
                <w:szCs w:val="20"/>
              </w:rPr>
            </w:pPr>
            <w:r w:rsidRPr="00171432">
              <w:rPr>
                <w:sz w:val="20"/>
                <w:szCs w:val="20"/>
              </w:rPr>
              <w:lastRenderedPageBreak/>
              <w:t>Wartość wskaźnika</w:t>
            </w:r>
          </w:p>
          <w:p w14:paraId="34089527" w14:textId="77777777" w:rsidR="00D16F3C" w:rsidRPr="00171432" w:rsidRDefault="00D16F3C" w:rsidP="00706550">
            <w:pPr>
              <w:pStyle w:val="Bezodstpw"/>
              <w:jc w:val="center"/>
              <w:rPr>
                <w:sz w:val="20"/>
                <w:szCs w:val="20"/>
              </w:rPr>
            </w:pPr>
            <w:r w:rsidRPr="00171432">
              <w:rPr>
                <w:sz w:val="20"/>
                <w:szCs w:val="20"/>
              </w:rPr>
              <w:lastRenderedPageBreak/>
              <w:t>Powyżej 80 do  160 ton równoważnika CO</w:t>
            </w:r>
            <w:r w:rsidRPr="00171432">
              <w:rPr>
                <w:sz w:val="20"/>
                <w:szCs w:val="20"/>
                <w:vertAlign w:val="subscript"/>
              </w:rPr>
              <w:t>2</w:t>
            </w:r>
            <w:r w:rsidRPr="00171432">
              <w:rPr>
                <w:sz w:val="20"/>
                <w:szCs w:val="20"/>
              </w:rPr>
              <w:t>/rok</w:t>
            </w:r>
          </w:p>
          <w:p w14:paraId="484ED495" w14:textId="77777777" w:rsidR="00D16F3C" w:rsidRPr="00171432" w:rsidRDefault="00D16F3C" w:rsidP="00706550">
            <w:pPr>
              <w:spacing w:after="0" w:line="240" w:lineRule="auto"/>
              <w:jc w:val="center"/>
              <w:rPr>
                <w:sz w:val="20"/>
                <w:szCs w:val="20"/>
              </w:rPr>
            </w:pPr>
            <w:r w:rsidRPr="00171432">
              <w:rPr>
                <w:sz w:val="20"/>
                <w:szCs w:val="20"/>
                <w:lang w:eastAsia="en-US"/>
              </w:rPr>
              <w:t>2 pkt</w:t>
            </w:r>
          </w:p>
        </w:tc>
      </w:tr>
      <w:tr w:rsidR="00D16F3C" w:rsidRPr="00A97C2C" w14:paraId="4C49E12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63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7EE6"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0C14"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0F0A42E5"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 xml:space="preserve">powyżej 80 do  130 </w:t>
            </w:r>
            <w:proofErr w:type="spellStart"/>
            <w:r w:rsidRPr="00171432">
              <w:rPr>
                <w:rFonts w:cs="Tahoma"/>
                <w:kern w:val="3"/>
                <w:sz w:val="20"/>
                <w:szCs w:val="20"/>
                <w:lang w:eastAsia="en-US"/>
              </w:rPr>
              <w:t>szt</w:t>
            </w:r>
            <w:proofErr w:type="spellEnd"/>
          </w:p>
          <w:p w14:paraId="17B506C3"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4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29D4" w14:textId="77777777" w:rsidR="00D16F3C" w:rsidRPr="00171432" w:rsidRDefault="00D16F3C" w:rsidP="00706550">
            <w:pPr>
              <w:pStyle w:val="Bezodstpw"/>
              <w:jc w:val="center"/>
              <w:rPr>
                <w:sz w:val="20"/>
                <w:szCs w:val="20"/>
              </w:rPr>
            </w:pPr>
            <w:r w:rsidRPr="00171432">
              <w:rPr>
                <w:sz w:val="20"/>
                <w:szCs w:val="20"/>
              </w:rPr>
              <w:t>Wartość wskaźnika</w:t>
            </w:r>
          </w:p>
          <w:p w14:paraId="713E6C53"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160 do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CEA2D8" w14:textId="77777777" w:rsidR="00D16F3C" w:rsidRPr="00171432" w:rsidRDefault="00D16F3C" w:rsidP="00706550">
            <w:pPr>
              <w:spacing w:after="0" w:line="240" w:lineRule="auto"/>
              <w:jc w:val="center"/>
              <w:rPr>
                <w:sz w:val="20"/>
                <w:szCs w:val="20"/>
              </w:rPr>
            </w:pPr>
            <w:r w:rsidRPr="00171432">
              <w:rPr>
                <w:sz w:val="20"/>
                <w:szCs w:val="20"/>
                <w:lang w:eastAsia="en-US"/>
              </w:rPr>
              <w:t>4 pkt</w:t>
            </w:r>
          </w:p>
        </w:tc>
      </w:tr>
      <w:tr w:rsidR="00D16F3C" w:rsidRPr="00A97C2C" w14:paraId="255D94C7"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873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FEA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426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D4249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 xml:space="preserve">powyżej  130 </w:t>
            </w:r>
            <w:proofErr w:type="spellStart"/>
            <w:r w:rsidRPr="00171432">
              <w:rPr>
                <w:rFonts w:cs="Tahoma"/>
                <w:kern w:val="3"/>
                <w:sz w:val="20"/>
                <w:szCs w:val="20"/>
                <w:lang w:eastAsia="en-US"/>
              </w:rPr>
              <w:t>szt</w:t>
            </w:r>
            <w:proofErr w:type="spellEnd"/>
          </w:p>
          <w:p w14:paraId="528BA7C4"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E2EB" w14:textId="77777777" w:rsidR="00D16F3C" w:rsidRPr="00171432" w:rsidRDefault="00D16F3C" w:rsidP="00706550">
            <w:pPr>
              <w:pStyle w:val="Bezodstpw"/>
              <w:jc w:val="center"/>
              <w:rPr>
                <w:sz w:val="20"/>
                <w:szCs w:val="20"/>
              </w:rPr>
            </w:pPr>
            <w:r w:rsidRPr="00171432">
              <w:rPr>
                <w:sz w:val="20"/>
                <w:szCs w:val="20"/>
              </w:rPr>
              <w:t>Wartość wskaźnika</w:t>
            </w:r>
          </w:p>
          <w:p w14:paraId="40A12D9C"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5F8428" w14:textId="77777777" w:rsidR="00D16F3C" w:rsidRPr="00171432" w:rsidRDefault="00D16F3C" w:rsidP="00706550">
            <w:pPr>
              <w:spacing w:after="0" w:line="240" w:lineRule="auto"/>
              <w:jc w:val="center"/>
              <w:rPr>
                <w:sz w:val="20"/>
                <w:szCs w:val="20"/>
              </w:rPr>
            </w:pPr>
            <w:r w:rsidRPr="00171432">
              <w:rPr>
                <w:sz w:val="20"/>
                <w:szCs w:val="20"/>
                <w:lang w:eastAsia="en-US"/>
              </w:rPr>
              <w:t>8 pkt</w:t>
            </w:r>
          </w:p>
        </w:tc>
      </w:tr>
      <w:tr w:rsidR="00D16F3C" w:rsidRPr="00A97C2C" w14:paraId="1D25955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4A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5299"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Ocena:</w:t>
            </w:r>
          </w:p>
          <w:p w14:paraId="333B734D" w14:textId="77777777" w:rsidR="00D16F3C" w:rsidRPr="00171432" w:rsidRDefault="00D16F3C" w:rsidP="00706550">
            <w:pPr>
              <w:spacing w:after="0" w:line="240" w:lineRule="auto"/>
              <w:jc w:val="center"/>
              <w:rPr>
                <w:sz w:val="20"/>
                <w:szCs w:val="20"/>
              </w:rPr>
            </w:pPr>
            <w:r w:rsidRPr="00171432">
              <w:rPr>
                <w:rFonts w:cs="Tahoma"/>
                <w:b/>
                <w:kern w:val="3"/>
                <w:sz w:val="20"/>
                <w:szCs w:val="20"/>
              </w:rPr>
              <w:t>(max 16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21E6" w14:textId="77777777" w:rsidR="00D16F3C" w:rsidRPr="00171432" w:rsidRDefault="00D16F3C" w:rsidP="00706550">
            <w:pPr>
              <w:spacing w:after="0" w:line="240" w:lineRule="auto"/>
              <w:jc w:val="center"/>
              <w:rPr>
                <w:rFonts w:cs="Tahoma"/>
                <w:b/>
                <w:kern w:val="3"/>
                <w:sz w:val="20"/>
                <w:szCs w:val="20"/>
                <w:lang w:eastAsia="en-US"/>
              </w:rPr>
            </w:pPr>
          </w:p>
          <w:p w14:paraId="7AF82E9F" w14:textId="77777777" w:rsidR="00D16F3C" w:rsidRPr="00171432" w:rsidRDefault="00D16F3C" w:rsidP="00706550">
            <w:pPr>
              <w:spacing w:after="0" w:line="240" w:lineRule="auto"/>
              <w:jc w:val="center"/>
              <w:rPr>
                <w:rFonts w:cs="Tahoma"/>
                <w:b/>
                <w:kern w:val="3"/>
                <w:sz w:val="20"/>
                <w:szCs w:val="20"/>
                <w:lang w:eastAsia="en-US"/>
              </w:rPr>
            </w:pPr>
            <w:r w:rsidRPr="00171432">
              <w:rPr>
                <w:rFonts w:cs="Tahoma"/>
                <w:b/>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8133" w14:textId="77777777" w:rsidR="00D16F3C" w:rsidRPr="00171432" w:rsidRDefault="00D16F3C" w:rsidP="00706550">
            <w:pPr>
              <w:spacing w:after="0" w:line="240" w:lineRule="auto"/>
              <w:jc w:val="center"/>
              <w:rPr>
                <w:rFonts w:cs="Tahoma"/>
                <w:b/>
                <w:kern w:val="3"/>
                <w:sz w:val="20"/>
                <w:szCs w:val="20"/>
                <w:lang w:eastAsia="en-US"/>
              </w:rPr>
            </w:pPr>
          </w:p>
          <w:p w14:paraId="066649B0" w14:textId="77777777" w:rsidR="00D16F3C" w:rsidRPr="00171432" w:rsidRDefault="00D16F3C" w:rsidP="00706550">
            <w:pPr>
              <w:spacing w:after="0" w:line="240" w:lineRule="auto"/>
              <w:jc w:val="center"/>
              <w:rPr>
                <w:sz w:val="20"/>
                <w:szCs w:val="20"/>
              </w:rPr>
            </w:pPr>
            <w:r w:rsidRPr="00171432">
              <w:rPr>
                <w:rFonts w:cs="Tahoma"/>
                <w:b/>
                <w:kern w:val="3"/>
                <w:sz w:val="20"/>
                <w:szCs w:val="20"/>
                <w:lang w:eastAsia="en-US"/>
              </w:rPr>
              <w:t>8 pkt</w:t>
            </w:r>
          </w:p>
        </w:tc>
      </w:tr>
      <w:tr w:rsidR="00D16F3C" w:rsidRPr="00A97C2C" w14:paraId="19AE8496"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117B" w14:textId="77777777" w:rsidR="00D16F3C" w:rsidRPr="00171432" w:rsidRDefault="00D16F3C" w:rsidP="00706550">
            <w:pPr>
              <w:spacing w:after="0" w:line="240" w:lineRule="auto"/>
              <w:jc w:val="both"/>
              <w:rPr>
                <w:rFonts w:cs="Tahoma"/>
                <w:b/>
                <w:kern w:val="3"/>
                <w:sz w:val="20"/>
                <w:szCs w:val="20"/>
              </w:rPr>
            </w:pPr>
          </w:p>
        </w:tc>
      </w:tr>
      <w:tr w:rsidR="00D16F3C" w:rsidRPr="00A97C2C" w14:paraId="6742416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2D5B"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E51C"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2FF9"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Definicja kryterium</w:t>
            </w:r>
          </w:p>
          <w:p w14:paraId="01144445"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B24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 xml:space="preserve">Opis znaczenia kryterium </w:t>
            </w:r>
          </w:p>
        </w:tc>
      </w:tr>
      <w:tr w:rsidR="00D16F3C" w:rsidRPr="00A97C2C" w14:paraId="324C61A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FC70"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5040" w14:textId="77777777" w:rsidR="00D16F3C" w:rsidRPr="00171432" w:rsidRDefault="00D16F3C" w:rsidP="00706550">
            <w:pPr>
              <w:spacing w:after="0" w:line="240" w:lineRule="auto"/>
              <w:jc w:val="both"/>
              <w:rPr>
                <w:sz w:val="20"/>
                <w:szCs w:val="20"/>
              </w:rPr>
            </w:pPr>
            <w:r w:rsidRPr="00171432">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4899" w14:textId="77777777" w:rsidR="00D16F3C" w:rsidRPr="00171432" w:rsidRDefault="00D16F3C" w:rsidP="00706550">
            <w:pPr>
              <w:spacing w:after="0" w:line="240" w:lineRule="auto"/>
              <w:jc w:val="both"/>
              <w:rPr>
                <w:rFonts w:cs="Tahoma"/>
                <w:color w:val="000000"/>
                <w:kern w:val="3"/>
                <w:sz w:val="20"/>
                <w:szCs w:val="20"/>
              </w:rPr>
            </w:pPr>
            <w:r w:rsidRPr="00171432">
              <w:rPr>
                <w:rFonts w:cs="Tahoma"/>
                <w:color w:val="000000"/>
                <w:kern w:val="3"/>
                <w:sz w:val="20"/>
                <w:szCs w:val="20"/>
              </w:rPr>
              <w:t xml:space="preserve">Weryfikowane będzie czy projekt realizowany jest </w:t>
            </w:r>
            <w:r w:rsidRPr="00171432">
              <w:rPr>
                <w:rFonts w:cs="Tahoma"/>
                <w:kern w:val="3"/>
                <w:sz w:val="20"/>
                <w:szCs w:val="20"/>
              </w:rPr>
              <w:t xml:space="preserve">na obszarze gmin, </w:t>
            </w:r>
            <w:r w:rsidRPr="00171432">
              <w:rPr>
                <w:rFonts w:cs="Tahoma"/>
                <w:kern w:val="3"/>
                <w:sz w:val="20"/>
                <w:szCs w:val="20"/>
              </w:rPr>
              <w:br/>
              <w:t xml:space="preserve">w których zgodnie z przeprowadzoną </w:t>
            </w:r>
            <w:r w:rsidRPr="00171432">
              <w:rPr>
                <w:rFonts w:cs="Tahoma"/>
                <w:color w:val="000000"/>
                <w:kern w:val="3"/>
                <w:sz w:val="20"/>
                <w:szCs w:val="20"/>
              </w:rPr>
              <w:t>diagnozą w ramach Strategii ZIT AW zidentyfikowano strategiczne potrzeby inwestycyjne w zakresie niskiej emisji kominowej:</w:t>
            </w:r>
          </w:p>
          <w:p w14:paraId="0A97C28B"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Boguszów Gorce, </w:t>
            </w:r>
          </w:p>
          <w:p w14:paraId="7B0F0FBD"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Jedlina-Zdrój, </w:t>
            </w:r>
          </w:p>
          <w:p w14:paraId="0BDBAF5E"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Mieroszów, </w:t>
            </w:r>
          </w:p>
          <w:p w14:paraId="05E36FCF"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miejskiej Kamienna Góra, </w:t>
            </w:r>
          </w:p>
          <w:p w14:paraId="014516B2"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Kamienna Góra, </w:t>
            </w:r>
          </w:p>
          <w:p w14:paraId="52844A82"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Marcinowice, </w:t>
            </w:r>
          </w:p>
          <w:p w14:paraId="382B3EA3"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miejskiej Nowa Ruda, </w:t>
            </w:r>
          </w:p>
          <w:p w14:paraId="6E0EB73F"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Nowa Ruda, </w:t>
            </w:r>
          </w:p>
          <w:p w14:paraId="4598E964"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Stare Bogaczowice, </w:t>
            </w:r>
          </w:p>
          <w:p w14:paraId="163E84C3"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miasta Świdnica, </w:t>
            </w:r>
          </w:p>
          <w:p w14:paraId="7777E1BC"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Świdnica, </w:t>
            </w:r>
          </w:p>
          <w:p w14:paraId="4D1BF2A4" w14:textId="77777777" w:rsidR="00D16F3C" w:rsidRPr="00171432" w:rsidRDefault="00D16F3C" w:rsidP="00CC781A">
            <w:pPr>
              <w:pStyle w:val="Akapitzlist"/>
              <w:numPr>
                <w:ilvl w:val="0"/>
                <w:numId w:val="400"/>
              </w:numPr>
              <w:spacing w:after="0" w:line="240" w:lineRule="auto"/>
              <w:jc w:val="both"/>
              <w:rPr>
                <w:rFonts w:cs="Tahoma"/>
                <w:color w:val="000000"/>
                <w:kern w:val="3"/>
                <w:sz w:val="20"/>
                <w:szCs w:val="20"/>
              </w:rPr>
            </w:pPr>
            <w:r w:rsidRPr="00171432">
              <w:rPr>
                <w:sz w:val="20"/>
                <w:szCs w:val="20"/>
              </w:rPr>
              <w:t>gminy Wałbrzych</w:t>
            </w:r>
            <w:r w:rsidRPr="00171432">
              <w:rPr>
                <w:rFonts w:cs="Tahoma"/>
                <w:color w:val="000000"/>
                <w:kern w:val="3"/>
                <w:sz w:val="20"/>
                <w:szCs w:val="20"/>
              </w:rPr>
              <w:t>:</w:t>
            </w:r>
          </w:p>
          <w:p w14:paraId="44385578"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Jeśli projekt:</w:t>
            </w:r>
          </w:p>
          <w:p w14:paraId="4033B8E8"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całości na terenie co najmniej jednej z powyższych gmin otrzymuje 4 pkt;</w:t>
            </w:r>
          </w:p>
          <w:p w14:paraId="1B496DBB"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części na terenie co najmniej jednej z powyższych gmin otrzymuje 2 pkt;</w:t>
            </w:r>
          </w:p>
          <w:p w14:paraId="6B03636A"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nie jest realizowany w całości lub części na terenie co najmniej jednej z powyższych gmin otrzymuje 0 pkt;</w:t>
            </w:r>
          </w:p>
          <w:p w14:paraId="7C09DA75" w14:textId="77777777" w:rsidR="00D16F3C" w:rsidRPr="00171432" w:rsidRDefault="00D16F3C" w:rsidP="00706550">
            <w:pPr>
              <w:autoSpaceDN w:val="0"/>
              <w:spacing w:after="0" w:line="240" w:lineRule="auto"/>
              <w:jc w:val="both"/>
              <w:rPr>
                <w:rFonts w:cs="Tahoma"/>
                <w:color w:val="000000"/>
                <w:kern w:val="3"/>
                <w:sz w:val="20"/>
                <w:szCs w:val="20"/>
              </w:rPr>
            </w:pPr>
          </w:p>
          <w:p w14:paraId="210EAB93"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Weryfikacja na podstawie dokumentacji aplikacyjnej.</w:t>
            </w:r>
          </w:p>
          <w:p w14:paraId="4AD8DDA0" w14:textId="77777777" w:rsidR="00D16F3C" w:rsidRPr="00171432" w:rsidRDefault="00D16F3C" w:rsidP="00706550">
            <w:pPr>
              <w:pStyle w:val="Default"/>
              <w:jc w:val="both"/>
              <w:rPr>
                <w:rFonts w:asciiTheme="minorHAnsi" w:hAnsiTheme="minorHAnsi"/>
                <w:sz w:val="20"/>
                <w:szCs w:val="20"/>
              </w:rPr>
            </w:pPr>
            <w:r w:rsidRPr="00171432">
              <w:rPr>
                <w:rFonts w:asciiTheme="minorHAnsi" w:hAnsiTheme="minorHAnsi" w:cs="Tahoma"/>
                <w:kern w:val="3"/>
                <w:sz w:val="20"/>
                <w:szCs w:val="20"/>
              </w:rPr>
              <w:t>Sprawdzana będzie zgodność ze Strategią ZIT AW  w zakresie terytorialnego wymiaru wsparcia,</w:t>
            </w:r>
            <w:r w:rsidRPr="00171432">
              <w:rPr>
                <w:rFonts w:asciiTheme="minorHAnsi" w:hAnsiTheme="minorHAnsi"/>
                <w:sz w:val="20"/>
                <w:szCs w:val="20"/>
              </w:rPr>
              <w:t xml:space="preserve"> Priorytet 2.1. </w:t>
            </w:r>
            <w:r w:rsidRPr="00171432">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17F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lastRenderedPageBreak/>
              <w:t xml:space="preserve">Kryterium punktowe </w:t>
            </w:r>
          </w:p>
          <w:p w14:paraId="30926A12" w14:textId="77777777" w:rsidR="00D16F3C" w:rsidRPr="00171432" w:rsidRDefault="00D16F3C" w:rsidP="00706550">
            <w:pPr>
              <w:pStyle w:val="Bezodstpw"/>
              <w:ind w:left="34"/>
              <w:jc w:val="center"/>
              <w:rPr>
                <w:sz w:val="20"/>
                <w:szCs w:val="20"/>
              </w:rPr>
            </w:pPr>
          </w:p>
          <w:p w14:paraId="7BFBEF34" w14:textId="77777777" w:rsidR="00D16F3C" w:rsidRPr="00171432" w:rsidRDefault="00D16F3C" w:rsidP="00706550">
            <w:pPr>
              <w:pStyle w:val="Bezodstpw"/>
              <w:ind w:left="34"/>
              <w:jc w:val="center"/>
              <w:rPr>
                <w:sz w:val="20"/>
                <w:szCs w:val="20"/>
              </w:rPr>
            </w:pPr>
            <w:r w:rsidRPr="00171432">
              <w:rPr>
                <w:sz w:val="20"/>
                <w:szCs w:val="20"/>
              </w:rPr>
              <w:t>0 pkt – 4 pkt</w:t>
            </w:r>
          </w:p>
          <w:p w14:paraId="0B14A6B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9018A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B6E3"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ED2A" w14:textId="77777777" w:rsidR="00D16F3C" w:rsidRPr="00171432" w:rsidRDefault="00D16F3C" w:rsidP="00706550">
            <w:pPr>
              <w:spacing w:after="0" w:line="240" w:lineRule="auto"/>
              <w:jc w:val="both"/>
              <w:rPr>
                <w:sz w:val="20"/>
                <w:szCs w:val="20"/>
              </w:rPr>
            </w:pPr>
            <w:r w:rsidRPr="00171432">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6823" w14:textId="77777777" w:rsidR="00D16F3C" w:rsidRPr="00171432" w:rsidRDefault="00D16F3C" w:rsidP="00706550">
            <w:pPr>
              <w:spacing w:after="0" w:line="240" w:lineRule="auto"/>
              <w:jc w:val="both"/>
              <w:rPr>
                <w:rFonts w:cs="Tahoma"/>
                <w:color w:val="000000"/>
                <w:kern w:val="1"/>
                <w:sz w:val="20"/>
                <w:szCs w:val="20"/>
              </w:rPr>
            </w:pPr>
            <w:r w:rsidRPr="00171432">
              <w:rPr>
                <w:rFonts w:cs="Tahoma"/>
                <w:color w:val="000000"/>
                <w:kern w:val="1"/>
                <w:sz w:val="20"/>
                <w:szCs w:val="20"/>
              </w:rPr>
              <w:t>W ramach kryterium będzie sprawdzany obszar realizacji  projektu:</w:t>
            </w:r>
          </w:p>
          <w:p w14:paraId="630DAE33"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5 gmin i więcej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-4 pkt; </w:t>
            </w:r>
          </w:p>
          <w:p w14:paraId="1EE0D02B"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2, 3 lub 4 gmin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- 2 pkt;</w:t>
            </w:r>
          </w:p>
          <w:p w14:paraId="319EBBD7"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wymienionej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3199061E"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lub więcej niż 1 gminy nie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568C6CA9" w14:textId="77777777" w:rsidR="00D16F3C" w:rsidRPr="00171432" w:rsidRDefault="00D16F3C" w:rsidP="00706550">
            <w:pPr>
              <w:snapToGrid w:val="0"/>
              <w:spacing w:after="0" w:line="240" w:lineRule="auto"/>
              <w:jc w:val="both"/>
              <w:rPr>
                <w:rFonts w:eastAsiaTheme="minorHAnsi" w:cs="Tahoma"/>
                <w:color w:val="000000" w:themeColor="text1"/>
                <w:kern w:val="1"/>
                <w:sz w:val="20"/>
                <w:szCs w:val="20"/>
                <w:lang w:eastAsia="en-US"/>
              </w:rPr>
            </w:pPr>
          </w:p>
          <w:p w14:paraId="64317F56"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E5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E397EBB" w14:textId="77777777" w:rsidR="00D16F3C" w:rsidRPr="00171432" w:rsidRDefault="00D16F3C" w:rsidP="00706550">
            <w:pPr>
              <w:pStyle w:val="Bezodstpw"/>
              <w:ind w:left="34"/>
              <w:jc w:val="center"/>
              <w:rPr>
                <w:sz w:val="20"/>
                <w:szCs w:val="20"/>
              </w:rPr>
            </w:pPr>
          </w:p>
          <w:p w14:paraId="3EBF9597" w14:textId="77777777" w:rsidR="00D16F3C" w:rsidRPr="00171432" w:rsidRDefault="00D16F3C" w:rsidP="00706550">
            <w:pPr>
              <w:pStyle w:val="Bezodstpw"/>
              <w:ind w:left="34"/>
              <w:jc w:val="center"/>
              <w:rPr>
                <w:sz w:val="20"/>
                <w:szCs w:val="20"/>
              </w:rPr>
            </w:pPr>
            <w:r w:rsidRPr="00171432">
              <w:rPr>
                <w:sz w:val="20"/>
                <w:szCs w:val="20"/>
              </w:rPr>
              <w:t>0 pkt - 4 pkt</w:t>
            </w:r>
          </w:p>
          <w:p w14:paraId="56DA8A89"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bl>
    <w:p w14:paraId="6B3C7CAB" w14:textId="77777777" w:rsidR="00D16F3C" w:rsidRPr="00A97C2C" w:rsidRDefault="00D16F3C" w:rsidP="00D16F3C">
      <w:pPr>
        <w:spacing w:after="0" w:line="240" w:lineRule="auto"/>
        <w:rPr>
          <w:rFonts w:cs="Tahoma"/>
          <w:b/>
          <w:kern w:val="3"/>
          <w:sz w:val="20"/>
          <w:szCs w:val="20"/>
          <w:u w:val="single"/>
        </w:rPr>
      </w:pPr>
    </w:p>
    <w:p w14:paraId="0A8797A6" w14:textId="77777777" w:rsidR="00D16F3C" w:rsidRPr="00A97C2C" w:rsidRDefault="00D16F3C" w:rsidP="00D16F3C">
      <w:pPr>
        <w:spacing w:after="0" w:line="240" w:lineRule="auto"/>
        <w:jc w:val="center"/>
        <w:rPr>
          <w:rFonts w:cs="Tahoma"/>
          <w:b/>
          <w:kern w:val="3"/>
          <w:sz w:val="20"/>
          <w:szCs w:val="20"/>
          <w:u w:val="single"/>
        </w:rPr>
      </w:pPr>
      <w:r w:rsidRPr="00A97C2C">
        <w:rPr>
          <w:rFonts w:cs="Tahoma"/>
          <w:b/>
          <w:kern w:val="3"/>
          <w:sz w:val="20"/>
          <w:szCs w:val="20"/>
          <w:u w:val="single"/>
        </w:rPr>
        <w:t>II sekcja – minimum punktowe</w:t>
      </w:r>
    </w:p>
    <w:p w14:paraId="0ED16199" w14:textId="77777777" w:rsidR="00D16F3C" w:rsidRPr="00A97C2C" w:rsidRDefault="00D16F3C" w:rsidP="00D16F3C">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D16F3C" w:rsidRPr="00A97C2C" w14:paraId="17ED3EBF"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D718"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6326"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81D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Definicja kryterium </w:t>
            </w:r>
          </w:p>
          <w:p w14:paraId="6B4E2709" w14:textId="77777777" w:rsidR="00D16F3C" w:rsidRPr="00A97C2C" w:rsidRDefault="00D16F3C" w:rsidP="00706550">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64A1"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Opis znaczenia kryterium </w:t>
            </w:r>
          </w:p>
        </w:tc>
      </w:tr>
      <w:tr w:rsidR="00D16F3C" w:rsidRPr="00A97C2C" w14:paraId="2CD7064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D91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079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391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6108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TAK/NIE</w:t>
            </w:r>
          </w:p>
          <w:p w14:paraId="0794CC3C" w14:textId="77777777" w:rsidR="00D16F3C" w:rsidRPr="00A97C2C" w:rsidRDefault="00D16F3C" w:rsidP="00706550">
            <w:pPr>
              <w:jc w:val="center"/>
              <w:rPr>
                <w:sz w:val="20"/>
                <w:szCs w:val="20"/>
              </w:rPr>
            </w:pPr>
            <w:r w:rsidRPr="00A97C2C">
              <w:rPr>
                <w:rFonts w:cs="Arial"/>
                <w:sz w:val="20"/>
                <w:szCs w:val="20"/>
              </w:rPr>
              <w:t>(</w:t>
            </w:r>
            <w:r w:rsidRPr="00A97C2C">
              <w:rPr>
                <w:rFonts w:cs="Arial"/>
                <w:color w:val="000000"/>
                <w:sz w:val="20"/>
                <w:szCs w:val="20"/>
              </w:rPr>
              <w:t>spełnienie jest niezbędne dla możliwości otrzymania dofinansowania).</w:t>
            </w:r>
          </w:p>
          <w:p w14:paraId="726BCE52" w14:textId="77777777" w:rsidR="00D16F3C" w:rsidRPr="00A97C2C" w:rsidRDefault="00D16F3C" w:rsidP="00706550">
            <w:pPr>
              <w:jc w:val="center"/>
              <w:rPr>
                <w:sz w:val="20"/>
                <w:szCs w:val="20"/>
              </w:rPr>
            </w:pPr>
            <w:r w:rsidRPr="00A97C2C">
              <w:rPr>
                <w:rFonts w:cs="Arial"/>
                <w:color w:val="000000"/>
                <w:sz w:val="20"/>
                <w:szCs w:val="20"/>
              </w:rPr>
              <w:t>Niespełnienie kryterium oznacza odrzucenie wniosku.</w:t>
            </w:r>
          </w:p>
        </w:tc>
      </w:tr>
    </w:tbl>
    <w:p w14:paraId="5019314E" w14:textId="6DE177A1" w:rsidR="00D16F3C" w:rsidRDefault="00D16F3C" w:rsidP="00D16F3C">
      <w:pPr>
        <w:pStyle w:val="Nagwek1"/>
        <w:spacing w:line="240" w:lineRule="auto"/>
        <w:rPr>
          <w:rFonts w:asciiTheme="minorHAnsi" w:hAnsiTheme="minorHAnsi"/>
          <w:sz w:val="20"/>
          <w:szCs w:val="20"/>
        </w:rPr>
      </w:pPr>
    </w:p>
    <w:p w14:paraId="3E135609" w14:textId="77777777" w:rsidR="00C83CFF" w:rsidRDefault="00C83CFF" w:rsidP="00C83CFF"/>
    <w:p w14:paraId="60CAC71B" w14:textId="77777777" w:rsidR="000B2666" w:rsidRPr="00C83CFF" w:rsidRDefault="000B2666" w:rsidP="00C83CFF"/>
    <w:p w14:paraId="7D51121D" w14:textId="77777777" w:rsidR="00171432" w:rsidRPr="00053A1D" w:rsidRDefault="00171432" w:rsidP="00053A1D">
      <w:pPr>
        <w:spacing w:after="0" w:line="240" w:lineRule="auto"/>
        <w:rPr>
          <w:b/>
        </w:rPr>
      </w:pPr>
      <w:r w:rsidRPr="00053A1D">
        <w:rPr>
          <w:b/>
        </w:rPr>
        <w:t xml:space="preserve">Poddziałanie 3.3.2 Efektywność energetyczna w budynkach użyteczności publicznej i sektorze mieszkaniowym- ZIT </w:t>
      </w:r>
      <w:proofErr w:type="spellStart"/>
      <w:r w:rsidRPr="00053A1D">
        <w:rPr>
          <w:b/>
        </w:rPr>
        <w:t>WrOF</w:t>
      </w:r>
      <w:proofErr w:type="spellEnd"/>
    </w:p>
    <w:p w14:paraId="2A30CEF5" w14:textId="10C86761" w:rsidR="00171432" w:rsidRPr="00053A1D" w:rsidRDefault="00171432" w:rsidP="00053A1D">
      <w:pPr>
        <w:spacing w:after="0" w:line="240" w:lineRule="auto"/>
        <w:rPr>
          <w:b/>
        </w:rPr>
      </w:pPr>
      <w:r w:rsidRPr="00053A1D">
        <w:rPr>
          <w:b/>
        </w:rPr>
        <w:t xml:space="preserve">Typ  3.3 e Modernizacja systemów grzewczych i odnawialne źródła energii- projekty dotyczące zwalczania emisji kominowej – projekty </w:t>
      </w:r>
      <w:proofErr w:type="spellStart"/>
      <w:r w:rsidRPr="00053A1D">
        <w:rPr>
          <w:b/>
        </w:rPr>
        <w:t>niegrantowe</w:t>
      </w:r>
      <w:proofErr w:type="spellEnd"/>
    </w:p>
    <w:p w14:paraId="2D80608D" w14:textId="77777777" w:rsidR="00171432" w:rsidRPr="007D1601" w:rsidRDefault="00171432" w:rsidP="00171432">
      <w:pPr>
        <w:rPr>
          <w:sz w:val="20"/>
          <w:szCs w:val="20"/>
        </w:rPr>
      </w:pPr>
    </w:p>
    <w:p w14:paraId="1FA005A7" w14:textId="77777777" w:rsidR="00171432" w:rsidRPr="007D1601" w:rsidRDefault="00171432" w:rsidP="00171432">
      <w:pPr>
        <w:spacing w:line="240" w:lineRule="auto"/>
        <w:ind w:right="411"/>
        <w:jc w:val="both"/>
        <w:rPr>
          <w:rFonts w:cs="Arial"/>
          <w:kern w:val="2"/>
          <w:sz w:val="20"/>
          <w:szCs w:val="20"/>
          <w:lang w:eastAsia="en-US"/>
        </w:rPr>
      </w:pPr>
      <w:r w:rsidRPr="007D1601">
        <w:rPr>
          <w:rFonts w:cs="Arial"/>
          <w:kern w:val="2"/>
          <w:sz w:val="20"/>
          <w:szCs w:val="20"/>
        </w:rPr>
        <w:t>Liczba możliwych do zdobycia punktów została określona w tabelach poniżej. Ostatecznie będzie stanowić 50% wszystkich możliwych do zdobycia punktów podczas całego procesu oceny.</w:t>
      </w:r>
    </w:p>
    <w:p w14:paraId="5905ACC9" w14:textId="77777777" w:rsidR="00171432" w:rsidRPr="007D1601" w:rsidRDefault="00171432" w:rsidP="00171432">
      <w:pPr>
        <w:spacing w:line="240" w:lineRule="auto"/>
        <w:ind w:right="411"/>
        <w:jc w:val="both"/>
        <w:rPr>
          <w:rFonts w:cs="Arial"/>
          <w:kern w:val="2"/>
          <w:sz w:val="20"/>
          <w:szCs w:val="20"/>
        </w:rPr>
      </w:pPr>
      <w:r w:rsidRPr="007D1601">
        <w:rPr>
          <w:rFonts w:cs="Arial"/>
          <w:kern w:val="2"/>
          <w:sz w:val="20"/>
          <w:szCs w:val="20"/>
        </w:rPr>
        <w:t>W tabeli podano procentowy podział punktów – 100% stanowi łączną liczbę punktów możliwych do uzyskania na etapie oceny strategicznej ZIT.</w:t>
      </w:r>
    </w:p>
    <w:p w14:paraId="49C2820C" w14:textId="77777777" w:rsidR="00171432" w:rsidRPr="007D1601" w:rsidRDefault="00171432" w:rsidP="00171432">
      <w:pPr>
        <w:spacing w:line="240" w:lineRule="auto"/>
        <w:jc w:val="center"/>
        <w:rPr>
          <w:rFonts w:cs="Arial"/>
          <w:b/>
          <w:kern w:val="2"/>
          <w:sz w:val="20"/>
          <w:szCs w:val="20"/>
          <w:u w:val="single"/>
        </w:rPr>
      </w:pPr>
      <w:r w:rsidRPr="007D1601">
        <w:rPr>
          <w:rFonts w:cs="Arial"/>
          <w:b/>
          <w:kern w:val="2"/>
          <w:sz w:val="20"/>
          <w:szCs w:val="20"/>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171432" w:rsidRPr="00736C4D" w14:paraId="0409B437" w14:textId="77777777" w:rsidTr="00736C4D">
        <w:trPr>
          <w:tblHeader/>
        </w:trPr>
        <w:tc>
          <w:tcPr>
            <w:tcW w:w="709" w:type="dxa"/>
            <w:tcBorders>
              <w:top w:val="single" w:sz="4" w:space="0" w:color="auto"/>
              <w:left w:val="single" w:sz="4" w:space="0" w:color="auto"/>
              <w:bottom w:val="single" w:sz="4" w:space="0" w:color="auto"/>
              <w:right w:val="single" w:sz="4" w:space="0" w:color="auto"/>
            </w:tcBorders>
            <w:hideMark/>
          </w:tcPr>
          <w:p w14:paraId="4603D6D5"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1C55865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1810879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4D2E4B40"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Opis znaczenia kryterium</w:t>
            </w:r>
          </w:p>
        </w:tc>
      </w:tr>
      <w:tr w:rsidR="00171432" w:rsidRPr="00736C4D" w14:paraId="2F84E226"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03534CEB"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2DBA89EC"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6849DF34"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Sprawdzana będzie zbieżność zapisów dokumentacji aplikacyjnej z zapisami Strategii ZIT. </w:t>
            </w:r>
            <w:r w:rsidRPr="00736C4D">
              <w:rPr>
                <w:rFonts w:asciiTheme="minorHAnsi" w:hAnsiTheme="minorHAnsi" w:cs="Arial"/>
                <w:sz w:val="20"/>
                <w:szCs w:val="20"/>
              </w:rPr>
              <w:t xml:space="preserve">Oceniane będzie, czy przedsięwzięcie ma wpływ na minimalizację negatywnych zjawisk opisanych w Strategii ZIT </w:t>
            </w:r>
            <w:proofErr w:type="spellStart"/>
            <w:r w:rsidRPr="00736C4D">
              <w:rPr>
                <w:rFonts w:asciiTheme="minorHAnsi" w:hAnsiTheme="minorHAnsi" w:cs="Arial"/>
                <w:sz w:val="20"/>
                <w:szCs w:val="20"/>
              </w:rPr>
              <w:t>WrOF</w:t>
            </w:r>
            <w:proofErr w:type="spellEnd"/>
            <w:r w:rsidRPr="00736C4D">
              <w:rPr>
                <w:rFonts w:asciiTheme="minorHAnsi" w:hAnsiTheme="minorHAnsi" w:cs="Arial"/>
                <w:sz w:val="20"/>
                <w:szCs w:val="20"/>
              </w:rPr>
              <w:t xml:space="preserve"> oraz realizację zamierzeń strategicznych ZIT </w:t>
            </w:r>
            <w:proofErr w:type="spellStart"/>
            <w:r w:rsidRPr="00736C4D">
              <w:rPr>
                <w:rFonts w:asciiTheme="minorHAnsi" w:hAnsiTheme="minorHAnsi" w:cs="Arial"/>
                <w:sz w:val="20"/>
                <w:szCs w:val="20"/>
              </w:rPr>
              <w:t>WrOF</w:t>
            </w:r>
            <w:proofErr w:type="spellEnd"/>
            <w:r w:rsidRPr="00736C4D">
              <w:rPr>
                <w:rFonts w:asciiTheme="minorHAnsi" w:hAnsiTheme="minorHAnsi"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7504AEC5" w14:textId="77777777" w:rsidR="00171432" w:rsidRPr="00736C4D" w:rsidRDefault="00171432" w:rsidP="00736C4D">
            <w:pPr>
              <w:pStyle w:val="Default"/>
              <w:jc w:val="center"/>
              <w:rPr>
                <w:rFonts w:asciiTheme="minorHAnsi" w:hAnsiTheme="minorHAnsi" w:cs="Arial"/>
                <w:b/>
                <w:bCs/>
                <w:sz w:val="20"/>
                <w:szCs w:val="20"/>
              </w:rPr>
            </w:pPr>
          </w:p>
          <w:p w14:paraId="4FB1B673"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TAK/NIE</w:t>
            </w:r>
          </w:p>
          <w:p w14:paraId="6FB12F6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obligatoryjne (kluczowe)</w:t>
            </w:r>
          </w:p>
          <w:p w14:paraId="7B750D4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(Niespełnienie oznacza odrzucenie wniosku)</w:t>
            </w:r>
          </w:p>
          <w:p w14:paraId="548C9033" w14:textId="77777777" w:rsidR="00171432" w:rsidRPr="00736C4D" w:rsidRDefault="00171432" w:rsidP="00736C4D">
            <w:pPr>
              <w:spacing w:line="240" w:lineRule="auto"/>
              <w:jc w:val="center"/>
              <w:rPr>
                <w:rFonts w:cs="Arial"/>
                <w:kern w:val="2"/>
                <w:sz w:val="20"/>
                <w:szCs w:val="20"/>
              </w:rPr>
            </w:pPr>
            <w:r w:rsidRPr="00736C4D">
              <w:rPr>
                <w:rFonts w:cs="Arial"/>
                <w:b/>
                <w:bCs/>
                <w:sz w:val="20"/>
                <w:szCs w:val="20"/>
              </w:rPr>
              <w:t>Brak możliwości korekty</w:t>
            </w:r>
          </w:p>
        </w:tc>
      </w:tr>
      <w:tr w:rsidR="00171432" w:rsidRPr="00736C4D" w14:paraId="329559CF" w14:textId="77777777" w:rsidTr="00736C4D">
        <w:trPr>
          <w:trHeight w:val="1665"/>
        </w:trPr>
        <w:tc>
          <w:tcPr>
            <w:tcW w:w="709" w:type="dxa"/>
            <w:tcBorders>
              <w:top w:val="single" w:sz="4" w:space="0" w:color="auto"/>
              <w:left w:val="single" w:sz="4" w:space="0" w:color="auto"/>
              <w:bottom w:val="single" w:sz="4" w:space="0" w:color="auto"/>
              <w:right w:val="single" w:sz="4" w:space="0" w:color="auto"/>
            </w:tcBorders>
            <w:hideMark/>
          </w:tcPr>
          <w:p w14:paraId="17E49BA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38352DD0"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6B2B68F7" w14:textId="77777777" w:rsidR="00171432" w:rsidRPr="00736C4D" w:rsidRDefault="00171432" w:rsidP="00736C4D">
            <w:pPr>
              <w:pStyle w:val="Default"/>
              <w:jc w:val="both"/>
              <w:rPr>
                <w:rFonts w:asciiTheme="minorHAnsi" w:hAnsiTheme="minorHAnsi" w:cs="Arial"/>
                <w:b/>
                <w:bCs/>
                <w:sz w:val="20"/>
                <w:szCs w:val="20"/>
              </w:rPr>
            </w:pPr>
            <w:r w:rsidRPr="00736C4D">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7B66B4DA" w14:textId="77777777" w:rsidR="00171432" w:rsidRPr="00736C4D" w:rsidRDefault="00171432" w:rsidP="00736C4D">
            <w:pPr>
              <w:pStyle w:val="Default"/>
              <w:jc w:val="both"/>
              <w:rPr>
                <w:rFonts w:asciiTheme="minorHAnsi" w:hAnsiTheme="minorHAnsi" w:cs="Arial"/>
                <w:bCs/>
                <w:sz w:val="20"/>
                <w:szCs w:val="20"/>
              </w:rPr>
            </w:pPr>
          </w:p>
          <w:p w14:paraId="2E350968"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podłączeniem do sieci ciepłowniczej – </w:t>
            </w:r>
            <w:r w:rsidRPr="00736C4D">
              <w:rPr>
                <w:rFonts w:asciiTheme="minorHAnsi" w:hAnsiTheme="minorHAnsi" w:cs="Arial"/>
                <w:b/>
                <w:bCs/>
                <w:sz w:val="20"/>
                <w:szCs w:val="20"/>
              </w:rPr>
              <w:t>3  pkt</w:t>
            </w:r>
          </w:p>
          <w:p w14:paraId="43B69826"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źródłem ciepła wykorzystującym OZE – </w:t>
            </w:r>
            <w:r w:rsidRPr="00736C4D">
              <w:rPr>
                <w:rFonts w:asciiTheme="minorHAnsi" w:hAnsiTheme="minorHAnsi" w:cs="Arial"/>
                <w:b/>
                <w:bCs/>
                <w:sz w:val="20"/>
                <w:szCs w:val="20"/>
              </w:rPr>
              <w:t>1  pkt</w:t>
            </w:r>
          </w:p>
          <w:p w14:paraId="4EF7BA94" w14:textId="77777777" w:rsidR="00171432" w:rsidRPr="00736C4D" w:rsidRDefault="00171432" w:rsidP="00736C4D">
            <w:pPr>
              <w:pStyle w:val="Akapitzlist"/>
              <w:spacing w:after="0" w:line="240" w:lineRule="auto"/>
              <w:ind w:left="0"/>
              <w:rPr>
                <w:rFonts w:cs="Arial"/>
                <w:kern w:val="2"/>
                <w:sz w:val="20"/>
                <w:szCs w:val="20"/>
              </w:rPr>
            </w:pPr>
          </w:p>
          <w:p w14:paraId="10BD9244"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innymi źródłami niż źródła ciepła wykorzystujące OZE </w:t>
            </w:r>
            <w:r w:rsidRPr="00736C4D">
              <w:rPr>
                <w:rFonts w:asciiTheme="minorHAnsi" w:hAnsiTheme="minorHAnsi" w:cs="Arial"/>
                <w:bCs/>
                <w:sz w:val="20"/>
                <w:szCs w:val="20"/>
              </w:rPr>
              <w:lastRenderedPageBreak/>
              <w:t xml:space="preserve">lub podłączenie do sieci ciepłowniczej  - </w:t>
            </w:r>
            <w:r w:rsidRPr="00736C4D">
              <w:rPr>
                <w:rFonts w:asciiTheme="minorHAnsi" w:hAnsiTheme="minorHAnsi" w:cs="Arial"/>
                <w:b/>
                <w:bCs/>
                <w:sz w:val="20"/>
                <w:szCs w:val="20"/>
              </w:rPr>
              <w:t>0 pkt</w:t>
            </w:r>
          </w:p>
          <w:p w14:paraId="53A0EDA7" w14:textId="77777777" w:rsidR="00171432" w:rsidRPr="00736C4D" w:rsidRDefault="00171432" w:rsidP="00736C4D">
            <w:pPr>
              <w:pStyle w:val="Default"/>
              <w:rPr>
                <w:rFonts w:asciiTheme="minorHAnsi" w:hAnsiTheme="minorHAnsi" w:cs="Arial"/>
                <w:sz w:val="20"/>
                <w:szCs w:val="20"/>
              </w:rPr>
            </w:pPr>
          </w:p>
          <w:p w14:paraId="5FCA0D49"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jedno źródło ciepła, punktacja nie będzie sumowana. Każde źródło ciepła zostanie ocenione osobno, a ostateczna ilość punktów zostanie przyznana na podstawie średniej arytmetycznej.</w:t>
            </w:r>
          </w:p>
          <w:p w14:paraId="656C9FC1" w14:textId="77777777" w:rsidR="00171432" w:rsidRPr="00736C4D" w:rsidRDefault="00171432" w:rsidP="00736C4D">
            <w:pPr>
              <w:pStyle w:val="Default"/>
              <w:jc w:val="both"/>
              <w:rPr>
                <w:rFonts w:asciiTheme="minorHAnsi" w:hAnsiTheme="minorHAnsi" w:cs="Arial"/>
                <w:bCs/>
                <w:sz w:val="20"/>
                <w:szCs w:val="20"/>
              </w:rPr>
            </w:pPr>
          </w:p>
          <w:p w14:paraId="1339A115"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24E560AC" w14:textId="77777777" w:rsidR="00171432" w:rsidRPr="00736C4D" w:rsidRDefault="00171432" w:rsidP="00736C4D">
            <w:pPr>
              <w:pStyle w:val="Default"/>
              <w:rPr>
                <w:rFonts w:asciiTheme="minorHAnsi" w:hAnsiTheme="minorHAnsi"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BA6940" w14:textId="77777777" w:rsidR="00171432" w:rsidRPr="00736C4D" w:rsidRDefault="00171432" w:rsidP="00736C4D">
            <w:pPr>
              <w:pStyle w:val="Default"/>
              <w:jc w:val="center"/>
              <w:rPr>
                <w:rFonts w:asciiTheme="minorHAnsi" w:hAnsiTheme="minorHAnsi" w:cs="Arial"/>
                <w:b/>
                <w:bCs/>
                <w:sz w:val="20"/>
                <w:szCs w:val="20"/>
              </w:rPr>
            </w:pPr>
          </w:p>
          <w:p w14:paraId="206469A9"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47362EB8"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04AB16C6" w14:textId="77777777" w:rsidR="00171432" w:rsidRPr="00736C4D" w:rsidRDefault="00171432" w:rsidP="00736C4D">
            <w:pPr>
              <w:pStyle w:val="Default"/>
              <w:jc w:val="center"/>
              <w:rPr>
                <w:rFonts w:asciiTheme="minorHAnsi" w:hAnsiTheme="minorHAnsi" w:cs="Arial"/>
                <w:b/>
                <w:bCs/>
                <w:sz w:val="20"/>
                <w:szCs w:val="20"/>
              </w:rPr>
            </w:pPr>
            <w:r w:rsidRPr="00736C4D">
              <w:rPr>
                <w:rFonts w:asciiTheme="minorHAnsi" w:hAnsiTheme="minorHAnsi" w:cs="Arial"/>
                <w:b/>
                <w:bCs/>
                <w:sz w:val="20"/>
                <w:szCs w:val="20"/>
              </w:rPr>
              <w:t>(0 punktów w kryterium nie oznacza odrzucenia wniosku)</w:t>
            </w:r>
          </w:p>
        </w:tc>
      </w:tr>
      <w:tr w:rsidR="00171432" w:rsidRPr="00736C4D" w14:paraId="343F2C39"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26A336AA"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5E74D0C7"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427A44E6" w14:textId="77777777" w:rsidR="00171432" w:rsidRPr="00736C4D" w:rsidRDefault="00171432" w:rsidP="00736C4D">
            <w:pPr>
              <w:spacing w:after="0" w:line="240" w:lineRule="auto"/>
              <w:jc w:val="both"/>
              <w:rPr>
                <w:rFonts w:cs="Arial"/>
                <w:sz w:val="20"/>
                <w:szCs w:val="20"/>
              </w:rPr>
            </w:pPr>
            <w:r w:rsidRPr="00736C4D">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67B206E4" w14:textId="77777777" w:rsidR="00171432" w:rsidRPr="00736C4D" w:rsidRDefault="00171432" w:rsidP="00736C4D">
            <w:pPr>
              <w:spacing w:after="0" w:line="240" w:lineRule="auto"/>
              <w:rPr>
                <w:rFonts w:cs="Arial"/>
                <w:sz w:val="20"/>
                <w:szCs w:val="20"/>
                <w:highlight w:val="yellow"/>
              </w:rPr>
            </w:pPr>
            <w:r w:rsidRPr="00736C4D">
              <w:rPr>
                <w:rFonts w:cs="Arial"/>
                <w:sz w:val="20"/>
                <w:szCs w:val="20"/>
                <w:highlight w:val="yellow"/>
              </w:rPr>
              <w:t xml:space="preserve"> </w:t>
            </w:r>
          </w:p>
          <w:p w14:paraId="33BF42C7" w14:textId="77777777" w:rsidR="00171432" w:rsidRPr="00736C4D" w:rsidRDefault="00171432" w:rsidP="00736C4D">
            <w:pPr>
              <w:spacing w:after="0" w:line="240" w:lineRule="auto"/>
              <w:jc w:val="both"/>
              <w:rPr>
                <w:rFonts w:cs="Arial"/>
                <w:sz w:val="20"/>
                <w:szCs w:val="20"/>
                <w:lang w:eastAsia="en-US"/>
              </w:rPr>
            </w:pPr>
            <w:r w:rsidRPr="00736C4D">
              <w:rPr>
                <w:rFonts w:cs="Arial"/>
                <w:sz w:val="20"/>
                <w:szCs w:val="20"/>
              </w:rPr>
              <w:t>W ramach projektu punktowane będą następujące formy działań edukacyjnych:</w:t>
            </w:r>
          </w:p>
          <w:p w14:paraId="4B719FFD" w14:textId="77777777" w:rsidR="00171432" w:rsidRPr="00736C4D" w:rsidRDefault="00171432" w:rsidP="00736C4D">
            <w:pPr>
              <w:spacing w:after="0" w:line="240" w:lineRule="auto"/>
              <w:jc w:val="both"/>
              <w:rPr>
                <w:rFonts w:cs="Arial"/>
                <w:sz w:val="20"/>
                <w:szCs w:val="20"/>
              </w:rPr>
            </w:pPr>
          </w:p>
          <w:p w14:paraId="611382A0" w14:textId="77777777" w:rsidR="00171432" w:rsidRPr="00736C4D" w:rsidRDefault="00171432" w:rsidP="00CC781A">
            <w:pPr>
              <w:pStyle w:val="Akapitzlist"/>
              <w:numPr>
                <w:ilvl w:val="0"/>
                <w:numId w:val="410"/>
              </w:numPr>
              <w:spacing w:after="0" w:line="240" w:lineRule="auto"/>
              <w:ind w:left="315"/>
              <w:rPr>
                <w:rFonts w:cs="Arial"/>
                <w:sz w:val="20"/>
                <w:szCs w:val="20"/>
              </w:rPr>
            </w:pPr>
            <w:r w:rsidRPr="00736C4D">
              <w:rPr>
                <w:rFonts w:cs="Arial"/>
                <w:sz w:val="20"/>
                <w:szCs w:val="20"/>
              </w:rPr>
              <w:t>otwarte konferencje lub prelekcje;</w:t>
            </w:r>
          </w:p>
          <w:p w14:paraId="44872C89" w14:textId="77777777" w:rsidR="00171432" w:rsidRPr="00736C4D" w:rsidRDefault="00171432" w:rsidP="00CC781A">
            <w:pPr>
              <w:pStyle w:val="Akapitzlist"/>
              <w:numPr>
                <w:ilvl w:val="0"/>
                <w:numId w:val="410"/>
              </w:numPr>
              <w:spacing w:after="0" w:line="240" w:lineRule="auto"/>
              <w:ind w:left="360"/>
              <w:rPr>
                <w:rFonts w:cs="Arial"/>
                <w:sz w:val="20"/>
                <w:szCs w:val="20"/>
              </w:rPr>
            </w:pPr>
            <w:r w:rsidRPr="00736C4D">
              <w:rPr>
                <w:rFonts w:cs="Arial"/>
                <w:sz w:val="20"/>
                <w:szCs w:val="20"/>
              </w:rPr>
              <w:t>materiały w wersji elektronicznej (np. strona internetowa, w tym materiały do pobrania oraz publikacje on-line itp.) lub wydawnictwa (foldery, ulotki, broszury itp.).</w:t>
            </w:r>
          </w:p>
          <w:p w14:paraId="10C459A4" w14:textId="77777777" w:rsidR="00171432" w:rsidRPr="00736C4D" w:rsidRDefault="00171432" w:rsidP="00736C4D">
            <w:pPr>
              <w:spacing w:after="0" w:line="240" w:lineRule="auto"/>
              <w:rPr>
                <w:rFonts w:cs="Arial"/>
                <w:sz w:val="20"/>
                <w:szCs w:val="20"/>
              </w:rPr>
            </w:pPr>
          </w:p>
          <w:p w14:paraId="57AFA232" w14:textId="77777777" w:rsidR="00171432" w:rsidRPr="00736C4D" w:rsidRDefault="00171432" w:rsidP="00CC781A">
            <w:pPr>
              <w:pStyle w:val="Akapitzlist"/>
              <w:numPr>
                <w:ilvl w:val="0"/>
                <w:numId w:val="395"/>
              </w:numPr>
              <w:spacing w:after="0" w:line="240" w:lineRule="auto"/>
              <w:ind w:left="360"/>
              <w:rPr>
                <w:rFonts w:cs="Arial"/>
                <w:b/>
                <w:sz w:val="20"/>
                <w:szCs w:val="20"/>
              </w:rPr>
            </w:pPr>
            <w:r w:rsidRPr="00736C4D">
              <w:rPr>
                <w:rFonts w:cs="Arial"/>
                <w:sz w:val="20"/>
                <w:szCs w:val="20"/>
              </w:rPr>
              <w:t xml:space="preserve">Projekt zakłada realizację </w:t>
            </w:r>
            <w:r w:rsidRPr="00736C4D">
              <w:rPr>
                <w:rFonts w:cs="Arial"/>
                <w:b/>
                <w:sz w:val="20"/>
                <w:szCs w:val="20"/>
              </w:rPr>
              <w:t>obu z ww. form</w:t>
            </w:r>
            <w:r w:rsidRPr="00736C4D">
              <w:rPr>
                <w:rFonts w:cs="Arial"/>
                <w:sz w:val="20"/>
                <w:szCs w:val="20"/>
              </w:rPr>
              <w:t xml:space="preserve"> działań edukacyjnych–</w:t>
            </w:r>
            <w:r w:rsidRPr="00736C4D">
              <w:rPr>
                <w:rFonts w:cs="Arial"/>
                <w:b/>
                <w:sz w:val="20"/>
                <w:szCs w:val="20"/>
              </w:rPr>
              <w:t>2 pkt</w:t>
            </w:r>
          </w:p>
          <w:p w14:paraId="07EE4C28" w14:textId="77777777" w:rsidR="00171432" w:rsidRPr="00736C4D" w:rsidRDefault="00171432" w:rsidP="00CC781A">
            <w:pPr>
              <w:pStyle w:val="Akapitzlist"/>
              <w:numPr>
                <w:ilvl w:val="0"/>
                <w:numId w:val="395"/>
              </w:numPr>
              <w:spacing w:after="0" w:line="240" w:lineRule="auto"/>
              <w:ind w:left="360"/>
              <w:rPr>
                <w:rFonts w:cs="Arial"/>
                <w:sz w:val="20"/>
                <w:szCs w:val="20"/>
              </w:rPr>
            </w:pPr>
            <w:r w:rsidRPr="00736C4D">
              <w:rPr>
                <w:rFonts w:cs="Arial"/>
                <w:sz w:val="20"/>
                <w:szCs w:val="20"/>
              </w:rPr>
              <w:t xml:space="preserve">Projekt zakłada realizację </w:t>
            </w:r>
            <w:r w:rsidRPr="00736C4D">
              <w:rPr>
                <w:rFonts w:cs="Arial"/>
                <w:b/>
                <w:sz w:val="20"/>
                <w:szCs w:val="20"/>
              </w:rPr>
              <w:t>jednej z ww. form</w:t>
            </w:r>
            <w:r w:rsidRPr="00736C4D">
              <w:rPr>
                <w:rFonts w:cs="Arial"/>
                <w:sz w:val="20"/>
                <w:szCs w:val="20"/>
              </w:rPr>
              <w:t xml:space="preserve"> działań edukacyjnych – </w:t>
            </w:r>
            <w:r w:rsidRPr="00736C4D">
              <w:rPr>
                <w:rFonts w:cs="Arial"/>
                <w:b/>
                <w:sz w:val="20"/>
                <w:szCs w:val="20"/>
              </w:rPr>
              <w:t>1 pkt</w:t>
            </w:r>
          </w:p>
          <w:p w14:paraId="5BEC54E6" w14:textId="77777777" w:rsidR="00171432" w:rsidRPr="00736C4D" w:rsidRDefault="00171432" w:rsidP="00CC781A">
            <w:pPr>
              <w:pStyle w:val="Akapitzlist"/>
              <w:numPr>
                <w:ilvl w:val="0"/>
                <w:numId w:val="395"/>
              </w:numPr>
              <w:spacing w:after="0" w:line="240" w:lineRule="auto"/>
              <w:ind w:left="360"/>
              <w:rPr>
                <w:rFonts w:cs="Arial"/>
                <w:sz w:val="20"/>
                <w:szCs w:val="20"/>
              </w:rPr>
            </w:pPr>
            <w:r w:rsidRPr="00736C4D">
              <w:rPr>
                <w:rFonts w:cs="Arial"/>
                <w:sz w:val="20"/>
                <w:szCs w:val="20"/>
              </w:rPr>
              <w:t xml:space="preserve">Projekt </w:t>
            </w:r>
            <w:r w:rsidRPr="00736C4D">
              <w:rPr>
                <w:rFonts w:cs="Arial"/>
                <w:b/>
                <w:sz w:val="20"/>
                <w:szCs w:val="20"/>
              </w:rPr>
              <w:t>nie zakłada żadnych form z ww.</w:t>
            </w:r>
            <w:r w:rsidRPr="00736C4D">
              <w:rPr>
                <w:rFonts w:cs="Arial"/>
                <w:sz w:val="20"/>
                <w:szCs w:val="20"/>
              </w:rPr>
              <w:t xml:space="preserve"> działań edukacyjnych– </w:t>
            </w:r>
            <w:r w:rsidRPr="00736C4D">
              <w:rPr>
                <w:rFonts w:cs="Arial"/>
                <w:b/>
                <w:sz w:val="20"/>
                <w:szCs w:val="20"/>
              </w:rPr>
              <w:t>0 pkt</w:t>
            </w:r>
          </w:p>
          <w:p w14:paraId="1481E881" w14:textId="77777777" w:rsidR="00171432" w:rsidRPr="00736C4D" w:rsidRDefault="00171432" w:rsidP="00736C4D">
            <w:pPr>
              <w:spacing w:after="0" w:line="240" w:lineRule="auto"/>
              <w:rPr>
                <w:rFonts w:cs="Arial"/>
                <w:sz w:val="20"/>
                <w:szCs w:val="20"/>
                <w:highlight w:val="yellow"/>
              </w:rPr>
            </w:pPr>
          </w:p>
          <w:p w14:paraId="56C15462" w14:textId="77777777" w:rsidR="00171432" w:rsidRPr="00736C4D" w:rsidRDefault="00171432" w:rsidP="00736C4D">
            <w:pPr>
              <w:spacing w:after="0" w:line="240" w:lineRule="auto"/>
              <w:rPr>
                <w:rFonts w:eastAsia="Calibri" w:cs="Arial"/>
                <w:sz w:val="20"/>
                <w:szCs w:val="20"/>
                <w:lang w:eastAsia="en-US"/>
              </w:rPr>
            </w:pPr>
            <w:r w:rsidRPr="00736C4D">
              <w:rPr>
                <w:rFonts w:cs="Arial"/>
                <w:sz w:val="20"/>
                <w:szCs w:val="20"/>
              </w:rPr>
              <w:t>Weryfikacja na podstawie dokumentacji aplikacyjnej.</w:t>
            </w:r>
          </w:p>
          <w:p w14:paraId="51CF244B" w14:textId="77777777" w:rsidR="00171432" w:rsidRPr="00736C4D" w:rsidRDefault="00171432" w:rsidP="00736C4D">
            <w:pPr>
              <w:spacing w:after="0" w:line="240" w:lineRule="auto"/>
              <w:rPr>
                <w:rFonts w:cs="Arial"/>
                <w:sz w:val="20"/>
                <w:szCs w:val="20"/>
              </w:rPr>
            </w:pPr>
          </w:p>
          <w:p w14:paraId="12B03248" w14:textId="77777777" w:rsidR="00171432" w:rsidRPr="00736C4D" w:rsidRDefault="00171432" w:rsidP="00736C4D">
            <w:pPr>
              <w:spacing w:after="0" w:line="240" w:lineRule="auto"/>
              <w:jc w:val="both"/>
              <w:rPr>
                <w:sz w:val="20"/>
                <w:szCs w:val="20"/>
              </w:rPr>
            </w:pPr>
            <w:r w:rsidRPr="00736C4D">
              <w:rPr>
                <w:sz w:val="20"/>
                <w:szCs w:val="20"/>
              </w:rPr>
              <w:t xml:space="preserve">Kryterium uznaje się za spełnione jeżeli we wniosku </w:t>
            </w:r>
            <w:r w:rsidRPr="00736C4D">
              <w:rPr>
                <w:sz w:val="20"/>
                <w:szCs w:val="20"/>
              </w:rPr>
              <w:lastRenderedPageBreak/>
              <w:t>zaplanowano i opisano działania podnoszące świadomość ekologiczną finansowane ze środków własnych.</w:t>
            </w:r>
          </w:p>
          <w:p w14:paraId="0C85B041" w14:textId="77777777" w:rsidR="00171432" w:rsidRPr="00736C4D" w:rsidRDefault="00171432" w:rsidP="00736C4D">
            <w:pPr>
              <w:spacing w:after="0" w:line="240" w:lineRule="auto"/>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FC754A6" w14:textId="77777777" w:rsidR="00171432" w:rsidRPr="00736C4D" w:rsidRDefault="00171432" w:rsidP="00736C4D">
            <w:pPr>
              <w:pStyle w:val="Akapitzlist"/>
              <w:spacing w:line="240" w:lineRule="auto"/>
              <w:ind w:left="0"/>
              <w:rPr>
                <w:rFonts w:cs="Arial"/>
                <w:kern w:val="2"/>
                <w:sz w:val="20"/>
                <w:szCs w:val="20"/>
              </w:rPr>
            </w:pPr>
          </w:p>
          <w:p w14:paraId="1D07567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3D8E1915"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0F651765" w14:textId="77777777" w:rsidR="00171432" w:rsidRPr="00736C4D" w:rsidRDefault="00171432" w:rsidP="00736C4D">
            <w:pPr>
              <w:pStyle w:val="Akapitzlist"/>
              <w:spacing w:line="240" w:lineRule="auto"/>
              <w:ind w:left="36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54E66433"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769058D3" w14:textId="77777777" w:rsidR="00171432" w:rsidRPr="00736C4D" w:rsidRDefault="00171432" w:rsidP="00736C4D">
            <w:pPr>
              <w:spacing w:line="240" w:lineRule="auto"/>
              <w:ind w:right="-109"/>
              <w:jc w:val="center"/>
              <w:rPr>
                <w:rFonts w:cs="Arial"/>
                <w:b/>
                <w:kern w:val="2"/>
                <w:sz w:val="20"/>
                <w:szCs w:val="20"/>
                <w:highlight w:val="yellow"/>
              </w:rPr>
            </w:pPr>
            <w:r w:rsidRPr="00736C4D">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1AAC99DB" w14:textId="77777777" w:rsidR="00171432" w:rsidRPr="00736C4D" w:rsidRDefault="00171432" w:rsidP="00736C4D">
            <w:pPr>
              <w:spacing w:line="240" w:lineRule="auto"/>
              <w:rPr>
                <w:rFonts w:cs="Arial"/>
                <w:b/>
                <w:kern w:val="2"/>
                <w:sz w:val="20"/>
                <w:szCs w:val="20"/>
                <w:highlight w:val="yellow"/>
              </w:rPr>
            </w:pPr>
            <w:r w:rsidRPr="00736C4D">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971C21" w14:textId="77777777" w:rsidR="00171432" w:rsidRPr="00736C4D" w:rsidRDefault="00171432" w:rsidP="00736C4D">
            <w:pPr>
              <w:spacing w:line="240" w:lineRule="auto"/>
              <w:jc w:val="both"/>
              <w:rPr>
                <w:rFonts w:cs="Arial"/>
                <w:sz w:val="20"/>
                <w:szCs w:val="20"/>
              </w:rPr>
            </w:pPr>
            <w:r w:rsidRPr="00736C4D">
              <w:rPr>
                <w:rFonts w:cs="Arial"/>
                <w:sz w:val="20"/>
                <w:szCs w:val="20"/>
              </w:rPr>
              <w:t>W ramach kryterium weryfikowany będzie rok powstania budynków, których dotyczy projekt.</w:t>
            </w:r>
          </w:p>
          <w:p w14:paraId="421F1952"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3E1B37E1" w14:textId="77777777" w:rsidR="00171432" w:rsidRPr="00736C4D" w:rsidRDefault="00171432" w:rsidP="00736C4D">
            <w:pPr>
              <w:spacing w:after="0" w:line="240" w:lineRule="auto"/>
              <w:jc w:val="both"/>
              <w:rPr>
                <w:rFonts w:cs="Arial"/>
                <w:i/>
                <w:sz w:val="20"/>
                <w:szCs w:val="20"/>
              </w:rPr>
            </w:pPr>
          </w:p>
          <w:p w14:paraId="353B8B74"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przed rokiem 1914:  </w:t>
            </w:r>
            <w:r w:rsidRPr="00736C4D">
              <w:rPr>
                <w:rFonts w:cs="Arial"/>
                <w:b/>
                <w:sz w:val="20"/>
                <w:szCs w:val="20"/>
              </w:rPr>
              <w:t>3  pkt</w:t>
            </w:r>
          </w:p>
          <w:p w14:paraId="4861BD61"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w latach 1914 – 1945: </w:t>
            </w:r>
            <w:r w:rsidRPr="00736C4D">
              <w:rPr>
                <w:rFonts w:cs="Arial"/>
                <w:b/>
                <w:sz w:val="20"/>
                <w:szCs w:val="20"/>
              </w:rPr>
              <w:t>2  pkt</w:t>
            </w:r>
          </w:p>
          <w:p w14:paraId="68AAFCB7"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w latach 1946 – 1980: </w:t>
            </w:r>
            <w:r w:rsidRPr="00736C4D">
              <w:rPr>
                <w:rFonts w:cs="Arial"/>
                <w:b/>
                <w:sz w:val="20"/>
                <w:szCs w:val="20"/>
              </w:rPr>
              <w:t>1  pkt</w:t>
            </w:r>
          </w:p>
          <w:p w14:paraId="02ADE774"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po roku 1980: </w:t>
            </w:r>
            <w:r w:rsidRPr="00736C4D">
              <w:rPr>
                <w:rFonts w:cs="Arial"/>
                <w:b/>
                <w:sz w:val="20"/>
                <w:szCs w:val="20"/>
              </w:rPr>
              <w:t>0  pkt</w:t>
            </w:r>
          </w:p>
          <w:p w14:paraId="649500FD" w14:textId="77777777" w:rsidR="00171432" w:rsidRPr="00736C4D" w:rsidRDefault="00171432" w:rsidP="00736C4D">
            <w:pPr>
              <w:spacing w:after="0" w:line="240" w:lineRule="auto"/>
              <w:jc w:val="both"/>
              <w:rPr>
                <w:rFonts w:cs="Arial"/>
                <w:i/>
                <w:sz w:val="20"/>
                <w:szCs w:val="20"/>
              </w:rPr>
            </w:pPr>
          </w:p>
          <w:p w14:paraId="4353DE6D"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sz w:val="20"/>
                <w:szCs w:val="20"/>
              </w:rPr>
              <w:t xml:space="preserve">Weryfikacja na podstawie zapisów we wniosku </w:t>
            </w:r>
            <w:r w:rsidRPr="00736C4D">
              <w:rPr>
                <w:rFonts w:asciiTheme="minorHAnsi" w:hAnsiTheme="minorHAnsi" w:cs="Arial"/>
                <w:sz w:val="20"/>
                <w:szCs w:val="20"/>
              </w:rPr>
              <w:br/>
              <w:t xml:space="preserve">o dofinansowanie. </w:t>
            </w:r>
          </w:p>
          <w:p w14:paraId="0388D764" w14:textId="77777777" w:rsidR="00171432" w:rsidRPr="00736C4D" w:rsidRDefault="00171432" w:rsidP="00736C4D">
            <w:pPr>
              <w:pStyle w:val="Default"/>
              <w:jc w:val="both"/>
              <w:rPr>
                <w:rFonts w:asciiTheme="minorHAnsi" w:hAnsiTheme="minorHAnsi" w:cs="Arial"/>
                <w:sz w:val="20"/>
                <w:szCs w:val="20"/>
                <w:highlight w:val="yellow"/>
              </w:rPr>
            </w:pPr>
          </w:p>
          <w:p w14:paraId="33BBB7FF" w14:textId="77777777" w:rsidR="00171432" w:rsidRPr="00736C4D" w:rsidRDefault="00171432" w:rsidP="00736C4D">
            <w:pPr>
              <w:pStyle w:val="Default"/>
              <w:jc w:val="both"/>
              <w:rPr>
                <w:rFonts w:asciiTheme="minorHAnsi" w:hAnsiTheme="minorHAnsi"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438E92F8" w14:textId="77777777" w:rsidR="00171432" w:rsidRPr="00736C4D" w:rsidRDefault="00171432" w:rsidP="00736C4D">
            <w:pPr>
              <w:pStyle w:val="Default"/>
              <w:jc w:val="center"/>
              <w:rPr>
                <w:rFonts w:asciiTheme="minorHAnsi" w:hAnsiTheme="minorHAnsi" w:cs="Arial"/>
                <w:b/>
                <w:bCs/>
                <w:sz w:val="20"/>
                <w:szCs w:val="20"/>
              </w:rPr>
            </w:pPr>
          </w:p>
          <w:p w14:paraId="4FA90C0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23407EB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7C4A9942" w14:textId="77777777" w:rsidR="00171432" w:rsidRPr="00736C4D" w:rsidRDefault="00171432" w:rsidP="00736C4D">
            <w:pPr>
              <w:pStyle w:val="Akapitzlist"/>
              <w:spacing w:line="240" w:lineRule="auto"/>
              <w:ind w:left="0"/>
              <w:jc w:val="center"/>
              <w:rPr>
                <w:rFonts w:cs="Arial"/>
                <w:kern w:val="2"/>
                <w:sz w:val="20"/>
                <w:szCs w:val="20"/>
                <w:highlight w:val="yellow"/>
              </w:rPr>
            </w:pPr>
            <w:r w:rsidRPr="00736C4D">
              <w:rPr>
                <w:rFonts w:cs="Arial"/>
                <w:b/>
                <w:bCs/>
                <w:sz w:val="20"/>
                <w:szCs w:val="20"/>
              </w:rPr>
              <w:t>(0 punktów w kryterium nie oznacza odrzucenia wniosku)</w:t>
            </w:r>
          </w:p>
        </w:tc>
      </w:tr>
      <w:tr w:rsidR="00171432" w:rsidRPr="00736C4D" w14:paraId="0EDDD8DB" w14:textId="77777777" w:rsidTr="00736C4D">
        <w:trPr>
          <w:trHeight w:val="4242"/>
        </w:trPr>
        <w:tc>
          <w:tcPr>
            <w:tcW w:w="709" w:type="dxa"/>
            <w:tcBorders>
              <w:top w:val="single" w:sz="4" w:space="0" w:color="auto"/>
              <w:left w:val="single" w:sz="4" w:space="0" w:color="auto"/>
              <w:bottom w:val="single" w:sz="4" w:space="0" w:color="auto"/>
              <w:right w:val="single" w:sz="4" w:space="0" w:color="auto"/>
            </w:tcBorders>
            <w:hideMark/>
          </w:tcPr>
          <w:p w14:paraId="259ECFAC"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lastRenderedPageBreak/>
              <w:t xml:space="preserve">5. </w:t>
            </w:r>
          </w:p>
        </w:tc>
        <w:tc>
          <w:tcPr>
            <w:tcW w:w="3544" w:type="dxa"/>
            <w:tcBorders>
              <w:top w:val="single" w:sz="4" w:space="0" w:color="auto"/>
              <w:left w:val="single" w:sz="4" w:space="0" w:color="auto"/>
              <w:bottom w:val="single" w:sz="4" w:space="0" w:color="auto"/>
              <w:right w:val="single" w:sz="4" w:space="0" w:color="auto"/>
            </w:tcBorders>
          </w:tcPr>
          <w:p w14:paraId="5891B67A" w14:textId="77777777" w:rsidR="00171432" w:rsidRPr="00736C4D" w:rsidRDefault="00171432" w:rsidP="00736C4D">
            <w:pPr>
              <w:spacing w:after="0" w:line="240" w:lineRule="auto"/>
              <w:rPr>
                <w:rFonts w:cs="Arial"/>
                <w:b/>
                <w:sz w:val="20"/>
                <w:szCs w:val="20"/>
              </w:rPr>
            </w:pPr>
            <w:r w:rsidRPr="00736C4D">
              <w:rPr>
                <w:rFonts w:cs="Arial"/>
                <w:b/>
                <w:sz w:val="20"/>
                <w:szCs w:val="20"/>
              </w:rPr>
              <w:t>Zastosowanie odnawialnych źródeł energii (OZE)</w:t>
            </w:r>
          </w:p>
          <w:p w14:paraId="69123A9D" w14:textId="77777777" w:rsidR="00171432" w:rsidRPr="00736C4D" w:rsidRDefault="00171432" w:rsidP="00736C4D">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7B5F8022" w14:textId="77777777" w:rsidR="00171432" w:rsidRPr="00736C4D" w:rsidRDefault="00171432" w:rsidP="00736C4D">
            <w:pPr>
              <w:spacing w:line="240" w:lineRule="auto"/>
              <w:jc w:val="both"/>
              <w:rPr>
                <w:rFonts w:eastAsia="Calibri" w:cs="Arial"/>
                <w:sz w:val="20"/>
                <w:szCs w:val="20"/>
              </w:rPr>
            </w:pPr>
            <w:r w:rsidRPr="00736C4D">
              <w:rPr>
                <w:rFonts w:cs="Arial"/>
                <w:sz w:val="20"/>
                <w:szCs w:val="20"/>
              </w:rPr>
              <w:t xml:space="preserve">W ramach kryterium weryfikowane będzie, czy w ramach  projektu przewiduje się zastosowanie odnawialnych źródeł energii (OZE): na potrzeby pozyskiwania ciepłej wody użytkowej lub </w:t>
            </w:r>
            <w:proofErr w:type="spellStart"/>
            <w:r w:rsidRPr="00736C4D">
              <w:rPr>
                <w:rFonts w:cs="Arial"/>
                <w:sz w:val="20"/>
                <w:szCs w:val="20"/>
              </w:rPr>
              <w:t>fotowoltaiki</w:t>
            </w:r>
            <w:proofErr w:type="spellEnd"/>
            <w:r w:rsidRPr="00736C4D">
              <w:rPr>
                <w:rFonts w:cs="Arial"/>
                <w:sz w:val="20"/>
                <w:szCs w:val="20"/>
              </w:rPr>
              <w:t xml:space="preserve">. </w:t>
            </w:r>
          </w:p>
          <w:p w14:paraId="19C39629" w14:textId="77777777" w:rsidR="00171432" w:rsidRPr="00736C4D" w:rsidRDefault="00171432" w:rsidP="00CC781A">
            <w:pPr>
              <w:numPr>
                <w:ilvl w:val="0"/>
                <w:numId w:val="398"/>
              </w:numPr>
              <w:spacing w:after="0" w:line="240" w:lineRule="auto"/>
              <w:rPr>
                <w:rFonts w:cs="Arial"/>
                <w:sz w:val="20"/>
                <w:szCs w:val="20"/>
              </w:rPr>
            </w:pPr>
            <w:r w:rsidRPr="00736C4D">
              <w:rPr>
                <w:rFonts w:cs="Arial"/>
                <w:sz w:val="20"/>
                <w:szCs w:val="20"/>
              </w:rPr>
              <w:t xml:space="preserve">Projekt  przewiduje zastosowanie OZE- </w:t>
            </w:r>
            <w:r w:rsidRPr="00736C4D">
              <w:rPr>
                <w:rFonts w:cs="Arial"/>
                <w:b/>
                <w:sz w:val="20"/>
                <w:szCs w:val="20"/>
              </w:rPr>
              <w:t>2 pkt</w:t>
            </w:r>
          </w:p>
          <w:p w14:paraId="7F645578" w14:textId="77777777" w:rsidR="00171432" w:rsidRPr="00736C4D" w:rsidRDefault="00171432" w:rsidP="00CC781A">
            <w:pPr>
              <w:numPr>
                <w:ilvl w:val="0"/>
                <w:numId w:val="398"/>
              </w:numPr>
              <w:spacing w:after="0" w:line="240" w:lineRule="auto"/>
              <w:rPr>
                <w:rFonts w:cs="Arial"/>
                <w:b/>
                <w:sz w:val="20"/>
                <w:szCs w:val="20"/>
              </w:rPr>
            </w:pPr>
            <w:r w:rsidRPr="00736C4D">
              <w:rPr>
                <w:rFonts w:cs="Arial"/>
                <w:sz w:val="20"/>
                <w:szCs w:val="20"/>
              </w:rPr>
              <w:t xml:space="preserve">Projekt nie przewiduje zastosowania OZE- </w:t>
            </w:r>
            <w:r w:rsidRPr="00736C4D">
              <w:rPr>
                <w:rFonts w:cs="Arial"/>
                <w:b/>
                <w:sz w:val="20"/>
                <w:szCs w:val="20"/>
              </w:rPr>
              <w:t>0 pkt</w:t>
            </w:r>
          </w:p>
          <w:p w14:paraId="472FCDBC" w14:textId="77777777" w:rsidR="00171432" w:rsidRPr="00736C4D" w:rsidRDefault="00171432" w:rsidP="00736C4D">
            <w:pPr>
              <w:pStyle w:val="Akapitzlist"/>
              <w:spacing w:after="0" w:line="240" w:lineRule="auto"/>
              <w:ind w:left="0"/>
              <w:rPr>
                <w:rFonts w:cs="Arial"/>
                <w:kern w:val="2"/>
                <w:sz w:val="20"/>
                <w:szCs w:val="20"/>
              </w:rPr>
            </w:pPr>
          </w:p>
          <w:p w14:paraId="0FF489EE"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335C20C4" w14:textId="77777777" w:rsidR="00171432" w:rsidRPr="00736C4D" w:rsidRDefault="00171432" w:rsidP="00736C4D">
            <w:pPr>
              <w:spacing w:after="0" w:line="240" w:lineRule="auto"/>
              <w:rPr>
                <w:rFonts w:cs="Arial"/>
                <w:sz w:val="20"/>
                <w:szCs w:val="20"/>
              </w:rPr>
            </w:pPr>
          </w:p>
          <w:p w14:paraId="7061C69B" w14:textId="77777777" w:rsidR="00171432" w:rsidRPr="00736C4D" w:rsidRDefault="00171432" w:rsidP="00736C4D">
            <w:pPr>
              <w:spacing w:after="0" w:line="240" w:lineRule="auto"/>
              <w:jc w:val="both"/>
              <w:rPr>
                <w:rFonts w:cs="Arial"/>
                <w:bCs/>
                <w:sz w:val="20"/>
                <w:szCs w:val="20"/>
              </w:rPr>
            </w:pPr>
            <w:r w:rsidRPr="00736C4D">
              <w:rPr>
                <w:rFonts w:cs="Arial"/>
                <w:bCs/>
                <w:sz w:val="20"/>
                <w:szCs w:val="20"/>
              </w:rPr>
              <w:t xml:space="preserve">Jeśli projekt realizowany jest w więcej niż 1 budynku </w:t>
            </w:r>
            <w:r w:rsidRPr="00736C4D">
              <w:rPr>
                <w:rFonts w:cs="Arial"/>
                <w:bCs/>
                <w:sz w:val="20"/>
                <w:szCs w:val="20"/>
              </w:rPr>
              <w:br/>
              <w:t xml:space="preserve">i nie we wszystkich budynkach planowane będzie zastosowanie OZE,  preferencja będzie spełniona, jeśli będzie dotyczyła min. 40 % budynków objętych projektem. </w:t>
            </w:r>
          </w:p>
        </w:tc>
        <w:tc>
          <w:tcPr>
            <w:tcW w:w="3685" w:type="dxa"/>
            <w:tcBorders>
              <w:top w:val="single" w:sz="4" w:space="0" w:color="auto"/>
              <w:left w:val="single" w:sz="4" w:space="0" w:color="auto"/>
              <w:bottom w:val="single" w:sz="4" w:space="0" w:color="auto"/>
              <w:right w:val="single" w:sz="4" w:space="0" w:color="auto"/>
            </w:tcBorders>
            <w:hideMark/>
          </w:tcPr>
          <w:p w14:paraId="720D2C7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7E705467"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3662FF03" w14:textId="77777777" w:rsidR="00171432" w:rsidRPr="00736C4D" w:rsidRDefault="00171432" w:rsidP="00736C4D">
            <w:pPr>
              <w:pStyle w:val="Akapitzlist"/>
              <w:spacing w:line="240" w:lineRule="auto"/>
              <w:ind w:left="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3E750205"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FD4F6F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58133E6A"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754E5CDE"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5A4DB439" w14:textId="77777777" w:rsidR="00171432" w:rsidRPr="00736C4D" w:rsidRDefault="00171432" w:rsidP="00736C4D">
            <w:pPr>
              <w:spacing w:line="240" w:lineRule="auto"/>
              <w:jc w:val="both"/>
              <w:rPr>
                <w:rFonts w:cs="Arial"/>
                <w:kern w:val="2"/>
                <w:sz w:val="20"/>
                <w:szCs w:val="20"/>
              </w:rPr>
            </w:pPr>
            <w:r w:rsidRPr="00736C4D">
              <w:rPr>
                <w:rFonts w:cs="Arial"/>
                <w:b/>
                <w:bCs/>
                <w:sz w:val="20"/>
                <w:szCs w:val="20"/>
              </w:rPr>
              <w:t xml:space="preserve">Punktacja do kryterium nr 6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7207C70B" w14:textId="77777777" w:rsidR="00171432" w:rsidRPr="00736C4D" w:rsidRDefault="00171432" w:rsidP="00736C4D">
            <w:pPr>
              <w:spacing w:after="0" w:line="240" w:lineRule="auto"/>
              <w:jc w:val="center"/>
              <w:rPr>
                <w:rFonts w:cs="Arial"/>
                <w:b/>
                <w:kern w:val="2"/>
                <w:sz w:val="20"/>
                <w:szCs w:val="20"/>
              </w:rPr>
            </w:pPr>
            <w:r w:rsidRPr="00736C4D">
              <w:rPr>
                <w:rFonts w:cs="Arial"/>
                <w:b/>
                <w:kern w:val="2"/>
                <w:sz w:val="20"/>
                <w:szCs w:val="20"/>
              </w:rPr>
              <w:t>Kryterium punktowe</w:t>
            </w:r>
          </w:p>
          <w:p w14:paraId="2F6BF71E" w14:textId="07167118" w:rsidR="00171432" w:rsidRPr="00736C4D" w:rsidRDefault="00171432" w:rsidP="00736C4D">
            <w:pPr>
              <w:pStyle w:val="Default"/>
              <w:jc w:val="center"/>
              <w:rPr>
                <w:rFonts w:asciiTheme="minorHAnsi" w:hAnsiTheme="minorHAnsi" w:cs="Arial"/>
                <w:b/>
                <w:sz w:val="20"/>
                <w:szCs w:val="20"/>
              </w:rPr>
            </w:pPr>
            <w:r w:rsidRPr="00736C4D">
              <w:rPr>
                <w:rFonts w:asciiTheme="minorHAnsi" w:hAnsiTheme="minorHAnsi" w:cs="Arial"/>
                <w:b/>
                <w:bCs/>
                <w:sz w:val="20"/>
                <w:szCs w:val="20"/>
              </w:rPr>
              <w:t>0</w:t>
            </w:r>
            <w:r w:rsidR="00736C4D">
              <w:rPr>
                <w:rFonts w:asciiTheme="minorHAnsi" w:hAnsiTheme="minorHAnsi" w:cs="Arial"/>
                <w:b/>
                <w:bCs/>
                <w:sz w:val="20"/>
                <w:szCs w:val="20"/>
              </w:rPr>
              <w:t xml:space="preserve"> </w:t>
            </w:r>
            <w:r w:rsidRPr="00736C4D">
              <w:rPr>
                <w:rFonts w:asciiTheme="minorHAnsi" w:hAnsiTheme="minorHAnsi" w:cs="Arial"/>
                <w:b/>
                <w:bCs/>
                <w:sz w:val="20"/>
                <w:szCs w:val="20"/>
              </w:rPr>
              <w:t>-</w:t>
            </w:r>
            <w:r w:rsidR="00736C4D">
              <w:rPr>
                <w:rFonts w:asciiTheme="minorHAnsi" w:hAnsiTheme="minorHAnsi" w:cs="Arial"/>
                <w:b/>
                <w:bCs/>
                <w:sz w:val="20"/>
                <w:szCs w:val="20"/>
              </w:rPr>
              <w:t xml:space="preserve"> </w:t>
            </w:r>
            <w:r w:rsidRPr="00736C4D">
              <w:rPr>
                <w:rFonts w:asciiTheme="minorHAnsi" w:hAnsiTheme="minorHAnsi" w:cs="Arial"/>
                <w:b/>
                <w:bCs/>
                <w:sz w:val="20"/>
                <w:szCs w:val="20"/>
              </w:rPr>
              <w:t>16 pkt</w:t>
            </w:r>
          </w:p>
          <w:p w14:paraId="5BF41922" w14:textId="77777777" w:rsidR="00171432" w:rsidRPr="00736C4D" w:rsidRDefault="00171432" w:rsidP="00736C4D">
            <w:pPr>
              <w:spacing w:line="240" w:lineRule="auto"/>
              <w:jc w:val="center"/>
              <w:rPr>
                <w:rFonts w:cs="Arial"/>
                <w:kern w:val="2"/>
                <w:sz w:val="20"/>
                <w:szCs w:val="20"/>
              </w:rPr>
            </w:pPr>
            <w:r w:rsidRPr="00736C4D">
              <w:rPr>
                <w:rFonts w:cs="Arial"/>
                <w:b/>
                <w:kern w:val="2"/>
                <w:sz w:val="20"/>
                <w:szCs w:val="20"/>
              </w:rPr>
              <w:t>(0 punktów w kryterium nie oznacza odrzucenia wniosku)</w:t>
            </w:r>
          </w:p>
        </w:tc>
      </w:tr>
    </w:tbl>
    <w:p w14:paraId="29DB5D66" w14:textId="77777777" w:rsidR="00171432" w:rsidRPr="007D1601" w:rsidRDefault="00171432" w:rsidP="00171432">
      <w:pPr>
        <w:spacing w:line="240" w:lineRule="auto"/>
        <w:rPr>
          <w:rFonts w:cs="Arial"/>
          <w:b/>
          <w:kern w:val="2"/>
          <w:sz w:val="20"/>
          <w:szCs w:val="20"/>
          <w:lang w:eastAsia="en-US"/>
        </w:rPr>
      </w:pPr>
    </w:p>
    <w:p w14:paraId="5F9AD4E4" w14:textId="77777777" w:rsidR="00171432" w:rsidRPr="007D1601" w:rsidRDefault="00171432" w:rsidP="00171432">
      <w:pPr>
        <w:spacing w:line="240" w:lineRule="auto"/>
        <w:rPr>
          <w:rFonts w:cs="Arial"/>
          <w:b/>
          <w:kern w:val="2"/>
          <w:sz w:val="20"/>
          <w:szCs w:val="20"/>
        </w:rPr>
      </w:pPr>
    </w:p>
    <w:p w14:paraId="51E60991" w14:textId="77777777" w:rsidR="00171432" w:rsidRPr="007D1601" w:rsidRDefault="00171432" w:rsidP="00171432">
      <w:pPr>
        <w:spacing w:line="240" w:lineRule="auto"/>
        <w:jc w:val="center"/>
        <w:rPr>
          <w:rFonts w:cs="Arial"/>
          <w:b/>
          <w:i/>
          <w:kern w:val="2"/>
          <w:sz w:val="20"/>
          <w:szCs w:val="20"/>
        </w:rPr>
      </w:pPr>
      <w:r w:rsidRPr="007D1601">
        <w:rPr>
          <w:rFonts w:cs="Arial"/>
          <w:b/>
          <w:kern w:val="2"/>
          <w:sz w:val="20"/>
          <w:szCs w:val="20"/>
        </w:rPr>
        <w:t xml:space="preserve">Punktacja do kryterium nr 6 </w:t>
      </w:r>
      <w:r w:rsidRPr="007D1601">
        <w:rPr>
          <w:rFonts w:cs="Arial"/>
          <w:b/>
          <w:i/>
          <w:kern w:val="2"/>
          <w:sz w:val="20"/>
          <w:szCs w:val="20"/>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171432" w:rsidRPr="007D1601" w14:paraId="728365D4" w14:textId="77777777" w:rsidTr="00736C4D">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0109D83F" w14:textId="77777777" w:rsidR="00171432" w:rsidRPr="007D1601" w:rsidRDefault="00171432" w:rsidP="00736C4D">
            <w:pPr>
              <w:spacing w:line="240" w:lineRule="auto"/>
              <w:jc w:val="center"/>
              <w:rPr>
                <w:rFonts w:cs="Arial"/>
                <w:b/>
                <w:kern w:val="2"/>
                <w:sz w:val="20"/>
                <w:szCs w:val="20"/>
              </w:rPr>
            </w:pPr>
            <w:r w:rsidRPr="007D1601">
              <w:rPr>
                <w:rFonts w:cs="Arial"/>
                <w:b/>
                <w:kern w:val="2"/>
                <w:sz w:val="20"/>
                <w:szCs w:val="20"/>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1B990D2" w14:textId="77777777" w:rsidR="00171432" w:rsidRPr="007D1601" w:rsidRDefault="00171432" w:rsidP="00736C4D">
            <w:pPr>
              <w:spacing w:before="120" w:after="0" w:line="240" w:lineRule="auto"/>
              <w:jc w:val="center"/>
              <w:rPr>
                <w:rFonts w:cs="Arial"/>
                <w:b/>
                <w:color w:val="000000"/>
                <w:sz w:val="20"/>
                <w:szCs w:val="20"/>
              </w:rPr>
            </w:pPr>
            <w:r w:rsidRPr="007D1601">
              <w:rPr>
                <w:rFonts w:cs="Arial"/>
                <w:b/>
                <w:color w:val="000000"/>
                <w:sz w:val="20"/>
                <w:szCs w:val="20"/>
              </w:rPr>
              <w:t xml:space="preserve">Liczba zmodernizowanych źródeł ciepła </w:t>
            </w:r>
          </w:p>
          <w:p w14:paraId="76F5C15F" w14:textId="77777777" w:rsidR="00171432" w:rsidRPr="007D1601" w:rsidRDefault="00171432" w:rsidP="00736C4D">
            <w:pPr>
              <w:spacing w:before="120" w:after="0" w:line="240" w:lineRule="auto"/>
              <w:jc w:val="center"/>
              <w:rPr>
                <w:rFonts w:eastAsia="Calibri" w:cs="Arial"/>
                <w:b/>
                <w:kern w:val="2"/>
                <w:sz w:val="20"/>
                <w:szCs w:val="20"/>
                <w:lang w:eastAsia="en-US"/>
              </w:rPr>
            </w:pPr>
            <w:r w:rsidRPr="007D1601">
              <w:rPr>
                <w:rFonts w:cs="Arial"/>
                <w:b/>
                <w:color w:val="000000"/>
                <w:sz w:val="20"/>
                <w:szCs w:val="20"/>
              </w:rPr>
              <w:t>[szt.]</w:t>
            </w:r>
          </w:p>
        </w:tc>
        <w:tc>
          <w:tcPr>
            <w:tcW w:w="4614" w:type="dxa"/>
            <w:tcBorders>
              <w:top w:val="single" w:sz="4" w:space="0" w:color="auto"/>
              <w:left w:val="single" w:sz="4" w:space="0" w:color="auto"/>
              <w:bottom w:val="single" w:sz="4" w:space="0" w:color="auto"/>
              <w:right w:val="single" w:sz="4" w:space="0" w:color="auto"/>
            </w:tcBorders>
            <w:hideMark/>
          </w:tcPr>
          <w:p w14:paraId="4D085345" w14:textId="77777777" w:rsidR="00171432" w:rsidRPr="007D1601" w:rsidRDefault="00171432" w:rsidP="00736C4D">
            <w:pPr>
              <w:spacing w:before="120" w:after="100" w:afterAutospacing="1" w:line="240" w:lineRule="auto"/>
              <w:jc w:val="center"/>
              <w:rPr>
                <w:rFonts w:cs="Arial"/>
                <w:b/>
                <w:color w:val="000000"/>
                <w:sz w:val="20"/>
                <w:szCs w:val="20"/>
              </w:rPr>
            </w:pPr>
            <w:r w:rsidRPr="007D1601">
              <w:rPr>
                <w:rFonts w:cs="Arial"/>
                <w:b/>
                <w:color w:val="000000"/>
                <w:sz w:val="20"/>
                <w:szCs w:val="20"/>
              </w:rPr>
              <w:t>Szacowany roczny spadek emisji gazów cieplarnianych (CI 34)</w:t>
            </w:r>
          </w:p>
          <w:p w14:paraId="536F5E59" w14:textId="77777777" w:rsidR="00171432" w:rsidRPr="007D1601" w:rsidRDefault="00171432" w:rsidP="00736C4D">
            <w:pPr>
              <w:spacing w:before="120" w:after="100" w:afterAutospacing="1" w:line="240" w:lineRule="auto"/>
              <w:jc w:val="center"/>
              <w:rPr>
                <w:rFonts w:eastAsia="Calibri" w:cs="Arial"/>
                <w:b/>
                <w:kern w:val="2"/>
                <w:sz w:val="20"/>
                <w:szCs w:val="20"/>
                <w:lang w:eastAsia="en-US"/>
              </w:rPr>
            </w:pPr>
            <w:r w:rsidRPr="007D1601">
              <w:rPr>
                <w:rFonts w:cs="Arial"/>
                <w:b/>
                <w:color w:val="000000"/>
                <w:sz w:val="20"/>
                <w:szCs w:val="20"/>
              </w:rPr>
              <w:t>[tony równoważnika CO</w:t>
            </w:r>
            <w:r w:rsidRPr="007D1601">
              <w:rPr>
                <w:rFonts w:cs="Arial"/>
                <w:b/>
                <w:color w:val="000000"/>
                <w:sz w:val="20"/>
                <w:szCs w:val="20"/>
                <w:vertAlign w:val="subscript"/>
              </w:rPr>
              <w:t>2</w:t>
            </w:r>
            <w:r w:rsidRPr="007D1601">
              <w:rPr>
                <w:rFonts w:cs="Arial"/>
                <w:b/>
                <w:color w:val="000000"/>
                <w:sz w:val="20"/>
                <w:szCs w:val="20"/>
              </w:rPr>
              <w:t>]</w:t>
            </w:r>
          </w:p>
        </w:tc>
      </w:tr>
      <w:tr w:rsidR="00171432" w:rsidRPr="007D1601" w14:paraId="681ACA10"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E66CA1" w14:textId="77777777" w:rsidR="00171432" w:rsidRPr="007D1601" w:rsidRDefault="00171432" w:rsidP="00736C4D">
            <w:pPr>
              <w:spacing w:after="0" w:line="240" w:lineRule="auto"/>
              <w:jc w:val="center"/>
              <w:rPr>
                <w:rFonts w:cs="Arial"/>
                <w:b/>
                <w:kern w:val="2"/>
                <w:sz w:val="20"/>
                <w:szCs w:val="20"/>
              </w:rPr>
            </w:pPr>
            <w:r w:rsidRPr="007D1601">
              <w:rPr>
                <w:rFonts w:cs="Arial"/>
                <w:kern w:val="2"/>
                <w:sz w:val="20"/>
                <w:szCs w:val="20"/>
              </w:rPr>
              <w:lastRenderedPageBreak/>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3E224A4"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do 30 </w:t>
            </w:r>
          </w:p>
          <w:p w14:paraId="75A4A4B5"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84F9AA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do 90 </w:t>
            </w:r>
          </w:p>
          <w:p w14:paraId="30EBFB77"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r>
      <w:tr w:rsidR="00171432" w:rsidRPr="007D1601" w14:paraId="71DD58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6C6ACBD"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EDDC232"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31 - 60 </w:t>
            </w:r>
          </w:p>
          <w:p w14:paraId="4C6FFBD0"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7F1C39F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91 – 180 </w:t>
            </w:r>
          </w:p>
          <w:p w14:paraId="78E7DB84"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r>
      <w:tr w:rsidR="00171432" w:rsidRPr="007D1601" w14:paraId="35AF2884"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539EE8B1"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51A90B" w14:textId="77777777" w:rsidR="00171432" w:rsidRPr="007D1601" w:rsidRDefault="00171432" w:rsidP="00736C4D">
            <w:pPr>
              <w:tabs>
                <w:tab w:val="center" w:pos="1790"/>
                <w:tab w:val="left" w:pos="2816"/>
              </w:tabs>
              <w:spacing w:after="0" w:line="240" w:lineRule="auto"/>
              <w:jc w:val="center"/>
              <w:rPr>
                <w:rFonts w:cs="Arial"/>
                <w:color w:val="000000"/>
                <w:sz w:val="20"/>
                <w:szCs w:val="20"/>
              </w:rPr>
            </w:pPr>
            <w:r w:rsidRPr="007D1601">
              <w:rPr>
                <w:rFonts w:cs="Arial"/>
                <w:color w:val="000000"/>
                <w:sz w:val="20"/>
                <w:szCs w:val="20"/>
              </w:rPr>
              <w:t xml:space="preserve">61 - 100 </w:t>
            </w:r>
          </w:p>
          <w:p w14:paraId="61CEBD32" w14:textId="77777777" w:rsidR="00171432" w:rsidRPr="007D1601" w:rsidRDefault="00171432" w:rsidP="00736C4D">
            <w:pPr>
              <w:tabs>
                <w:tab w:val="center" w:pos="1790"/>
                <w:tab w:val="left" w:pos="2816"/>
              </w:tabs>
              <w:spacing w:after="0" w:line="240" w:lineRule="auto"/>
              <w:jc w:val="center"/>
              <w:rPr>
                <w:rFonts w:cs="Arial"/>
                <w:kern w:val="2"/>
                <w:sz w:val="20"/>
                <w:szCs w:val="20"/>
              </w:rPr>
            </w:pPr>
            <w:r>
              <w:rPr>
                <w:rFonts w:cs="Arial"/>
                <w:kern w:val="2"/>
                <w:sz w:val="20"/>
                <w:szCs w:val="20"/>
              </w:rPr>
              <w:t xml:space="preserve">4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33D1BD4" w14:textId="77777777" w:rsidR="00171432" w:rsidRPr="007D1601" w:rsidRDefault="00171432" w:rsidP="00736C4D">
            <w:pPr>
              <w:spacing w:after="0" w:line="240" w:lineRule="auto"/>
              <w:jc w:val="center"/>
              <w:rPr>
                <w:rFonts w:cs="Arial"/>
                <w:kern w:val="2"/>
                <w:sz w:val="20"/>
                <w:szCs w:val="20"/>
              </w:rPr>
            </w:pPr>
            <w:r w:rsidRPr="007D1601">
              <w:rPr>
                <w:rFonts w:cs="Arial"/>
                <w:color w:val="000000"/>
                <w:sz w:val="20"/>
                <w:szCs w:val="20"/>
              </w:rPr>
              <w:t xml:space="preserve">181 - 300 </w:t>
            </w:r>
          </w:p>
          <w:p w14:paraId="6A6166BC"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4</w:t>
            </w:r>
            <w:r w:rsidRPr="007D1601">
              <w:rPr>
                <w:rFonts w:cs="Arial"/>
                <w:kern w:val="2"/>
                <w:sz w:val="20"/>
                <w:szCs w:val="20"/>
              </w:rPr>
              <w:t xml:space="preserve"> pkt</w:t>
            </w:r>
          </w:p>
        </w:tc>
      </w:tr>
      <w:tr w:rsidR="00171432" w:rsidRPr="007D1601" w14:paraId="4A8399A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1BB23136"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E16B59E"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powyżej 100 </w:t>
            </w:r>
          </w:p>
          <w:p w14:paraId="68422F6F"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E22A8A3"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powyżej 300 </w:t>
            </w:r>
          </w:p>
          <w:p w14:paraId="22AC63F6"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r>
      <w:tr w:rsidR="00171432" w:rsidRPr="007D1601" w14:paraId="31E657D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AB5C5D" w14:textId="77777777" w:rsidR="00171432" w:rsidRPr="007D1601" w:rsidRDefault="00171432" w:rsidP="00736C4D">
            <w:pPr>
              <w:spacing w:after="0" w:line="240" w:lineRule="auto"/>
              <w:jc w:val="center"/>
              <w:rPr>
                <w:rFonts w:eastAsia="Calibri" w:cs="Arial"/>
                <w:b/>
                <w:i/>
                <w:kern w:val="2"/>
                <w:sz w:val="20"/>
                <w:szCs w:val="20"/>
              </w:rPr>
            </w:pPr>
            <w:r w:rsidRPr="007D1601">
              <w:rPr>
                <w:rFonts w:cs="Arial"/>
                <w:i/>
                <w:kern w:val="2"/>
                <w:sz w:val="20"/>
                <w:szCs w:val="20"/>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A031F73"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34DA3314"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r>
      <w:tr w:rsidR="00171432" w:rsidRPr="007D1601" w14:paraId="332F3E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CC58BB4" w14:textId="77777777" w:rsidR="00171432" w:rsidRPr="007D1601" w:rsidRDefault="00171432" w:rsidP="00736C4D">
            <w:pPr>
              <w:spacing w:line="240" w:lineRule="auto"/>
              <w:jc w:val="center"/>
              <w:rPr>
                <w:rFonts w:eastAsia="Calibri" w:cs="Arial"/>
                <w:b/>
                <w:i/>
                <w:kern w:val="2"/>
                <w:sz w:val="20"/>
                <w:szCs w:val="20"/>
              </w:rPr>
            </w:pPr>
            <w:r w:rsidRPr="007D1601">
              <w:rPr>
                <w:rFonts w:cs="Arial"/>
                <w:b/>
                <w:i/>
                <w:kern w:val="2"/>
                <w:sz w:val="20"/>
                <w:szCs w:val="20"/>
              </w:rPr>
              <w:t>Ocena:</w:t>
            </w:r>
          </w:p>
          <w:p w14:paraId="718D7119" w14:textId="77777777" w:rsidR="00171432" w:rsidRPr="007D1601" w:rsidRDefault="00171432" w:rsidP="00736C4D">
            <w:pPr>
              <w:spacing w:line="240" w:lineRule="auto"/>
              <w:jc w:val="center"/>
              <w:rPr>
                <w:rFonts w:cs="Arial"/>
                <w:b/>
                <w:i/>
                <w:kern w:val="2"/>
                <w:sz w:val="20"/>
                <w:szCs w:val="20"/>
              </w:rPr>
            </w:pPr>
            <w:r w:rsidRPr="007D1601">
              <w:rPr>
                <w:rFonts w:cs="Arial"/>
                <w:b/>
                <w:i/>
                <w:kern w:val="2"/>
                <w:sz w:val="20"/>
                <w:szCs w:val="20"/>
              </w:rPr>
              <w:t xml:space="preserve">(max </w:t>
            </w:r>
            <w:r>
              <w:rPr>
                <w:rFonts w:cs="Arial"/>
                <w:b/>
                <w:i/>
                <w:kern w:val="2"/>
                <w:sz w:val="20"/>
                <w:szCs w:val="20"/>
              </w:rPr>
              <w:t>16</w:t>
            </w:r>
            <w:r w:rsidRPr="007D1601">
              <w:rPr>
                <w:rFonts w:cs="Arial"/>
                <w:b/>
                <w:i/>
                <w:kern w:val="2"/>
                <w:sz w:val="20"/>
                <w:szCs w:val="20"/>
              </w:rPr>
              <w:t xml:space="preserve"> pkt – 100%) </w:t>
            </w:r>
          </w:p>
        </w:tc>
        <w:tc>
          <w:tcPr>
            <w:tcW w:w="3687" w:type="dxa"/>
            <w:tcBorders>
              <w:top w:val="single" w:sz="4" w:space="0" w:color="auto"/>
              <w:left w:val="single" w:sz="4" w:space="0" w:color="auto"/>
              <w:bottom w:val="single" w:sz="4" w:space="0" w:color="auto"/>
              <w:right w:val="single" w:sz="4" w:space="0" w:color="auto"/>
            </w:tcBorders>
          </w:tcPr>
          <w:p w14:paraId="5A38BDE6" w14:textId="77777777" w:rsidR="00171432" w:rsidRPr="007D1601" w:rsidRDefault="00171432" w:rsidP="00736C4D">
            <w:pPr>
              <w:spacing w:after="0" w:line="240" w:lineRule="auto"/>
              <w:jc w:val="center"/>
              <w:rPr>
                <w:rFonts w:cs="Arial"/>
                <w:b/>
                <w:kern w:val="2"/>
                <w:sz w:val="20"/>
                <w:szCs w:val="20"/>
              </w:rPr>
            </w:pPr>
          </w:p>
          <w:p w14:paraId="4DD9F719"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 xml:space="preserve">8 </w:t>
            </w:r>
            <w:r w:rsidRPr="007D1601">
              <w:rPr>
                <w:rFonts w:cs="Arial"/>
                <w:b/>
                <w:kern w:val="2"/>
                <w:sz w:val="20"/>
                <w:szCs w:val="20"/>
              </w:rPr>
              <w:t xml:space="preserve"> pkt</w:t>
            </w:r>
          </w:p>
        </w:tc>
        <w:tc>
          <w:tcPr>
            <w:tcW w:w="4614" w:type="dxa"/>
            <w:tcBorders>
              <w:top w:val="single" w:sz="4" w:space="0" w:color="auto"/>
              <w:left w:val="single" w:sz="4" w:space="0" w:color="auto"/>
              <w:bottom w:val="single" w:sz="4" w:space="0" w:color="auto"/>
              <w:right w:val="single" w:sz="4" w:space="0" w:color="auto"/>
            </w:tcBorders>
          </w:tcPr>
          <w:p w14:paraId="3DE94C0E" w14:textId="77777777" w:rsidR="00171432" w:rsidRPr="007D1601" w:rsidRDefault="00171432" w:rsidP="00736C4D">
            <w:pPr>
              <w:spacing w:after="0" w:line="240" w:lineRule="auto"/>
              <w:jc w:val="center"/>
              <w:rPr>
                <w:rFonts w:cs="Arial"/>
                <w:b/>
                <w:kern w:val="2"/>
                <w:sz w:val="20"/>
                <w:szCs w:val="20"/>
              </w:rPr>
            </w:pPr>
          </w:p>
          <w:p w14:paraId="3A1783FC"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8</w:t>
            </w:r>
            <w:r w:rsidRPr="007D1601">
              <w:rPr>
                <w:rFonts w:cs="Arial"/>
                <w:b/>
                <w:kern w:val="2"/>
                <w:sz w:val="20"/>
                <w:szCs w:val="20"/>
              </w:rPr>
              <w:t xml:space="preserve"> pkt</w:t>
            </w:r>
          </w:p>
        </w:tc>
      </w:tr>
    </w:tbl>
    <w:p w14:paraId="368359EC" w14:textId="77777777" w:rsidR="00171432" w:rsidRPr="007D1601" w:rsidRDefault="00171432" w:rsidP="00171432">
      <w:pPr>
        <w:spacing w:after="0" w:line="240" w:lineRule="auto"/>
        <w:rPr>
          <w:rFonts w:cs="Tahoma"/>
          <w:b/>
          <w:kern w:val="2"/>
          <w:sz w:val="20"/>
          <w:szCs w:val="20"/>
          <w:u w:val="single"/>
          <w:lang w:eastAsia="en-US"/>
        </w:rPr>
      </w:pPr>
    </w:p>
    <w:p w14:paraId="681D709F" w14:textId="77777777" w:rsidR="00171432" w:rsidRPr="007D1601" w:rsidRDefault="00171432" w:rsidP="00171432">
      <w:pPr>
        <w:spacing w:after="0" w:line="240" w:lineRule="auto"/>
        <w:jc w:val="center"/>
        <w:rPr>
          <w:rFonts w:cs="Tahoma"/>
          <w:b/>
          <w:kern w:val="2"/>
          <w:sz w:val="20"/>
          <w:szCs w:val="20"/>
          <w:u w:val="single"/>
        </w:rPr>
      </w:pPr>
    </w:p>
    <w:p w14:paraId="4C768550" w14:textId="77777777" w:rsidR="00171432" w:rsidRPr="007D1601" w:rsidRDefault="00171432" w:rsidP="00171432">
      <w:pPr>
        <w:spacing w:after="0" w:line="240" w:lineRule="auto"/>
        <w:jc w:val="center"/>
        <w:rPr>
          <w:rFonts w:cs="Arial"/>
          <w:b/>
          <w:kern w:val="2"/>
          <w:sz w:val="20"/>
          <w:szCs w:val="20"/>
          <w:u w:val="single"/>
        </w:rPr>
      </w:pPr>
      <w:r w:rsidRPr="007D1601">
        <w:rPr>
          <w:rFonts w:cs="Arial"/>
          <w:b/>
          <w:kern w:val="2"/>
          <w:sz w:val="20"/>
          <w:szCs w:val="20"/>
          <w:u w:val="single"/>
        </w:rPr>
        <w:t>II sekcja – minimum punktowe</w:t>
      </w:r>
    </w:p>
    <w:p w14:paraId="79E52A12" w14:textId="77777777" w:rsidR="00171432" w:rsidRPr="007D1601" w:rsidRDefault="00171432" w:rsidP="00171432">
      <w:pPr>
        <w:spacing w:after="0" w:line="240" w:lineRule="auto"/>
        <w:jc w:val="center"/>
        <w:rPr>
          <w:rFonts w:cs="Tahoma"/>
          <w:b/>
          <w:kern w:val="2"/>
          <w:sz w:val="20"/>
          <w:szCs w:val="20"/>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171432" w:rsidRPr="007D1601" w14:paraId="672A0D6F"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78BF6D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7F896B25"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Nazwa kryterium</w:t>
            </w:r>
          </w:p>
        </w:tc>
        <w:tc>
          <w:tcPr>
            <w:tcW w:w="5670" w:type="dxa"/>
            <w:tcBorders>
              <w:top w:val="single" w:sz="4" w:space="0" w:color="auto"/>
              <w:left w:val="single" w:sz="4" w:space="0" w:color="auto"/>
              <w:bottom w:val="single" w:sz="4" w:space="0" w:color="auto"/>
              <w:right w:val="single" w:sz="4" w:space="0" w:color="auto"/>
            </w:tcBorders>
          </w:tcPr>
          <w:p w14:paraId="55E070DD"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Definicja kryterium </w:t>
            </w:r>
          </w:p>
          <w:p w14:paraId="1E56A308" w14:textId="77777777" w:rsidR="00171432" w:rsidRPr="007D1601" w:rsidRDefault="00171432" w:rsidP="00736C4D">
            <w:pPr>
              <w:spacing w:after="0" w:line="240" w:lineRule="auto"/>
              <w:jc w:val="center"/>
              <w:rPr>
                <w:rFonts w:cs="Arial"/>
                <w:b/>
                <w:kern w:val="2"/>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7CB92E1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Opis znaczenia kryterium </w:t>
            </w:r>
          </w:p>
        </w:tc>
      </w:tr>
      <w:tr w:rsidR="00171432" w:rsidRPr="007D1601" w14:paraId="5853DC20"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53523683"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14021B9B"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2FE9BEE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54CB91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TAK/NIE</w:t>
            </w:r>
          </w:p>
          <w:p w14:paraId="5B64C0A1" w14:textId="77777777" w:rsidR="00171432" w:rsidRPr="007D1601" w:rsidRDefault="00171432" w:rsidP="00736C4D">
            <w:pPr>
              <w:spacing w:after="0" w:line="240" w:lineRule="auto"/>
              <w:rPr>
                <w:rFonts w:cs="Arial"/>
                <w:b/>
                <w:kern w:val="2"/>
                <w:sz w:val="20"/>
                <w:szCs w:val="20"/>
              </w:rPr>
            </w:pPr>
          </w:p>
          <w:p w14:paraId="433EB934"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Kryterium obligatoryjne (kluczowe) – niespełnienie oznacza odrzucenie wniosku</w:t>
            </w:r>
          </w:p>
        </w:tc>
      </w:tr>
    </w:tbl>
    <w:p w14:paraId="2430A878" w14:textId="77777777" w:rsidR="00171432" w:rsidRPr="007D1601" w:rsidRDefault="00171432" w:rsidP="00171432">
      <w:pPr>
        <w:rPr>
          <w:rFonts w:eastAsia="Calibri"/>
          <w:sz w:val="20"/>
          <w:szCs w:val="20"/>
          <w:lang w:eastAsia="en-US"/>
        </w:rPr>
      </w:pPr>
    </w:p>
    <w:p w14:paraId="79BBCC32" w14:textId="77777777" w:rsidR="00171432" w:rsidRDefault="00171432" w:rsidP="00171432">
      <w:pPr>
        <w:pStyle w:val="Nagwek1"/>
        <w:spacing w:line="240" w:lineRule="auto"/>
        <w:rPr>
          <w:rFonts w:asciiTheme="minorHAnsi" w:hAnsiTheme="minorHAnsi"/>
          <w:color w:val="FF0000"/>
          <w:sz w:val="20"/>
          <w:szCs w:val="20"/>
        </w:rPr>
      </w:pPr>
    </w:p>
    <w:p w14:paraId="34959ABE" w14:textId="77777777" w:rsidR="00171432" w:rsidRDefault="00171432" w:rsidP="00171432">
      <w:pPr>
        <w:spacing w:line="240" w:lineRule="auto"/>
        <w:ind w:right="411"/>
        <w:jc w:val="both"/>
        <w:rPr>
          <w:kern w:val="1"/>
          <w:sz w:val="20"/>
          <w:szCs w:val="20"/>
        </w:rPr>
      </w:pPr>
    </w:p>
    <w:p w14:paraId="6A5E392C" w14:textId="7D7EB83E" w:rsidR="00171432" w:rsidRPr="00053A1D" w:rsidRDefault="00171432" w:rsidP="00053A1D">
      <w:pPr>
        <w:spacing w:after="0" w:line="240" w:lineRule="auto"/>
        <w:rPr>
          <w:b/>
        </w:rPr>
      </w:pPr>
      <w:r w:rsidRPr="00053A1D">
        <w:rPr>
          <w:b/>
        </w:rPr>
        <w:t>Poddziałanie 3.3.4 Efektywność energetyczna w budynkach użyteczności publicznej i sektorze mieszkaniowym</w:t>
      </w:r>
      <w:r w:rsidR="00571F0D">
        <w:rPr>
          <w:b/>
        </w:rPr>
        <w:t xml:space="preserve"> </w:t>
      </w:r>
      <w:r w:rsidRPr="00053A1D">
        <w:rPr>
          <w:b/>
        </w:rPr>
        <w:t>- ZIT AW</w:t>
      </w:r>
    </w:p>
    <w:p w14:paraId="3BC43822" w14:textId="7332B460" w:rsidR="00171432" w:rsidRPr="00053A1D" w:rsidRDefault="00171432" w:rsidP="00053A1D">
      <w:pPr>
        <w:spacing w:after="0" w:line="240" w:lineRule="auto"/>
        <w:rPr>
          <w:b/>
        </w:rPr>
      </w:pPr>
      <w:r w:rsidRPr="00053A1D">
        <w:rPr>
          <w:b/>
        </w:rPr>
        <w:t xml:space="preserve">Typ  3.3 e Modernizacja systemów grzewczych i odnawialne źródła energii- projekty dotyczące zwalczania emisji kominowej – projekty </w:t>
      </w:r>
      <w:proofErr w:type="spellStart"/>
      <w:r w:rsidRPr="00053A1D">
        <w:rPr>
          <w:b/>
        </w:rPr>
        <w:t>niegrantowe</w:t>
      </w:r>
      <w:proofErr w:type="spellEnd"/>
    </w:p>
    <w:p w14:paraId="71AA4072" w14:textId="77777777" w:rsidR="00171432" w:rsidRPr="007D1601" w:rsidRDefault="00171432" w:rsidP="00171432">
      <w:pPr>
        <w:rPr>
          <w:sz w:val="20"/>
          <w:szCs w:val="20"/>
        </w:rPr>
      </w:pPr>
    </w:p>
    <w:p w14:paraId="1D1C3490" w14:textId="77777777" w:rsidR="00171432" w:rsidRDefault="00171432" w:rsidP="00171432">
      <w:pPr>
        <w:spacing w:line="240" w:lineRule="auto"/>
        <w:ind w:right="411"/>
        <w:jc w:val="both"/>
        <w:rPr>
          <w:kern w:val="1"/>
          <w:sz w:val="20"/>
          <w:szCs w:val="20"/>
        </w:rPr>
      </w:pPr>
      <w:r w:rsidRPr="007D1601">
        <w:rPr>
          <w:rFonts w:cs="Arial"/>
          <w:kern w:val="2"/>
          <w:sz w:val="20"/>
          <w:szCs w:val="20"/>
        </w:rPr>
        <w:t>Liczba możliwych do zdobycia punktów została określona w tabelach poniżej. Ostatecznie będzie stanowić 50% wszystkich możliwych do zdobycia punktów podczas całego</w:t>
      </w:r>
    </w:p>
    <w:p w14:paraId="5E193C32" w14:textId="77777777" w:rsidR="00171432" w:rsidRPr="00226600" w:rsidRDefault="00171432" w:rsidP="00171432">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0288" behindDoc="0" locked="0" layoutInCell="1" allowOverlap="1" wp14:anchorId="70D82B00" wp14:editId="2FF68BA6">
                <wp:simplePos x="0" y="0"/>
                <wp:positionH relativeFrom="column">
                  <wp:posOffset>4872354</wp:posOffset>
                </wp:positionH>
                <wp:positionV relativeFrom="paragraph">
                  <wp:posOffset>5970905</wp:posOffset>
                </wp:positionV>
                <wp:extent cx="0" cy="254000"/>
                <wp:effectExtent l="95250" t="0" r="57150" b="31750"/>
                <wp:wrapNone/>
                <wp:docPr id="4"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5407F" id="Łącznik prosty ze strzałką 28" o:spid="_x0000_s1026" type="#_x0000_t32" style="position:absolute;margin-left:383.65pt;margin-top:470.15pt;width:0;height:20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Jf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5oMyX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171432" w:rsidRPr="006D29CC" w14:paraId="528ED0C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39BC"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A68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82F4"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Definicja kryterium</w:t>
            </w:r>
          </w:p>
          <w:p w14:paraId="0D57926D" w14:textId="77777777" w:rsidR="00171432" w:rsidRPr="00736C4D"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138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Opis znaczenia kryterium</w:t>
            </w:r>
          </w:p>
        </w:tc>
      </w:tr>
      <w:tr w:rsidR="00171432" w:rsidRPr="006D29CC" w14:paraId="23412538"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0923"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5430" w14:textId="77777777" w:rsidR="00171432" w:rsidRPr="00736C4D" w:rsidRDefault="00171432" w:rsidP="00736C4D">
            <w:pPr>
              <w:rPr>
                <w:rFonts w:cs="Arial"/>
                <w:b/>
                <w:kern w:val="3"/>
                <w:sz w:val="20"/>
                <w:szCs w:val="20"/>
              </w:rPr>
            </w:pPr>
            <w:r w:rsidRPr="00736C4D">
              <w:rPr>
                <w:rFonts w:cs="Arial"/>
                <w:b/>
                <w:kern w:val="3"/>
                <w:sz w:val="20"/>
                <w:szCs w:val="20"/>
              </w:rPr>
              <w:t>Zgodność projektu ze Strategią ZIT</w:t>
            </w:r>
          </w:p>
          <w:p w14:paraId="729E926C" w14:textId="77777777" w:rsidR="00171432" w:rsidRPr="00736C4D" w:rsidRDefault="00171432" w:rsidP="00736C4D">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2308" w14:textId="77777777" w:rsidR="00171432" w:rsidRPr="00736C4D" w:rsidRDefault="00171432" w:rsidP="00736C4D">
            <w:pPr>
              <w:spacing w:after="0" w:line="240" w:lineRule="auto"/>
              <w:jc w:val="both"/>
              <w:rPr>
                <w:sz w:val="20"/>
                <w:szCs w:val="20"/>
              </w:rPr>
            </w:pPr>
            <w:r w:rsidRPr="00736C4D">
              <w:rPr>
                <w:rFonts w:cs="Arial"/>
                <w:kern w:val="3"/>
                <w:sz w:val="20"/>
                <w:szCs w:val="20"/>
              </w:rPr>
              <w:t xml:space="preserve">Sprawdzana będzie zbieżność zapisów dokumentacji aplikacyjnej z zapisami Strategii ZIT. </w:t>
            </w:r>
            <w:r w:rsidRPr="00736C4D">
              <w:rPr>
                <w:color w:val="000000"/>
                <w:sz w:val="20"/>
                <w:szCs w:val="20"/>
              </w:rPr>
              <w:t>Oceniane będzie, czy przedsięwzięcie ma wpływ na minimalizację negatywnych zjawisk  opisanych w  Strategii ZIT AW oraz realizację zamierzeń strategicznych ZIT AW.</w:t>
            </w:r>
          </w:p>
          <w:p w14:paraId="44A0D607" w14:textId="77777777" w:rsidR="00171432" w:rsidRPr="00736C4D" w:rsidRDefault="00171432" w:rsidP="00736C4D">
            <w:pPr>
              <w:spacing w:after="0" w:line="240" w:lineRule="auto"/>
              <w:jc w:val="both"/>
              <w:rPr>
                <w:rFonts w:cs="Arial"/>
                <w:kern w:val="3"/>
                <w:sz w:val="20"/>
                <w:szCs w:val="20"/>
              </w:rPr>
            </w:pPr>
          </w:p>
          <w:p w14:paraId="693FA880"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2E29" w14:textId="77777777" w:rsidR="00171432" w:rsidRPr="00736C4D" w:rsidRDefault="00171432" w:rsidP="00736C4D">
            <w:pPr>
              <w:pStyle w:val="Bezodstpw"/>
              <w:ind w:left="34"/>
              <w:jc w:val="center"/>
              <w:rPr>
                <w:sz w:val="20"/>
                <w:szCs w:val="20"/>
              </w:rPr>
            </w:pPr>
            <w:r w:rsidRPr="00736C4D">
              <w:rPr>
                <w:sz w:val="20"/>
                <w:szCs w:val="20"/>
              </w:rPr>
              <w:t>Tak/Nie</w:t>
            </w:r>
          </w:p>
          <w:p w14:paraId="3567B7CE" w14:textId="77777777" w:rsidR="00171432" w:rsidRPr="00736C4D" w:rsidRDefault="00171432" w:rsidP="00736C4D">
            <w:pPr>
              <w:pStyle w:val="Bezodstpw"/>
              <w:ind w:left="34"/>
              <w:jc w:val="center"/>
              <w:rPr>
                <w:sz w:val="20"/>
                <w:szCs w:val="20"/>
              </w:rPr>
            </w:pPr>
            <w:r w:rsidRPr="00736C4D">
              <w:rPr>
                <w:sz w:val="20"/>
                <w:szCs w:val="20"/>
              </w:rPr>
              <w:t>Kryterium obligatoryjne</w:t>
            </w:r>
          </w:p>
          <w:p w14:paraId="67033CAA" w14:textId="77777777" w:rsidR="00171432" w:rsidRPr="00736C4D" w:rsidRDefault="00171432" w:rsidP="00736C4D">
            <w:pPr>
              <w:pStyle w:val="Bezodstpw"/>
              <w:ind w:left="34"/>
              <w:jc w:val="center"/>
              <w:rPr>
                <w:sz w:val="20"/>
                <w:szCs w:val="20"/>
              </w:rPr>
            </w:pPr>
            <w:r w:rsidRPr="00736C4D">
              <w:rPr>
                <w:sz w:val="20"/>
                <w:szCs w:val="20"/>
              </w:rPr>
              <w:t>(spełnienie jest niezbędne dla możliwości otrzymania dofinansowania)</w:t>
            </w:r>
          </w:p>
          <w:p w14:paraId="023B3601" w14:textId="77777777" w:rsidR="00171432" w:rsidRPr="00736C4D" w:rsidRDefault="00171432" w:rsidP="00736C4D">
            <w:pPr>
              <w:pStyle w:val="Bezodstpw"/>
              <w:ind w:left="34"/>
              <w:jc w:val="center"/>
              <w:rPr>
                <w:sz w:val="20"/>
                <w:szCs w:val="20"/>
              </w:rPr>
            </w:pPr>
            <w:r w:rsidRPr="00736C4D">
              <w:rPr>
                <w:sz w:val="20"/>
                <w:szCs w:val="20"/>
              </w:rPr>
              <w:t>Niespełnienie kryterium oznacza</w:t>
            </w:r>
          </w:p>
          <w:p w14:paraId="34937B96" w14:textId="77777777" w:rsidR="00171432" w:rsidRPr="00736C4D" w:rsidRDefault="00171432" w:rsidP="00736C4D">
            <w:pPr>
              <w:pStyle w:val="Bezodstpw"/>
              <w:ind w:left="34"/>
              <w:jc w:val="center"/>
              <w:rPr>
                <w:sz w:val="20"/>
                <w:szCs w:val="20"/>
              </w:rPr>
            </w:pPr>
            <w:r w:rsidRPr="00736C4D">
              <w:rPr>
                <w:sz w:val="20"/>
                <w:szCs w:val="20"/>
              </w:rPr>
              <w:t>odrzucenie wniosku</w:t>
            </w:r>
          </w:p>
          <w:p w14:paraId="18F8FE51" w14:textId="77777777" w:rsidR="00171432" w:rsidRPr="00736C4D" w:rsidRDefault="00171432" w:rsidP="00736C4D">
            <w:pPr>
              <w:pStyle w:val="Bezodstpw"/>
              <w:ind w:left="34"/>
              <w:jc w:val="center"/>
              <w:rPr>
                <w:b/>
                <w:sz w:val="20"/>
                <w:szCs w:val="20"/>
              </w:rPr>
            </w:pPr>
            <w:r w:rsidRPr="00736C4D">
              <w:rPr>
                <w:b/>
                <w:sz w:val="20"/>
                <w:szCs w:val="20"/>
              </w:rPr>
              <w:t>Brak możliwości korekty</w:t>
            </w:r>
          </w:p>
        </w:tc>
      </w:tr>
      <w:tr w:rsidR="00171432" w:rsidRPr="006D29CC" w14:paraId="6C1F01C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AD3D"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B31B" w14:textId="77777777" w:rsidR="00171432" w:rsidRPr="00736C4D" w:rsidRDefault="00171432" w:rsidP="00736C4D">
            <w:pPr>
              <w:spacing w:after="0" w:line="240" w:lineRule="auto"/>
              <w:rPr>
                <w:sz w:val="20"/>
                <w:szCs w:val="20"/>
              </w:rPr>
            </w:pPr>
            <w:r w:rsidRPr="00736C4D">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0A9E" w14:textId="77777777" w:rsidR="00171432" w:rsidRPr="00736C4D" w:rsidRDefault="00171432" w:rsidP="00736C4D">
            <w:pPr>
              <w:jc w:val="both"/>
              <w:rPr>
                <w:rFonts w:cs="Arial"/>
                <w:kern w:val="3"/>
                <w:sz w:val="20"/>
                <w:szCs w:val="20"/>
              </w:rPr>
            </w:pPr>
            <w:r w:rsidRPr="00736C4D">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33B3A5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3D6D"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68F625B5" w14:textId="77777777" w:rsidR="00171432" w:rsidRPr="00736C4D" w:rsidRDefault="00171432" w:rsidP="00736C4D">
            <w:pPr>
              <w:pStyle w:val="Bezodstpw"/>
              <w:ind w:left="34"/>
              <w:jc w:val="center"/>
              <w:rPr>
                <w:sz w:val="20"/>
                <w:szCs w:val="20"/>
              </w:rPr>
            </w:pPr>
          </w:p>
          <w:p w14:paraId="461189EA" w14:textId="77777777" w:rsidR="00171432" w:rsidRPr="00736C4D" w:rsidRDefault="00171432" w:rsidP="00736C4D">
            <w:pPr>
              <w:pStyle w:val="Bezodstpw"/>
              <w:ind w:left="34"/>
              <w:jc w:val="center"/>
              <w:rPr>
                <w:sz w:val="20"/>
                <w:szCs w:val="20"/>
              </w:rPr>
            </w:pPr>
            <w:r w:rsidRPr="00736C4D">
              <w:rPr>
                <w:sz w:val="20"/>
                <w:szCs w:val="20"/>
              </w:rPr>
              <w:t>0 pkt – 24 pkt</w:t>
            </w:r>
          </w:p>
          <w:p w14:paraId="29E4BBD6" w14:textId="77777777" w:rsidR="00171432" w:rsidRPr="00736C4D" w:rsidRDefault="00171432" w:rsidP="00736C4D">
            <w:pPr>
              <w:pStyle w:val="Bezodstpw"/>
              <w:ind w:left="34"/>
              <w:jc w:val="center"/>
              <w:rPr>
                <w:sz w:val="20"/>
                <w:szCs w:val="20"/>
              </w:rPr>
            </w:pPr>
          </w:p>
          <w:p w14:paraId="4706D4D0"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759DEE00"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5347" w14:textId="77777777" w:rsidR="00171432" w:rsidRPr="00736C4D" w:rsidRDefault="00171432" w:rsidP="00736C4D">
            <w:pPr>
              <w:pStyle w:val="Bezodstpw"/>
              <w:rPr>
                <w:b/>
                <w:sz w:val="20"/>
                <w:szCs w:val="20"/>
              </w:rPr>
            </w:pPr>
          </w:p>
          <w:p w14:paraId="3AEEC8E6" w14:textId="77777777" w:rsidR="00171432" w:rsidRPr="00736C4D" w:rsidRDefault="00171432" w:rsidP="00736C4D">
            <w:pPr>
              <w:pStyle w:val="Bezodstpw"/>
              <w:rPr>
                <w:sz w:val="20"/>
                <w:szCs w:val="20"/>
              </w:rPr>
            </w:pPr>
            <w:r w:rsidRPr="00736C4D">
              <w:rPr>
                <w:b/>
                <w:sz w:val="20"/>
                <w:szCs w:val="20"/>
              </w:rPr>
              <w:t>Punktacja do kryterium nr 2 Wpływ realizacji projektu na realizację wartości docelowej wskaźników monitoringu realizacji celów Strategii ZIT</w:t>
            </w:r>
          </w:p>
        </w:tc>
      </w:tr>
      <w:tr w:rsidR="00171432" w:rsidRPr="006D29CC" w14:paraId="7548EA2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07D0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0EF1" w14:textId="77777777" w:rsidR="00171432" w:rsidRPr="00736C4D" w:rsidRDefault="00171432" w:rsidP="00736C4D">
            <w:pPr>
              <w:spacing w:after="0" w:line="240" w:lineRule="auto"/>
              <w:jc w:val="center"/>
              <w:rPr>
                <w:sz w:val="20"/>
                <w:szCs w:val="20"/>
              </w:rPr>
            </w:pPr>
            <w:r w:rsidRPr="00736C4D">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F237E"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Liczba zmodernizowanych źródeł ciepła (</w:t>
            </w:r>
            <w:proofErr w:type="spellStart"/>
            <w:r w:rsidRPr="00736C4D">
              <w:rPr>
                <w:rFonts w:cs="Tahoma"/>
                <w:kern w:val="3"/>
                <w:sz w:val="20"/>
                <w:szCs w:val="20"/>
              </w:rPr>
              <w:t>szt</w:t>
            </w:r>
            <w:proofErr w:type="spellEnd"/>
            <w:r w:rsidRPr="00736C4D">
              <w:rPr>
                <w:rFonts w:cs="Tahoma"/>
                <w:kern w:val="3"/>
                <w:sz w:val="20"/>
                <w:szCs w:val="20"/>
              </w:rPr>
              <w: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80D8"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Szacowany roczny spadek emisji gazów cieplarnianych (CI 34) tony równoważnika CO2/rok</w:t>
            </w:r>
          </w:p>
        </w:tc>
      </w:tr>
      <w:tr w:rsidR="00171432" w:rsidRPr="006D29CC" w14:paraId="4EBA1065"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0A5F"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9A74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C3D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2506E7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do 10 szt.</w:t>
            </w:r>
          </w:p>
          <w:p w14:paraId="42AAB72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360C" w14:textId="77777777" w:rsidR="00171432" w:rsidRPr="00736C4D" w:rsidRDefault="00171432" w:rsidP="00736C4D">
            <w:pPr>
              <w:pStyle w:val="Bezodstpw"/>
              <w:jc w:val="center"/>
              <w:rPr>
                <w:sz w:val="20"/>
                <w:szCs w:val="20"/>
              </w:rPr>
            </w:pPr>
            <w:r w:rsidRPr="00736C4D">
              <w:rPr>
                <w:sz w:val="20"/>
                <w:szCs w:val="20"/>
              </w:rPr>
              <w:t>Wartość wskaźnika</w:t>
            </w:r>
          </w:p>
          <w:p w14:paraId="7C6621A7" w14:textId="77777777" w:rsidR="00171432" w:rsidRPr="00736C4D" w:rsidRDefault="00171432" w:rsidP="00736C4D">
            <w:pPr>
              <w:pStyle w:val="Bezodstpw"/>
              <w:jc w:val="center"/>
              <w:rPr>
                <w:sz w:val="20"/>
                <w:szCs w:val="20"/>
              </w:rPr>
            </w:pPr>
            <w:r w:rsidRPr="00736C4D">
              <w:rPr>
                <w:sz w:val="20"/>
                <w:szCs w:val="20"/>
              </w:rPr>
              <w:t>do 20 ton równoważnika CO2/rok</w:t>
            </w:r>
          </w:p>
          <w:p w14:paraId="752605D1" w14:textId="77777777" w:rsidR="00171432" w:rsidRPr="00736C4D" w:rsidRDefault="00171432" w:rsidP="00736C4D">
            <w:pPr>
              <w:spacing w:after="0"/>
              <w:jc w:val="center"/>
              <w:rPr>
                <w:sz w:val="20"/>
                <w:szCs w:val="20"/>
              </w:rPr>
            </w:pPr>
            <w:r w:rsidRPr="00736C4D">
              <w:rPr>
                <w:sz w:val="20"/>
                <w:szCs w:val="20"/>
                <w:lang w:eastAsia="en-US"/>
              </w:rPr>
              <w:t>0 pkt</w:t>
            </w:r>
          </w:p>
        </w:tc>
      </w:tr>
      <w:tr w:rsidR="00171432" w:rsidRPr="006D29CC" w14:paraId="645B39C1"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DB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F5F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CA73"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147419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lastRenderedPageBreak/>
              <w:t xml:space="preserve">powyżej 10 do 20 szt. </w:t>
            </w:r>
          </w:p>
          <w:p w14:paraId="05AC3752" w14:textId="77777777" w:rsidR="00171432" w:rsidRPr="00736C4D" w:rsidRDefault="00171432" w:rsidP="00736C4D">
            <w:pPr>
              <w:spacing w:after="0"/>
              <w:jc w:val="center"/>
              <w:rPr>
                <w:sz w:val="20"/>
                <w:szCs w:val="20"/>
              </w:rPr>
            </w:pPr>
            <w:r w:rsidRPr="00736C4D">
              <w:rPr>
                <w:rFonts w:cs="Tahoma"/>
                <w:kern w:val="3"/>
                <w:sz w:val="20"/>
                <w:szCs w:val="20"/>
                <w:lang w:eastAsia="en-US"/>
              </w:rPr>
              <w:t>3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EE3A" w14:textId="77777777" w:rsidR="00171432" w:rsidRPr="00736C4D" w:rsidRDefault="00171432" w:rsidP="00736C4D">
            <w:pPr>
              <w:pStyle w:val="Bezodstpw"/>
              <w:jc w:val="center"/>
              <w:rPr>
                <w:sz w:val="20"/>
                <w:szCs w:val="20"/>
              </w:rPr>
            </w:pPr>
            <w:r w:rsidRPr="00736C4D">
              <w:rPr>
                <w:sz w:val="20"/>
                <w:szCs w:val="20"/>
              </w:rPr>
              <w:lastRenderedPageBreak/>
              <w:t>Wartość wskaźnika</w:t>
            </w:r>
          </w:p>
          <w:p w14:paraId="4909EBB4" w14:textId="77777777" w:rsidR="00171432" w:rsidRPr="00736C4D" w:rsidRDefault="00171432" w:rsidP="00736C4D">
            <w:pPr>
              <w:pStyle w:val="Bezodstpw"/>
              <w:jc w:val="center"/>
              <w:rPr>
                <w:sz w:val="20"/>
                <w:szCs w:val="20"/>
              </w:rPr>
            </w:pPr>
            <w:r w:rsidRPr="00736C4D">
              <w:rPr>
                <w:sz w:val="20"/>
                <w:szCs w:val="20"/>
              </w:rPr>
              <w:lastRenderedPageBreak/>
              <w:t>Powyżej 20 do 40 ton równoważnika CO</w:t>
            </w:r>
            <w:r w:rsidRPr="00736C4D">
              <w:rPr>
                <w:sz w:val="20"/>
                <w:szCs w:val="20"/>
                <w:vertAlign w:val="subscript"/>
              </w:rPr>
              <w:t>2</w:t>
            </w:r>
            <w:r w:rsidRPr="00736C4D">
              <w:rPr>
                <w:sz w:val="20"/>
                <w:szCs w:val="20"/>
              </w:rPr>
              <w:t>/rok</w:t>
            </w:r>
          </w:p>
          <w:p w14:paraId="1CA440EB" w14:textId="77777777" w:rsidR="00171432" w:rsidRPr="00736C4D" w:rsidRDefault="00171432" w:rsidP="00736C4D">
            <w:pPr>
              <w:spacing w:after="0"/>
              <w:jc w:val="center"/>
              <w:rPr>
                <w:sz w:val="20"/>
                <w:szCs w:val="20"/>
              </w:rPr>
            </w:pPr>
            <w:r w:rsidRPr="00736C4D">
              <w:rPr>
                <w:sz w:val="20"/>
                <w:szCs w:val="20"/>
                <w:lang w:eastAsia="en-US"/>
              </w:rPr>
              <w:t>3 pkt</w:t>
            </w:r>
          </w:p>
        </w:tc>
      </w:tr>
      <w:tr w:rsidR="00171432" w:rsidRPr="006D29CC" w14:paraId="7B020B3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9EC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B67E"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F23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03A7034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20 do 30 </w:t>
            </w:r>
            <w:proofErr w:type="spellStart"/>
            <w:r w:rsidRPr="00736C4D">
              <w:rPr>
                <w:rFonts w:cs="Tahoma"/>
                <w:kern w:val="3"/>
                <w:sz w:val="20"/>
                <w:szCs w:val="20"/>
                <w:lang w:eastAsia="en-US"/>
              </w:rPr>
              <w:t>szt</w:t>
            </w:r>
            <w:proofErr w:type="spellEnd"/>
            <w:r w:rsidRPr="00736C4D">
              <w:rPr>
                <w:rFonts w:cs="Tahoma"/>
                <w:kern w:val="3"/>
                <w:sz w:val="20"/>
                <w:szCs w:val="20"/>
                <w:lang w:eastAsia="en-US"/>
              </w:rPr>
              <w:t xml:space="preserve"> </w:t>
            </w:r>
          </w:p>
          <w:p w14:paraId="3935FE48" w14:textId="77777777" w:rsidR="00171432" w:rsidRPr="00736C4D" w:rsidRDefault="00171432" w:rsidP="00736C4D">
            <w:pPr>
              <w:spacing w:after="0"/>
              <w:jc w:val="center"/>
              <w:rPr>
                <w:sz w:val="20"/>
                <w:szCs w:val="20"/>
              </w:rPr>
            </w:pPr>
            <w:r w:rsidRPr="00736C4D">
              <w:rPr>
                <w:rFonts w:cs="Tahoma"/>
                <w:kern w:val="3"/>
                <w:sz w:val="20"/>
                <w:szCs w:val="20"/>
                <w:lang w:eastAsia="en-US"/>
              </w:rPr>
              <w:t>6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8E62C" w14:textId="77777777" w:rsidR="00171432" w:rsidRPr="00736C4D" w:rsidRDefault="00171432" w:rsidP="00736C4D">
            <w:pPr>
              <w:pStyle w:val="Bezodstpw"/>
              <w:jc w:val="center"/>
              <w:rPr>
                <w:sz w:val="20"/>
                <w:szCs w:val="20"/>
              </w:rPr>
            </w:pPr>
            <w:r w:rsidRPr="00736C4D">
              <w:rPr>
                <w:sz w:val="20"/>
                <w:szCs w:val="20"/>
              </w:rPr>
              <w:t>Wartość wskaźnika</w:t>
            </w:r>
          </w:p>
          <w:p w14:paraId="3E5313E8"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40 do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142F70AB" w14:textId="77777777" w:rsidR="00171432" w:rsidRPr="00736C4D" w:rsidRDefault="00171432" w:rsidP="00736C4D">
            <w:pPr>
              <w:spacing w:after="0"/>
              <w:jc w:val="center"/>
              <w:rPr>
                <w:sz w:val="20"/>
                <w:szCs w:val="20"/>
              </w:rPr>
            </w:pPr>
            <w:r w:rsidRPr="00736C4D">
              <w:rPr>
                <w:sz w:val="20"/>
                <w:szCs w:val="20"/>
                <w:lang w:eastAsia="en-US"/>
              </w:rPr>
              <w:t>6 pkt</w:t>
            </w:r>
          </w:p>
        </w:tc>
      </w:tr>
      <w:tr w:rsidR="00171432" w:rsidRPr="006D29CC" w14:paraId="1805AD2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09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85DB"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CA45"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18219D40"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30 </w:t>
            </w:r>
            <w:proofErr w:type="spellStart"/>
            <w:r w:rsidRPr="00736C4D">
              <w:rPr>
                <w:rFonts w:cs="Tahoma"/>
                <w:kern w:val="3"/>
                <w:sz w:val="20"/>
                <w:szCs w:val="20"/>
                <w:lang w:eastAsia="en-US"/>
              </w:rPr>
              <w:t>szt</w:t>
            </w:r>
            <w:proofErr w:type="spellEnd"/>
          </w:p>
          <w:p w14:paraId="5C9A651C" w14:textId="77777777" w:rsidR="00171432" w:rsidRPr="00736C4D" w:rsidRDefault="00171432" w:rsidP="00736C4D">
            <w:pPr>
              <w:spacing w:after="0"/>
              <w:jc w:val="center"/>
              <w:rPr>
                <w:sz w:val="20"/>
                <w:szCs w:val="20"/>
              </w:rPr>
            </w:pPr>
            <w:r w:rsidRPr="00736C4D">
              <w:rPr>
                <w:rFonts w:cs="Tahoma"/>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BA3D" w14:textId="77777777" w:rsidR="00171432" w:rsidRPr="00736C4D" w:rsidRDefault="00171432" w:rsidP="00736C4D">
            <w:pPr>
              <w:pStyle w:val="Bezodstpw"/>
              <w:jc w:val="center"/>
              <w:rPr>
                <w:sz w:val="20"/>
                <w:szCs w:val="20"/>
              </w:rPr>
            </w:pPr>
            <w:r w:rsidRPr="00736C4D">
              <w:rPr>
                <w:sz w:val="20"/>
                <w:szCs w:val="20"/>
              </w:rPr>
              <w:t>Wartość wskaźnika</w:t>
            </w:r>
          </w:p>
          <w:p w14:paraId="0466928D"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6E10DD46" w14:textId="77777777" w:rsidR="00171432" w:rsidRPr="00736C4D" w:rsidRDefault="00171432" w:rsidP="00736C4D">
            <w:pPr>
              <w:spacing w:after="0"/>
              <w:jc w:val="center"/>
              <w:rPr>
                <w:sz w:val="20"/>
                <w:szCs w:val="20"/>
              </w:rPr>
            </w:pPr>
            <w:r w:rsidRPr="00736C4D">
              <w:rPr>
                <w:sz w:val="20"/>
                <w:szCs w:val="20"/>
                <w:lang w:eastAsia="en-US"/>
              </w:rPr>
              <w:t>12 pkt</w:t>
            </w:r>
          </w:p>
        </w:tc>
      </w:tr>
      <w:tr w:rsidR="00171432" w:rsidRPr="006D29CC" w14:paraId="0545D9F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B292"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591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Ocena:</w:t>
            </w:r>
          </w:p>
          <w:p w14:paraId="2DEA91B7" w14:textId="77777777" w:rsidR="00171432" w:rsidRPr="00736C4D" w:rsidRDefault="00171432" w:rsidP="00736C4D">
            <w:pPr>
              <w:spacing w:after="0" w:line="240" w:lineRule="auto"/>
              <w:jc w:val="center"/>
              <w:rPr>
                <w:sz w:val="20"/>
                <w:szCs w:val="20"/>
              </w:rPr>
            </w:pPr>
            <w:r w:rsidRPr="00736C4D">
              <w:rPr>
                <w:rFonts w:cs="Tahoma"/>
                <w:b/>
                <w:kern w:val="3"/>
                <w:sz w:val="20"/>
                <w:szCs w:val="20"/>
              </w:rPr>
              <w:t>(max 24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EDB4" w14:textId="77777777" w:rsidR="00171432" w:rsidRPr="00736C4D" w:rsidRDefault="00171432" w:rsidP="00736C4D">
            <w:pPr>
              <w:spacing w:after="0" w:line="240" w:lineRule="auto"/>
              <w:jc w:val="center"/>
              <w:rPr>
                <w:rFonts w:cs="Tahoma"/>
                <w:b/>
                <w:kern w:val="3"/>
                <w:sz w:val="20"/>
                <w:szCs w:val="20"/>
                <w:lang w:eastAsia="en-US"/>
              </w:rPr>
            </w:pPr>
          </w:p>
          <w:p w14:paraId="5B7FCC29" w14:textId="77777777" w:rsidR="00171432" w:rsidRPr="00736C4D" w:rsidRDefault="00171432" w:rsidP="00736C4D">
            <w:pPr>
              <w:spacing w:after="0" w:line="240" w:lineRule="auto"/>
              <w:jc w:val="center"/>
              <w:rPr>
                <w:rFonts w:cs="Tahoma"/>
                <w:b/>
                <w:kern w:val="3"/>
                <w:sz w:val="20"/>
                <w:szCs w:val="20"/>
                <w:lang w:eastAsia="en-US"/>
              </w:rPr>
            </w:pPr>
            <w:r w:rsidRPr="00736C4D">
              <w:rPr>
                <w:rFonts w:cs="Tahoma"/>
                <w:b/>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1C75" w14:textId="77777777" w:rsidR="00171432" w:rsidRPr="00736C4D" w:rsidRDefault="00171432" w:rsidP="00736C4D">
            <w:pPr>
              <w:spacing w:after="0" w:line="240" w:lineRule="auto"/>
              <w:jc w:val="center"/>
              <w:rPr>
                <w:rFonts w:cs="Tahoma"/>
                <w:b/>
                <w:kern w:val="3"/>
                <w:sz w:val="20"/>
                <w:szCs w:val="20"/>
                <w:lang w:eastAsia="en-US"/>
              </w:rPr>
            </w:pPr>
          </w:p>
          <w:p w14:paraId="27F88CFF" w14:textId="77777777" w:rsidR="00171432" w:rsidRPr="00736C4D" w:rsidRDefault="00171432" w:rsidP="00736C4D">
            <w:pPr>
              <w:spacing w:after="0" w:line="240" w:lineRule="auto"/>
              <w:jc w:val="center"/>
              <w:rPr>
                <w:sz w:val="20"/>
                <w:szCs w:val="20"/>
              </w:rPr>
            </w:pPr>
            <w:r w:rsidRPr="00736C4D">
              <w:rPr>
                <w:rFonts w:cs="Tahoma"/>
                <w:b/>
                <w:kern w:val="3"/>
                <w:sz w:val="20"/>
                <w:szCs w:val="20"/>
                <w:lang w:eastAsia="en-US"/>
              </w:rPr>
              <w:t>12 pkt</w:t>
            </w:r>
          </w:p>
        </w:tc>
      </w:tr>
      <w:tr w:rsidR="00171432" w:rsidRPr="006D29CC" w14:paraId="04671FAC"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5EF" w14:textId="77777777" w:rsidR="00171432" w:rsidRPr="00736C4D" w:rsidRDefault="00171432" w:rsidP="00736C4D">
            <w:pPr>
              <w:spacing w:after="0" w:line="240" w:lineRule="auto"/>
              <w:jc w:val="center"/>
              <w:rPr>
                <w:rFonts w:cs="Tahoma"/>
                <w:b/>
                <w:kern w:val="3"/>
                <w:sz w:val="20"/>
                <w:szCs w:val="20"/>
              </w:rPr>
            </w:pPr>
          </w:p>
        </w:tc>
      </w:tr>
      <w:tr w:rsidR="00171432" w:rsidRPr="006D29CC" w14:paraId="77C79163"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C7E7"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A828"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EC0F"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 xml:space="preserve">Definicja kryterium </w:t>
            </w:r>
          </w:p>
          <w:p w14:paraId="5226F103" w14:textId="77777777" w:rsidR="00171432" w:rsidRPr="00736C4D" w:rsidRDefault="00171432" w:rsidP="00736C4D">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D9C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 xml:space="preserve">Opis znaczenia kryterium </w:t>
            </w:r>
          </w:p>
        </w:tc>
      </w:tr>
      <w:tr w:rsidR="00171432" w:rsidRPr="006D29CC" w14:paraId="5225FBD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8AF6"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CCEB" w14:textId="77777777" w:rsidR="00171432" w:rsidRPr="00736C4D" w:rsidRDefault="00171432" w:rsidP="00736C4D">
            <w:pPr>
              <w:spacing w:after="0" w:line="240" w:lineRule="auto"/>
              <w:jc w:val="both"/>
              <w:rPr>
                <w:sz w:val="20"/>
                <w:szCs w:val="20"/>
              </w:rPr>
            </w:pPr>
            <w:r w:rsidRPr="00736C4D">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2D22" w14:textId="77777777" w:rsidR="00171432" w:rsidRPr="00736C4D" w:rsidRDefault="00171432" w:rsidP="00736C4D">
            <w:pPr>
              <w:spacing w:after="0" w:line="240" w:lineRule="auto"/>
              <w:jc w:val="both"/>
              <w:rPr>
                <w:rFonts w:cs="Tahoma"/>
                <w:color w:val="000000"/>
                <w:kern w:val="3"/>
                <w:sz w:val="20"/>
                <w:szCs w:val="20"/>
              </w:rPr>
            </w:pPr>
            <w:r w:rsidRPr="00736C4D">
              <w:rPr>
                <w:rFonts w:cs="Tahoma"/>
                <w:color w:val="000000"/>
                <w:kern w:val="3"/>
                <w:sz w:val="20"/>
                <w:szCs w:val="20"/>
              </w:rPr>
              <w:t xml:space="preserve">Weryfikowane będzie czy projekt realizowany jest </w:t>
            </w:r>
            <w:r w:rsidRPr="00736C4D">
              <w:rPr>
                <w:rFonts w:cs="Tahoma"/>
                <w:kern w:val="3"/>
                <w:sz w:val="20"/>
                <w:szCs w:val="20"/>
              </w:rPr>
              <w:t xml:space="preserve">na obszarze gmin, </w:t>
            </w:r>
            <w:r w:rsidRPr="00736C4D">
              <w:rPr>
                <w:rFonts w:cs="Tahoma"/>
                <w:kern w:val="3"/>
                <w:sz w:val="20"/>
                <w:szCs w:val="20"/>
              </w:rPr>
              <w:br/>
              <w:t xml:space="preserve">w których zgodnie z przeprowadzoną </w:t>
            </w:r>
            <w:r w:rsidRPr="00736C4D">
              <w:rPr>
                <w:rFonts w:cs="Tahoma"/>
                <w:color w:val="000000"/>
                <w:kern w:val="3"/>
                <w:sz w:val="20"/>
                <w:szCs w:val="20"/>
              </w:rPr>
              <w:t>diagnozą w ramach Strategii ZIT AW zidentyfikowano strategiczne potrzeby inwestycyjne w zakresie niskiej emisji kominowej:</w:t>
            </w:r>
          </w:p>
          <w:p w14:paraId="2106626C"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Boguszów Gorce, </w:t>
            </w:r>
          </w:p>
          <w:p w14:paraId="0CFA8063"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Jedlina-Zdrój, </w:t>
            </w:r>
          </w:p>
          <w:p w14:paraId="011BFD75"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Mieroszów, </w:t>
            </w:r>
          </w:p>
          <w:p w14:paraId="29D71A6B"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miejskiej Kamienna Góra, </w:t>
            </w:r>
          </w:p>
          <w:p w14:paraId="3C1D3518"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Kamienna Góra, </w:t>
            </w:r>
          </w:p>
          <w:p w14:paraId="478A9DDE"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Marcinowice, </w:t>
            </w:r>
          </w:p>
          <w:p w14:paraId="2BD71C06"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miejskiej Nowa Ruda, </w:t>
            </w:r>
          </w:p>
          <w:p w14:paraId="765AEBDE"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Nowa Ruda, </w:t>
            </w:r>
          </w:p>
          <w:p w14:paraId="19178DC0"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Stare Bogaczowice, </w:t>
            </w:r>
          </w:p>
          <w:p w14:paraId="37A5BA05"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miasta Świdnica, </w:t>
            </w:r>
          </w:p>
          <w:p w14:paraId="6BDE1F4A"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Świdnica, </w:t>
            </w:r>
          </w:p>
          <w:p w14:paraId="4363530B" w14:textId="77777777" w:rsidR="00171432" w:rsidRPr="00736C4D" w:rsidRDefault="00171432" w:rsidP="00CC781A">
            <w:pPr>
              <w:pStyle w:val="Akapitzlist"/>
              <w:numPr>
                <w:ilvl w:val="0"/>
                <w:numId w:val="400"/>
              </w:numPr>
              <w:spacing w:after="0" w:line="240" w:lineRule="auto"/>
              <w:jc w:val="both"/>
              <w:rPr>
                <w:rFonts w:cs="Tahoma"/>
                <w:color w:val="000000"/>
                <w:kern w:val="3"/>
                <w:sz w:val="20"/>
                <w:szCs w:val="20"/>
              </w:rPr>
            </w:pPr>
            <w:r w:rsidRPr="00736C4D">
              <w:rPr>
                <w:sz w:val="20"/>
                <w:szCs w:val="20"/>
              </w:rPr>
              <w:t>gminy Wałbrzych</w:t>
            </w:r>
            <w:r w:rsidRPr="00736C4D">
              <w:rPr>
                <w:rFonts w:cs="Tahoma"/>
                <w:color w:val="000000"/>
                <w:kern w:val="3"/>
                <w:sz w:val="20"/>
                <w:szCs w:val="20"/>
              </w:rPr>
              <w:t>:</w:t>
            </w:r>
          </w:p>
          <w:p w14:paraId="54759BE5"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Jeśli projekt:</w:t>
            </w:r>
          </w:p>
          <w:p w14:paraId="3EEA844C"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całości na terenie co najmniej jednej z powyższych gmin otrzymuje 4 pkt;</w:t>
            </w:r>
          </w:p>
          <w:p w14:paraId="45E224DC"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części na terenie co najmniej jednej z powyższych gmin otrzymuje 2 pkt;</w:t>
            </w:r>
          </w:p>
          <w:p w14:paraId="0FACF02E"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 xml:space="preserve">nie jest realizowany w całości lub części na terenie co najmniej </w:t>
            </w:r>
            <w:r w:rsidRPr="00736C4D">
              <w:rPr>
                <w:rFonts w:cs="Tahoma"/>
                <w:color w:val="000000"/>
                <w:kern w:val="3"/>
                <w:sz w:val="20"/>
                <w:szCs w:val="20"/>
              </w:rPr>
              <w:lastRenderedPageBreak/>
              <w:t>jednej z powyższych gmin otrzymuje 0 pkt;</w:t>
            </w:r>
          </w:p>
          <w:p w14:paraId="7886C988" w14:textId="77777777" w:rsidR="00171432" w:rsidRPr="00736C4D" w:rsidRDefault="00171432" w:rsidP="00736C4D">
            <w:pPr>
              <w:autoSpaceDN w:val="0"/>
              <w:spacing w:after="0" w:line="240" w:lineRule="auto"/>
              <w:jc w:val="both"/>
              <w:rPr>
                <w:rFonts w:cs="Tahoma"/>
                <w:color w:val="000000"/>
                <w:kern w:val="3"/>
                <w:sz w:val="20"/>
                <w:szCs w:val="20"/>
              </w:rPr>
            </w:pPr>
          </w:p>
          <w:p w14:paraId="65EE68C8"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Weryfikacja na podstawie dokumentacji aplikacyjnej.</w:t>
            </w:r>
          </w:p>
          <w:p w14:paraId="06369C99" w14:textId="77777777" w:rsidR="00171432" w:rsidRPr="00736C4D" w:rsidRDefault="00171432" w:rsidP="00736C4D">
            <w:pPr>
              <w:pStyle w:val="Default"/>
              <w:jc w:val="both"/>
              <w:rPr>
                <w:sz w:val="20"/>
                <w:szCs w:val="20"/>
              </w:rPr>
            </w:pPr>
            <w:r w:rsidRPr="00736C4D">
              <w:rPr>
                <w:rFonts w:asciiTheme="minorHAnsi" w:hAnsiTheme="minorHAnsi" w:cs="Tahoma"/>
                <w:kern w:val="3"/>
                <w:sz w:val="20"/>
                <w:szCs w:val="20"/>
              </w:rPr>
              <w:t>Sprawdzana będzie zgodność ze Strategią ZIT AW  w zakresie terytorialnego wymiaru wsparcia,</w:t>
            </w:r>
            <w:r w:rsidRPr="00736C4D">
              <w:rPr>
                <w:rFonts w:asciiTheme="minorHAnsi" w:hAnsiTheme="minorHAnsi"/>
                <w:sz w:val="20"/>
                <w:szCs w:val="20"/>
              </w:rPr>
              <w:t xml:space="preserve"> Priorytet 2.1. </w:t>
            </w:r>
            <w:r w:rsidRPr="00736C4D">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482F"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lastRenderedPageBreak/>
              <w:t xml:space="preserve">Kryterium punktowe </w:t>
            </w:r>
          </w:p>
          <w:p w14:paraId="56383287" w14:textId="77777777" w:rsidR="00171432" w:rsidRPr="00736C4D" w:rsidRDefault="00171432" w:rsidP="00736C4D">
            <w:pPr>
              <w:pStyle w:val="Bezodstpw"/>
              <w:ind w:left="34"/>
              <w:jc w:val="center"/>
              <w:rPr>
                <w:sz w:val="20"/>
                <w:szCs w:val="20"/>
              </w:rPr>
            </w:pPr>
          </w:p>
          <w:p w14:paraId="44F73DD5" w14:textId="77777777" w:rsidR="00171432" w:rsidRPr="00736C4D" w:rsidRDefault="00171432" w:rsidP="00736C4D">
            <w:pPr>
              <w:pStyle w:val="Bezodstpw"/>
              <w:ind w:left="34"/>
              <w:jc w:val="center"/>
              <w:rPr>
                <w:sz w:val="20"/>
                <w:szCs w:val="20"/>
              </w:rPr>
            </w:pPr>
            <w:r w:rsidRPr="00736C4D">
              <w:rPr>
                <w:sz w:val="20"/>
                <w:szCs w:val="20"/>
              </w:rPr>
              <w:t>0 pkt – 4 pkt</w:t>
            </w:r>
          </w:p>
          <w:p w14:paraId="5C0BF795"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4EA41704"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A32E"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CC0B" w14:textId="77777777" w:rsidR="00171432" w:rsidRPr="00736C4D" w:rsidRDefault="00171432" w:rsidP="00736C4D">
            <w:pPr>
              <w:spacing w:after="0" w:line="240" w:lineRule="auto"/>
              <w:jc w:val="both"/>
              <w:rPr>
                <w:sz w:val="20"/>
                <w:szCs w:val="20"/>
              </w:rPr>
            </w:pPr>
            <w:r w:rsidRPr="00736C4D">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7B8A" w14:textId="77777777" w:rsidR="00171432" w:rsidRPr="00736C4D" w:rsidRDefault="00171432" w:rsidP="00736C4D">
            <w:pPr>
              <w:spacing w:after="0" w:line="240" w:lineRule="auto"/>
              <w:jc w:val="both"/>
              <w:rPr>
                <w:rFonts w:cs="Tahoma"/>
                <w:color w:val="000000"/>
                <w:kern w:val="1"/>
                <w:sz w:val="20"/>
                <w:szCs w:val="20"/>
              </w:rPr>
            </w:pPr>
            <w:r w:rsidRPr="00736C4D">
              <w:rPr>
                <w:rFonts w:cs="Tahoma"/>
                <w:color w:val="000000"/>
                <w:kern w:val="1"/>
                <w:sz w:val="20"/>
                <w:szCs w:val="20"/>
              </w:rPr>
              <w:t>W ramach kryterium będzie sprawdzany obszar realizacji  projektu:</w:t>
            </w:r>
          </w:p>
          <w:p w14:paraId="53574A27"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4 gmin i więcej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- 4 pkt; </w:t>
            </w:r>
          </w:p>
          <w:p w14:paraId="56C49F18"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2 lub 3 gmin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- 2 pkt;</w:t>
            </w:r>
          </w:p>
          <w:p w14:paraId="50184F42"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wymienionej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4FA57443"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lub więcej niż 1 gminy nie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196A0DA7" w14:textId="77777777" w:rsidR="00171432" w:rsidRPr="00736C4D" w:rsidRDefault="00171432" w:rsidP="00736C4D">
            <w:pPr>
              <w:snapToGrid w:val="0"/>
              <w:spacing w:after="0" w:line="240" w:lineRule="auto"/>
              <w:jc w:val="both"/>
              <w:rPr>
                <w:rFonts w:eastAsiaTheme="minorHAnsi" w:cs="Tahoma"/>
                <w:color w:val="000000" w:themeColor="text1"/>
                <w:kern w:val="1"/>
                <w:sz w:val="20"/>
                <w:szCs w:val="20"/>
                <w:lang w:eastAsia="en-US"/>
              </w:rPr>
            </w:pPr>
          </w:p>
          <w:p w14:paraId="149A74F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2103"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0250334E" w14:textId="77777777" w:rsidR="00171432" w:rsidRPr="00736C4D" w:rsidRDefault="00171432" w:rsidP="00736C4D">
            <w:pPr>
              <w:pStyle w:val="Bezodstpw"/>
              <w:ind w:left="34"/>
              <w:jc w:val="center"/>
              <w:rPr>
                <w:sz w:val="20"/>
                <w:szCs w:val="20"/>
              </w:rPr>
            </w:pPr>
          </w:p>
          <w:p w14:paraId="59CCE830" w14:textId="77777777" w:rsidR="00171432" w:rsidRPr="00736C4D" w:rsidRDefault="00171432" w:rsidP="00736C4D">
            <w:pPr>
              <w:pStyle w:val="Bezodstpw"/>
              <w:ind w:left="34"/>
              <w:jc w:val="center"/>
              <w:rPr>
                <w:sz w:val="20"/>
                <w:szCs w:val="20"/>
              </w:rPr>
            </w:pPr>
            <w:r w:rsidRPr="00736C4D">
              <w:rPr>
                <w:sz w:val="20"/>
                <w:szCs w:val="20"/>
              </w:rPr>
              <w:t>0 pkt - 4 pkt</w:t>
            </w:r>
          </w:p>
          <w:p w14:paraId="24F463C4"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bl>
    <w:p w14:paraId="0813D2DE" w14:textId="77777777" w:rsidR="00171432" w:rsidRPr="006D29CC" w:rsidRDefault="00171432" w:rsidP="00171432">
      <w:pPr>
        <w:spacing w:after="0" w:line="240" w:lineRule="auto"/>
        <w:rPr>
          <w:rFonts w:cs="Tahoma"/>
          <w:b/>
          <w:kern w:val="3"/>
          <w:sz w:val="20"/>
          <w:szCs w:val="20"/>
          <w:u w:val="single"/>
        </w:rPr>
      </w:pPr>
    </w:p>
    <w:p w14:paraId="7B8D3D07" w14:textId="77777777" w:rsidR="00171432" w:rsidRPr="006D29CC" w:rsidRDefault="00171432" w:rsidP="00171432">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746B2017" w14:textId="77777777" w:rsidR="00171432" w:rsidRPr="006D29CC" w:rsidRDefault="00171432" w:rsidP="00171432">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171432" w:rsidRPr="006D29CC" w14:paraId="6B31E870"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F795"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F84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A96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4726F14A" w14:textId="77777777" w:rsidR="00171432" w:rsidRPr="006D29CC"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71C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171432" w:rsidRPr="006D29CC" w14:paraId="33A8E14E"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F138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681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5DE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5AE0"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TAK/NIE</w:t>
            </w:r>
          </w:p>
          <w:p w14:paraId="1E6C30EC" w14:textId="77777777" w:rsidR="00171432" w:rsidRPr="006D29CC" w:rsidRDefault="00171432" w:rsidP="00736C4D">
            <w:pPr>
              <w:jc w:val="center"/>
              <w:rPr>
                <w:sz w:val="20"/>
                <w:szCs w:val="20"/>
              </w:rPr>
            </w:pPr>
            <w:r w:rsidRPr="006D29CC">
              <w:rPr>
                <w:rFonts w:cs="Arial"/>
                <w:sz w:val="20"/>
                <w:szCs w:val="20"/>
              </w:rPr>
              <w:t>(</w:t>
            </w:r>
            <w:r w:rsidRPr="006D29CC">
              <w:rPr>
                <w:rFonts w:cs="Arial"/>
                <w:color w:val="000000"/>
                <w:sz w:val="20"/>
                <w:szCs w:val="20"/>
              </w:rPr>
              <w:t>spełnienie jest niezbędne dla możliwości otrzymania dofinansowania).</w:t>
            </w:r>
          </w:p>
          <w:p w14:paraId="379D96A4" w14:textId="77777777" w:rsidR="00171432" w:rsidRPr="006D29CC" w:rsidRDefault="00171432" w:rsidP="00736C4D">
            <w:pPr>
              <w:jc w:val="center"/>
              <w:rPr>
                <w:sz w:val="20"/>
                <w:szCs w:val="20"/>
              </w:rPr>
            </w:pPr>
            <w:r w:rsidRPr="006D29CC">
              <w:rPr>
                <w:rFonts w:cs="Arial"/>
                <w:color w:val="000000"/>
                <w:sz w:val="20"/>
                <w:szCs w:val="20"/>
              </w:rPr>
              <w:t>Niespełnienie kryterium oznacza odrzucenie wniosku.</w:t>
            </w:r>
          </w:p>
        </w:tc>
      </w:tr>
    </w:tbl>
    <w:p w14:paraId="612381E6" w14:textId="77777777" w:rsidR="0070672C" w:rsidRPr="00EE3496" w:rsidRDefault="0070672C" w:rsidP="003D1316">
      <w:pPr>
        <w:pStyle w:val="Nagwek5"/>
      </w:pPr>
      <w:bookmarkStart w:id="386" w:name="_Toc517334539"/>
      <w:bookmarkStart w:id="387" w:name="_Toc527969741"/>
      <w:bookmarkStart w:id="388" w:name="_Toc527969941"/>
      <w:r w:rsidRPr="00EE3496">
        <w:lastRenderedPageBreak/>
        <w:t>Działanie 3.4  A Wdrażanie strategii niskoemisyjnych</w:t>
      </w:r>
      <w:bookmarkEnd w:id="386"/>
      <w:bookmarkEnd w:id="387"/>
      <w:bookmarkEnd w:id="388"/>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 xml:space="preserve">Oceniane będzie, czy przedsięwzięcie ma wpływ na  minimalizację negatywnych zjawisk  opisanych w  Strategii ZIT </w:t>
            </w:r>
            <w:proofErr w:type="spellStart"/>
            <w:r w:rsidRPr="00075F26">
              <w:t>WrOF</w:t>
            </w:r>
            <w:proofErr w:type="spellEnd"/>
            <w:r w:rsidRPr="00075F26">
              <w:t xml:space="preserve"> oraz realizację zamierzeń strategicznych ZIT </w:t>
            </w:r>
            <w:proofErr w:type="spellStart"/>
            <w:r w:rsidRPr="00075F26">
              <w:t>WrOF</w:t>
            </w:r>
            <w:proofErr w:type="spellEnd"/>
            <w:r w:rsidRPr="00075F26">
              <w:t>.</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 xml:space="preserve">W ramach kryterium będzie weryfikowane czy projekt Wnioskodawcy łączy w sobie przynajmniej dwa typy działań opisane w </w:t>
            </w:r>
            <w:proofErr w:type="spellStart"/>
            <w:r w:rsidRPr="00075F26">
              <w:rPr>
                <w:kern w:val="1"/>
              </w:rPr>
              <w:t>SzOOP</w:t>
            </w:r>
            <w:proofErr w:type="spellEnd"/>
            <w:r w:rsidRPr="00075F26">
              <w:rPr>
                <w:kern w:val="1"/>
              </w:rPr>
              <w:t>, tj.:</w:t>
            </w:r>
          </w:p>
          <w:p w14:paraId="2BC87EA8" w14:textId="77777777" w:rsidR="0070672C" w:rsidRPr="00075F26" w:rsidRDefault="0070672C" w:rsidP="00CC781A">
            <w:pPr>
              <w:pStyle w:val="Akapitzlist"/>
              <w:numPr>
                <w:ilvl w:val="0"/>
                <w:numId w:val="301"/>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w:t>
            </w:r>
            <w:proofErr w:type="spellStart"/>
            <w:r w:rsidRPr="00075F26">
              <w:rPr>
                <w:lang w:val="en-US"/>
              </w:rPr>
              <w:t>typ</w:t>
            </w:r>
            <w:proofErr w:type="spellEnd"/>
            <w:r w:rsidRPr="00075F26">
              <w:rPr>
                <w:lang w:val="en-US"/>
              </w:rPr>
              <w:t xml:space="preserve"> 3.4.A.b);</w:t>
            </w:r>
          </w:p>
          <w:p w14:paraId="45AFCED2" w14:textId="77777777" w:rsidR="0070672C" w:rsidRPr="00075F26" w:rsidRDefault="0070672C" w:rsidP="00CC781A">
            <w:pPr>
              <w:pStyle w:val="Akapitzlist"/>
              <w:numPr>
                <w:ilvl w:val="0"/>
                <w:numId w:val="301"/>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CC781A">
            <w:pPr>
              <w:pStyle w:val="Akapitzlist"/>
              <w:numPr>
                <w:ilvl w:val="0"/>
                <w:numId w:val="301"/>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CC781A">
            <w:pPr>
              <w:pStyle w:val="Akapitzlist"/>
              <w:numPr>
                <w:ilvl w:val="0"/>
                <w:numId w:val="299"/>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CC781A">
            <w:pPr>
              <w:pStyle w:val="Akapitzlist"/>
              <w:numPr>
                <w:ilvl w:val="0"/>
                <w:numId w:val="299"/>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CC781A">
            <w:pPr>
              <w:pStyle w:val="Akapitzlist"/>
              <w:numPr>
                <w:ilvl w:val="0"/>
                <w:numId w:val="299"/>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lastRenderedPageBreak/>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 xml:space="preserve">W ramach kryterium promowane są projekty realizowane na obszarze co najmniej dwóch gmin ZIT </w:t>
            </w:r>
            <w:proofErr w:type="spellStart"/>
            <w:r w:rsidRPr="00075F26">
              <w:t>WrOF</w:t>
            </w:r>
            <w:proofErr w:type="spellEnd"/>
            <w:r w:rsidRPr="00075F26">
              <w:t>.</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C781A">
            <w:pPr>
              <w:pStyle w:val="Akapitzlist"/>
              <w:numPr>
                <w:ilvl w:val="0"/>
                <w:numId w:val="302"/>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C781A">
            <w:pPr>
              <w:pStyle w:val="Akapitzlist"/>
              <w:numPr>
                <w:ilvl w:val="0"/>
                <w:numId w:val="302"/>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C781A">
            <w:pPr>
              <w:pStyle w:val="Akapitzlist"/>
              <w:numPr>
                <w:ilvl w:val="0"/>
                <w:numId w:val="302"/>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C781A">
            <w:pPr>
              <w:pStyle w:val="Akapitzlist"/>
              <w:numPr>
                <w:ilvl w:val="0"/>
                <w:numId w:val="302"/>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C781A">
            <w:pPr>
              <w:pStyle w:val="Akapitzlist"/>
              <w:numPr>
                <w:ilvl w:val="0"/>
                <w:numId w:val="302"/>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w:t>
            </w:r>
            <w:proofErr w:type="spellStart"/>
            <w:r w:rsidRPr="00075F26">
              <w:rPr>
                <w:kern w:val="1"/>
              </w:rPr>
              <w:t>informatyczno</w:t>
            </w:r>
            <w:proofErr w:type="spellEnd"/>
            <w:r w:rsidRPr="00075F26">
              <w:rPr>
                <w:kern w:val="1"/>
              </w:rPr>
              <w:t xml:space="preserve">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C781A">
            <w:pPr>
              <w:pStyle w:val="Akapitzlist"/>
              <w:numPr>
                <w:ilvl w:val="0"/>
                <w:numId w:val="299"/>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C781A">
            <w:pPr>
              <w:numPr>
                <w:ilvl w:val="0"/>
                <w:numId w:val="303"/>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lastRenderedPageBreak/>
              <w:t>6.</w:t>
            </w:r>
          </w:p>
        </w:tc>
        <w:tc>
          <w:tcPr>
            <w:tcW w:w="3686" w:type="dxa"/>
          </w:tcPr>
          <w:p w14:paraId="73B59C46" w14:textId="77777777" w:rsidR="0070672C" w:rsidRPr="00075F26" w:rsidRDefault="0070672C" w:rsidP="00075F26">
            <w:pPr>
              <w:spacing w:line="240" w:lineRule="auto"/>
              <w:rPr>
                <w:b/>
                <w:bCs/>
                <w:kern w:val="1"/>
              </w:rPr>
            </w:pPr>
            <w:proofErr w:type="spellStart"/>
            <w:r w:rsidRPr="00075F26">
              <w:rPr>
                <w:b/>
                <w:bCs/>
                <w:kern w:val="1"/>
              </w:rPr>
              <w:t>Mulitimodalność</w:t>
            </w:r>
            <w:proofErr w:type="spellEnd"/>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w:t>
            </w:r>
            <w:proofErr w:type="spellStart"/>
            <w:r w:rsidRPr="00075F26">
              <w:t>SzOOP</w:t>
            </w:r>
            <w:proofErr w:type="spellEnd"/>
            <w:r w:rsidRPr="00075F26">
              <w:t xml:space="preserve">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C781A">
            <w:pPr>
              <w:pStyle w:val="Akapitzlist"/>
              <w:numPr>
                <w:ilvl w:val="0"/>
                <w:numId w:val="300"/>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C781A">
            <w:pPr>
              <w:pStyle w:val="Akapitzlist"/>
              <w:numPr>
                <w:ilvl w:val="0"/>
                <w:numId w:val="300"/>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lastRenderedPageBreak/>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proofErr w:type="spellStart"/>
            <w:r w:rsidRPr="00EE3496">
              <w:rPr>
                <w:rFonts w:cs="Tahoma"/>
                <w:b/>
                <w:bCs/>
                <w:kern w:val="1"/>
                <w:lang w:val="en-US"/>
              </w:rPr>
              <w:t>Lp</w:t>
            </w:r>
            <w:proofErr w:type="spellEnd"/>
            <w:r w:rsidRPr="00EE3496">
              <w:rPr>
                <w:rFonts w:cs="Tahoma"/>
                <w:b/>
                <w:bCs/>
                <w:kern w:val="1"/>
                <w:lang w:val="en-US"/>
              </w:rPr>
              <w:t>.</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389" w:name="_Toc517334540"/>
      <w:bookmarkStart w:id="390" w:name="_Toc527969742"/>
      <w:bookmarkStart w:id="391" w:name="_Toc527969942"/>
      <w:r w:rsidRPr="009B239C">
        <w:lastRenderedPageBreak/>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414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28292" id="Łącznik prosty ze strzałką 28" o:spid="_x0000_s1026" type="#_x0000_t32" style="position:absolute;margin-left:383.65pt;margin-top:470.15pt;width:0;height:20pt;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389"/>
      <w:bookmarkEnd w:id="390"/>
      <w:bookmarkEnd w:id="391"/>
    </w:p>
    <w:p w14:paraId="6B4E231F" w14:textId="2FA63A73" w:rsidR="00B1324E" w:rsidRDefault="00B1324E" w:rsidP="003D1316">
      <w:pPr>
        <w:pStyle w:val="Nagwek5"/>
      </w:pPr>
      <w:bookmarkStart w:id="392" w:name="_Toc517334541"/>
      <w:bookmarkStart w:id="393" w:name="_Toc527969743"/>
      <w:bookmarkStart w:id="394" w:name="_Toc527969943"/>
      <w:r>
        <w:t>Działanie 4.2 Gospodarka wodno-ściekowa</w:t>
      </w:r>
      <w:bookmarkEnd w:id="392"/>
      <w:bookmarkEnd w:id="393"/>
      <w:bookmarkEnd w:id="394"/>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CC781A">
      <w:pPr>
        <w:numPr>
          <w:ilvl w:val="0"/>
          <w:numId w:val="286"/>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CC781A">
            <w:pPr>
              <w:pStyle w:val="Akapitzlist"/>
              <w:numPr>
                <w:ilvl w:val="0"/>
                <w:numId w:val="287"/>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CC781A">
            <w:pPr>
              <w:pStyle w:val="Akapitzlist"/>
              <w:numPr>
                <w:ilvl w:val="0"/>
                <w:numId w:val="287"/>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7" w:history="1">
              <w:r>
                <w:rPr>
                  <w:sz w:val="20"/>
                  <w:szCs w:val="20"/>
                </w:rPr>
                <w:t>http://ec.europa.eu/eurostat/ramon/miscellaneous/index.cfm?TargetUrl=DSP_DEGURBA</w:t>
              </w:r>
            </w:hyperlink>
            <w:r>
              <w:rPr>
                <w:sz w:val="20"/>
                <w:szCs w:val="20"/>
              </w:rPr>
              <w:t xml:space="preserve"> w pliku : „</w:t>
            </w:r>
            <w:hyperlink r:id="rId28" w:history="1">
              <w:r>
                <w:rPr>
                  <w:sz w:val="20"/>
                  <w:szCs w:val="20"/>
                </w:rPr>
                <w:t xml:space="preserve">DEGURBA and </w:t>
              </w:r>
              <w:proofErr w:type="spellStart"/>
              <w:r>
                <w:rPr>
                  <w:sz w:val="20"/>
                  <w:szCs w:val="20"/>
                </w:rPr>
                <w:t>coastal</w:t>
              </w:r>
              <w:proofErr w:type="spellEnd"/>
              <w:r>
                <w:rPr>
                  <w:sz w:val="20"/>
                  <w:szCs w:val="20"/>
                </w:rPr>
                <w:t xml:space="preserve"> </w:t>
              </w:r>
              <w:proofErr w:type="spellStart"/>
              <w:r>
                <w:rPr>
                  <w:sz w:val="20"/>
                  <w:szCs w:val="20"/>
                </w:rPr>
                <w:t>LAUs</w:t>
              </w:r>
              <w:proofErr w:type="spellEnd"/>
              <w:r>
                <w:rPr>
                  <w:sz w:val="20"/>
                  <w:szCs w:val="20"/>
                </w:rPr>
                <w:t xml:space="preserve"> </w:t>
              </w:r>
              <w:proofErr w:type="spellStart"/>
              <w:r>
                <w:rPr>
                  <w:sz w:val="20"/>
                  <w:szCs w:val="20"/>
                </w:rPr>
                <w:t>based</w:t>
              </w:r>
              <w:proofErr w:type="spellEnd"/>
              <w:r>
                <w:rPr>
                  <w:sz w:val="20"/>
                  <w:szCs w:val="20"/>
                </w:rPr>
                <w:t xml:space="preserve"> on 2011 </w:t>
              </w:r>
              <w:proofErr w:type="spellStart"/>
              <w:r>
                <w:rPr>
                  <w:sz w:val="20"/>
                  <w:szCs w:val="20"/>
                </w:rPr>
                <w:t>population</w:t>
              </w:r>
              <w:proofErr w:type="spellEnd"/>
              <w:r>
                <w:rPr>
                  <w:sz w:val="20"/>
                  <w:szCs w:val="20"/>
                </w:rPr>
                <w:t xml:space="preserve"> </w:t>
              </w:r>
              <w:proofErr w:type="spellStart"/>
              <w:r>
                <w:rPr>
                  <w:sz w:val="20"/>
                  <w:szCs w:val="20"/>
                </w:rPr>
                <w:t>grid</w:t>
              </w:r>
              <w:proofErr w:type="spellEnd"/>
              <w:r>
                <w:rPr>
                  <w:sz w:val="20"/>
                  <w:szCs w:val="20"/>
                </w:rPr>
                <w:t xml:space="preserve">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lastRenderedPageBreak/>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CC781A">
            <w:pPr>
              <w:pStyle w:val="Akapitzlist"/>
              <w:numPr>
                <w:ilvl w:val="0"/>
                <w:numId w:val="289"/>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CC781A">
            <w:pPr>
              <w:pStyle w:val="Akapitzlist"/>
              <w:numPr>
                <w:ilvl w:val="0"/>
                <w:numId w:val="289"/>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395" w:name="_Toc517334542"/>
      <w:r w:rsidRPr="00824D41">
        <w:rPr>
          <w:rFonts w:ascii="Calibri" w:eastAsia="Times New Roman" w:hAnsi="Calibri" w:cs="Arial"/>
          <w:b/>
          <w:bCs/>
          <w:iCs/>
          <w:sz w:val="28"/>
          <w:szCs w:val="28"/>
          <w:u w:val="single"/>
        </w:rPr>
        <w:lastRenderedPageBreak/>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5619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09897" id="Łącznik prosty ze strzałką 2" o:spid="_x0000_s1026" type="#_x0000_t32" style="position:absolute;margin-left:383.65pt;margin-top:470.15pt;width:0;height:20pt;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xml:space="preserve">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1 </w:t>
            </w:r>
            <w:proofErr w:type="spellStart"/>
            <w:r w:rsidRPr="00824D41">
              <w:rPr>
                <w:rFonts w:ascii="Calibri" w:eastAsia="Times New Roman" w:hAnsi="Calibri" w:cs="Tahoma"/>
                <w:kern w:val="2"/>
                <w:sz w:val="20"/>
                <w:szCs w:val="20"/>
                <w:lang w:eastAsia="en-US"/>
              </w:rPr>
              <w:t>szt</w:t>
            </w:r>
            <w:proofErr w:type="spellEnd"/>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lastRenderedPageBreak/>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lastRenderedPageBreak/>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lastRenderedPageBreak/>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xml:space="preserve">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3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xml:space="preserve">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CC781A">
            <w:pPr>
              <w:numPr>
                <w:ilvl w:val="0"/>
                <w:numId w:val="333"/>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CC781A">
            <w:pPr>
              <w:numPr>
                <w:ilvl w:val="0"/>
                <w:numId w:val="333"/>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 xml:space="preserve">Punkty otrzymają wyłącznie projekty realizowane w całości na terenie w/w </w:t>
            </w:r>
            <w:r w:rsidRPr="00824D41">
              <w:rPr>
                <w:rFonts w:ascii="Calibri" w:eastAsia="Times New Roman" w:hAnsi="Calibri" w:cs="Tahoma"/>
                <w:color w:val="000000"/>
                <w:kern w:val="3"/>
                <w:sz w:val="20"/>
                <w:szCs w:val="20"/>
                <w:lang w:eastAsia="en-US"/>
              </w:rPr>
              <w:lastRenderedPageBreak/>
              <w:t>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CC781A">
            <w:pPr>
              <w:numPr>
                <w:ilvl w:val="0"/>
                <w:numId w:val="331"/>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CC781A">
            <w:pPr>
              <w:numPr>
                <w:ilvl w:val="0"/>
                <w:numId w:val="331"/>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bookmarkStart w:id="396" w:name="_Toc527969744"/>
      <w:bookmarkStart w:id="397" w:name="_Toc527969944"/>
      <w:r w:rsidRPr="00CF0673">
        <w:t>Oś Priorytetowa  4 – Środowisko i zasoby</w:t>
      </w:r>
      <w:bookmarkEnd w:id="395"/>
      <w:bookmarkEnd w:id="396"/>
      <w:bookmarkEnd w:id="397"/>
    </w:p>
    <w:p w14:paraId="619779F3" w14:textId="77777777" w:rsidR="003D1316" w:rsidRPr="00CF0673" w:rsidRDefault="003D1316" w:rsidP="003D1316">
      <w:pPr>
        <w:pStyle w:val="Nagwek5"/>
      </w:pPr>
      <w:bookmarkStart w:id="398" w:name="_Toc517334543"/>
      <w:bookmarkStart w:id="399" w:name="_Toc527969745"/>
      <w:bookmarkStart w:id="400" w:name="_Toc527969945"/>
      <w:r w:rsidRPr="00CF0673">
        <w:rPr>
          <w:rFonts w:eastAsia="Times New Roman" w:cs="Arial"/>
          <w:iCs/>
        </w:rPr>
        <w:t xml:space="preserve">Działanie 4.5 </w:t>
      </w:r>
      <w:r w:rsidRPr="00CF0673">
        <w:t>Bezpieczeństwo</w:t>
      </w:r>
      <w:bookmarkEnd w:id="398"/>
      <w:bookmarkEnd w:id="399"/>
      <w:bookmarkEnd w:id="400"/>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CC781A">
      <w:pPr>
        <w:numPr>
          <w:ilvl w:val="0"/>
          <w:numId w:val="321"/>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t>
            </w:r>
            <w:proofErr w:type="spellStart"/>
            <w:r w:rsidRPr="00CF0673">
              <w:rPr>
                <w:rFonts w:eastAsia="Times New Roman" w:cs="Arial"/>
                <w:color w:val="000000"/>
              </w:rPr>
              <w:t>WrOF</w:t>
            </w:r>
            <w:proofErr w:type="spellEnd"/>
            <w:r w:rsidRPr="00CF0673">
              <w:rPr>
                <w:rFonts w:eastAsia="Times New Roman" w:cs="Arial"/>
                <w:color w:val="000000"/>
              </w:rPr>
              <w:t xml:space="preserve"> oraz realizację zamierzeń strategicznych ZIT </w:t>
            </w:r>
            <w:proofErr w:type="spellStart"/>
            <w:r w:rsidRPr="00CF0673">
              <w:rPr>
                <w:rFonts w:eastAsia="Times New Roman" w:cs="Arial"/>
                <w:color w:val="000000"/>
              </w:rPr>
              <w:t>WrOF</w:t>
            </w:r>
            <w:proofErr w:type="spellEnd"/>
            <w:r w:rsidRPr="00CF0673">
              <w:rPr>
                <w:rFonts w:eastAsia="Times New Roman" w:cs="Arial"/>
                <w:color w:val="000000"/>
              </w:rPr>
              <w:t xml:space="preserve">.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w:t>
            </w:r>
            <w:proofErr w:type="spellStart"/>
            <w:r w:rsidRPr="00CF0673">
              <w:rPr>
                <w:rFonts w:eastAsia="Times New Roman" w:cs="Arial"/>
              </w:rPr>
              <w:t>mokradłowych</w:t>
            </w:r>
            <w:proofErr w:type="spellEnd"/>
            <w:r w:rsidRPr="00CF0673">
              <w:rPr>
                <w:rFonts w:eastAsia="Times New Roman" w:cs="Arial"/>
              </w:rPr>
              <w:t xml:space="preserve">, torfowiskach, terenach zalewowych) w wyniku realizacji projektu (ha) np. powierzchnia odzyskanego naturalnego terenu zalewowego, powierzchnia </w:t>
            </w:r>
            <w:proofErr w:type="spellStart"/>
            <w:r w:rsidRPr="00CF0673">
              <w:rPr>
                <w:rFonts w:eastAsia="Times New Roman" w:cs="Arial"/>
              </w:rPr>
              <w:t>zrenaturyzowanych</w:t>
            </w:r>
            <w:proofErr w:type="spellEnd"/>
            <w:r w:rsidRPr="00CF0673">
              <w:rPr>
                <w:rFonts w:eastAsia="Times New Roman" w:cs="Arial"/>
              </w:rPr>
              <w:t xml:space="preserve">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CC781A">
            <w:pPr>
              <w:pStyle w:val="Akapitzlist"/>
              <w:numPr>
                <w:ilvl w:val="0"/>
                <w:numId w:val="323"/>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CC781A">
            <w:pPr>
              <w:pStyle w:val="Akapitzlist"/>
              <w:numPr>
                <w:ilvl w:val="0"/>
                <w:numId w:val="323"/>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CC781A">
            <w:pPr>
              <w:pStyle w:val="Akapitzlist"/>
              <w:numPr>
                <w:ilvl w:val="0"/>
                <w:numId w:val="326"/>
              </w:numPr>
              <w:spacing w:after="0" w:line="240" w:lineRule="auto"/>
              <w:rPr>
                <w:rFonts w:cs="Arial"/>
                <w:color w:val="000000" w:themeColor="text1"/>
              </w:rPr>
            </w:pPr>
            <w:r w:rsidRPr="00D93A6F">
              <w:rPr>
                <w:rFonts w:cs="Arial"/>
                <w:color w:val="000000" w:themeColor="text1"/>
              </w:rPr>
              <w:lastRenderedPageBreak/>
              <w:t>konferencje,  konkursy, szkolenia, prelekcje, wycieczki edukacyjne, itp. – 1 pkt.</w:t>
            </w:r>
          </w:p>
          <w:p w14:paraId="3081CAD3" w14:textId="406C14EA" w:rsidR="003D1316" w:rsidRPr="00EB20BA" w:rsidRDefault="003D1316" w:rsidP="00CC781A">
            <w:pPr>
              <w:pStyle w:val="Akapitzlist"/>
              <w:numPr>
                <w:ilvl w:val="0"/>
                <w:numId w:val="326"/>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CC781A">
            <w:pPr>
              <w:pStyle w:val="Akapitzlist"/>
              <w:numPr>
                <w:ilvl w:val="0"/>
                <w:numId w:val="325"/>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CC781A">
            <w:pPr>
              <w:pStyle w:val="Akapitzlist"/>
              <w:numPr>
                <w:ilvl w:val="0"/>
                <w:numId w:val="325"/>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 xml:space="preserve">Zgodnie z diagnozą zawartą w Strategii ZIT obszarem szczególnie zagrożonym niebezpieczeństwem powodziowym jest wschodnia część </w:t>
            </w:r>
            <w:proofErr w:type="spellStart"/>
            <w:r w:rsidRPr="00CF0673">
              <w:rPr>
                <w:rFonts w:eastAsia="Calibri" w:cs="Arial"/>
                <w:kern w:val="2"/>
                <w:lang w:eastAsia="en-US"/>
              </w:rPr>
              <w:t>WrOF</w:t>
            </w:r>
            <w:proofErr w:type="spellEnd"/>
            <w:r w:rsidRPr="00CF0673">
              <w:rPr>
                <w:rFonts w:eastAsia="Calibri" w:cs="Arial"/>
                <w:kern w:val="2"/>
                <w:lang w:eastAsia="en-US"/>
              </w:rPr>
              <w:t xml:space="preserve">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CC781A">
            <w:pPr>
              <w:numPr>
                <w:ilvl w:val="0"/>
                <w:numId w:val="324"/>
              </w:numPr>
              <w:spacing w:after="0" w:line="240" w:lineRule="auto"/>
              <w:ind w:left="357" w:hanging="357"/>
              <w:contextualSpacing/>
              <w:rPr>
                <w:rFonts w:eastAsia="Times New Roman" w:cs="Arial"/>
                <w:kern w:val="2"/>
              </w:rPr>
            </w:pPr>
            <w:r w:rsidRPr="00CF0673">
              <w:rPr>
                <w:rFonts w:eastAsia="Times New Roman" w:cs="Arial"/>
                <w:kern w:val="2"/>
              </w:rPr>
              <w:t xml:space="preserve">projekt nie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0 pkt</w:t>
            </w:r>
          </w:p>
          <w:p w14:paraId="4CC02B91" w14:textId="77777777" w:rsidR="003D1316" w:rsidRPr="00CF0673" w:rsidRDefault="003D1316" w:rsidP="00CC781A">
            <w:pPr>
              <w:numPr>
                <w:ilvl w:val="0"/>
                <w:numId w:val="324"/>
              </w:numPr>
              <w:spacing w:after="0" w:line="240" w:lineRule="auto"/>
              <w:ind w:left="357" w:hanging="357"/>
              <w:contextualSpacing/>
              <w:rPr>
                <w:rFonts w:eastAsia="Times New Roman" w:cs="Arial"/>
                <w:kern w:val="2"/>
              </w:rPr>
            </w:pPr>
            <w:r w:rsidRPr="00CF0673">
              <w:rPr>
                <w:rFonts w:eastAsia="Times New Roman" w:cs="Arial"/>
                <w:kern w:val="2"/>
              </w:rPr>
              <w:t xml:space="preserve">projekt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 xml:space="preserve">Wpływ realizacji projektu na realizację </w:t>
            </w:r>
            <w:r w:rsidRPr="00CF0673">
              <w:rPr>
                <w:rFonts w:eastAsia="Calibri" w:cs="Arial"/>
                <w:b/>
                <w:kern w:val="2"/>
                <w:lang w:eastAsia="en-US"/>
              </w:rPr>
              <w:lastRenderedPageBreak/>
              <w:t>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lastRenderedPageBreak/>
              <w:t xml:space="preserve">Weryfikowany będzie poziom wpływu wskaźników zawartych w </w:t>
            </w:r>
            <w:r w:rsidRPr="00CF0673">
              <w:rPr>
                <w:rFonts w:eastAsia="Times New Roman" w:cs="Arial"/>
                <w:bCs/>
                <w:color w:val="000000"/>
              </w:rPr>
              <w:lastRenderedPageBreak/>
              <w:t xml:space="preserve">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lastRenderedPageBreak/>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401" w:name="_Toc517334544"/>
      <w:bookmarkStart w:id="402" w:name="_Toc527969746"/>
      <w:bookmarkStart w:id="403" w:name="_Toc527969946"/>
      <w:r w:rsidRPr="009B239C">
        <w:t>Oś prior</w:t>
      </w:r>
      <w:r>
        <w:t xml:space="preserve">ytetowa </w:t>
      </w:r>
      <w:r w:rsidRPr="00036595">
        <w:t>7 Infrastruktura edukacyjn</w:t>
      </w:r>
      <w:r>
        <w:t>a</w:t>
      </w:r>
      <w:bookmarkEnd w:id="401"/>
      <w:bookmarkEnd w:id="402"/>
      <w:bookmarkEnd w:id="403"/>
    </w:p>
    <w:p w14:paraId="4E7240E3" w14:textId="662F084F" w:rsidR="00D6166C" w:rsidRDefault="00D6166C" w:rsidP="003D1316">
      <w:pPr>
        <w:pStyle w:val="Nagwek5"/>
        <w:rPr>
          <w:rFonts w:eastAsia="Times New Roman"/>
        </w:rPr>
      </w:pPr>
      <w:bookmarkStart w:id="404" w:name="_Toc517334545"/>
      <w:bookmarkStart w:id="405" w:name="_Toc527969747"/>
      <w:bookmarkStart w:id="406" w:name="_Toc527969947"/>
      <w:bookmarkStart w:id="407" w:name="_Toc72034477"/>
      <w:bookmarkStart w:id="408" w:name="_Toc85424341"/>
      <w:r w:rsidRPr="00D6166C">
        <w:rPr>
          <w:rFonts w:eastAsia="Times New Roman"/>
        </w:rPr>
        <w:t>Działanie 7.2 Inwestycje w edukację ponadgimnazjalną, w tym zawodową</w:t>
      </w:r>
      <w:bookmarkEnd w:id="404"/>
      <w:bookmarkEnd w:id="405"/>
      <w:bookmarkEnd w:id="406"/>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t>
      </w:r>
      <w:proofErr w:type="spellStart"/>
      <w:r w:rsidR="00460016" w:rsidRPr="003D1316">
        <w:rPr>
          <w:rFonts w:ascii="Calibri" w:eastAsia="Times New Roman" w:hAnsi="Calibri" w:cs="Calibri"/>
          <w:bCs/>
          <w:szCs w:val="28"/>
        </w:rPr>
        <w:t>WrOF</w:t>
      </w:r>
      <w:proofErr w:type="spellEnd"/>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407"/>
          <w:bookmarkEnd w:id="408"/>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 xml:space="preserve">Oceniane będzie, czy przedsięwzięcie ma wpływ na  minimalizację negatywnych zjawisk  opisanych w  Strategii ZIT </w:t>
            </w:r>
            <w:proofErr w:type="spellStart"/>
            <w:r w:rsidRPr="00D6166C">
              <w:rPr>
                <w:rFonts w:eastAsia="Times New Roman" w:cs="Arial"/>
              </w:rPr>
              <w:t>WrOF</w:t>
            </w:r>
            <w:proofErr w:type="spellEnd"/>
            <w:r w:rsidRPr="00D6166C">
              <w:rPr>
                <w:rFonts w:eastAsia="Times New Roman" w:cs="Arial"/>
              </w:rPr>
              <w:t xml:space="preserve"> oraz realizację zamierzeń strategicznych ZIT </w:t>
            </w:r>
            <w:proofErr w:type="spellStart"/>
            <w:r w:rsidRPr="00D6166C">
              <w:rPr>
                <w:rFonts w:eastAsia="Times New Roman" w:cs="Arial"/>
              </w:rPr>
              <w:t>WrOF</w:t>
            </w:r>
            <w:proofErr w:type="spellEnd"/>
            <w:r w:rsidRPr="00D6166C">
              <w:rPr>
                <w:rFonts w:eastAsia="Times New Roman" w:cs="Arial"/>
              </w:rPr>
              <w:t>.</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lastRenderedPageBreak/>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CC781A">
            <w:pPr>
              <w:numPr>
                <w:ilvl w:val="0"/>
                <w:numId w:val="299"/>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CC781A">
            <w:pPr>
              <w:numPr>
                <w:ilvl w:val="0"/>
                <w:numId w:val="299"/>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w:t>
            </w:r>
            <w:proofErr w:type="spellStart"/>
            <w:r w:rsidRPr="00D6166C">
              <w:rPr>
                <w:rFonts w:eastAsia="Times New Roman" w:cs="Arial"/>
                <w:kern w:val="1"/>
              </w:rPr>
              <w:t>ła</w:t>
            </w:r>
            <w:proofErr w:type="spellEnd"/>
            <w:r w:rsidRPr="00D6166C">
              <w:rPr>
                <w:rFonts w:eastAsia="Times New Roman" w:cs="Arial"/>
                <w:kern w:val="1"/>
              </w:rPr>
              <w:t>)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CC781A">
            <w:pPr>
              <w:numPr>
                <w:ilvl w:val="0"/>
                <w:numId w:val="307"/>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CC781A">
            <w:pPr>
              <w:numPr>
                <w:ilvl w:val="0"/>
                <w:numId w:val="307"/>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Punktowane będzie zaangażowanie pracodawców (z którymi wnioskodawca wykazał współpracę w projekcie) w zaprojektowanie wspieranej w ramach projektu infrastruktury i/lub </w:t>
            </w:r>
            <w:proofErr w:type="spellStart"/>
            <w:r w:rsidRPr="00D6166C">
              <w:rPr>
                <w:rFonts w:eastAsia="Times New Roman" w:cs="Arial"/>
                <w:color w:val="000000"/>
              </w:rPr>
              <w:t>zakupowanego</w:t>
            </w:r>
            <w:proofErr w:type="spellEnd"/>
            <w:r w:rsidRPr="00D6166C">
              <w:rPr>
                <w:rFonts w:eastAsia="Times New Roman" w:cs="Arial"/>
                <w:color w:val="000000"/>
              </w:rPr>
              <w:t xml:space="preserve">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 xml:space="preserve">Kryterium będzie weryfikowane na podstawie zapisów we wniosku o </w:t>
            </w:r>
            <w:r w:rsidRPr="00D6166C">
              <w:rPr>
                <w:rFonts w:eastAsia="Times New Roman" w:cs="Arial"/>
                <w:color w:val="000000"/>
              </w:rPr>
              <w:lastRenderedPageBreak/>
              <w:t>dofinansowanie. Punkty podlegają sumowaniu.</w:t>
            </w:r>
          </w:p>
        </w:tc>
        <w:tc>
          <w:tcPr>
            <w:tcW w:w="4359" w:type="dxa"/>
          </w:tcPr>
          <w:p w14:paraId="25D45988"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lastRenderedPageBreak/>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w:t>
            </w:r>
            <w:proofErr w:type="spellStart"/>
            <w:r w:rsidRPr="006D5182">
              <w:rPr>
                <w:rFonts w:eastAsia="Times New Roman" w:cs="Arial"/>
                <w:color w:val="000000"/>
              </w:rPr>
              <w:t>zakupowanego</w:t>
            </w:r>
            <w:proofErr w:type="spellEnd"/>
            <w:r w:rsidRPr="006D5182">
              <w:rPr>
                <w:rFonts w:eastAsia="Times New Roman" w:cs="Arial"/>
                <w:color w:val="000000"/>
              </w:rPr>
              <w:t xml:space="preserve">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w:t>
            </w:r>
            <w:r w:rsidRPr="006D5182">
              <w:rPr>
                <w:rFonts w:eastAsia="Times New Roman" w:cs="Arial"/>
                <w:color w:val="000000"/>
              </w:rPr>
              <w:lastRenderedPageBreak/>
              <w:t xml:space="preserve">–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 xml:space="preserve">100% maksymalnej oceny (wysoki </w:t>
            </w:r>
            <w:r w:rsidRPr="00D6166C">
              <w:rPr>
                <w:rFonts w:eastAsia="Times New Roman" w:cs="Arial"/>
                <w:kern w:val="2"/>
              </w:rPr>
              <w:lastRenderedPageBreak/>
              <w:t>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lastRenderedPageBreak/>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lastRenderedPageBreak/>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lastRenderedPageBreak/>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CC781A">
            <w:pPr>
              <w:numPr>
                <w:ilvl w:val="0"/>
                <w:numId w:val="311"/>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CC781A">
            <w:pPr>
              <w:numPr>
                <w:ilvl w:val="0"/>
                <w:numId w:val="308"/>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lastRenderedPageBreak/>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 xml:space="preserve">Zapewnienie rozwoju infrastruktury szkoły w zakresie nauk matematyczno- przyrodniczych i </w:t>
            </w:r>
            <w:r w:rsidRPr="003B2BEC">
              <w:rPr>
                <w:rFonts w:ascii="Calibri" w:eastAsia="Calibri" w:hAnsi="Calibri" w:cs="Arial"/>
                <w:b/>
                <w:color w:val="000000"/>
                <w:sz w:val="20"/>
                <w:szCs w:val="20"/>
                <w:lang w:eastAsia="en-US"/>
              </w:rPr>
              <w:lastRenderedPageBreak/>
              <w:t>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lastRenderedPageBreak/>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 xml:space="preserve">wyposażenia w nowoczesny sprzęt i materiały </w:t>
            </w:r>
            <w:r w:rsidRPr="003B2BEC">
              <w:rPr>
                <w:rFonts w:ascii="Calibri" w:eastAsia="PMingLiU" w:hAnsi="Calibri" w:cs="Calibri"/>
                <w:sz w:val="20"/>
                <w:szCs w:val="20"/>
              </w:rPr>
              <w:lastRenderedPageBreak/>
              <w:t>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CC781A">
            <w:pPr>
              <w:numPr>
                <w:ilvl w:val="0"/>
                <w:numId w:val="310"/>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lastRenderedPageBreak/>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Punkty te otrzymają projekty, które dotyczą wyłącznie zakupu wyposażenia do pracowni </w:t>
            </w:r>
            <w:r w:rsidRPr="003B2BEC">
              <w:rPr>
                <w:rFonts w:ascii="Calibri" w:eastAsia="PMingLiU" w:hAnsi="Calibri" w:cs="Arial"/>
                <w:sz w:val="20"/>
                <w:szCs w:val="20"/>
              </w:rPr>
              <w:lastRenderedPageBreak/>
              <w:t xml:space="preserve">matematyczno-przyrodniczych i/lub cyfrowych i ewentualnie dostosowania/adaptacji </w:t>
            </w:r>
            <w:proofErr w:type="spellStart"/>
            <w:r w:rsidRPr="003B2BEC">
              <w:rPr>
                <w:rFonts w:ascii="Calibri" w:eastAsia="PMingLiU" w:hAnsi="Calibri" w:cs="Arial"/>
                <w:sz w:val="20"/>
                <w:szCs w:val="20"/>
              </w:rPr>
              <w:t>sal</w:t>
            </w:r>
            <w:proofErr w:type="spellEnd"/>
            <w:r w:rsidRPr="003B2BEC">
              <w:rPr>
                <w:rFonts w:ascii="Calibri" w:eastAsia="PMingLiU" w:hAnsi="Calibri" w:cs="Arial"/>
                <w:sz w:val="20"/>
                <w:szCs w:val="20"/>
              </w:rPr>
              <w:t xml:space="preserve">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CC781A">
            <w:pPr>
              <w:numPr>
                <w:ilvl w:val="0"/>
                <w:numId w:val="309"/>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 xml:space="preserve">Punkty te otrzymają projekty, które dotyczą szerszego zakresu niż tylko zakupu wyposażenia do pracowni matematyczno-przyrodniczych i/lub cyfrowych (i ewentualnie dostosowania/adaptacji </w:t>
            </w:r>
            <w:proofErr w:type="spellStart"/>
            <w:r w:rsidRPr="003B2BEC">
              <w:rPr>
                <w:rFonts w:ascii="Calibri" w:eastAsia="PMingLiU" w:hAnsi="Calibri" w:cs="Arial"/>
                <w:sz w:val="20"/>
                <w:szCs w:val="20"/>
              </w:rPr>
              <w:t>sal</w:t>
            </w:r>
            <w:proofErr w:type="spellEnd"/>
            <w:r w:rsidRPr="003B2BEC">
              <w:rPr>
                <w:rFonts w:ascii="Calibri" w:eastAsia="PMingLiU" w:hAnsi="Calibri" w:cs="Arial"/>
                <w:sz w:val="20"/>
                <w:szCs w:val="20"/>
              </w:rPr>
              <w:t xml:space="preserve"> na potrzeby zakupionego sprzętu/wyposażenia) np. przebudowy, rozbudowy, budowy, adaptacji całych obiektów szkolnych/placówek.</w:t>
            </w:r>
          </w:p>
          <w:p w14:paraId="50373DDB" w14:textId="77777777" w:rsidR="003B2BEC" w:rsidRPr="003B2BEC" w:rsidRDefault="003B2BEC" w:rsidP="00CC781A">
            <w:pPr>
              <w:numPr>
                <w:ilvl w:val="0"/>
                <w:numId w:val="309"/>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lastRenderedPageBreak/>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71"/>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 xml:space="preserve">Projekt nie jest powiązany z realizacją projektów, które otrzymały </w:t>
            </w:r>
            <w:r w:rsidRPr="003B2BEC">
              <w:rPr>
                <w:rFonts w:ascii="Calibri" w:eastAsia="Times New Roman" w:hAnsi="Calibri" w:cs="Times New Roman"/>
                <w:noProof/>
                <w:sz w:val="20"/>
                <w:szCs w:val="20"/>
                <w:lang w:eastAsia="en-US"/>
              </w:rPr>
              <w:lastRenderedPageBreak/>
              <w:t>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lastRenderedPageBreak/>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409" w:name="_Toc532386938"/>
      <w:r w:rsidRPr="00F9507C">
        <w:rPr>
          <w:rFonts w:eastAsia="Times New Roman" w:cs="Tahoma"/>
          <w:color w:val="auto"/>
          <w:kern w:val="1"/>
          <w:sz w:val="52"/>
          <w:szCs w:val="52"/>
        </w:rPr>
        <w:t>Kryteria wyboru podmiotu wdrażającego fundusz funduszy oraz realizowanych przez niego projektów – instrumenty finansowe</w:t>
      </w:r>
      <w:bookmarkEnd w:id="409"/>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lastRenderedPageBreak/>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72"/>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Wnioskodawca złożył wniosek zgodnie z wymogami zawartymi w wezwaniu do złożenia wniosku (czy do wniosku dołączono wszystkie obligatoryjne załączniki, dokonano potwierdzenia za zgodność z oryginałem, wniosek i załączniki do wniosku </w:t>
            </w:r>
            <w:r w:rsidRPr="00DF0C08">
              <w:rPr>
                <w:rFonts w:eastAsia="Times New Roman" w:cs="Tahoma"/>
                <w:kern w:val="1"/>
              </w:rPr>
              <w:lastRenderedPageBreak/>
              <w:t>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Niespełnienie kryterium oznacza odrzucenie </w:t>
            </w:r>
            <w:r w:rsidRPr="00DF0C08">
              <w:rPr>
                <w:rFonts w:eastAsia="Times New Roman" w:cs="Tahoma"/>
                <w:kern w:val="1"/>
              </w:rPr>
              <w:lastRenderedPageBreak/>
              <w:t>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spełnia wymogi, warunki i przesłanki niezbędne do </w:t>
            </w:r>
            <w:r w:rsidRPr="00DF0C08">
              <w:rPr>
                <w:rFonts w:eastAsia="Times New Roman" w:cs="Tahoma"/>
                <w:b/>
                <w:kern w:val="1"/>
              </w:rPr>
              <w:lastRenderedPageBreak/>
              <w:t>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Wnioskodawca jest podmiotem działającym z dbałością o jakość zawodową, </w:t>
            </w:r>
            <w:r w:rsidRPr="00DF0C08">
              <w:rPr>
                <w:rFonts w:eastAsia="Times New Roman" w:cs="Tahoma"/>
                <w:kern w:val="1"/>
              </w:rPr>
              <w:lastRenderedPageBreak/>
              <w:t>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okres realizacji projektu wskazany we wniosku nie rozpoczyna się wcześniej niż </w:t>
            </w:r>
            <w:r w:rsidRPr="00DF0C08">
              <w:rPr>
                <w:rFonts w:eastAsia="Times New Roman" w:cs="Tahoma"/>
                <w:kern w:val="1"/>
              </w:rPr>
              <w:lastRenderedPageBreak/>
              <w:t>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 xml:space="preserve">Wnioskodawca określił źródła i poziom finansowania wkładu krajowego w projekcie, zgodnie z </w:t>
            </w:r>
            <w:r w:rsidRPr="00DF0C08">
              <w:rPr>
                <w:rFonts w:eastAsia="Times New Roman" w:cs="Tahoma"/>
                <w:b/>
                <w:kern w:val="1"/>
              </w:rPr>
              <w:lastRenderedPageBreak/>
              <w:t>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Wnioskodawca określił źródła pozyskania wkładu krajowego (składającego się z wkładów publicznych lub wkładów prywatnych) zgodnie z </w:t>
            </w:r>
            <w:r w:rsidRPr="00DF0C08">
              <w:rPr>
                <w:rFonts w:eastAsia="Times New Roman" w:cs="Tahoma"/>
                <w:kern w:val="1"/>
              </w:rPr>
              <w:lastRenderedPageBreak/>
              <w:t>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w:t>
            </w:r>
            <w:r w:rsidRPr="00DF0C08">
              <w:rPr>
                <w:rFonts w:eastAsia="Times New Roman" w:cs="Tahoma"/>
                <w:kern w:val="1"/>
              </w:rPr>
              <w:lastRenderedPageBreak/>
              <w:t>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w:t>
            </w:r>
            <w:r w:rsidRPr="00DF0C08">
              <w:rPr>
                <w:rFonts w:eastAsia="Times New Roman" w:cs="Tahoma"/>
                <w:kern w:val="1"/>
              </w:rPr>
              <w:lastRenderedPageBreak/>
              <w:t>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w:t>
            </w:r>
            <w:proofErr w:type="spellStart"/>
            <w:r w:rsidRPr="00DF0C08">
              <w:rPr>
                <w:rFonts w:eastAsia="Times New Roman" w:cs="Tahoma"/>
                <w:b/>
                <w:kern w:val="1"/>
              </w:rPr>
              <w:t>ante</w:t>
            </w:r>
            <w:proofErr w:type="spellEnd"/>
            <w:r w:rsidRPr="00DF0C08">
              <w:rPr>
                <w:rFonts w:eastAsia="Times New Roman" w:cs="Tahoma"/>
                <w:b/>
                <w:kern w:val="1"/>
              </w:rPr>
              <w:t>.</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w:t>
            </w:r>
            <w:r w:rsidRPr="00DF0C08">
              <w:rPr>
                <w:rFonts w:eastAsia="Times New Roman" w:cs="Tahoma"/>
                <w:b/>
                <w:kern w:val="1"/>
              </w:rPr>
              <w:lastRenderedPageBreak/>
              <w:t>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A93CBF">
      <w:footerReference w:type="default" r:id="rId29"/>
      <w:headerReference w:type="first" r:id="rId30"/>
      <w:footerReference w:type="first" r:id="rId3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C50" w14:textId="77777777" w:rsidR="00E70D08" w:rsidRDefault="00E70D08" w:rsidP="00F35E01">
      <w:pPr>
        <w:spacing w:after="0" w:line="240" w:lineRule="auto"/>
      </w:pPr>
      <w:r>
        <w:separator/>
      </w:r>
    </w:p>
  </w:endnote>
  <w:endnote w:type="continuationSeparator" w:id="0">
    <w:p w14:paraId="39E0BA62" w14:textId="77777777" w:rsidR="00E70D08" w:rsidRDefault="00E70D08"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14:paraId="2B334D1E" w14:textId="77777777" w:rsidR="00E70D08" w:rsidRDefault="00E70D08">
        <w:pPr>
          <w:pStyle w:val="Stopka"/>
          <w:jc w:val="right"/>
        </w:pPr>
        <w:r>
          <w:fldChar w:fldCharType="begin"/>
        </w:r>
        <w:r>
          <w:instrText>PAGE   \* MERGEFORMAT</w:instrText>
        </w:r>
        <w:r>
          <w:fldChar w:fldCharType="separate"/>
        </w:r>
        <w:r w:rsidR="009D5359">
          <w:rPr>
            <w:noProof/>
          </w:rPr>
          <w:t>575</w:t>
        </w:r>
        <w:r>
          <w:rPr>
            <w:noProof/>
          </w:rPr>
          <w:fldChar w:fldCharType="end"/>
        </w:r>
      </w:p>
    </w:sdtContent>
  </w:sdt>
  <w:p w14:paraId="6A223FC1" w14:textId="77777777" w:rsidR="00E70D08" w:rsidRDefault="00E70D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E70D08" w:rsidRDefault="00E70D08">
    <w:pPr>
      <w:pStyle w:val="Stopka"/>
      <w:jc w:val="right"/>
    </w:pPr>
  </w:p>
  <w:p w14:paraId="6AC81770" w14:textId="77777777" w:rsidR="00E70D08" w:rsidRDefault="00E70D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A2B" w14:textId="77777777" w:rsidR="00E70D08" w:rsidRDefault="00E70D08" w:rsidP="00F35E01">
      <w:pPr>
        <w:spacing w:after="0" w:line="240" w:lineRule="auto"/>
      </w:pPr>
      <w:r>
        <w:separator/>
      </w:r>
    </w:p>
  </w:footnote>
  <w:footnote w:type="continuationSeparator" w:id="0">
    <w:p w14:paraId="70D7A843" w14:textId="77777777" w:rsidR="00E70D08" w:rsidRDefault="00E70D08" w:rsidP="00F35E01">
      <w:pPr>
        <w:spacing w:after="0" w:line="240" w:lineRule="auto"/>
      </w:pPr>
      <w:r>
        <w:continuationSeparator/>
      </w:r>
    </w:p>
  </w:footnote>
  <w:footnote w:id="1">
    <w:p w14:paraId="6D9149E6" w14:textId="77777777" w:rsidR="00E70D08" w:rsidRPr="00FC3562" w:rsidRDefault="00E70D08"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E70D08" w:rsidRPr="00FC3562" w:rsidRDefault="00E70D08"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E70D08" w:rsidRPr="00FC3562" w:rsidRDefault="00E70D08"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E70D08" w:rsidRPr="00FC3562" w:rsidRDefault="00E70D08"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2598A925" w14:textId="77777777" w:rsidR="00E70D08" w:rsidRPr="009360B6" w:rsidRDefault="00E70D08" w:rsidP="009360B6">
      <w:pPr>
        <w:pStyle w:val="Tekstprzypisudolnego"/>
        <w:rPr>
          <w:rFonts w:asciiTheme="minorHAnsi" w:hAnsiTheme="minorHAnsi"/>
          <w:lang w:val="pl-PL" w:eastAsia="en-US"/>
        </w:rPr>
      </w:pPr>
      <w:r w:rsidRPr="009360B6">
        <w:rPr>
          <w:rStyle w:val="Odwoanieprzypisudolnego"/>
          <w:rFonts w:asciiTheme="minorHAnsi" w:hAnsiTheme="minorHAnsi"/>
        </w:rPr>
        <w:footnoteRef/>
      </w:r>
      <w:r w:rsidRPr="009360B6">
        <w:rPr>
          <w:rFonts w:asciiTheme="minorHAnsi" w:hAnsiTheme="minorHAnsi"/>
          <w:lang w:val="pl-PL"/>
        </w:rPr>
        <w:t xml:space="preserve"> Do czasu opublikowania nowego wykazu obowiązuje wykaz czasopism naukowych na rok 2016, opublikowany na stronie MNiSW (pod wskazanym powyżej linkiem).</w:t>
      </w:r>
    </w:p>
  </w:footnote>
  <w:footnote w:id="5">
    <w:p w14:paraId="09C2D3B5" w14:textId="77777777" w:rsidR="00E70D08" w:rsidRPr="00FC3562" w:rsidRDefault="00E70D08"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6">
    <w:p w14:paraId="065B90BB" w14:textId="77777777" w:rsidR="00E70D08" w:rsidRDefault="00E70D08" w:rsidP="00BF259E">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01CC08F7" w14:textId="77777777" w:rsidR="00E70D08" w:rsidRPr="0050408E" w:rsidRDefault="00E70D08" w:rsidP="00BF259E">
      <w:pPr>
        <w:pStyle w:val="Tekstprzypisudolnego"/>
        <w:rPr>
          <w:lang w:val="pl-PL"/>
        </w:rPr>
      </w:pPr>
    </w:p>
  </w:footnote>
  <w:footnote w:id="7">
    <w:p w14:paraId="52083CCD" w14:textId="77777777" w:rsidR="00E70D08" w:rsidRDefault="00E70D08" w:rsidP="00E04E96">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2111649C" w14:textId="77777777" w:rsidR="00E70D08" w:rsidRPr="0095364E" w:rsidRDefault="00E70D08" w:rsidP="00E04E96">
      <w:pPr>
        <w:pStyle w:val="Tekstprzypisudolnego"/>
        <w:rPr>
          <w:lang w:val="pl-PL"/>
        </w:rPr>
      </w:pPr>
    </w:p>
  </w:footnote>
  <w:footnote w:id="8">
    <w:p w14:paraId="12408852" w14:textId="77777777" w:rsidR="00E70D08" w:rsidRPr="00FC3562" w:rsidRDefault="00E70D08"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E70D08" w:rsidRPr="00FC3562" w:rsidRDefault="00E70D08" w:rsidP="00687922">
      <w:pPr>
        <w:pStyle w:val="Tekstprzypisudolnego"/>
        <w:rPr>
          <w:rFonts w:asciiTheme="minorHAnsi" w:hAnsiTheme="minorHAnsi"/>
          <w:sz w:val="18"/>
          <w:szCs w:val="18"/>
          <w:lang w:val="pl-PL"/>
        </w:rPr>
      </w:pPr>
    </w:p>
  </w:footnote>
  <w:footnote w:id="9">
    <w:p w14:paraId="196CD7A5" w14:textId="77777777" w:rsidR="00E70D08" w:rsidRPr="00FC3562" w:rsidRDefault="00E70D08"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10">
    <w:p w14:paraId="7F999CDE"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11">
    <w:p w14:paraId="5703941C"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12">
    <w:p w14:paraId="3F55E4EB"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3">
    <w:p w14:paraId="5D3BD0AE"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4">
    <w:p w14:paraId="5AC17DB9" w14:textId="77777777" w:rsidR="00E70D08" w:rsidRPr="00FC3562" w:rsidRDefault="00E70D08"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5">
    <w:p w14:paraId="4C010C3B" w14:textId="77777777" w:rsidR="00E70D08" w:rsidRPr="00FC3562" w:rsidRDefault="00E70D08"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6">
    <w:p w14:paraId="5F3F0E18" w14:textId="77777777" w:rsidR="00E70D08" w:rsidRPr="009C41D6" w:rsidRDefault="00E70D08" w:rsidP="00F81FE1">
      <w:pPr>
        <w:pStyle w:val="Tekstprzypisudolnego"/>
        <w:jc w:val="both"/>
        <w:rPr>
          <w:rFonts w:asciiTheme="minorHAnsi" w:hAnsiTheme="minorHAnsi"/>
          <w:color w:val="000000" w:themeColor="text1"/>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110CA6AF" w14:textId="7AD513C0" w:rsidR="00E70D08" w:rsidRPr="00FC3562" w:rsidRDefault="00E70D08" w:rsidP="00755B0B">
      <w:pPr>
        <w:pStyle w:val="Tekstprzypisudolnego"/>
        <w:jc w:val="both"/>
        <w:rPr>
          <w:rFonts w:asciiTheme="minorHAnsi" w:hAnsiTheme="minorHAnsi"/>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2D6333A2" w14:textId="77777777" w:rsidR="00E70D08" w:rsidRPr="00FC3562" w:rsidRDefault="00E70D08"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9">
    <w:p w14:paraId="51C0A032" w14:textId="77777777" w:rsidR="00E70D08" w:rsidRPr="00FC3562" w:rsidRDefault="00E70D08"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0">
    <w:p w14:paraId="65CE8FE7" w14:textId="09AF12B2" w:rsidR="00E70D08" w:rsidRPr="00FC3562" w:rsidRDefault="00E70D08"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1">
    <w:p w14:paraId="7A160C48" w14:textId="77777777" w:rsidR="00E70D08" w:rsidRPr="00FC3562" w:rsidRDefault="00E70D08"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22">
    <w:p w14:paraId="7EAD7216" w14:textId="77777777" w:rsidR="00E70D08" w:rsidRPr="00FC3562" w:rsidRDefault="00E70D08"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3">
    <w:p w14:paraId="2B0675C8" w14:textId="77777777" w:rsidR="00E70D08" w:rsidRPr="00FC3562" w:rsidRDefault="00E70D08"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E70D08" w:rsidRPr="00FC3562" w:rsidRDefault="00E70D08" w:rsidP="001945B2">
      <w:pPr>
        <w:pStyle w:val="Tekstprzypisudolnego"/>
        <w:rPr>
          <w:rFonts w:asciiTheme="minorHAnsi" w:hAnsiTheme="minorHAnsi"/>
          <w:sz w:val="18"/>
          <w:szCs w:val="18"/>
          <w:lang w:val="pl-PL"/>
        </w:rPr>
      </w:pPr>
    </w:p>
  </w:footnote>
  <w:footnote w:id="24">
    <w:p w14:paraId="6B0F355F" w14:textId="77777777" w:rsidR="00E70D08" w:rsidRPr="00FC3562" w:rsidRDefault="00E70D08"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5">
    <w:p w14:paraId="46BD2916" w14:textId="77777777" w:rsidR="00E70D08" w:rsidRPr="00FC3562" w:rsidRDefault="00E70D08"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E70D08" w:rsidRPr="00FC3562" w:rsidRDefault="00E70D08"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6">
    <w:p w14:paraId="1CF0CEF6" w14:textId="77777777" w:rsidR="00E70D08" w:rsidRPr="00FC3562" w:rsidRDefault="00E70D08"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E70D08" w:rsidRPr="00FC3562" w:rsidRDefault="00E70D08"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7">
    <w:p w14:paraId="0BDE50D3" w14:textId="77777777" w:rsidR="00E70D08" w:rsidRPr="00FC3562" w:rsidRDefault="00E70D08"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8">
    <w:p w14:paraId="6ACF5F34" w14:textId="77777777" w:rsidR="00E70D08" w:rsidRPr="00FC3562" w:rsidRDefault="00E70D08"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E70D08" w:rsidRPr="00FC3562" w:rsidRDefault="00E70D08"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9">
    <w:p w14:paraId="5CFFD41F"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30">
    <w:p w14:paraId="132E6F48" w14:textId="77777777" w:rsidR="00E70D08" w:rsidRPr="003C62BB" w:rsidRDefault="00E70D08" w:rsidP="00C01508">
      <w:pPr>
        <w:pStyle w:val="Tekstprzypisudolnego"/>
        <w:jc w:val="both"/>
        <w:rPr>
          <w:rFonts w:asciiTheme="minorHAnsi" w:hAnsiTheme="minorHAnsi"/>
          <w:lang w:val="pl-PL"/>
        </w:rPr>
      </w:pPr>
      <w:r w:rsidRPr="00EB1450">
        <w:rPr>
          <w:rStyle w:val="Odwoanieprzypisudolnego"/>
          <w:rFonts w:asciiTheme="minorHAnsi" w:eastAsiaTheme="majorEastAsia"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w:t>
      </w:r>
      <w:r w:rsidRPr="003C62BB">
        <w:rPr>
          <w:rFonts w:asciiTheme="minorHAnsi" w:hAnsiTheme="minorHAnsi"/>
          <w:lang w:val="pl-PL"/>
        </w:rPr>
        <w:t>budowlane.</w:t>
      </w:r>
    </w:p>
  </w:footnote>
  <w:footnote w:id="31">
    <w:p w14:paraId="776FDB45" w14:textId="77777777" w:rsidR="00E70D08" w:rsidRPr="003C62BB" w:rsidRDefault="00E70D08" w:rsidP="00C01508">
      <w:pPr>
        <w:pStyle w:val="Tekstprzypisudolnego"/>
        <w:jc w:val="both"/>
        <w:rPr>
          <w:lang w:val="pl-PL"/>
        </w:rPr>
      </w:pPr>
      <w:r w:rsidRPr="003C62BB">
        <w:rPr>
          <w:rStyle w:val="Odwoanieprzypisudolnego"/>
          <w:rFonts w:eastAsiaTheme="majorEastAsia"/>
        </w:rPr>
        <w:footnoteRef/>
      </w:r>
      <w:r w:rsidRPr="003C62BB">
        <w:rPr>
          <w:rFonts w:asciiTheme="minorHAnsi" w:hAnsiTheme="minorHAnsi"/>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2">
    <w:p w14:paraId="092229A0" w14:textId="77777777" w:rsidR="00E70D08" w:rsidRPr="00694104" w:rsidRDefault="00E70D08" w:rsidP="00232821">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3">
    <w:p w14:paraId="7EA3A03C" w14:textId="77777777" w:rsidR="00E70D08" w:rsidRPr="00694104" w:rsidRDefault="00E70D08" w:rsidP="00232821">
      <w:pPr>
        <w:pStyle w:val="Tekstprzypisudolnego"/>
        <w:rPr>
          <w:lang w:val="pl-PL"/>
        </w:rPr>
      </w:pPr>
      <w:r w:rsidRPr="000A5E94">
        <w:rPr>
          <w:rStyle w:val="Znakiprzypiswdolnych"/>
          <w:rFonts w:asciiTheme="minorHAnsi" w:hAnsiTheme="minorHAnsi"/>
          <w:sz w:val="16"/>
          <w:szCs w:val="16"/>
          <w:vertAlign w:val="superscript"/>
        </w:rPr>
        <w:footnoteRef/>
      </w:r>
      <w:r w:rsidRPr="00694104">
        <w:rPr>
          <w:rFonts w:asciiTheme="minorHAnsi" w:hAnsiTheme="minorHAnsi"/>
          <w:sz w:val="16"/>
          <w:szCs w:val="16"/>
          <w:lang w:val="pl-PL"/>
        </w:rPr>
        <w:t xml:space="preserve"> według normy PN-EN 303-5:2012</w:t>
      </w:r>
    </w:p>
  </w:footnote>
  <w:footnote w:id="34">
    <w:p w14:paraId="66471814" w14:textId="77777777" w:rsidR="00E70D08" w:rsidRPr="00694104" w:rsidRDefault="00E70D08" w:rsidP="00232821">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694104">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5">
    <w:p w14:paraId="5073A1E3" w14:textId="77777777" w:rsidR="00E70D08" w:rsidRPr="003C62BB" w:rsidRDefault="00E70D08" w:rsidP="00232821">
      <w:pPr>
        <w:pStyle w:val="Tekstprzypisudolnego"/>
        <w:jc w:val="both"/>
        <w:rPr>
          <w:lang w:val="pl-PL"/>
        </w:rPr>
      </w:pPr>
      <w:r w:rsidRPr="003C62BB">
        <w:rPr>
          <w:rStyle w:val="Odwoanieprzypisudolnego"/>
          <w:rFonts w:eastAsiaTheme="majorEastAsia"/>
        </w:rPr>
        <w:footnoteRef/>
      </w:r>
      <w:r w:rsidRPr="00B368B1">
        <w:rPr>
          <w:rFonts w:asciiTheme="minorHAnsi" w:hAnsiTheme="minorHAnsi"/>
          <w:sz w:val="16"/>
          <w:szCs w:val="16"/>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6">
    <w:p w14:paraId="2D026443" w14:textId="77777777" w:rsidR="00E70D08" w:rsidRPr="0095364E" w:rsidRDefault="00E70D08" w:rsidP="00227488">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7">
    <w:p w14:paraId="4FCD1809" w14:textId="77777777" w:rsidR="00E70D08" w:rsidRPr="0095364E" w:rsidRDefault="00E70D08" w:rsidP="00227488">
      <w:pPr>
        <w:pStyle w:val="Tekstprzypisudolnego"/>
        <w:rPr>
          <w:lang w:val="pl-PL"/>
        </w:rPr>
      </w:pPr>
      <w:r w:rsidRPr="000A5E94">
        <w:rPr>
          <w:rStyle w:val="Znakiprzypiswdolnych"/>
          <w:rFonts w:asciiTheme="minorHAnsi" w:hAnsiTheme="minorHAnsi"/>
          <w:sz w:val="16"/>
          <w:szCs w:val="16"/>
          <w:vertAlign w:val="superscript"/>
        </w:rPr>
        <w:footnoteRef/>
      </w:r>
      <w:r w:rsidRPr="0095364E">
        <w:rPr>
          <w:rFonts w:asciiTheme="minorHAnsi" w:hAnsiTheme="minorHAnsi"/>
          <w:sz w:val="16"/>
          <w:szCs w:val="16"/>
          <w:lang w:val="pl-PL"/>
        </w:rPr>
        <w:t xml:space="preserve"> według normy PN-EN 303-5:2012</w:t>
      </w:r>
    </w:p>
  </w:footnote>
  <w:footnote w:id="38">
    <w:p w14:paraId="0A1FE5DE" w14:textId="77777777" w:rsidR="00E70D08" w:rsidRPr="0095364E" w:rsidRDefault="00E70D08" w:rsidP="00227488">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95364E">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9">
    <w:p w14:paraId="04C22BE7" w14:textId="77777777" w:rsidR="00E70D08" w:rsidRPr="0059360A" w:rsidRDefault="00E70D08" w:rsidP="00227488">
      <w:pPr>
        <w:pStyle w:val="Tekstprzypisudolnego"/>
        <w:jc w:val="both"/>
        <w:rPr>
          <w:rFonts w:asciiTheme="minorHAnsi" w:hAnsiTheme="minorHAnsi"/>
          <w:sz w:val="16"/>
          <w:szCs w:val="16"/>
          <w:lang w:val="pl-PL"/>
        </w:rPr>
      </w:pPr>
      <w:r w:rsidRPr="0059360A">
        <w:rPr>
          <w:rStyle w:val="Odwoanieprzypisudolnego"/>
          <w:rFonts w:asciiTheme="minorHAnsi" w:eastAsiaTheme="majorEastAsia" w:hAnsiTheme="minorHAnsi"/>
          <w:sz w:val="16"/>
          <w:szCs w:val="16"/>
        </w:rPr>
        <w:footnoteRef/>
      </w:r>
      <w:r w:rsidRPr="0059360A">
        <w:rPr>
          <w:rFonts w:asciiTheme="minorHAnsi" w:hAnsiTheme="minorHAnsi"/>
          <w:sz w:val="16"/>
          <w:szCs w:val="16"/>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0">
    <w:p w14:paraId="281ADD83" w14:textId="77777777" w:rsidR="00E70D08" w:rsidRPr="003C62BB" w:rsidRDefault="00E70D08" w:rsidP="00227488">
      <w:pPr>
        <w:pStyle w:val="Tekstprzypisudolnego"/>
        <w:jc w:val="both"/>
        <w:rPr>
          <w:lang w:val="pl-PL"/>
        </w:rPr>
      </w:pPr>
      <w:r w:rsidRPr="0059360A">
        <w:rPr>
          <w:rStyle w:val="Odwoanieprzypisudolnego"/>
          <w:rFonts w:eastAsiaTheme="majorEastAsia"/>
          <w:sz w:val="16"/>
          <w:szCs w:val="16"/>
        </w:rPr>
        <w:footnoteRef/>
      </w:r>
      <w:r w:rsidRPr="0059360A">
        <w:rPr>
          <w:rFonts w:asciiTheme="minorHAnsi" w:hAnsiTheme="minorHAnsi"/>
          <w:sz w:val="16"/>
          <w:szCs w:val="16"/>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r w:rsidRPr="003C62BB">
        <w:rPr>
          <w:rFonts w:asciiTheme="minorHAnsi" w:hAnsiTheme="minorHAnsi"/>
          <w:lang w:val="pl-PL"/>
        </w:rPr>
        <w:t xml:space="preserve"> </w:t>
      </w:r>
    </w:p>
  </w:footnote>
  <w:footnote w:id="41">
    <w:p w14:paraId="57CD29DC" w14:textId="77777777" w:rsidR="00E70D08" w:rsidRPr="00EB1450" w:rsidRDefault="00E70D08"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2">
    <w:p w14:paraId="1BB0334F" w14:textId="77777777" w:rsidR="00E70D08" w:rsidRPr="00501DEA" w:rsidRDefault="00E70D08"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43">
    <w:p w14:paraId="5D799635" w14:textId="77777777" w:rsidR="00E70D08" w:rsidRPr="00FC3562" w:rsidRDefault="00E70D08"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E70D08" w:rsidRPr="00FC3562" w:rsidRDefault="00E70D08"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44">
    <w:p w14:paraId="39799516" w14:textId="77777777" w:rsidR="00E70D08" w:rsidRPr="00FC3562" w:rsidRDefault="00E70D08"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5">
    <w:p w14:paraId="08593DD8" w14:textId="77777777" w:rsidR="00E70D08" w:rsidRPr="00FC3562" w:rsidRDefault="00E70D08"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6">
    <w:p w14:paraId="0CE42214" w14:textId="77777777" w:rsidR="00E70D08" w:rsidRPr="009F1205" w:rsidRDefault="00E70D08"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7">
    <w:p w14:paraId="647940D4" w14:textId="77777777" w:rsidR="00E70D08" w:rsidRDefault="00E70D08"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8">
    <w:p w14:paraId="5357FB02" w14:textId="77777777" w:rsidR="00E70D08" w:rsidRPr="00BB2198" w:rsidRDefault="00E70D08"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14:paraId="71456D77" w14:textId="77777777" w:rsidR="00E70D08" w:rsidRPr="00BB2198" w:rsidRDefault="00E70D08"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50">
    <w:p w14:paraId="4EBE5405" w14:textId="77777777" w:rsidR="00E70D08" w:rsidRPr="00FC3562" w:rsidRDefault="00E70D08"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1">
    <w:p w14:paraId="76AA1137" w14:textId="77777777" w:rsidR="00E70D08" w:rsidRPr="00FC3562" w:rsidRDefault="00E70D08"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2">
    <w:p w14:paraId="643388E2" w14:textId="253BFB73" w:rsidR="00294600" w:rsidRPr="00294600" w:rsidRDefault="00294600">
      <w:pPr>
        <w:pStyle w:val="Tekstprzypisudolnego"/>
        <w:rPr>
          <w:lang w:val="pl-PL"/>
        </w:rPr>
      </w:pPr>
      <w:r w:rsidRPr="00294600">
        <w:rPr>
          <w:rStyle w:val="Odwoanieprzypisudolnego"/>
          <w:rFonts w:asciiTheme="minorHAnsi" w:hAnsiTheme="minorHAnsi" w:cstheme="minorHAnsi"/>
          <w:sz w:val="18"/>
          <w:szCs w:val="18"/>
        </w:rPr>
        <w:footnoteRef/>
      </w:r>
      <w:r w:rsidRPr="00294600">
        <w:rPr>
          <w:rFonts w:asciiTheme="minorHAnsi" w:hAnsiTheme="minorHAnsi" w:cstheme="minorHAnsi"/>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53">
    <w:p w14:paraId="4401A506" w14:textId="3B273F7C" w:rsidR="00294600" w:rsidRPr="00294600" w:rsidRDefault="00294600">
      <w:pPr>
        <w:pStyle w:val="Tekstprzypisudolnego"/>
        <w:rPr>
          <w:lang w:val="pl-PL"/>
        </w:rPr>
      </w:pPr>
      <w:r w:rsidRPr="00294600">
        <w:rPr>
          <w:rStyle w:val="Odwoanieprzypisudolnego"/>
          <w:rFonts w:asciiTheme="minorHAnsi" w:hAnsiTheme="minorHAnsi" w:cstheme="minorHAnsi"/>
        </w:rPr>
        <w:footnoteRef/>
      </w:r>
      <w:r w:rsidRPr="00294600">
        <w:rPr>
          <w:rFonts w:asciiTheme="minorHAnsi" w:hAnsiTheme="minorHAnsi" w:cstheme="minorHAnsi"/>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54">
    <w:p w14:paraId="3CA70E4C" w14:textId="77777777" w:rsidR="00E70D08" w:rsidRPr="00FC3562" w:rsidRDefault="00E70D08"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55">
    <w:p w14:paraId="6FDC558B" w14:textId="77777777" w:rsidR="00E70D08" w:rsidRPr="00FC3562" w:rsidRDefault="00E70D08"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56">
    <w:p w14:paraId="72CAB0D3"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7">
    <w:p w14:paraId="64EE8E41" w14:textId="77777777" w:rsidR="00E70D08" w:rsidRPr="00FC3562" w:rsidRDefault="00E70D08"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8">
    <w:p w14:paraId="2ED43A57" w14:textId="77777777" w:rsidR="00E70D08" w:rsidRPr="00FC3562" w:rsidRDefault="00E70D08"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E70D08" w:rsidRPr="00FC3562" w:rsidRDefault="00E70D08" w:rsidP="00633C43">
      <w:pPr>
        <w:pStyle w:val="Tekstprzypisudolnego"/>
        <w:rPr>
          <w:rFonts w:asciiTheme="minorHAnsi" w:hAnsiTheme="minorHAnsi"/>
          <w:sz w:val="18"/>
          <w:szCs w:val="18"/>
          <w:lang w:val="pl-PL"/>
        </w:rPr>
      </w:pPr>
    </w:p>
  </w:footnote>
  <w:footnote w:id="59">
    <w:p w14:paraId="1A8C1B7A" w14:textId="77777777" w:rsidR="00E70D08" w:rsidRPr="00653CF5" w:rsidRDefault="00E70D08"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E70D08" w:rsidRPr="004D1738" w:rsidRDefault="00E70D08" w:rsidP="00717762">
      <w:pPr>
        <w:pStyle w:val="Tekstprzypisudolnego"/>
        <w:rPr>
          <w:lang w:val="pl-PL"/>
        </w:rPr>
      </w:pPr>
    </w:p>
  </w:footnote>
  <w:footnote w:id="60">
    <w:p w14:paraId="22F4FDF3" w14:textId="77777777" w:rsidR="00E70D08" w:rsidRPr="004D1738" w:rsidRDefault="00E70D08"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E70D08" w:rsidRPr="004D1738" w:rsidRDefault="00E70D08" w:rsidP="00717762">
      <w:pPr>
        <w:pStyle w:val="Tekstprzypisudolnego"/>
        <w:rPr>
          <w:lang w:val="pl-PL"/>
        </w:rPr>
      </w:pPr>
    </w:p>
  </w:footnote>
  <w:footnote w:id="61">
    <w:p w14:paraId="5D868859" w14:textId="77777777" w:rsidR="00E70D08" w:rsidRPr="00EB1450" w:rsidRDefault="00E70D08"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2">
    <w:p w14:paraId="0D29AD74" w14:textId="77777777" w:rsidR="00E70D08" w:rsidRPr="00642494" w:rsidRDefault="00E70D08"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63">
    <w:p w14:paraId="2389AC52" w14:textId="77777777" w:rsidR="00E70D08" w:rsidRPr="00FC3562" w:rsidRDefault="00E70D08"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64">
    <w:p w14:paraId="73A48DA4" w14:textId="77777777" w:rsidR="00E70D08" w:rsidRPr="00FC3562" w:rsidRDefault="00E70D08"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E70D08" w:rsidRPr="00FC3562" w:rsidRDefault="00E70D08" w:rsidP="00C434D1">
      <w:pPr>
        <w:pStyle w:val="Tekstprzypisudolnego"/>
        <w:rPr>
          <w:rFonts w:asciiTheme="minorHAnsi" w:hAnsiTheme="minorHAnsi"/>
          <w:sz w:val="18"/>
          <w:szCs w:val="18"/>
          <w:lang w:val="pl-PL"/>
        </w:rPr>
      </w:pPr>
    </w:p>
  </w:footnote>
  <w:footnote w:id="65">
    <w:p w14:paraId="080B79AE"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66">
    <w:p w14:paraId="3B47B0D3"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7">
    <w:p w14:paraId="4857535D"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68">
    <w:p w14:paraId="3DF59BF2"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69">
    <w:p w14:paraId="126C6124" w14:textId="77777777" w:rsidR="00E70D08" w:rsidRPr="00FC3562" w:rsidRDefault="00E70D08"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70">
    <w:p w14:paraId="62D76DD4" w14:textId="77777777" w:rsidR="00E70D08" w:rsidRPr="00FC3562" w:rsidRDefault="00E70D08"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71">
    <w:p w14:paraId="5ADD4384" w14:textId="77777777" w:rsidR="00E70D08" w:rsidRPr="006D5182" w:rsidRDefault="00E70D08"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72">
    <w:p w14:paraId="7D9D505A" w14:textId="77777777" w:rsidR="00E70D08" w:rsidRPr="00FC3562" w:rsidRDefault="00E70D08"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7777777" w:rsidR="00E70D08" w:rsidRPr="00C97D45" w:rsidRDefault="00E70D08"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E70D08" w:rsidRPr="00C97D45" w:rsidRDefault="00E70D08"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E70D08" w:rsidRDefault="00E70D08"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7651D5"/>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31D03"/>
    <w:multiLevelType w:val="hybridMultilevel"/>
    <w:tmpl w:val="4B546038"/>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4054BD"/>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EB7ADD"/>
    <w:multiLevelType w:val="hybridMultilevel"/>
    <w:tmpl w:val="7D72E532"/>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B6B2E34"/>
    <w:multiLevelType w:val="hybridMultilevel"/>
    <w:tmpl w:val="586A46D0"/>
    <w:lvl w:ilvl="0" w:tplc="6EB4825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3D7E8C"/>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914E5A"/>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61" w15:restartNumberingAfterBreak="0">
    <w:nsid w:val="128B094A"/>
    <w:multiLevelType w:val="hybridMultilevel"/>
    <w:tmpl w:val="0602E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7"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3863C44"/>
    <w:multiLevelType w:val="hybridMultilevel"/>
    <w:tmpl w:val="6F4C49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6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0" w15:restartNumberingAfterBreak="0">
    <w:nsid w:val="14815A8E"/>
    <w:multiLevelType w:val="multilevel"/>
    <w:tmpl w:val="95F087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149B309F"/>
    <w:multiLevelType w:val="hybridMultilevel"/>
    <w:tmpl w:val="26E802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19AA4882"/>
    <w:multiLevelType w:val="hybridMultilevel"/>
    <w:tmpl w:val="A08CC670"/>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6" w15:restartNumberingAfterBreak="0">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A2B2502"/>
    <w:multiLevelType w:val="hybridMultilevel"/>
    <w:tmpl w:val="00D8B41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F715855"/>
    <w:multiLevelType w:val="hybridMultilevel"/>
    <w:tmpl w:val="FE06DF8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01C0081"/>
    <w:multiLevelType w:val="hybridMultilevel"/>
    <w:tmpl w:val="C7FE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0660EB2"/>
    <w:multiLevelType w:val="hybridMultilevel"/>
    <w:tmpl w:val="219A693A"/>
    <w:lvl w:ilvl="0" w:tplc="1E7CF53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232E4508"/>
    <w:multiLevelType w:val="hybridMultilevel"/>
    <w:tmpl w:val="1D5EE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9"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25E03C42"/>
    <w:multiLevelType w:val="hybridMultilevel"/>
    <w:tmpl w:val="2D768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26680BE9"/>
    <w:multiLevelType w:val="hybridMultilevel"/>
    <w:tmpl w:val="DE52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8EE6E27"/>
    <w:multiLevelType w:val="hybridMultilevel"/>
    <w:tmpl w:val="26E2189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7" w15:restartNumberingAfterBreak="0">
    <w:nsid w:val="29B42031"/>
    <w:multiLevelType w:val="hybridMultilevel"/>
    <w:tmpl w:val="6FB864C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44" w15:restartNumberingAfterBreak="0">
    <w:nsid w:val="2B397742"/>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2BBD1F06"/>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1"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1"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5"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2F6F6ACB"/>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7"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2FA63C63"/>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1FB3638"/>
    <w:multiLevelType w:val="hybridMultilevel"/>
    <w:tmpl w:val="834EA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33870133"/>
    <w:multiLevelType w:val="hybridMultilevel"/>
    <w:tmpl w:val="6584FB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8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35F819F5"/>
    <w:multiLevelType w:val="multilevel"/>
    <w:tmpl w:val="0AF4B522"/>
    <w:lvl w:ilvl="0">
      <w:start w:val="1"/>
      <w:numFmt w:val="bullet"/>
      <w:lvlText w:val=""/>
      <w:lvlJc w:val="left"/>
      <w:pPr>
        <w:ind w:left="753" w:hanging="360"/>
      </w:pPr>
      <w:rPr>
        <w:rFonts w:ascii="Symbol" w:hAnsi="Symbol" w:cs="Symbol" w:hint="default"/>
        <w:sz w:val="20"/>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9"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1"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92"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6"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0" w15:restartNumberingAfterBreak="0">
    <w:nsid w:val="3A337F12"/>
    <w:multiLevelType w:val="hybridMultilevel"/>
    <w:tmpl w:val="CD9EB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15:restartNumberingAfterBreak="0">
    <w:nsid w:val="3A8711C1"/>
    <w:multiLevelType w:val="hybridMultilevel"/>
    <w:tmpl w:val="7A826072"/>
    <w:lvl w:ilvl="0" w:tplc="D07014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3BA141CB"/>
    <w:multiLevelType w:val="hybridMultilevel"/>
    <w:tmpl w:val="72521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5"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8"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3E4107AA"/>
    <w:multiLevelType w:val="hybridMultilevel"/>
    <w:tmpl w:val="59F6B3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3E864B11"/>
    <w:multiLevelType w:val="multilevel"/>
    <w:tmpl w:val="1220A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2" w15:restartNumberingAfterBreak="0">
    <w:nsid w:val="3EFE5DA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13"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5"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0070FC7"/>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8"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220"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0357AB3"/>
    <w:multiLevelType w:val="hybridMultilevel"/>
    <w:tmpl w:val="10224066"/>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410C1EF4"/>
    <w:multiLevelType w:val="hybridMultilevel"/>
    <w:tmpl w:val="2BDCDD7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438220A2"/>
    <w:multiLevelType w:val="hybridMultilevel"/>
    <w:tmpl w:val="59440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4"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8"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0"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244"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473500DC"/>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8"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4B2629B4"/>
    <w:multiLevelType w:val="hybridMultilevel"/>
    <w:tmpl w:val="7068B7A0"/>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6"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7"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5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5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9"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0BF038A"/>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74"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5"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6"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8"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0"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9" w15:restartNumberingAfterBreak="0">
    <w:nsid w:val="57C43528"/>
    <w:multiLevelType w:val="hybridMultilevel"/>
    <w:tmpl w:val="011C0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1"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3" w15:restartNumberingAfterBreak="0">
    <w:nsid w:val="58E935F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5"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6"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59956F4F"/>
    <w:multiLevelType w:val="hybridMultilevel"/>
    <w:tmpl w:val="FEEC43D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98"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1" w15:restartNumberingAfterBreak="0">
    <w:nsid w:val="5A414994"/>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4"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6"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7" w15:restartNumberingAfterBreak="0">
    <w:nsid w:val="5C741024"/>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8"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310" w15:restartNumberingAfterBreak="0">
    <w:nsid w:val="5CE33578"/>
    <w:multiLevelType w:val="hybridMultilevel"/>
    <w:tmpl w:val="E9889B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2"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3" w15:restartNumberingAfterBreak="0">
    <w:nsid w:val="5D5A0D47"/>
    <w:multiLevelType w:val="hybridMultilevel"/>
    <w:tmpl w:val="3768D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15"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18"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6"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0" w15:restartNumberingAfterBreak="0">
    <w:nsid w:val="61BA618D"/>
    <w:multiLevelType w:val="hybridMultilevel"/>
    <w:tmpl w:val="70000928"/>
    <w:lvl w:ilvl="0" w:tplc="0415000F">
      <w:start w:val="1"/>
      <w:numFmt w:val="decimal"/>
      <w:lvlText w:val="%1."/>
      <w:lvlJc w:val="left"/>
      <w:pPr>
        <w:ind w:left="2700" w:hanging="360"/>
      </w:pPr>
      <w:rPr>
        <w:rFont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3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4" w15:restartNumberingAfterBreak="0">
    <w:nsid w:val="654E1EE8"/>
    <w:multiLevelType w:val="hybridMultilevel"/>
    <w:tmpl w:val="D3E0B8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5"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6"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7" w15:restartNumberingAfterBreak="0">
    <w:nsid w:val="675E54F0"/>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38" w15:restartNumberingAfterBreak="0">
    <w:nsid w:val="676B3D9C"/>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7D6405B"/>
    <w:multiLevelType w:val="hybridMultilevel"/>
    <w:tmpl w:val="4F3C3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681D608A"/>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1"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68F26B37"/>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5"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8"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6B1F4312"/>
    <w:multiLevelType w:val="hybridMultilevel"/>
    <w:tmpl w:val="A6CC62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52" w15:restartNumberingAfterBreak="0">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3"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4" w15:restartNumberingAfterBreak="0">
    <w:nsid w:val="6C8A3CEE"/>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5"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6"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9"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6FE2114F"/>
    <w:multiLevelType w:val="hybridMultilevel"/>
    <w:tmpl w:val="69B6FF04"/>
    <w:lvl w:ilvl="0" w:tplc="EAF41C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1"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2"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3"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4" w15:restartNumberingAfterBreak="0">
    <w:nsid w:val="70FD5E75"/>
    <w:multiLevelType w:val="hybridMultilevel"/>
    <w:tmpl w:val="DE224EC2"/>
    <w:lvl w:ilvl="0" w:tplc="04150001">
      <w:start w:val="1"/>
      <w:numFmt w:val="bullet"/>
      <w:lvlText w:val=""/>
      <w:lvlJc w:val="left"/>
      <w:pPr>
        <w:ind w:left="1179" w:hanging="360"/>
      </w:pPr>
      <w:rPr>
        <w:rFonts w:ascii="Symbol" w:hAnsi="Symbol" w:hint="default"/>
      </w:r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365"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67"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9"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2" w15:restartNumberingAfterBreak="0">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373"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6"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77"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9" w15:restartNumberingAfterBreak="0">
    <w:nsid w:val="73AF61B5"/>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4244B6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2"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3" w15:restartNumberingAfterBreak="0">
    <w:nsid w:val="74C90DC4"/>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84"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85"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6" w15:restartNumberingAfterBreak="0">
    <w:nsid w:val="759B0DAE"/>
    <w:multiLevelType w:val="multilevel"/>
    <w:tmpl w:val="07CC7B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7"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88"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91" w15:restartNumberingAfterBreak="0">
    <w:nsid w:val="76AA2832"/>
    <w:multiLevelType w:val="hybridMultilevel"/>
    <w:tmpl w:val="A39C1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2" w15:restartNumberingAfterBreak="0">
    <w:nsid w:val="76D633CD"/>
    <w:multiLevelType w:val="hybridMultilevel"/>
    <w:tmpl w:val="E27EB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8BF7AE5"/>
    <w:multiLevelType w:val="hybridMultilevel"/>
    <w:tmpl w:val="E6D4E62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7"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8"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0" w15:restartNumberingAfterBreak="0">
    <w:nsid w:val="79712CA3"/>
    <w:multiLevelType w:val="hybridMultilevel"/>
    <w:tmpl w:val="4BDCB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0"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2"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3"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4"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6"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7"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8"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7E765383"/>
    <w:multiLevelType w:val="multilevel"/>
    <w:tmpl w:val="1B9C89A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7"/>
  </w:num>
  <w:num w:numId="2">
    <w:abstractNumId w:val="1"/>
  </w:num>
  <w:num w:numId="3">
    <w:abstractNumId w:val="0"/>
  </w:num>
  <w:num w:numId="4">
    <w:abstractNumId w:val="75"/>
  </w:num>
  <w:num w:numId="5">
    <w:abstractNumId w:val="206"/>
  </w:num>
  <w:num w:numId="6">
    <w:abstractNumId w:val="3"/>
  </w:num>
  <w:num w:numId="7">
    <w:abstractNumId w:val="109"/>
  </w:num>
  <w:num w:numId="8">
    <w:abstractNumId w:val="25"/>
  </w:num>
  <w:num w:numId="9">
    <w:abstractNumId w:val="344"/>
  </w:num>
  <w:num w:numId="10">
    <w:abstractNumId w:val="278"/>
  </w:num>
  <w:num w:numId="11">
    <w:abstractNumId w:val="331"/>
  </w:num>
  <w:num w:numId="12">
    <w:abstractNumId w:val="405"/>
  </w:num>
  <w:num w:numId="13">
    <w:abstractNumId w:val="163"/>
  </w:num>
  <w:num w:numId="14">
    <w:abstractNumId w:val="277"/>
  </w:num>
  <w:num w:numId="15">
    <w:abstractNumId w:val="30"/>
  </w:num>
  <w:num w:numId="16">
    <w:abstractNumId w:val="346"/>
  </w:num>
  <w:num w:numId="17">
    <w:abstractNumId w:val="12"/>
  </w:num>
  <w:num w:numId="18">
    <w:abstractNumId w:val="108"/>
  </w:num>
  <w:num w:numId="1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3"/>
  </w:num>
  <w:num w:numId="21">
    <w:abstractNumId w:val="161"/>
  </w:num>
  <w:num w:numId="22">
    <w:abstractNumId w:val="374"/>
  </w:num>
  <w:num w:numId="23">
    <w:abstractNumId w:val="260"/>
  </w:num>
  <w:num w:numId="24">
    <w:abstractNumId w:val="358"/>
  </w:num>
  <w:num w:numId="25">
    <w:abstractNumId w:val="250"/>
  </w:num>
  <w:num w:numId="26">
    <w:abstractNumId w:val="237"/>
  </w:num>
  <w:num w:numId="27">
    <w:abstractNumId w:val="262"/>
  </w:num>
  <w:num w:numId="28">
    <w:abstractNumId w:val="92"/>
  </w:num>
  <w:num w:numId="29">
    <w:abstractNumId w:val="131"/>
  </w:num>
  <w:num w:numId="30">
    <w:abstractNumId w:val="172"/>
  </w:num>
  <w:num w:numId="31">
    <w:abstractNumId w:val="82"/>
  </w:num>
  <w:num w:numId="32">
    <w:abstractNumId w:val="318"/>
  </w:num>
  <w:num w:numId="33">
    <w:abstractNumId w:val="281"/>
  </w:num>
  <w:num w:numId="34">
    <w:abstractNumId w:val="265"/>
  </w:num>
  <w:num w:numId="35">
    <w:abstractNumId w:val="133"/>
  </w:num>
  <w:num w:numId="36">
    <w:abstractNumId w:val="23"/>
  </w:num>
  <w:num w:numId="37">
    <w:abstractNumId w:val="57"/>
  </w:num>
  <w:num w:numId="38">
    <w:abstractNumId w:val="18"/>
  </w:num>
  <w:num w:numId="39">
    <w:abstractNumId w:val="367"/>
  </w:num>
  <w:num w:numId="40">
    <w:abstractNumId w:val="365"/>
  </w:num>
  <w:num w:numId="41">
    <w:abstractNumId w:val="8"/>
  </w:num>
  <w:num w:numId="42">
    <w:abstractNumId w:val="271"/>
  </w:num>
  <w:num w:numId="43">
    <w:abstractNumId w:val="162"/>
  </w:num>
  <w:num w:numId="44">
    <w:abstractNumId w:val="304"/>
  </w:num>
  <w:num w:numId="45">
    <w:abstractNumId w:val="377"/>
  </w:num>
  <w:num w:numId="46">
    <w:abstractNumId w:val="14"/>
  </w:num>
  <w:num w:numId="47">
    <w:abstractNumId w:val="215"/>
  </w:num>
  <w:num w:numId="48">
    <w:abstractNumId w:val="407"/>
  </w:num>
  <w:num w:numId="49">
    <w:abstractNumId w:val="246"/>
  </w:num>
  <w:num w:numId="50">
    <w:abstractNumId w:val="375"/>
  </w:num>
  <w:num w:numId="51">
    <w:abstractNumId w:val="316"/>
  </w:num>
  <w:num w:numId="52">
    <w:abstractNumId w:val="322"/>
  </w:num>
  <w:num w:numId="53">
    <w:abstractNumId w:val="389"/>
  </w:num>
  <w:num w:numId="54">
    <w:abstractNumId w:val="39"/>
  </w:num>
  <w:num w:numId="55">
    <w:abstractNumId w:val="115"/>
  </w:num>
  <w:num w:numId="56">
    <w:abstractNumId w:val="90"/>
  </w:num>
  <w:num w:numId="57">
    <w:abstractNumId w:val="317"/>
  </w:num>
  <w:num w:numId="58">
    <w:abstractNumId w:val="373"/>
  </w:num>
  <w:num w:numId="59">
    <w:abstractNumId w:val="156"/>
  </w:num>
  <w:num w:numId="60">
    <w:abstractNumId w:val="41"/>
  </w:num>
  <w:num w:numId="61">
    <w:abstractNumId w:val="105"/>
  </w:num>
  <w:num w:numId="62">
    <w:abstractNumId w:val="196"/>
  </w:num>
  <w:num w:numId="63">
    <w:abstractNumId w:val="357"/>
  </w:num>
  <w:num w:numId="64">
    <w:abstractNumId w:val="243"/>
  </w:num>
  <w:num w:numId="65">
    <w:abstractNumId w:val="35"/>
  </w:num>
  <w:num w:numId="66">
    <w:abstractNumId w:val="276"/>
  </w:num>
  <w:num w:numId="67">
    <w:abstractNumId w:val="22"/>
  </w:num>
  <w:num w:numId="68">
    <w:abstractNumId w:val="15"/>
  </w:num>
  <w:num w:numId="69">
    <w:abstractNumId w:val="336"/>
  </w:num>
  <w:num w:numId="70">
    <w:abstractNumId w:val="110"/>
  </w:num>
  <w:num w:numId="71">
    <w:abstractNumId w:val="143"/>
  </w:num>
  <w:num w:numId="72">
    <w:abstractNumId w:val="21"/>
  </w:num>
  <w:num w:numId="73">
    <w:abstractNumId w:val="234"/>
  </w:num>
  <w:num w:numId="74">
    <w:abstractNumId w:val="302"/>
  </w:num>
  <w:num w:numId="75">
    <w:abstractNumId w:val="84"/>
  </w:num>
  <w:num w:numId="76">
    <w:abstractNumId w:val="261"/>
  </w:num>
  <w:num w:numId="77">
    <w:abstractNumId w:val="126"/>
  </w:num>
  <w:num w:numId="78">
    <w:abstractNumId w:val="259"/>
  </w:num>
  <w:num w:numId="79">
    <w:abstractNumId w:val="329"/>
  </w:num>
  <w:num w:numId="80">
    <w:abstractNumId w:val="149"/>
  </w:num>
  <w:num w:numId="81">
    <w:abstractNumId w:val="341"/>
  </w:num>
  <w:num w:numId="82">
    <w:abstractNumId w:val="134"/>
  </w:num>
  <w:num w:numId="83">
    <w:abstractNumId w:val="138"/>
  </w:num>
  <w:num w:numId="84">
    <w:abstractNumId w:val="129"/>
  </w:num>
  <w:num w:numId="85">
    <w:abstractNumId w:val="308"/>
  </w:num>
  <w:num w:numId="86">
    <w:abstractNumId w:val="49"/>
  </w:num>
  <w:num w:numId="87">
    <w:abstractNumId w:val="125"/>
  </w:num>
  <w:num w:numId="88">
    <w:abstractNumId w:val="282"/>
  </w:num>
  <w:num w:numId="89">
    <w:abstractNumId w:val="93"/>
  </w:num>
  <w:num w:numId="90">
    <w:abstractNumId w:val="298"/>
  </w:num>
  <w:num w:numId="91">
    <w:abstractNumId w:val="72"/>
  </w:num>
  <w:num w:numId="92">
    <w:abstractNumId w:val="235"/>
  </w:num>
  <w:num w:numId="93">
    <w:abstractNumId w:val="221"/>
  </w:num>
  <w:num w:numId="94">
    <w:abstractNumId w:val="40"/>
  </w:num>
  <w:num w:numId="95">
    <w:abstractNumId w:val="321"/>
  </w:num>
  <w:num w:numId="96">
    <w:abstractNumId w:val="348"/>
  </w:num>
  <w:num w:numId="97">
    <w:abstractNumId w:val="155"/>
  </w:num>
  <w:num w:numId="98">
    <w:abstractNumId w:val="198"/>
  </w:num>
  <w:num w:numId="99">
    <w:abstractNumId w:val="79"/>
  </w:num>
  <w:num w:numId="100">
    <w:abstractNumId w:val="159"/>
  </w:num>
  <w:num w:numId="101">
    <w:abstractNumId w:val="257"/>
  </w:num>
  <w:num w:numId="102">
    <w:abstractNumId w:val="194"/>
  </w:num>
  <w:num w:numId="103">
    <w:abstractNumId w:val="65"/>
  </w:num>
  <w:num w:numId="104">
    <w:abstractNumId w:val="226"/>
  </w:num>
  <w:num w:numId="105">
    <w:abstractNumId w:val="191"/>
  </w:num>
  <w:num w:numId="106">
    <w:abstractNumId w:val="362"/>
  </w:num>
  <w:num w:numId="107">
    <w:abstractNumId w:val="333"/>
  </w:num>
  <w:num w:numId="108">
    <w:abstractNumId w:val="214"/>
  </w:num>
  <w:num w:numId="109">
    <w:abstractNumId w:val="114"/>
  </w:num>
  <w:num w:numId="110">
    <w:abstractNumId w:val="229"/>
  </w:num>
  <w:num w:numId="111">
    <w:abstractNumId w:val="253"/>
  </w:num>
  <w:num w:numId="112">
    <w:abstractNumId w:val="169"/>
  </w:num>
  <w:num w:numId="113">
    <w:abstractNumId w:val="182"/>
  </w:num>
  <w:num w:numId="114">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6"/>
  </w:num>
  <w:num w:numId="116">
    <w:abstractNumId w:val="263"/>
  </w:num>
  <w:num w:numId="117">
    <w:abstractNumId w:val="53"/>
  </w:num>
  <w:num w:numId="118">
    <w:abstractNumId w:val="213"/>
  </w:num>
  <w:num w:numId="119">
    <w:abstractNumId w:val="59"/>
  </w:num>
  <w:num w:numId="120">
    <w:abstractNumId w:val="175"/>
  </w:num>
  <w:num w:numId="121">
    <w:abstractNumId w:val="91"/>
  </w:num>
  <w:num w:numId="122">
    <w:abstractNumId w:val="5"/>
  </w:num>
  <w:num w:numId="123">
    <w:abstractNumId w:val="266"/>
  </w:num>
  <w:num w:numId="124">
    <w:abstractNumId w:val="29"/>
  </w:num>
  <w:num w:numId="125">
    <w:abstractNumId w:val="370"/>
  </w:num>
  <w:num w:numId="126">
    <w:abstractNumId w:val="66"/>
  </w:num>
  <w:num w:numId="127">
    <w:abstractNumId w:val="258"/>
  </w:num>
  <w:num w:numId="128">
    <w:abstractNumId w:val="325"/>
  </w:num>
  <w:num w:numId="129">
    <w:abstractNumId w:val="368"/>
  </w:num>
  <w:num w:numId="130">
    <w:abstractNumId w:val="378"/>
  </w:num>
  <w:num w:numId="131">
    <w:abstractNumId w:val="314"/>
  </w:num>
  <w:num w:numId="132">
    <w:abstractNumId w:val="116"/>
  </w:num>
  <w:num w:numId="133">
    <w:abstractNumId w:val="414"/>
  </w:num>
  <w:num w:numId="134">
    <w:abstractNumId w:val="13"/>
  </w:num>
  <w:num w:numId="135">
    <w:abstractNumId w:val="303"/>
  </w:num>
  <w:num w:numId="136">
    <w:abstractNumId w:val="306"/>
  </w:num>
  <w:num w:numId="137">
    <w:abstractNumId w:val="17"/>
  </w:num>
  <w:num w:numId="138">
    <w:abstractNumId w:val="185"/>
  </w:num>
  <w:num w:numId="139">
    <w:abstractNumId w:val="164"/>
  </w:num>
  <w:num w:numId="140">
    <w:abstractNumId w:val="6"/>
  </w:num>
  <w:num w:numId="141">
    <w:abstractNumId w:val="233"/>
  </w:num>
  <w:num w:numId="142">
    <w:abstractNumId w:val="103"/>
  </w:num>
  <w:num w:numId="143">
    <w:abstractNumId w:val="74"/>
  </w:num>
  <w:num w:numId="144">
    <w:abstractNumId w:val="51"/>
  </w:num>
  <w:num w:numId="145">
    <w:abstractNumId w:val="73"/>
  </w:num>
  <w:num w:numId="146">
    <w:abstractNumId w:val="207"/>
  </w:num>
  <w:num w:numId="147">
    <w:abstractNumId w:val="290"/>
  </w:num>
  <w:num w:numId="148">
    <w:abstractNumId w:val="347"/>
  </w:num>
  <w:num w:numId="14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5"/>
  </w:num>
  <w:num w:numId="151">
    <w:abstractNumId w:val="418"/>
  </w:num>
  <w:num w:numId="152">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2"/>
  </w:num>
  <w:num w:numId="154">
    <w:abstractNumId w:val="190"/>
  </w:num>
  <w:num w:numId="155">
    <w:abstractNumId w:val="188"/>
  </w:num>
  <w:num w:numId="156">
    <w:abstractNumId w:val="152"/>
  </w:num>
  <w:num w:numId="157">
    <w:abstractNumId w:val="83"/>
  </w:num>
  <w:num w:numId="158">
    <w:abstractNumId w:val="279"/>
  </w:num>
  <w:num w:numId="159">
    <w:abstractNumId w:val="146"/>
  </w:num>
  <w:num w:numId="160">
    <w:abstractNumId w:val="411"/>
  </w:num>
  <w:num w:numId="161">
    <w:abstractNumId w:val="193"/>
  </w:num>
  <w:num w:numId="162">
    <w:abstractNumId w:val="409"/>
  </w:num>
  <w:num w:numId="163">
    <w:abstractNumId w:val="292"/>
  </w:num>
  <w:num w:numId="164">
    <w:abstractNumId w:val="363"/>
  </w:num>
  <w:num w:numId="165">
    <w:abstractNumId w:val="399"/>
  </w:num>
  <w:num w:numId="166">
    <w:abstractNumId w:val="32"/>
  </w:num>
  <w:num w:numId="167">
    <w:abstractNumId w:val="181"/>
  </w:num>
  <w:num w:numId="168">
    <w:abstractNumId w:val="319"/>
  </w:num>
  <w:num w:numId="169">
    <w:abstractNumId w:val="184"/>
  </w:num>
  <w:num w:numId="170">
    <w:abstractNumId w:val="33"/>
  </w:num>
  <w:num w:numId="171">
    <w:abstractNumId w:val="38"/>
  </w:num>
  <w:num w:numId="172">
    <w:abstractNumId w:val="150"/>
  </w:num>
  <w:num w:numId="173">
    <w:abstractNumId w:val="19"/>
  </w:num>
  <w:num w:numId="174">
    <w:abstractNumId w:val="371"/>
  </w:num>
  <w:num w:numId="175">
    <w:abstractNumId w:val="106"/>
  </w:num>
  <w:num w:numId="176">
    <w:abstractNumId w:val="267"/>
  </w:num>
  <w:num w:numId="177">
    <w:abstractNumId w:val="145"/>
  </w:num>
  <w:num w:numId="178">
    <w:abstractNumId w:val="412"/>
  </w:num>
  <w:num w:numId="179">
    <w:abstractNumId w:val="403"/>
  </w:num>
  <w:num w:numId="180">
    <w:abstractNumId w:val="410"/>
  </w:num>
  <w:num w:numId="181">
    <w:abstractNumId w:val="218"/>
  </w:num>
  <w:num w:numId="182">
    <w:abstractNumId w:val="224"/>
  </w:num>
  <w:num w:numId="183">
    <w:abstractNumId w:val="113"/>
  </w:num>
  <w:num w:numId="184">
    <w:abstractNumId w:val="299"/>
  </w:num>
  <w:num w:numId="185">
    <w:abstractNumId w:val="286"/>
  </w:num>
  <w:num w:numId="186">
    <w:abstractNumId w:val="142"/>
  </w:num>
  <w:num w:numId="187">
    <w:abstractNumId w:val="397"/>
  </w:num>
  <w:num w:numId="188">
    <w:abstractNumId w:val="351"/>
  </w:num>
  <w:num w:numId="189">
    <w:abstractNumId w:val="94"/>
  </w:num>
  <w:num w:numId="190">
    <w:abstractNumId w:val="251"/>
  </w:num>
  <w:num w:numId="191">
    <w:abstractNumId w:val="285"/>
  </w:num>
  <w:num w:numId="192">
    <w:abstractNumId w:val="296"/>
  </w:num>
  <w:num w:numId="193">
    <w:abstractNumId w:val="369"/>
  </w:num>
  <w:num w:numId="194">
    <w:abstractNumId w:val="335"/>
  </w:num>
  <w:num w:numId="195">
    <w:abstractNumId w:val="402"/>
  </w:num>
  <w:num w:numId="196">
    <w:abstractNumId w:val="382"/>
  </w:num>
  <w:num w:numId="197">
    <w:abstractNumId w:val="119"/>
  </w:num>
  <w:num w:numId="198">
    <w:abstractNumId w:val="197"/>
  </w:num>
  <w:num w:numId="199">
    <w:abstractNumId w:val="186"/>
  </w:num>
  <w:num w:numId="200">
    <w:abstractNumId w:val="208"/>
  </w:num>
  <w:num w:numId="201">
    <w:abstractNumId w:val="89"/>
  </w:num>
  <w:num w:numId="202">
    <w:abstractNumId w:val="401"/>
  </w:num>
  <w:num w:numId="203">
    <w:abstractNumId w:val="46"/>
  </w:num>
  <w:num w:numId="204">
    <w:abstractNumId w:val="238"/>
  </w:num>
  <w:num w:numId="205">
    <w:abstractNumId w:val="24"/>
  </w:num>
  <w:num w:numId="206">
    <w:abstractNumId w:val="171"/>
  </w:num>
  <w:num w:numId="207">
    <w:abstractNumId w:val="42"/>
  </w:num>
  <w:num w:numId="208">
    <w:abstractNumId w:val="227"/>
  </w:num>
  <w:num w:numId="209">
    <w:abstractNumId w:val="324"/>
  </w:num>
  <w:num w:numId="210">
    <w:abstractNumId w:val="216"/>
  </w:num>
  <w:num w:numId="211">
    <w:abstractNumId w:val="10"/>
  </w:num>
  <w:num w:numId="212">
    <w:abstractNumId w:val="121"/>
  </w:num>
  <w:num w:numId="213">
    <w:abstractNumId w:val="16"/>
  </w:num>
  <w:num w:numId="214">
    <w:abstractNumId w:val="395"/>
  </w:num>
  <w:num w:numId="215">
    <w:abstractNumId w:val="111"/>
  </w:num>
  <w:num w:numId="216">
    <w:abstractNumId w:val="20"/>
  </w:num>
  <w:num w:numId="217">
    <w:abstractNumId w:val="394"/>
  </w:num>
  <w:num w:numId="218">
    <w:abstractNumId w:val="332"/>
  </w:num>
  <w:num w:numId="219">
    <w:abstractNumId w:val="274"/>
  </w:num>
  <w:num w:numId="220">
    <w:abstractNumId w:val="398"/>
  </w:num>
  <w:num w:numId="221">
    <w:abstractNumId w:val="417"/>
  </w:num>
  <w:num w:numId="222">
    <w:abstractNumId w:val="52"/>
  </w:num>
  <w:num w:numId="223">
    <w:abstractNumId w:val="189"/>
  </w:num>
  <w:num w:numId="224">
    <w:abstractNumId w:val="80"/>
  </w:num>
  <w:num w:numId="225">
    <w:abstractNumId w:val="99"/>
  </w:num>
  <w:num w:numId="226">
    <w:abstractNumId w:val="44"/>
  </w:num>
  <w:num w:numId="227">
    <w:abstractNumId w:val="320"/>
  </w:num>
  <w:num w:numId="228">
    <w:abstractNumId w:val="104"/>
  </w:num>
  <w:num w:numId="229">
    <w:abstractNumId w:val="31"/>
  </w:num>
  <w:num w:numId="230">
    <w:abstractNumId w:val="327"/>
  </w:num>
  <w:num w:numId="231">
    <w:abstractNumId w:val="9"/>
  </w:num>
  <w:num w:numId="232">
    <w:abstractNumId w:val="62"/>
  </w:num>
  <w:num w:numId="233">
    <w:abstractNumId w:val="404"/>
  </w:num>
  <w:num w:numId="234">
    <w:abstractNumId w:val="107"/>
  </w:num>
  <w:num w:numId="235">
    <w:abstractNumId w:val="349"/>
  </w:num>
  <w:num w:numId="23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4"/>
  </w:num>
  <w:num w:numId="239">
    <w:abstractNumId w:val="158"/>
  </w:num>
  <w:num w:numId="240">
    <w:abstractNumId w:val="228"/>
  </w:num>
  <w:num w:numId="241">
    <w:abstractNumId w:val="87"/>
  </w:num>
  <w:num w:numId="242">
    <w:abstractNumId w:val="55"/>
  </w:num>
  <w:num w:numId="243">
    <w:abstractNumId w:val="264"/>
  </w:num>
  <w:num w:numId="244">
    <w:abstractNumId w:val="249"/>
  </w:num>
  <w:num w:numId="245">
    <w:abstractNumId w:val="328"/>
  </w:num>
  <w:num w:numId="246">
    <w:abstractNumId w:val="174"/>
  </w:num>
  <w:num w:numId="247">
    <w:abstractNumId w:val="361"/>
  </w:num>
  <w:num w:numId="248">
    <w:abstractNumId w:val="345"/>
  </w:num>
  <w:num w:numId="249">
    <w:abstractNumId w:val="178"/>
  </w:num>
  <w:num w:numId="250">
    <w:abstractNumId w:val="63"/>
  </w:num>
  <w:num w:numId="251">
    <w:abstractNumId w:val="353"/>
  </w:num>
  <w:num w:numId="252">
    <w:abstractNumId w:val="393"/>
  </w:num>
  <w:num w:numId="253">
    <w:abstractNumId w:val="272"/>
  </w:num>
  <w:num w:numId="254">
    <w:abstractNumId w:val="7"/>
  </w:num>
  <w:num w:numId="255">
    <w:abstractNumId w:val="26"/>
  </w:num>
  <w:num w:numId="256">
    <w:abstractNumId w:val="180"/>
  </w:num>
  <w:num w:numId="257">
    <w:abstractNumId w:val="384"/>
  </w:num>
  <w:num w:numId="25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48"/>
  </w:num>
  <w:num w:numId="260">
    <w:abstractNumId w:val="300"/>
  </w:num>
  <w:num w:numId="261">
    <w:abstractNumId w:val="195"/>
  </w:num>
  <w:num w:numId="262">
    <w:abstractNumId w:val="223"/>
  </w:num>
  <w:num w:numId="263">
    <w:abstractNumId w:val="323"/>
  </w:num>
  <w:num w:numId="264">
    <w:abstractNumId w:val="283"/>
  </w:num>
  <w:num w:numId="265">
    <w:abstractNumId w:val="291"/>
  </w:num>
  <w:num w:numId="266">
    <w:abstractNumId w:val="219"/>
  </w:num>
  <w:num w:numId="267">
    <w:abstractNumId w:val="288"/>
  </w:num>
  <w:num w:numId="268">
    <w:abstractNumId w:val="280"/>
  </w:num>
  <w:num w:numId="269">
    <w:abstractNumId w:val="244"/>
  </w:num>
  <w:num w:numId="270">
    <w:abstractNumId w:val="37"/>
  </w:num>
  <w:num w:numId="271">
    <w:abstractNumId w:val="60"/>
  </w:num>
  <w:num w:numId="272">
    <w:abstractNumId w:val="390"/>
  </w:num>
  <w:num w:numId="273">
    <w:abstractNumId w:val="326"/>
  </w:num>
  <w:num w:numId="274">
    <w:abstractNumId w:val="28"/>
  </w:num>
  <w:num w:numId="275">
    <w:abstractNumId w:val="231"/>
  </w:num>
  <w:num w:numId="276">
    <w:abstractNumId w:val="56"/>
  </w:num>
  <w:num w:numId="277">
    <w:abstractNumId w:val="160"/>
  </w:num>
  <w:num w:numId="278">
    <w:abstractNumId w:val="247"/>
  </w:num>
  <w:num w:numId="279">
    <w:abstractNumId w:val="47"/>
  </w:num>
  <w:num w:numId="280">
    <w:abstractNumId w:val="69"/>
  </w:num>
  <w:num w:numId="281">
    <w:abstractNumId w:val="95"/>
  </w:num>
  <w:num w:numId="282">
    <w:abstractNumId w:val="355"/>
  </w:num>
  <w:num w:numId="283">
    <w:abstractNumId w:val="64"/>
  </w:num>
  <w:num w:numId="284">
    <w:abstractNumId w:val="151"/>
  </w:num>
  <w:num w:numId="285">
    <w:abstractNumId w:val="199"/>
  </w:num>
  <w:num w:numId="286">
    <w:abstractNumId w:val="388"/>
    <w:lvlOverride w:ilvl="0">
      <w:startOverride w:val="1"/>
    </w:lvlOverride>
  </w:num>
  <w:num w:numId="287">
    <w:abstractNumId w:val="415"/>
  </w:num>
  <w:num w:numId="288">
    <w:abstractNumId w:val="294"/>
  </w:num>
  <w:num w:numId="289">
    <w:abstractNumId w:val="170"/>
  </w:num>
  <w:num w:numId="290">
    <w:abstractNumId w:val="204"/>
  </w:num>
  <w:num w:numId="291">
    <w:abstractNumId w:val="416"/>
  </w:num>
  <w:num w:numId="292">
    <w:abstractNumId w:val="408"/>
  </w:num>
  <w:num w:numId="293">
    <w:abstractNumId w:val="48"/>
  </w:num>
  <w:num w:numId="294">
    <w:abstractNumId w:val="77"/>
  </w:num>
  <w:num w:numId="295">
    <w:abstractNumId w:val="241"/>
  </w:num>
  <w:num w:numId="296">
    <w:abstractNumId w:val="287"/>
  </w:num>
  <w:num w:numId="297">
    <w:abstractNumId w:val="240"/>
  </w:num>
  <w:num w:numId="298">
    <w:abstractNumId w:val="141"/>
  </w:num>
  <w:num w:numId="299">
    <w:abstractNumId w:val="381"/>
  </w:num>
  <w:num w:numId="300">
    <w:abstractNumId w:val="154"/>
  </w:num>
  <w:num w:numId="301">
    <w:abstractNumId w:val="315"/>
  </w:num>
  <w:num w:numId="302">
    <w:abstractNumId w:val="376"/>
  </w:num>
  <w:num w:numId="303">
    <w:abstractNumId w:val="256"/>
  </w:num>
  <w:num w:numId="304">
    <w:abstractNumId w:val="173"/>
  </w:num>
  <w:num w:numId="305">
    <w:abstractNumId w:val="220"/>
  </w:num>
  <w:num w:numId="306">
    <w:abstractNumId w:val="118"/>
  </w:num>
  <w:num w:numId="307">
    <w:abstractNumId w:val="239"/>
  </w:num>
  <w:num w:numId="308">
    <w:abstractNumId w:val="140"/>
  </w:num>
  <w:num w:numId="309">
    <w:abstractNumId w:val="135"/>
  </w:num>
  <w:num w:numId="310">
    <w:abstractNumId w:val="342"/>
  </w:num>
  <w:num w:numId="311">
    <w:abstractNumId w:val="242"/>
  </w:num>
  <w:num w:numId="312">
    <w:abstractNumId w:val="268"/>
  </w:num>
  <w:num w:numId="313">
    <w:abstractNumId w:val="269"/>
  </w:num>
  <w:num w:numId="314">
    <w:abstractNumId w:val="96"/>
  </w:num>
  <w:num w:numId="315">
    <w:abstractNumId w:val="139"/>
  </w:num>
  <w:num w:numId="316">
    <w:abstractNumId w:val="176"/>
  </w:num>
  <w:num w:numId="317">
    <w:abstractNumId w:val="177"/>
  </w:num>
  <w:num w:numId="318">
    <w:abstractNumId w:val="413"/>
  </w:num>
  <w:num w:numId="319">
    <w:abstractNumId w:val="130"/>
  </w:num>
  <w:num w:numId="320">
    <w:abstractNumId w:val="312"/>
  </w:num>
  <w:num w:numId="321">
    <w:abstractNumId w:val="236"/>
    <w:lvlOverride w:ilvl="0">
      <w:startOverride w:val="1"/>
    </w:lvlOverride>
  </w:num>
  <w:num w:numId="322">
    <w:abstractNumId w:val="270"/>
  </w:num>
  <w:num w:numId="323">
    <w:abstractNumId w:val="67"/>
  </w:num>
  <w:num w:numId="324">
    <w:abstractNumId w:val="165"/>
  </w:num>
  <w:num w:numId="325">
    <w:abstractNumId w:val="124"/>
  </w:num>
  <w:num w:numId="326">
    <w:abstractNumId w:val="192"/>
  </w:num>
  <w:num w:numId="327">
    <w:abstractNumId w:val="43"/>
  </w:num>
  <w:num w:numId="328">
    <w:abstractNumId w:val="128"/>
  </w:num>
  <w:num w:numId="329">
    <w:abstractNumId w:val="27"/>
  </w:num>
  <w:num w:numId="330">
    <w:abstractNumId w:val="211"/>
  </w:num>
  <w:num w:numId="331">
    <w:abstractNumId w:val="252"/>
  </w:num>
  <w:num w:numId="332">
    <w:abstractNumId w:val="205"/>
  </w:num>
  <w:num w:numId="333">
    <w:abstractNumId w:val="284"/>
  </w:num>
  <w:num w:numId="334">
    <w:abstractNumId w:val="3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8"/>
  </w:num>
  <w:num w:numId="338">
    <w:abstractNumId w:val="352"/>
  </w:num>
  <w:num w:numId="339">
    <w:abstractNumId w:val="275"/>
  </w:num>
  <w:num w:numId="340">
    <w:abstractNumId w:val="108"/>
  </w:num>
  <w:num w:numId="341">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01"/>
  </w:num>
  <w:num w:numId="343">
    <w:abstractNumId w:val="311"/>
  </w:num>
  <w:num w:numId="344">
    <w:abstractNumId w:val="34"/>
  </w:num>
  <w:num w:numId="345">
    <w:abstractNumId w:val="4"/>
  </w:num>
  <w:num w:numId="346">
    <w:abstractNumId w:val="88"/>
  </w:num>
  <w:num w:numId="347">
    <w:abstractNumId w:val="86"/>
  </w:num>
  <w:num w:numId="348">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87"/>
  </w:num>
  <w:num w:numId="350">
    <w:abstractNumId w:val="254"/>
  </w:num>
  <w:num w:numId="351">
    <w:abstractNumId w:val="167"/>
  </w:num>
  <w:num w:numId="352">
    <w:abstractNumId w:val="58"/>
  </w:num>
  <w:num w:numId="353">
    <w:abstractNumId w:val="78"/>
  </w:num>
  <w:num w:numId="354">
    <w:abstractNumId w:val="339"/>
  </w:num>
  <w:num w:numId="355">
    <w:abstractNumId w:val="255"/>
  </w:num>
  <w:num w:numId="356">
    <w:abstractNumId w:val="230"/>
  </w:num>
  <w:num w:numId="357">
    <w:abstractNumId w:val="338"/>
  </w:num>
  <w:num w:numId="358">
    <w:abstractNumId w:val="200"/>
  </w:num>
  <w:num w:numId="359">
    <w:abstractNumId w:val="112"/>
  </w:num>
  <w:num w:numId="360">
    <w:abstractNumId w:val="400"/>
  </w:num>
  <w:num w:numId="361">
    <w:abstractNumId w:val="222"/>
  </w:num>
  <w:num w:numId="362">
    <w:abstractNumId w:val="97"/>
  </w:num>
  <w:num w:numId="363">
    <w:abstractNumId w:val="166"/>
  </w:num>
  <w:num w:numId="364">
    <w:abstractNumId w:val="217"/>
  </w:num>
  <w:num w:numId="365">
    <w:abstractNumId w:val="343"/>
  </w:num>
  <w:num w:numId="366">
    <w:abstractNumId w:val="309"/>
  </w:num>
  <w:num w:numId="367">
    <w:abstractNumId w:val="387"/>
  </w:num>
  <w:num w:numId="368">
    <w:abstractNumId w:val="122"/>
  </w:num>
  <w:num w:numId="369">
    <w:abstractNumId w:val="76"/>
  </w:num>
  <w:num w:numId="370">
    <w:abstractNumId w:val="386"/>
  </w:num>
  <w:num w:numId="371">
    <w:abstractNumId w:val="70"/>
  </w:num>
  <w:num w:numId="372">
    <w:abstractNumId w:val="305"/>
  </w:num>
  <w:num w:numId="373">
    <w:abstractNumId w:val="148"/>
  </w:num>
  <w:num w:numId="374">
    <w:abstractNumId w:val="68"/>
  </w:num>
  <w:num w:numId="375">
    <w:abstractNumId w:val="359"/>
  </w:num>
  <w:num w:numId="376">
    <w:abstractNumId w:val="127"/>
  </w:num>
  <w:num w:numId="377">
    <w:abstractNumId w:val="330"/>
  </w:num>
  <w:num w:numId="378">
    <w:abstractNumId w:val="81"/>
  </w:num>
  <w:num w:numId="379">
    <w:abstractNumId w:val="301"/>
  </w:num>
  <w:num w:numId="380">
    <w:abstractNumId w:val="117"/>
  </w:num>
  <w:num w:numId="381">
    <w:abstractNumId w:val="54"/>
  </w:num>
  <w:num w:numId="382">
    <w:abstractNumId w:val="210"/>
  </w:num>
  <w:num w:numId="383">
    <w:abstractNumId w:val="100"/>
  </w:num>
  <w:num w:numId="384">
    <w:abstractNumId w:val="120"/>
  </w:num>
  <w:num w:numId="385">
    <w:abstractNumId w:val="123"/>
  </w:num>
  <w:num w:numId="386">
    <w:abstractNumId w:val="313"/>
  </w:num>
  <w:num w:numId="387">
    <w:abstractNumId w:val="297"/>
  </w:num>
  <w:num w:numId="388">
    <w:abstractNumId w:val="273"/>
  </w:num>
  <w:num w:numId="389">
    <w:abstractNumId w:val="340"/>
  </w:num>
  <w:num w:numId="390">
    <w:abstractNumId w:val="307"/>
  </w:num>
  <w:num w:numId="391">
    <w:abstractNumId w:val="132"/>
  </w:num>
  <w:num w:numId="392">
    <w:abstractNumId w:val="364"/>
  </w:num>
  <w:num w:numId="393">
    <w:abstractNumId w:val="392"/>
  </w:num>
  <w:num w:numId="394">
    <w:abstractNumId w:val="11"/>
    <w:lvlOverride w:ilvl="0">
      <w:startOverride w:val="1"/>
    </w:lvlOverride>
    <w:lvlOverride w:ilvl="1"/>
    <w:lvlOverride w:ilvl="2"/>
    <w:lvlOverride w:ilvl="3"/>
    <w:lvlOverride w:ilvl="4"/>
    <w:lvlOverride w:ilvl="5"/>
    <w:lvlOverride w:ilvl="6"/>
    <w:lvlOverride w:ilvl="7"/>
    <w:lvlOverride w:ilvl="8"/>
  </w:num>
  <w:num w:numId="395">
    <w:abstractNumId w:val="310"/>
  </w:num>
  <w:num w:numId="396">
    <w:abstractNumId w:val="396"/>
  </w:num>
  <w:num w:numId="397">
    <w:abstractNumId w:val="183"/>
  </w:num>
  <w:num w:numId="398">
    <w:abstractNumId w:val="71"/>
  </w:num>
  <w:num w:numId="399">
    <w:abstractNumId w:val="391"/>
  </w:num>
  <w:num w:numId="400">
    <w:abstractNumId w:val="419"/>
  </w:num>
  <w:num w:numId="401">
    <w:abstractNumId w:val="209"/>
  </w:num>
  <w:num w:numId="402">
    <w:abstractNumId w:val="61"/>
  </w:num>
  <w:num w:numId="403">
    <w:abstractNumId w:val="380"/>
  </w:num>
  <w:num w:numId="404">
    <w:abstractNumId w:val="147"/>
  </w:num>
  <w:num w:numId="405">
    <w:abstractNumId w:val="293"/>
  </w:num>
  <w:num w:numId="406">
    <w:abstractNumId w:val="45"/>
  </w:num>
  <w:num w:numId="407">
    <w:abstractNumId w:val="245"/>
  </w:num>
  <w:num w:numId="408">
    <w:abstractNumId w:val="168"/>
  </w:num>
  <w:num w:numId="409">
    <w:abstractNumId w:val="50"/>
  </w:num>
  <w:num w:numId="410">
    <w:abstractNumId w:val="2"/>
  </w:num>
  <w:num w:numId="411">
    <w:abstractNumId w:val="203"/>
  </w:num>
  <w:num w:numId="412">
    <w:abstractNumId w:val="379"/>
  </w:num>
  <w:num w:numId="413">
    <w:abstractNumId w:val="137"/>
  </w:num>
  <w:num w:numId="414">
    <w:abstractNumId w:val="225"/>
  </w:num>
  <w:num w:numId="415">
    <w:abstractNumId w:val="85"/>
  </w:num>
  <w:num w:numId="416">
    <w:abstractNumId w:val="101"/>
  </w:num>
  <w:num w:numId="417">
    <w:abstractNumId w:val="334"/>
  </w:num>
  <w:num w:numId="418">
    <w:abstractNumId w:val="36"/>
  </w:num>
  <w:num w:numId="419">
    <w:abstractNumId w:val="179"/>
  </w:num>
  <w:num w:numId="420">
    <w:abstractNumId w:val="202"/>
  </w:num>
  <w:num w:numId="421">
    <w:abstractNumId w:val="360"/>
  </w:num>
  <w:num w:numId="422">
    <w:abstractNumId w:val="350"/>
  </w:num>
  <w:num w:numId="423">
    <w:abstractNumId w:val="144"/>
  </w:num>
  <w:num w:numId="424">
    <w:abstractNumId w:val="354"/>
  </w:num>
  <w:num w:numId="425">
    <w:abstractNumId w:val="212"/>
  </w:num>
  <w:numIdMacAtCleanup w:val="4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9"/>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3AB8"/>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4BC8"/>
    <w:rsid w:val="00026971"/>
    <w:rsid w:val="00027925"/>
    <w:rsid w:val="00027968"/>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5E00"/>
    <w:rsid w:val="00036A65"/>
    <w:rsid w:val="00037102"/>
    <w:rsid w:val="00037A55"/>
    <w:rsid w:val="00040270"/>
    <w:rsid w:val="000406E9"/>
    <w:rsid w:val="00040E75"/>
    <w:rsid w:val="0004263A"/>
    <w:rsid w:val="00044AE9"/>
    <w:rsid w:val="00044DC3"/>
    <w:rsid w:val="00045318"/>
    <w:rsid w:val="00045B7A"/>
    <w:rsid w:val="00046000"/>
    <w:rsid w:val="000470D0"/>
    <w:rsid w:val="0004797F"/>
    <w:rsid w:val="00047C72"/>
    <w:rsid w:val="00047EB4"/>
    <w:rsid w:val="00047F08"/>
    <w:rsid w:val="000502BD"/>
    <w:rsid w:val="00051A4C"/>
    <w:rsid w:val="00052925"/>
    <w:rsid w:val="00053A1D"/>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B6A"/>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1E4"/>
    <w:rsid w:val="0008358A"/>
    <w:rsid w:val="0008398F"/>
    <w:rsid w:val="00084FE5"/>
    <w:rsid w:val="000852C9"/>
    <w:rsid w:val="00085AFE"/>
    <w:rsid w:val="00085BE0"/>
    <w:rsid w:val="0008775F"/>
    <w:rsid w:val="00087842"/>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66"/>
    <w:rsid w:val="000B267B"/>
    <w:rsid w:val="000B272E"/>
    <w:rsid w:val="000B2D3D"/>
    <w:rsid w:val="000B2EDC"/>
    <w:rsid w:val="000B2FB7"/>
    <w:rsid w:val="000B389B"/>
    <w:rsid w:val="000B3B85"/>
    <w:rsid w:val="000B588B"/>
    <w:rsid w:val="000B6E93"/>
    <w:rsid w:val="000B6F1D"/>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0F784C"/>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481"/>
    <w:rsid w:val="001455A6"/>
    <w:rsid w:val="00145DC3"/>
    <w:rsid w:val="00145F3B"/>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432"/>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59B"/>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687"/>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A4B"/>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E7C6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07BBD"/>
    <w:rsid w:val="00210BCB"/>
    <w:rsid w:val="00211639"/>
    <w:rsid w:val="00211A08"/>
    <w:rsid w:val="00212698"/>
    <w:rsid w:val="00212B63"/>
    <w:rsid w:val="0021323E"/>
    <w:rsid w:val="0021344E"/>
    <w:rsid w:val="00213650"/>
    <w:rsid w:val="002144D7"/>
    <w:rsid w:val="00217099"/>
    <w:rsid w:val="00217A94"/>
    <w:rsid w:val="00217FBD"/>
    <w:rsid w:val="002209FD"/>
    <w:rsid w:val="0022135D"/>
    <w:rsid w:val="002229C4"/>
    <w:rsid w:val="00222D48"/>
    <w:rsid w:val="00222DF3"/>
    <w:rsid w:val="00223310"/>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488"/>
    <w:rsid w:val="00227E06"/>
    <w:rsid w:val="00230505"/>
    <w:rsid w:val="00230747"/>
    <w:rsid w:val="00232821"/>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303D"/>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1D74"/>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398B"/>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512"/>
    <w:rsid w:val="002939FB"/>
    <w:rsid w:val="002944B8"/>
    <w:rsid w:val="00294600"/>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B76D7"/>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4F57"/>
    <w:rsid w:val="002C574D"/>
    <w:rsid w:val="002C5FDF"/>
    <w:rsid w:val="002C65EA"/>
    <w:rsid w:val="002C7B3D"/>
    <w:rsid w:val="002D029B"/>
    <w:rsid w:val="002D10C6"/>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36C"/>
    <w:rsid w:val="002E46B6"/>
    <w:rsid w:val="002E4E87"/>
    <w:rsid w:val="002E552B"/>
    <w:rsid w:val="002E5692"/>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17CC"/>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0A91"/>
    <w:rsid w:val="003819EA"/>
    <w:rsid w:val="00382D49"/>
    <w:rsid w:val="0038362D"/>
    <w:rsid w:val="003837B5"/>
    <w:rsid w:val="003837EC"/>
    <w:rsid w:val="00383E64"/>
    <w:rsid w:val="00384B3B"/>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B70D6"/>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70"/>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0EC"/>
    <w:rsid w:val="00401771"/>
    <w:rsid w:val="00402288"/>
    <w:rsid w:val="0040390A"/>
    <w:rsid w:val="00403DE1"/>
    <w:rsid w:val="00404110"/>
    <w:rsid w:val="00404525"/>
    <w:rsid w:val="004047EC"/>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3D93"/>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033C"/>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29"/>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3587"/>
    <w:rsid w:val="00484AA1"/>
    <w:rsid w:val="004853C7"/>
    <w:rsid w:val="00485A07"/>
    <w:rsid w:val="00486705"/>
    <w:rsid w:val="004872C7"/>
    <w:rsid w:val="00487402"/>
    <w:rsid w:val="00487E64"/>
    <w:rsid w:val="004907E8"/>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33"/>
    <w:rsid w:val="004A40FD"/>
    <w:rsid w:val="004A4289"/>
    <w:rsid w:val="004A4741"/>
    <w:rsid w:val="004A4DFD"/>
    <w:rsid w:val="004A5286"/>
    <w:rsid w:val="004A5E2B"/>
    <w:rsid w:val="004A6E38"/>
    <w:rsid w:val="004B08A9"/>
    <w:rsid w:val="004B0FB7"/>
    <w:rsid w:val="004B1749"/>
    <w:rsid w:val="004B195F"/>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4F6"/>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439"/>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5E6"/>
    <w:rsid w:val="00556BFE"/>
    <w:rsid w:val="00557D8E"/>
    <w:rsid w:val="00560D84"/>
    <w:rsid w:val="005610A2"/>
    <w:rsid w:val="005616D1"/>
    <w:rsid w:val="00561ACF"/>
    <w:rsid w:val="005621FF"/>
    <w:rsid w:val="00562464"/>
    <w:rsid w:val="00564277"/>
    <w:rsid w:val="005647FE"/>
    <w:rsid w:val="00564FC8"/>
    <w:rsid w:val="0056625A"/>
    <w:rsid w:val="005665D2"/>
    <w:rsid w:val="00571F0D"/>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0F6D"/>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7DB"/>
    <w:rsid w:val="005E1DB7"/>
    <w:rsid w:val="005E1E91"/>
    <w:rsid w:val="005E240E"/>
    <w:rsid w:val="005E3552"/>
    <w:rsid w:val="005E39F3"/>
    <w:rsid w:val="005E4F5E"/>
    <w:rsid w:val="005E5275"/>
    <w:rsid w:val="005E59C8"/>
    <w:rsid w:val="005E59E5"/>
    <w:rsid w:val="005E5CCD"/>
    <w:rsid w:val="005F0533"/>
    <w:rsid w:val="005F0A0C"/>
    <w:rsid w:val="005F1A48"/>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0DC0"/>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1BB"/>
    <w:rsid w:val="00642918"/>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8C7"/>
    <w:rsid w:val="00680CA9"/>
    <w:rsid w:val="00681F1A"/>
    <w:rsid w:val="00681F54"/>
    <w:rsid w:val="00682467"/>
    <w:rsid w:val="00682AA2"/>
    <w:rsid w:val="00683099"/>
    <w:rsid w:val="00684E8F"/>
    <w:rsid w:val="00685BA1"/>
    <w:rsid w:val="00685CE8"/>
    <w:rsid w:val="00686101"/>
    <w:rsid w:val="0068685E"/>
    <w:rsid w:val="00687409"/>
    <w:rsid w:val="00687922"/>
    <w:rsid w:val="00687B35"/>
    <w:rsid w:val="006900AB"/>
    <w:rsid w:val="00690916"/>
    <w:rsid w:val="0069094D"/>
    <w:rsid w:val="006920E3"/>
    <w:rsid w:val="006935A0"/>
    <w:rsid w:val="0069371A"/>
    <w:rsid w:val="00693FA2"/>
    <w:rsid w:val="006946E6"/>
    <w:rsid w:val="0069525C"/>
    <w:rsid w:val="0069528C"/>
    <w:rsid w:val="00696F78"/>
    <w:rsid w:val="00697738"/>
    <w:rsid w:val="00697DC3"/>
    <w:rsid w:val="006A0849"/>
    <w:rsid w:val="006A09E7"/>
    <w:rsid w:val="006A1728"/>
    <w:rsid w:val="006A215E"/>
    <w:rsid w:val="006A21CD"/>
    <w:rsid w:val="006A29B5"/>
    <w:rsid w:val="006A2EFF"/>
    <w:rsid w:val="006A3634"/>
    <w:rsid w:val="006A44B0"/>
    <w:rsid w:val="006A47F0"/>
    <w:rsid w:val="006A4FA7"/>
    <w:rsid w:val="006A529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4D34"/>
    <w:rsid w:val="006D5182"/>
    <w:rsid w:val="006D61A9"/>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550"/>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C4D"/>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67FEF"/>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550"/>
    <w:rsid w:val="00800A5C"/>
    <w:rsid w:val="00801E69"/>
    <w:rsid w:val="00801E82"/>
    <w:rsid w:val="008027F6"/>
    <w:rsid w:val="0080338A"/>
    <w:rsid w:val="00804A09"/>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6B0"/>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6CA"/>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3F43"/>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86D7D"/>
    <w:rsid w:val="00890298"/>
    <w:rsid w:val="00890E2C"/>
    <w:rsid w:val="00891D1D"/>
    <w:rsid w:val="00891E11"/>
    <w:rsid w:val="00893475"/>
    <w:rsid w:val="00893BA2"/>
    <w:rsid w:val="00893FC6"/>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5DAB"/>
    <w:rsid w:val="008B681A"/>
    <w:rsid w:val="008C0526"/>
    <w:rsid w:val="008C0B6B"/>
    <w:rsid w:val="008C13FF"/>
    <w:rsid w:val="008C1611"/>
    <w:rsid w:val="008C1766"/>
    <w:rsid w:val="008C1970"/>
    <w:rsid w:val="008C21F1"/>
    <w:rsid w:val="008C2432"/>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2D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0B6"/>
    <w:rsid w:val="0093653A"/>
    <w:rsid w:val="00937588"/>
    <w:rsid w:val="00940157"/>
    <w:rsid w:val="0094078E"/>
    <w:rsid w:val="00940F8B"/>
    <w:rsid w:val="009417AC"/>
    <w:rsid w:val="00941F05"/>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64E"/>
    <w:rsid w:val="00953D0A"/>
    <w:rsid w:val="00954E07"/>
    <w:rsid w:val="009566EB"/>
    <w:rsid w:val="00956BB0"/>
    <w:rsid w:val="00956CDC"/>
    <w:rsid w:val="00956DEB"/>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582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657"/>
    <w:rsid w:val="009B7069"/>
    <w:rsid w:val="009B7A69"/>
    <w:rsid w:val="009C057D"/>
    <w:rsid w:val="009C16F3"/>
    <w:rsid w:val="009C31D3"/>
    <w:rsid w:val="009C3FA3"/>
    <w:rsid w:val="009C41D6"/>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359"/>
    <w:rsid w:val="009D5C86"/>
    <w:rsid w:val="009D6194"/>
    <w:rsid w:val="009D7407"/>
    <w:rsid w:val="009E0875"/>
    <w:rsid w:val="009E1396"/>
    <w:rsid w:val="009E164A"/>
    <w:rsid w:val="009E1D00"/>
    <w:rsid w:val="009E1D43"/>
    <w:rsid w:val="009E20AD"/>
    <w:rsid w:val="009E34B6"/>
    <w:rsid w:val="009E3A04"/>
    <w:rsid w:val="009E3C3C"/>
    <w:rsid w:val="009E42DA"/>
    <w:rsid w:val="009E4360"/>
    <w:rsid w:val="009E43F1"/>
    <w:rsid w:val="009E4444"/>
    <w:rsid w:val="009E460A"/>
    <w:rsid w:val="009E5251"/>
    <w:rsid w:val="009E52B5"/>
    <w:rsid w:val="009E5C12"/>
    <w:rsid w:val="009E5E26"/>
    <w:rsid w:val="009E6468"/>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149"/>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2F7"/>
    <w:rsid w:val="00A36606"/>
    <w:rsid w:val="00A376C0"/>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76A"/>
    <w:rsid w:val="00A90D1B"/>
    <w:rsid w:val="00A9334A"/>
    <w:rsid w:val="00A936DC"/>
    <w:rsid w:val="00A93CBF"/>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B5CA1"/>
    <w:rsid w:val="00AB7D52"/>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2949"/>
    <w:rsid w:val="00AE37D0"/>
    <w:rsid w:val="00AE38F2"/>
    <w:rsid w:val="00AE3ABE"/>
    <w:rsid w:val="00AE4718"/>
    <w:rsid w:val="00AE4A1D"/>
    <w:rsid w:val="00AE524A"/>
    <w:rsid w:val="00AE603B"/>
    <w:rsid w:val="00AE6169"/>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42A2"/>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447"/>
    <w:rsid w:val="00B17737"/>
    <w:rsid w:val="00B178DC"/>
    <w:rsid w:val="00B201B9"/>
    <w:rsid w:val="00B20788"/>
    <w:rsid w:val="00B21518"/>
    <w:rsid w:val="00B21CDD"/>
    <w:rsid w:val="00B22894"/>
    <w:rsid w:val="00B2358E"/>
    <w:rsid w:val="00B235BF"/>
    <w:rsid w:val="00B23846"/>
    <w:rsid w:val="00B23CB4"/>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5FA"/>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5AD7"/>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049B"/>
    <w:rsid w:val="00BC1097"/>
    <w:rsid w:val="00BC1329"/>
    <w:rsid w:val="00BC14D9"/>
    <w:rsid w:val="00BC1B49"/>
    <w:rsid w:val="00BC2AAD"/>
    <w:rsid w:val="00BC3457"/>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59E"/>
    <w:rsid w:val="00BF2689"/>
    <w:rsid w:val="00BF34B2"/>
    <w:rsid w:val="00BF3724"/>
    <w:rsid w:val="00BF37F7"/>
    <w:rsid w:val="00BF3CBF"/>
    <w:rsid w:val="00BF4EFC"/>
    <w:rsid w:val="00BF5A8C"/>
    <w:rsid w:val="00BF7EFC"/>
    <w:rsid w:val="00BF7F2F"/>
    <w:rsid w:val="00C008C8"/>
    <w:rsid w:val="00C00BC3"/>
    <w:rsid w:val="00C01508"/>
    <w:rsid w:val="00C01BE0"/>
    <w:rsid w:val="00C02B86"/>
    <w:rsid w:val="00C039E1"/>
    <w:rsid w:val="00C03C0D"/>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95E"/>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0673"/>
    <w:rsid w:val="00C72382"/>
    <w:rsid w:val="00C72AAE"/>
    <w:rsid w:val="00C749E6"/>
    <w:rsid w:val="00C74D21"/>
    <w:rsid w:val="00C763EC"/>
    <w:rsid w:val="00C768A3"/>
    <w:rsid w:val="00C802B5"/>
    <w:rsid w:val="00C8097B"/>
    <w:rsid w:val="00C80D51"/>
    <w:rsid w:val="00C81128"/>
    <w:rsid w:val="00C8120B"/>
    <w:rsid w:val="00C81D9E"/>
    <w:rsid w:val="00C82D20"/>
    <w:rsid w:val="00C83CFF"/>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13F"/>
    <w:rsid w:val="00CA1C73"/>
    <w:rsid w:val="00CA1D7E"/>
    <w:rsid w:val="00CA22CD"/>
    <w:rsid w:val="00CA2CE1"/>
    <w:rsid w:val="00CA3A8A"/>
    <w:rsid w:val="00CA3D11"/>
    <w:rsid w:val="00CA4506"/>
    <w:rsid w:val="00CA4931"/>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46A9"/>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1A"/>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1E49"/>
    <w:rsid w:val="00D151E1"/>
    <w:rsid w:val="00D1584A"/>
    <w:rsid w:val="00D15AE8"/>
    <w:rsid w:val="00D15DC5"/>
    <w:rsid w:val="00D16F3C"/>
    <w:rsid w:val="00D17804"/>
    <w:rsid w:val="00D17A83"/>
    <w:rsid w:val="00D17CD8"/>
    <w:rsid w:val="00D204FC"/>
    <w:rsid w:val="00D2088D"/>
    <w:rsid w:val="00D20D56"/>
    <w:rsid w:val="00D220A3"/>
    <w:rsid w:val="00D227F1"/>
    <w:rsid w:val="00D23975"/>
    <w:rsid w:val="00D23DA0"/>
    <w:rsid w:val="00D24D59"/>
    <w:rsid w:val="00D25318"/>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0857"/>
    <w:rsid w:val="00D7103A"/>
    <w:rsid w:val="00D72015"/>
    <w:rsid w:val="00D72289"/>
    <w:rsid w:val="00D72853"/>
    <w:rsid w:val="00D7344B"/>
    <w:rsid w:val="00D73507"/>
    <w:rsid w:val="00D7373D"/>
    <w:rsid w:val="00D73D8D"/>
    <w:rsid w:val="00D7400D"/>
    <w:rsid w:val="00D750AB"/>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56B"/>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1FEF"/>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4E96"/>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9A"/>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6F53"/>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0D08"/>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4B7C"/>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2512"/>
    <w:rsid w:val="00EB39D8"/>
    <w:rsid w:val="00EB4689"/>
    <w:rsid w:val="00EB5AC1"/>
    <w:rsid w:val="00EB6206"/>
    <w:rsid w:val="00EB6855"/>
    <w:rsid w:val="00EB6E93"/>
    <w:rsid w:val="00EB7135"/>
    <w:rsid w:val="00EB742F"/>
    <w:rsid w:val="00EC0001"/>
    <w:rsid w:val="00EC03E0"/>
    <w:rsid w:val="00EC1E5C"/>
    <w:rsid w:val="00EC2394"/>
    <w:rsid w:val="00EC2D96"/>
    <w:rsid w:val="00EC319D"/>
    <w:rsid w:val="00EC3576"/>
    <w:rsid w:val="00EC489B"/>
    <w:rsid w:val="00EC4E3D"/>
    <w:rsid w:val="00EC6C3C"/>
    <w:rsid w:val="00EC7944"/>
    <w:rsid w:val="00EC7B63"/>
    <w:rsid w:val="00ED0715"/>
    <w:rsid w:val="00ED1399"/>
    <w:rsid w:val="00ED148E"/>
    <w:rsid w:val="00ED22D3"/>
    <w:rsid w:val="00ED2588"/>
    <w:rsid w:val="00ED2FC2"/>
    <w:rsid w:val="00ED31AA"/>
    <w:rsid w:val="00ED399A"/>
    <w:rsid w:val="00ED3C17"/>
    <w:rsid w:val="00ED4442"/>
    <w:rsid w:val="00ED629A"/>
    <w:rsid w:val="00ED62A0"/>
    <w:rsid w:val="00ED68DA"/>
    <w:rsid w:val="00ED6FD2"/>
    <w:rsid w:val="00EE12EE"/>
    <w:rsid w:val="00EE1D50"/>
    <w:rsid w:val="00EE352B"/>
    <w:rsid w:val="00EE41E3"/>
    <w:rsid w:val="00EE4F3C"/>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361"/>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1F95"/>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5DEC"/>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901"/>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38B7"/>
    <w:rsid w:val="00FD5312"/>
    <w:rsid w:val="00FD5B37"/>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81045FC"/>
  <w15:docId w15:val="{1CD8E0B4-1555-4F70-A78F-F2C01C0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qForma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qFormat/>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 w:type="table" w:customStyle="1" w:styleId="Tabela-Siatka9">
    <w:name w:val="Tabela - Siatka9"/>
    <w:basedOn w:val="Standardowy"/>
    <w:next w:val="Tabela-Siatka"/>
    <w:uiPriority w:val="59"/>
    <w:rsid w:val="005E17DB"/>
    <w:pPr>
      <w:spacing w:after="0" w:line="240" w:lineRule="auto"/>
    </w:pPr>
    <w:rPr>
      <w:rFonts w:ascii="Calibri" w:eastAsia="Times New Roman" w:hAnsi="Calibri" w:cs="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BF259E"/>
    <w:rPr>
      <w:vertAlign w:val="superscript"/>
    </w:rPr>
  </w:style>
  <w:style w:type="character" w:customStyle="1" w:styleId="FootnoteCharacters">
    <w:name w:val="Footnote Characters"/>
    <w:qFormat/>
    <w:rsid w:val="00BF259E"/>
    <w:rPr>
      <w:vertAlign w:val="superscript"/>
    </w:rPr>
  </w:style>
  <w:style w:type="character" w:customStyle="1" w:styleId="Znakiprzypiswdolnych">
    <w:name w:val="Znaki przypisów dolnych"/>
    <w:qFormat/>
    <w:rsid w:val="00232821"/>
  </w:style>
  <w:style w:type="paragraph" w:styleId="Tekstpodstawowy">
    <w:name w:val="Body Text"/>
    <w:basedOn w:val="Normalny"/>
    <w:link w:val="TekstpodstawowyZnak"/>
    <w:rsid w:val="00232821"/>
    <w:pPr>
      <w:spacing w:after="140"/>
    </w:pPr>
    <w:rPr>
      <w:rFonts w:ascii="Calibri" w:eastAsia="Times New Roman" w:hAnsi="Calibri" w:cs="Times New Roman"/>
    </w:rPr>
  </w:style>
  <w:style w:type="character" w:customStyle="1" w:styleId="TekstpodstawowyZnak">
    <w:name w:val="Tekst podstawowy Znak"/>
    <w:basedOn w:val="Domylnaczcionkaakapitu"/>
    <w:link w:val="Tekstpodstawowy"/>
    <w:rsid w:val="00232821"/>
    <w:rPr>
      <w:rFonts w:ascii="Calibri" w:eastAsia="Times New Roman" w:hAnsi="Calibri" w:cs="Times New Roman"/>
    </w:rPr>
  </w:style>
  <w:style w:type="table" w:customStyle="1" w:styleId="TableGrid">
    <w:name w:val="TableGrid"/>
    <w:rsid w:val="00A376C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06320509">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72399048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611237">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ka.gov.pl/komunikaty/wykaz-czasopism-naukowych-na-2016-rok.htm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s://www.wroclaw.pios.gov.pl/pliki/powietrze/ocena_roczna_2017.pdf"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bip.umwd.dolnyslask.pl/" TargetMode="External"/><Relationship Id="rId17" Type="http://schemas.openxmlformats.org/officeDocument/2006/relationships/hyperlink" Target="http://ec.europa.eu/eurostat/ramon/documents/DEGURBA/DEGURBA_and_COASTAL_LAUs_2016.zip" TargetMode="External"/><Relationship Id="rId25" Type="http://schemas.openxmlformats.org/officeDocument/2006/relationships/hyperlink" Target="http://ec.europa.eu/eurostat/ramon/miscellaneous/index.cfm?TargetUrl=DSP_DEGUR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yperlink" Target="http://ec.europa.eu/eurostat/ramon/documents/DEGURBA/DEGURBA_and_COASTAL_LAUs_2016.zip" TargetMode="Externa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zaazbestowa.gov.pl/"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yperlink" Target="http://ec.europa.eu/eurostat/ramon/miscellaneous/index.cfm?TargetUrl=DSP_DEGURBA"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7331F-B3A8-46E3-919E-5E7DE3CD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660</Pages>
  <Words>149923</Words>
  <Characters>899538</Characters>
  <Application>Microsoft Office Word</Application>
  <DocSecurity>0</DocSecurity>
  <Lines>7496</Lines>
  <Paragraphs>2094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1047367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Magdalena Danowska</cp:lastModifiedBy>
  <cp:revision>8</cp:revision>
  <cp:lastPrinted>2018-12-12T13:57:00Z</cp:lastPrinted>
  <dcterms:created xsi:type="dcterms:W3CDTF">2018-12-12T13:18:00Z</dcterms:created>
  <dcterms:modified xsi:type="dcterms:W3CDTF">2019-01-23T08:24:00Z</dcterms:modified>
</cp:coreProperties>
</file>