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343D2B" w:rsidRDefault="00E40F50" w:rsidP="00CA6F45">
      <w:pPr>
        <w:jc w:val="center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18471" cy="569344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9017B2" w:rsidRPr="00343D2B">
        <w:rPr>
          <w:rFonts w:asciiTheme="minorHAnsi" w:hAnsiTheme="minorHAnsi"/>
          <w:sz w:val="18"/>
          <w:szCs w:val="18"/>
        </w:rPr>
        <w:t>.</w:t>
      </w:r>
      <w:r w:rsidR="00C20598">
        <w:rPr>
          <w:rFonts w:asciiTheme="minorHAnsi" w:hAnsiTheme="minorHAnsi"/>
          <w:sz w:val="18"/>
          <w:szCs w:val="18"/>
        </w:rPr>
        <w:t xml:space="preserve"> 30 stycznia 2018 r.</w:t>
      </w:r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</w:t>
      </w:r>
      <w:proofErr w:type="spellStart"/>
      <w:r w:rsidRPr="00343D2B">
        <w:rPr>
          <w:rFonts w:asciiTheme="minorHAnsi" w:hAnsiTheme="minorHAnsi"/>
          <w:b/>
          <w:sz w:val="32"/>
          <w:szCs w:val="32"/>
        </w:rPr>
        <w:t>poddziałań</w:t>
      </w:r>
      <w:proofErr w:type="spellEnd"/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8550D" w:rsidRPr="00343D2B" w:rsidRDefault="004E5C40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4E5C40">
        <w:rPr>
          <w:i/>
          <w:sz w:val="22"/>
          <w:szCs w:val="22"/>
        </w:rPr>
        <w:fldChar w:fldCharType="begin"/>
      </w:r>
      <w:r w:rsidR="003E2345" w:rsidRPr="00343D2B">
        <w:rPr>
          <w:i/>
          <w:sz w:val="22"/>
          <w:szCs w:val="22"/>
        </w:rPr>
        <w:instrText xml:space="preserve"> TOC \o "1-2" \h \z \u </w:instrText>
      </w:r>
      <w:r w:rsidRPr="004E5C40">
        <w:rPr>
          <w:i/>
          <w:sz w:val="22"/>
          <w:szCs w:val="22"/>
        </w:rPr>
        <w:fldChar w:fldCharType="separate"/>
      </w:r>
      <w:hyperlink w:anchor="_Toc504384957" w:history="1">
        <w:r w:rsidR="0088550D" w:rsidRPr="00343D2B">
          <w:rPr>
            <w:rStyle w:val="Hipercze"/>
            <w:color w:val="auto"/>
            <w:sz w:val="22"/>
            <w:szCs w:val="22"/>
          </w:rPr>
          <w:t>1. Tabela wskaźników rezultatu bezpośredniego dla EFRR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_Toc504384957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3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_Toc504384958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_Toc504384959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_Toc504384960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_Toc504384961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18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_Toc504384962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20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3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_Toc504384963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_Toc504384964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65" w:history="1">
        <w:r w:rsidR="0088550D" w:rsidRPr="00343D2B">
          <w:rPr>
            <w:rStyle w:val="Hipercze"/>
            <w:color w:val="auto"/>
            <w:sz w:val="22"/>
            <w:szCs w:val="22"/>
          </w:rPr>
          <w:t>2. Tabela wskaźników produktu dla EFRR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_Toc504384965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22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_Toc504384966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22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_Toc504384967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_Toc504384968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_Toc504384969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_Toc504384970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41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_Toc504384971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44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_Toc504384972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3" w:history="1">
        <w:r w:rsidR="0088550D" w:rsidRPr="00343D2B">
          <w:rPr>
            <w:rStyle w:val="Hipercze"/>
            <w:color w:val="auto"/>
            <w:sz w:val="22"/>
            <w:szCs w:val="22"/>
          </w:rPr>
          <w:t>3. Tabela wskaźników rezultatu bezpośredniego dla EFS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_Toc504384973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47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_Toc504384974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47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5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_Toc504384975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52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_Toc504384976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56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_Toc504384977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58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8" w:history="1">
        <w:r w:rsidR="0088550D" w:rsidRPr="00343D2B">
          <w:rPr>
            <w:rStyle w:val="Hipercze"/>
            <w:color w:val="auto"/>
            <w:sz w:val="22"/>
            <w:szCs w:val="22"/>
          </w:rPr>
          <w:t>4. Tabela wskaźników produktu dla EFS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_Toc504384978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59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_Toc504384979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59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_Toc504384980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62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_Toc504384981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65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4E5C40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_Toc504384982 \h </w:instrTex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67</w:t>
        </w:r>
        <w:r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F81664" w:rsidRPr="00343D2B" w:rsidRDefault="004E5C40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343D2B" w:rsidRDefault="00CA6F45" w:rsidP="007700DB">
      <w:pPr>
        <w:pStyle w:val="Nagwek1"/>
        <w:rPr>
          <w:rFonts w:asciiTheme="minorHAnsi" w:hAnsiTheme="minorHAnsi"/>
          <w:color w:val="auto"/>
          <w:szCs w:val="22"/>
        </w:rPr>
      </w:pPr>
      <w:bookmarkStart w:id="1" w:name="_Toc504384957"/>
      <w:r w:rsidRPr="00343D2B">
        <w:rPr>
          <w:rFonts w:asciiTheme="minorHAnsi" w:hAnsiTheme="minorHAnsi"/>
          <w:color w:val="auto"/>
          <w:szCs w:val="22"/>
        </w:rPr>
        <w:t>1. Tabela wskaźników rezultatu bezpośredniego dla EFRR</w:t>
      </w:r>
      <w:bookmarkEnd w:id="1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2" w:name="_Toc504384958"/>
            <w:r w:rsidRPr="00343D2B">
              <w:rPr>
                <w:color w:val="auto"/>
              </w:rPr>
              <w:t>Przedsiębiorstwa i innowacje</w:t>
            </w:r>
            <w:bookmarkEnd w:id="2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projektów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projektów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3" w:name="_Toc504384959"/>
            <w:r w:rsidRPr="00343D2B">
              <w:rPr>
                <w:color w:val="auto"/>
              </w:rPr>
              <w:t>Technologie informacyjno-komunikacyjne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4384960"/>
            <w:r w:rsidRPr="00343D2B">
              <w:rPr>
                <w:color w:val="auto"/>
              </w:rPr>
              <w:t>Gospodarka niskoemisyjna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kWh</w:t>
            </w:r>
            <w:proofErr w:type="spellEnd"/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4384961"/>
            <w:r w:rsidRPr="00343D2B">
              <w:rPr>
                <w:color w:val="auto"/>
              </w:rPr>
              <w:t>Środowisko i Zasoby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4384962"/>
            <w:r w:rsidRPr="00343D2B">
              <w:rPr>
                <w:color w:val="auto"/>
              </w:rPr>
              <w:t>Transport</w:t>
            </w:r>
            <w:bookmarkEnd w:id="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4384963"/>
            <w:r w:rsidRPr="00343D2B">
              <w:rPr>
                <w:color w:val="auto"/>
              </w:rPr>
              <w:t>Infrastruktura spójności społecznej</w:t>
            </w:r>
            <w:bookmarkEnd w:id="7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4384964"/>
            <w:r w:rsidRPr="00343D2B">
              <w:rPr>
                <w:color w:val="auto"/>
              </w:rPr>
              <w:t>Infrastruktura edukacyjna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94036C">
      <w:pPr>
        <w:pStyle w:val="Nagwek1"/>
        <w:rPr>
          <w:rFonts w:asciiTheme="minorHAnsi" w:hAnsiTheme="minorHAnsi"/>
          <w:color w:val="auto"/>
        </w:rPr>
      </w:pPr>
      <w:bookmarkStart w:id="9" w:name="_Toc504384965"/>
      <w:r w:rsidRPr="00343D2B">
        <w:rPr>
          <w:rFonts w:asciiTheme="minorHAnsi" w:hAnsiTheme="minorHAnsi"/>
          <w:color w:val="auto"/>
        </w:rPr>
        <w:t>2. Tabela wskaźników produktu dla EFRR</w:t>
      </w:r>
      <w:bookmarkEnd w:id="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0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1" w:name="_Toc504384966"/>
            <w:bookmarkEnd w:id="10"/>
            <w:r w:rsidRPr="00343D2B">
              <w:rPr>
                <w:color w:val="auto"/>
              </w:rPr>
              <w:t>Przedsiębiorstwa i innowacje</w:t>
            </w:r>
            <w:bookmarkEnd w:id="11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naukowych ponoszących nakłady inwestycyjne na działalność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w projekty w zakresie innowacji lub badań i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rozwoju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w projekty w zakresie innowacji lub badań i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rozwoju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eastAsia="Calibr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/>
                <w:sz w:val="20"/>
              </w:rPr>
              <w:t xml:space="preserve">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B+R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2" w:name="_Toc504384967"/>
            <w:r w:rsidRPr="00343D2B">
              <w:rPr>
                <w:color w:val="auto"/>
              </w:rPr>
              <w:t>Technologie informacyjno-komunikacyjne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 Liczba usług publicznych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usług publicznych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podmiotów, które udostępniły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udostępnionych usług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wewnątrzadministracyjnych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podmiotów udostępniających usługi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wewnątrzadministracyjne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baz danych udostępnionych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on-line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3" w:name="_Toc504384968"/>
            <w:r w:rsidRPr="00343D2B">
              <w:rPr>
                <w:color w:val="auto"/>
              </w:rPr>
              <w:t>Gospodarka niskoemisyjna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biopaliw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 xml:space="preserve">iczba przedsiębiorstw otrzymujących </w:t>
            </w:r>
            <w:proofErr w:type="spellStart"/>
            <w:r w:rsidR="0031354C"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="0031354C" w:rsidRPr="00343D2B">
              <w:rPr>
                <w:rFonts w:asciiTheme="minorHAnsi" w:hAnsiTheme="minorHAnsi"/>
                <w:sz w:val="20"/>
              </w:rPr>
              <w:t xml:space="preserve">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wsparcie</w:t>
            </w:r>
            <w:proofErr w:type="spellEnd"/>
            <w:r w:rsidRPr="00343D2B">
              <w:rPr>
                <w:rFonts w:asciiTheme="minorHAnsi" w:eastAsia="Calibri" w:hAnsiTheme="minorHAnsi" w:cs="Tahoma"/>
                <w:sz w:val="20"/>
              </w:rPr>
              <w:t xml:space="preserve">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jednostek wytwarzania energii cieplnej i elektrycznej w ramach </w:t>
            </w: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kogeneracji</w:t>
            </w:r>
            <w:proofErr w:type="spellEnd"/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wsparcie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i elektrycznej z OZE w ramach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kogeneracji</w:t>
            </w:r>
            <w:proofErr w:type="spellEnd"/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i cieplnej w warunkach wysokosprawnej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kogeneracji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</w:t>
            </w:r>
            <w:proofErr w:type="spellStart"/>
            <w:r w:rsidRPr="00343D2B">
              <w:rPr>
                <w:sz w:val="20"/>
                <w:szCs w:val="20"/>
              </w:rPr>
              <w:t>kogeneracji</w:t>
            </w:r>
            <w:proofErr w:type="spellEnd"/>
            <w:r w:rsidRPr="0034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Dodatkowa zdolność wytwarzania energii cieplnej w warunkach wysokosprawnej </w:t>
            </w:r>
            <w:proofErr w:type="spellStart"/>
            <w:r w:rsidRPr="00343D2B">
              <w:rPr>
                <w:rFonts w:cs="Arial"/>
                <w:sz w:val="20"/>
                <w:szCs w:val="20"/>
              </w:rPr>
              <w:t>kogeneracji</w:t>
            </w:r>
            <w:proofErr w:type="spellEnd"/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4" w:name="_Toc504384969"/>
            <w:r w:rsidRPr="00343D2B">
              <w:rPr>
                <w:color w:val="auto"/>
              </w:rPr>
              <w:t>Środowisko i Zasoby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5" w:name="_Toc504384970"/>
            <w:r w:rsidRPr="00343D2B">
              <w:rPr>
                <w:color w:val="auto"/>
              </w:rPr>
              <w:t>Transport</w:t>
            </w:r>
            <w:bookmarkEnd w:id="15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4384971"/>
            <w:r w:rsidRPr="00343D2B">
              <w:rPr>
                <w:color w:val="auto"/>
              </w:rPr>
              <w:t>Infrastruktura spójności społecznej</w:t>
            </w:r>
            <w:bookmarkEnd w:id="16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 infrastruktury zlokalizowanych na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rewitalizowanych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Powierzchnia </w:t>
            </w:r>
            <w:proofErr w:type="spellStart"/>
            <w:r w:rsidRPr="00343D2B">
              <w:rPr>
                <w:rFonts w:cs="Arial"/>
                <w:sz w:val="20"/>
                <w:szCs w:val="20"/>
              </w:rPr>
              <w:t>obszarów</w:t>
            </w:r>
            <w:proofErr w:type="spellEnd"/>
            <w:r w:rsidRPr="00343D2B">
              <w:rPr>
                <w:rFonts w:cs="Arial"/>
                <w:sz w:val="20"/>
                <w:szCs w:val="20"/>
              </w:rPr>
              <w:t xml:space="preserve">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4384972"/>
            <w:r w:rsidRPr="00343D2B">
              <w:rPr>
                <w:color w:val="auto"/>
              </w:rPr>
              <w:t>Infrastruktura edukacyjna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7354C4">
      <w:pPr>
        <w:pStyle w:val="Nagwek1"/>
        <w:rPr>
          <w:rFonts w:asciiTheme="minorHAnsi" w:hAnsiTheme="minorHAnsi"/>
          <w:color w:val="auto"/>
        </w:rPr>
      </w:pPr>
      <w:r w:rsidRPr="00343D2B">
        <w:rPr>
          <w:color w:val="auto"/>
        </w:rPr>
        <w:br w:type="page"/>
      </w:r>
      <w:bookmarkStart w:id="18" w:name="_Toc504384973"/>
      <w:r w:rsidR="00CA6F45" w:rsidRPr="00343D2B">
        <w:rPr>
          <w:rFonts w:asciiTheme="minorHAnsi" w:hAnsiTheme="minorHAnsi"/>
          <w:color w:val="auto"/>
        </w:rPr>
        <w:t>3. Tabela wskaźników rezultatu bezpośredniego dla EFS</w:t>
      </w:r>
      <w:bookmarkEnd w:id="18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19" w:name="_Toc504384974"/>
            <w:r w:rsidRPr="00343D2B">
              <w:rPr>
                <w:color w:val="auto"/>
              </w:rPr>
              <w:t>Rynek pracy</w:t>
            </w:r>
            <w:bookmarkEnd w:id="19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mikroprzedsiębiorstw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0" w:name="_Toc504384975"/>
            <w:r w:rsidRPr="00343D2B">
              <w:rPr>
                <w:color w:val="auto"/>
              </w:rPr>
              <w:t>Włączenie społeczne</w:t>
            </w:r>
            <w:bookmarkEnd w:id="20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1" w:name="_Toc504384976"/>
            <w:r w:rsidRPr="00343D2B">
              <w:rPr>
                <w:color w:val="auto"/>
              </w:rPr>
              <w:t>Edukacja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2" w:name="_Toc504384977"/>
            <w:r w:rsidRPr="00343D2B">
              <w:rPr>
                <w:color w:val="auto"/>
              </w:rPr>
              <w:t>Pomoc techniczna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7354C4">
      <w:pPr>
        <w:pStyle w:val="Nagwek1"/>
        <w:rPr>
          <w:rFonts w:asciiTheme="minorHAnsi" w:hAnsiTheme="minorHAnsi"/>
          <w:color w:val="auto"/>
        </w:rPr>
      </w:pPr>
      <w:bookmarkStart w:id="23" w:name="_Toc504384978"/>
      <w:r w:rsidRPr="00343D2B">
        <w:rPr>
          <w:rFonts w:asciiTheme="minorHAnsi" w:hAnsiTheme="minorHAnsi"/>
          <w:color w:val="auto"/>
        </w:rPr>
        <w:t>4. Tabela wskaźników produktu dla EFS</w:t>
      </w:r>
      <w:bookmarkEnd w:id="23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4" w:name="_Toc504384979"/>
            <w:r w:rsidRPr="00343D2B">
              <w:rPr>
                <w:color w:val="auto"/>
              </w:rPr>
              <w:t>Rynek Pracy</w:t>
            </w:r>
            <w:bookmarkEnd w:id="24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</w:t>
            </w:r>
            <w:proofErr w:type="spellStart"/>
            <w:r w:rsidRPr="00343D2B">
              <w:rPr>
                <w:rFonts w:asciiTheme="minorHAnsi" w:hAnsiTheme="minorHAnsi" w:cs="Calibr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</w:t>
            </w:r>
            <w:proofErr w:type="spellStart"/>
            <w:r w:rsidRPr="00343D2B">
              <w:rPr>
                <w:rFonts w:asciiTheme="minorHAnsi" w:hAnsiTheme="minorHAnsi" w:cs="Calibr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mikroprzedsiębiorstw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5" w:name="_Toc504384980"/>
            <w:r w:rsidRPr="00343D2B">
              <w:rPr>
                <w:color w:val="auto"/>
              </w:rPr>
              <w:t>Włączenie społeczne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niepełnosprawnościami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inicjatyw dotyczących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rozwoju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6" w:name="_Toc504384981"/>
            <w:r w:rsidRPr="00343D2B">
              <w:rPr>
                <w:color w:val="auto"/>
              </w:rPr>
              <w:t>Edukacja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Poddziałanie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4384982"/>
            <w:r w:rsidRPr="00343D2B">
              <w:rPr>
                <w:color w:val="auto"/>
              </w:rPr>
              <w:t>Pomoc techniczna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25" w:rsidRDefault="000F6825" w:rsidP="00133FE0">
      <w:pPr>
        <w:spacing w:line="240" w:lineRule="auto"/>
      </w:pPr>
      <w:r>
        <w:separator/>
      </w:r>
    </w:p>
  </w:endnote>
  <w:endnote w:type="continuationSeparator" w:id="0">
    <w:p w:rsidR="000F6825" w:rsidRDefault="000F6825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4E5C40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FD58EA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25" w:rsidRDefault="000F6825" w:rsidP="00133FE0">
      <w:pPr>
        <w:spacing w:line="240" w:lineRule="auto"/>
      </w:pPr>
      <w:r>
        <w:separator/>
      </w:r>
    </w:p>
  </w:footnote>
  <w:footnote w:type="continuationSeparator" w:id="0">
    <w:p w:rsidR="000F6825" w:rsidRDefault="000F6825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Kowalczyk">
    <w15:presenceInfo w15:providerId="AD" w15:userId="S-1-5-21-993268263-2097026863-2477634896-54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Formatting/>
  <w:defaultTabStop w:val="709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D11A-F537-4426-B894-871A5CB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69</Pages>
  <Words>10574</Words>
  <Characters>63449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17</cp:revision>
  <cp:lastPrinted>2018-01-22T11:35:00Z</cp:lastPrinted>
  <dcterms:created xsi:type="dcterms:W3CDTF">2017-11-28T13:02:00Z</dcterms:created>
  <dcterms:modified xsi:type="dcterms:W3CDTF">2018-02-01T10:09:00Z</dcterms:modified>
</cp:coreProperties>
</file>