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6F11" w14:textId="77777777" w:rsidR="00E7556E" w:rsidRPr="007061C7" w:rsidRDefault="00E7556E" w:rsidP="00E7556E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14:paraId="43E6C800" w14:textId="673A0699" w:rsidR="00E7556E" w:rsidRPr="007061C7" w:rsidRDefault="00645A30" w:rsidP="00E7556E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Uchwały nr 557/237</w:t>
      </w:r>
      <w:bookmarkStart w:id="0" w:name="_GoBack"/>
      <w:bookmarkEnd w:id="0"/>
      <w:r w:rsidR="00E7556E">
        <w:rPr>
          <w:rFonts w:ascii="Arial" w:eastAsia="Times New Roman" w:hAnsi="Arial" w:cs="Arial"/>
          <w:sz w:val="16"/>
          <w:szCs w:val="16"/>
        </w:rPr>
        <w:t>/17</w:t>
      </w:r>
    </w:p>
    <w:p w14:paraId="07938657" w14:textId="77777777" w:rsidR="00E7556E" w:rsidRPr="007061C7" w:rsidRDefault="00E7556E" w:rsidP="00E7556E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14:paraId="41955F05" w14:textId="7CE3ACA9" w:rsidR="00E7556E" w:rsidRDefault="00452A1B" w:rsidP="00E7556E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23 maja </w:t>
      </w:r>
      <w:r w:rsidR="00E7556E" w:rsidRPr="007061C7">
        <w:rPr>
          <w:rFonts w:ascii="Arial" w:eastAsia="Times New Roman" w:hAnsi="Arial" w:cs="Arial"/>
          <w:sz w:val="16"/>
          <w:szCs w:val="16"/>
        </w:rPr>
        <w:t>201</w:t>
      </w:r>
      <w:r w:rsidR="00E7556E">
        <w:rPr>
          <w:rFonts w:ascii="Arial" w:eastAsia="Times New Roman" w:hAnsi="Arial" w:cs="Arial"/>
          <w:sz w:val="16"/>
          <w:szCs w:val="16"/>
        </w:rPr>
        <w:t>7</w:t>
      </w:r>
      <w:r w:rsidR="00E7556E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14:paraId="04FE6C66" w14:textId="77777777" w:rsidR="007061C7" w:rsidRPr="007061C7" w:rsidRDefault="007061C7" w:rsidP="00E7556E">
      <w:pPr>
        <w:spacing w:after="0"/>
        <w:rPr>
          <w:rFonts w:ascii="Arial" w:eastAsia="Times New Roman" w:hAnsi="Arial" w:cs="Arial"/>
          <w:sz w:val="16"/>
          <w:szCs w:val="16"/>
        </w:rPr>
      </w:pPr>
    </w:p>
    <w:p w14:paraId="1A439F32" w14:textId="77777777" w:rsidR="00E7556E" w:rsidRDefault="00E7556E" w:rsidP="00E7556E">
      <w:pPr>
        <w:jc w:val="both"/>
        <w:rPr>
          <w:highlight w:val="yellow"/>
        </w:rPr>
      </w:pPr>
    </w:p>
    <w:p w14:paraId="2F3EFADC" w14:textId="2D59680C" w:rsidR="00E7556E" w:rsidRPr="00517662" w:rsidRDefault="007061C7" w:rsidP="00E7556E">
      <w:pPr>
        <w:jc w:val="both"/>
      </w:pPr>
      <w:r w:rsidRPr="00B258C9">
        <w:t xml:space="preserve">Rejestr zmian do regulamin konkursu numer </w:t>
      </w:r>
      <w:r w:rsidR="00B258C9" w:rsidRPr="00B258C9">
        <w:rPr>
          <w:b/>
        </w:rPr>
        <w:t>RPPM.05.05.00-IZ.00-22-001/16</w:t>
      </w:r>
      <w:r w:rsidR="00720940" w:rsidRPr="00B258C9">
        <w:t xml:space="preserve"> </w:t>
      </w:r>
      <w:r w:rsidR="00F855C0" w:rsidRPr="00B258C9">
        <w:t xml:space="preserve">dla Działania </w:t>
      </w:r>
      <w:r w:rsidR="00B258C9" w:rsidRPr="00B258C9">
        <w:t>5.5</w:t>
      </w:r>
      <w:r w:rsidRPr="00B258C9">
        <w:t xml:space="preserve"> </w:t>
      </w:r>
      <w:r w:rsidR="00B258C9" w:rsidRPr="00B258C9">
        <w:t>Kształcenie ustawiczne</w:t>
      </w:r>
      <w:r w:rsidRPr="00B258C9">
        <w:t xml:space="preserve">, </w:t>
      </w:r>
      <w:r w:rsidR="009E3B8F" w:rsidRPr="00B258C9">
        <w:t>Osi Priorytetowej 5</w:t>
      </w:r>
      <w:r w:rsidRPr="00B258C9">
        <w:t xml:space="preserve"> </w:t>
      </w:r>
      <w:r w:rsidR="009E3B8F" w:rsidRPr="00B258C9">
        <w:t>Zatrudnienie</w:t>
      </w:r>
      <w:r w:rsidRPr="00B258C9">
        <w:t xml:space="preserve"> Regionalnego Programu Operacyjnego Województw</w:t>
      </w:r>
      <w:r w:rsidR="00B258C9">
        <w:t>a Pomorskiego na lata 2014-2020</w:t>
      </w:r>
    </w:p>
    <w:tbl>
      <w:tblPr>
        <w:tblStyle w:val="Tabela-Siatka"/>
        <w:tblpPr w:leftFromText="141" w:rightFromText="141" w:vertAnchor="text" w:tblpXSpec="righ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14:paraId="7C924640" w14:textId="77777777" w:rsidTr="00E7556E">
        <w:tc>
          <w:tcPr>
            <w:tcW w:w="1033" w:type="dxa"/>
            <w:shd w:val="clear" w:color="auto" w:fill="548DD4" w:themeFill="text2" w:themeFillTint="99"/>
            <w:vAlign w:val="center"/>
          </w:tcPr>
          <w:p w14:paraId="6F7D9EBC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14:paraId="413F7846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14:paraId="3AF5F783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14:paraId="09252D84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14:paraId="724FDB05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6521C0" w:rsidRPr="007061C7" w14:paraId="0D7841FF" w14:textId="77777777" w:rsidTr="00B258C9">
        <w:trPr>
          <w:tblHeader/>
        </w:trPr>
        <w:tc>
          <w:tcPr>
            <w:tcW w:w="1033" w:type="dxa"/>
            <w:shd w:val="clear" w:color="auto" w:fill="auto"/>
          </w:tcPr>
          <w:p w14:paraId="3F2ED9B8" w14:textId="390EF1A2" w:rsidR="006521C0" w:rsidRPr="006521C0" w:rsidRDefault="006521C0" w:rsidP="00517662">
            <w:pPr>
              <w:widowControl w:val="0"/>
              <w:jc w:val="center"/>
              <w:rPr>
                <w:sz w:val="20"/>
                <w:szCs w:val="20"/>
              </w:rPr>
            </w:pPr>
            <w:r w:rsidRPr="006521C0">
              <w:rPr>
                <w:sz w:val="20"/>
                <w:szCs w:val="20"/>
              </w:rPr>
              <w:t>1.</w:t>
            </w:r>
          </w:p>
        </w:tc>
        <w:tc>
          <w:tcPr>
            <w:tcW w:w="3489" w:type="dxa"/>
            <w:shd w:val="clear" w:color="auto" w:fill="auto"/>
          </w:tcPr>
          <w:p w14:paraId="567776C3" w14:textId="1BC7CC6D" w:rsidR="006521C0" w:rsidRPr="00B258C9" w:rsidRDefault="006521C0" w:rsidP="00517662">
            <w:pPr>
              <w:widowControl w:val="0"/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B258C9">
              <w:rPr>
                <w:rFonts w:cstheme="minorHAnsi"/>
                <w:b/>
                <w:sz w:val="20"/>
                <w:szCs w:val="20"/>
              </w:rPr>
              <w:t>Regulamin - PODSTAW</w:t>
            </w:r>
            <w:r w:rsidR="00743D2B" w:rsidRPr="00B258C9">
              <w:rPr>
                <w:rFonts w:cstheme="minorHAnsi"/>
                <w:b/>
                <w:sz w:val="20"/>
                <w:szCs w:val="20"/>
              </w:rPr>
              <w:t>Y</w:t>
            </w:r>
            <w:r w:rsidRPr="00B258C9">
              <w:rPr>
                <w:rFonts w:cstheme="minorHAnsi"/>
                <w:b/>
                <w:sz w:val="20"/>
                <w:szCs w:val="20"/>
              </w:rPr>
              <w:t xml:space="preserve"> PRAWN</w:t>
            </w:r>
            <w:r w:rsidR="00743D2B" w:rsidRPr="00B258C9">
              <w:rPr>
                <w:rFonts w:cstheme="minorHAnsi"/>
                <w:b/>
                <w:sz w:val="20"/>
                <w:szCs w:val="20"/>
              </w:rPr>
              <w:t>E</w:t>
            </w:r>
          </w:p>
          <w:p w14:paraId="03633F24" w14:textId="4013F2DA" w:rsidR="006521C0" w:rsidRPr="00B258C9" w:rsidRDefault="006521C0" w:rsidP="00517662">
            <w:pPr>
              <w:widowControl w:val="0"/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B258C9">
              <w:rPr>
                <w:rFonts w:cstheme="minorHAnsi"/>
                <w:b/>
                <w:sz w:val="20"/>
                <w:szCs w:val="20"/>
              </w:rPr>
              <w:t>Wytyczne programowe</w:t>
            </w:r>
            <w:r w:rsidRPr="00B258C9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9620" w:type="dxa"/>
            <w:shd w:val="clear" w:color="auto" w:fill="auto"/>
          </w:tcPr>
          <w:p w14:paraId="0B33E2F5" w14:textId="1480C09D" w:rsidR="00743D2B" w:rsidRDefault="006136CD" w:rsidP="005176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Skreślono</w:t>
            </w:r>
            <w:r w:rsidR="00743D2B" w:rsidRPr="00743D2B">
              <w:rPr>
                <w:rFonts w:eastAsia="Times New Roman" w:cstheme="minorHAnsi"/>
                <w:sz w:val="20"/>
                <w:szCs w:val="20"/>
              </w:rPr>
              <w:t xml:space="preserve"> wyraz: „publicznych”, nadając treści następujące brzmienie:</w:t>
            </w:r>
            <w:r w:rsidR="00743D2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14:paraId="7CF263E1" w14:textId="483E7075" w:rsidR="006521C0" w:rsidRPr="006521C0" w:rsidRDefault="00743D2B" w:rsidP="00517662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</w:t>
            </w:r>
            <w:r w:rsidR="006521C0" w:rsidRPr="006521C0">
              <w:rPr>
                <w:rFonts w:cstheme="minorHAnsi"/>
                <w:sz w:val="20"/>
                <w:szCs w:val="20"/>
              </w:rPr>
              <w:t xml:space="preserve">W oparciu o wytyczne horyzontalne IZ RPO WP opracowała </w:t>
            </w:r>
            <w:r w:rsidR="006521C0" w:rsidRPr="006521C0">
              <w:rPr>
                <w:rFonts w:cstheme="minorHAnsi"/>
                <w:b/>
                <w:sz w:val="20"/>
                <w:szCs w:val="20"/>
              </w:rPr>
              <w:t>wytyczne programowe</w:t>
            </w:r>
            <w:r w:rsidR="006521C0" w:rsidRPr="006521C0">
              <w:rPr>
                <w:rFonts w:cstheme="minorHAnsi"/>
                <w:sz w:val="20"/>
                <w:szCs w:val="20"/>
              </w:rPr>
              <w:t xml:space="preserve"> w rozumieniu art. 7 ust. 1 </w:t>
            </w:r>
            <w:r w:rsidR="006521C0" w:rsidRPr="00743D2B">
              <w:rPr>
                <w:rFonts w:cstheme="minorHAnsi"/>
                <w:i/>
                <w:sz w:val="20"/>
                <w:szCs w:val="20"/>
              </w:rPr>
              <w:t>ustawy wdrożeniowej</w:t>
            </w:r>
            <w:r w:rsidR="006521C0" w:rsidRPr="006521C0">
              <w:rPr>
                <w:rFonts w:cstheme="minorHAnsi"/>
                <w:sz w:val="20"/>
                <w:szCs w:val="20"/>
              </w:rPr>
              <w:t xml:space="preserve">, regulujące w sposób szczegółowy kwestie dotyczące wdrażania RPO WP 2014-2020, z których wynikają prawa i obowiązki beneficjentów, tj.: </w:t>
            </w:r>
          </w:p>
          <w:p w14:paraId="79EEA3B3" w14:textId="74904B86" w:rsidR="006521C0" w:rsidRPr="00743D2B" w:rsidRDefault="00743D2B" w:rsidP="00517662">
            <w:pPr>
              <w:widowControl w:val="0"/>
              <w:tabs>
                <w:tab w:val="left" w:pos="42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43D2B">
              <w:rPr>
                <w:rFonts w:cstheme="minorHAnsi"/>
                <w:sz w:val="20"/>
                <w:szCs w:val="20"/>
              </w:rPr>
              <w:t xml:space="preserve">- </w:t>
            </w:r>
            <w:r w:rsidR="006521C0" w:rsidRPr="00743D2B">
              <w:rPr>
                <w:rFonts w:cstheme="minorHAnsi"/>
                <w:sz w:val="20"/>
                <w:szCs w:val="20"/>
              </w:rPr>
              <w:t>Wytyczne dotyczące kwalifikowalności wydatków w ramach Regionalnego Programu Operacyjnego Województwa Pomorskiego na lata 2014-2020;</w:t>
            </w:r>
          </w:p>
          <w:p w14:paraId="530AF8B2" w14:textId="11FEF718" w:rsidR="006521C0" w:rsidRPr="00743D2B" w:rsidRDefault="00743D2B" w:rsidP="00517662">
            <w:pPr>
              <w:widowControl w:val="0"/>
              <w:tabs>
                <w:tab w:val="left" w:pos="42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43D2B">
              <w:rPr>
                <w:rFonts w:cstheme="minorHAnsi"/>
                <w:sz w:val="20"/>
                <w:szCs w:val="20"/>
              </w:rPr>
              <w:t xml:space="preserve">- </w:t>
            </w:r>
            <w:r w:rsidR="006521C0" w:rsidRPr="00743D2B">
              <w:rPr>
                <w:rFonts w:cstheme="minorHAnsi"/>
                <w:sz w:val="20"/>
                <w:szCs w:val="20"/>
              </w:rPr>
              <w:t>Wytyczne dotyczące udzielania zamówień w ramach Regionalnego Programu Operacyjnego Województwa Pomorskiego na lata 2014-2020.</w:t>
            </w:r>
          </w:p>
          <w:p w14:paraId="66F3A971" w14:textId="28F9FE5B" w:rsidR="006521C0" w:rsidRPr="006521C0" w:rsidRDefault="006521C0" w:rsidP="00517662">
            <w:pPr>
              <w:widowControl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521C0">
              <w:rPr>
                <w:rFonts w:cstheme="minorHAnsi"/>
                <w:sz w:val="20"/>
                <w:szCs w:val="20"/>
              </w:rPr>
              <w:t xml:space="preserve">Wyżej wymienione wytyczne skierowane są do instytucji uczestniczących we wdrażaniu </w:t>
            </w:r>
            <w:r w:rsidRPr="006521C0">
              <w:rPr>
                <w:rFonts w:cstheme="minorHAnsi"/>
                <w:sz w:val="20"/>
                <w:szCs w:val="20"/>
              </w:rPr>
              <w:br/>
              <w:t>RPO WP 2014-2020 i są przez nie stosowane na podstawie zawartych z nimi umów lub porozumień. Do stosowania przedmiotowych wytycznych zobowiązani będą też beneficjenci RPO WP 2014-2020 postanowieniami umowy o dofinansowanie projektu albo decyzji o dofinansowaniu projektu</w:t>
            </w:r>
            <w:r w:rsidR="00743D2B">
              <w:rPr>
                <w:rFonts w:cstheme="minorHAnsi"/>
                <w:sz w:val="20"/>
                <w:szCs w:val="20"/>
              </w:rPr>
              <w:t>.”</w:t>
            </w:r>
            <w:r w:rsidRPr="006521C0">
              <w:rPr>
                <w:rFonts w:cstheme="minorHAnsi"/>
                <w:sz w:val="20"/>
                <w:szCs w:val="20"/>
              </w:rPr>
              <w:t>.</w:t>
            </w:r>
          </w:p>
          <w:p w14:paraId="1179ECA5" w14:textId="77777777" w:rsidR="006521C0" w:rsidRPr="006521C0" w:rsidRDefault="006521C0" w:rsidP="005176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A0856" w:rsidRPr="007061C7" w14:paraId="4ED05AC2" w14:textId="77777777" w:rsidTr="00517662">
        <w:trPr>
          <w:tblHeader/>
        </w:trPr>
        <w:tc>
          <w:tcPr>
            <w:tcW w:w="1033" w:type="dxa"/>
            <w:shd w:val="clear" w:color="auto" w:fill="auto"/>
          </w:tcPr>
          <w:p w14:paraId="5C6EF24A" w14:textId="40421C0A" w:rsidR="009A0856" w:rsidRPr="006521C0" w:rsidRDefault="009A0856" w:rsidP="005176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89" w:type="dxa"/>
            <w:shd w:val="clear" w:color="auto" w:fill="auto"/>
          </w:tcPr>
          <w:p w14:paraId="41350A8B" w14:textId="713B56DC" w:rsidR="009A0856" w:rsidRDefault="009A0856" w:rsidP="00517662">
            <w:pPr>
              <w:widowControl w:val="0"/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6521C0">
              <w:rPr>
                <w:rFonts w:cstheme="minorHAnsi"/>
                <w:b/>
                <w:sz w:val="20"/>
                <w:szCs w:val="20"/>
              </w:rPr>
              <w:t xml:space="preserve">Regulamin - 3.5 STOSOWANIE PRZEPISÓW DOTYCZĄCYCH ZAMÓWIEŃ </w:t>
            </w:r>
            <w:r>
              <w:rPr>
                <w:rFonts w:cstheme="minorHAnsi"/>
                <w:b/>
                <w:sz w:val="20"/>
                <w:szCs w:val="20"/>
              </w:rPr>
              <w:t xml:space="preserve">PUBLICZNYCH </w:t>
            </w:r>
            <w:r w:rsidRPr="006521C0">
              <w:rPr>
                <w:rFonts w:cstheme="minorHAnsi"/>
                <w:b/>
                <w:sz w:val="20"/>
                <w:szCs w:val="20"/>
              </w:rPr>
              <w:t>ORAZ PRZEJRZYSTOŚĆ WYDATKOWANIA ŚRODKÓW W RAMACH PROJEKTÓW</w:t>
            </w:r>
          </w:p>
          <w:p w14:paraId="2751E750" w14:textId="77C6DDF3" w:rsidR="009A0856" w:rsidRPr="006521C0" w:rsidRDefault="009A0856" w:rsidP="00517662">
            <w:pPr>
              <w:widowControl w:val="0"/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outlineLvl w:val="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Zamówienia publiczne</w:t>
            </w:r>
          </w:p>
        </w:tc>
        <w:tc>
          <w:tcPr>
            <w:tcW w:w="9620" w:type="dxa"/>
            <w:shd w:val="clear" w:color="auto" w:fill="auto"/>
          </w:tcPr>
          <w:p w14:paraId="6FB2870E" w14:textId="3629DE24" w:rsidR="009A0856" w:rsidRDefault="009A0856" w:rsidP="005176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Było:</w:t>
            </w:r>
          </w:p>
          <w:p w14:paraId="52EC2789" w14:textId="1DF467C4" w:rsidR="00A407B0" w:rsidRDefault="00A407B0" w:rsidP="005176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„</w:t>
            </w:r>
            <w:r w:rsidR="009A0856">
              <w:rPr>
                <w:rFonts w:eastAsia="Times New Roman" w:cstheme="minorHAnsi"/>
                <w:b/>
                <w:sz w:val="20"/>
                <w:szCs w:val="20"/>
              </w:rPr>
              <w:t xml:space="preserve">3.5 STOSOWANIE PRZEPISÓW DOTYCZĄCYCH ZAMÓWIEŃ PUBLICZNYCH ORAZ PRZEJRZYSTOŚĆ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WYDATKOWANIA ŚRODKÓW W RAMACH PROJEKTÓW</w:t>
            </w:r>
          </w:p>
          <w:p w14:paraId="73736441" w14:textId="6C7295F8" w:rsidR="00A407B0" w:rsidRPr="00A407B0" w:rsidRDefault="00A407B0" w:rsidP="005176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Zamówienia publiczne</w:t>
            </w:r>
            <w:r>
              <w:rPr>
                <w:rFonts w:eastAsia="Times New Roman" w:cstheme="minorHAnsi"/>
                <w:sz w:val="20"/>
                <w:szCs w:val="20"/>
              </w:rPr>
              <w:t>”</w:t>
            </w:r>
          </w:p>
          <w:p w14:paraId="4BCC127E" w14:textId="77777777" w:rsidR="00A407B0" w:rsidRDefault="00A407B0" w:rsidP="005176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0F8A2A32" w14:textId="50619CE0" w:rsidR="00A407B0" w:rsidRDefault="00A407B0" w:rsidP="005176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JEST:</w:t>
            </w:r>
          </w:p>
          <w:p w14:paraId="645B0F5C" w14:textId="10D178B4" w:rsidR="00A407B0" w:rsidRDefault="00A407B0" w:rsidP="005176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„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3.5 STOSOWANIE PRZEPISÓW DOTYCZĄCYCH ZAMÓWIEŃ ORAZ PRZEJRZYSTOŚĆ WYDATKOWANIA ŚRODKÓW W RAMACH PROJEKTÓW</w:t>
            </w:r>
          </w:p>
          <w:p w14:paraId="0C23A728" w14:textId="29BE83A6" w:rsidR="009A0856" w:rsidRPr="00743D2B" w:rsidRDefault="00A407B0" w:rsidP="005176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Zamówienia</w:t>
            </w:r>
            <w:r w:rsidRPr="00A407B0">
              <w:rPr>
                <w:rFonts w:eastAsia="Times New Roman" w:cstheme="minorHAnsi"/>
                <w:sz w:val="20"/>
                <w:szCs w:val="20"/>
              </w:rPr>
              <w:t>”</w:t>
            </w:r>
          </w:p>
        </w:tc>
      </w:tr>
      <w:tr w:rsidR="006521C0" w:rsidRPr="007061C7" w14:paraId="268B4CF9" w14:textId="77777777" w:rsidTr="00517662">
        <w:trPr>
          <w:tblHeader/>
        </w:trPr>
        <w:tc>
          <w:tcPr>
            <w:tcW w:w="1033" w:type="dxa"/>
            <w:shd w:val="clear" w:color="auto" w:fill="auto"/>
          </w:tcPr>
          <w:p w14:paraId="02F0E6D8" w14:textId="1E5B5C0D" w:rsidR="006521C0" w:rsidRPr="006521C0" w:rsidRDefault="00AC213F" w:rsidP="005176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21C0" w:rsidRPr="006521C0">
              <w:rPr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auto"/>
          </w:tcPr>
          <w:p w14:paraId="07B5F8B7" w14:textId="77777777" w:rsidR="006521C0" w:rsidRDefault="006521C0" w:rsidP="00517662">
            <w:pPr>
              <w:widowControl w:val="0"/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6521C0">
              <w:rPr>
                <w:rFonts w:cstheme="minorHAnsi"/>
                <w:b/>
                <w:sz w:val="20"/>
                <w:szCs w:val="20"/>
              </w:rPr>
              <w:t xml:space="preserve">Regulamin - 3.5 STOSOWANIE </w:t>
            </w:r>
            <w:r w:rsidRPr="006521C0">
              <w:rPr>
                <w:rFonts w:cstheme="minorHAnsi"/>
                <w:b/>
                <w:sz w:val="20"/>
                <w:szCs w:val="20"/>
              </w:rPr>
              <w:lastRenderedPageBreak/>
              <w:t>PRZEPISÓW DOTYCZĄCYCH ZAMÓWIEŃ ORAZ PRZEJRZYSTOŚĆ WYDATKOWANIA ŚRODKÓW W RAMACH PROJEKTÓW</w:t>
            </w:r>
          </w:p>
          <w:p w14:paraId="6ED4AD35" w14:textId="4E0D4D30" w:rsidR="00695CBD" w:rsidRPr="006521C0" w:rsidRDefault="00695CBD" w:rsidP="00517662">
            <w:pPr>
              <w:widowControl w:val="0"/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outlineLvl w:val="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9620" w:type="dxa"/>
            <w:shd w:val="clear" w:color="auto" w:fill="auto"/>
          </w:tcPr>
          <w:p w14:paraId="77CC75B6" w14:textId="350728AE" w:rsidR="008F6BB1" w:rsidRPr="009C1E40" w:rsidRDefault="006136CD" w:rsidP="009C1E40">
            <w:pPr>
              <w:pStyle w:val="Akapitzlist"/>
              <w:widowControl w:val="0"/>
              <w:numPr>
                <w:ilvl w:val="0"/>
                <w:numId w:val="11"/>
              </w:num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 w:rsidRPr="009C1E40">
              <w:rPr>
                <w:rFonts w:cstheme="minorHAnsi"/>
                <w:b/>
                <w:sz w:val="20"/>
                <w:szCs w:val="20"/>
              </w:rPr>
              <w:lastRenderedPageBreak/>
              <w:t xml:space="preserve">Skreślono </w:t>
            </w:r>
            <w:r w:rsidR="00695CBD" w:rsidRPr="009C1E40">
              <w:rPr>
                <w:rFonts w:cstheme="minorHAnsi"/>
                <w:sz w:val="20"/>
                <w:szCs w:val="20"/>
              </w:rPr>
              <w:t xml:space="preserve">wyrazy: „publicznego” </w:t>
            </w:r>
            <w:r w:rsidR="008F6BB1" w:rsidRPr="009C1E40">
              <w:rPr>
                <w:rFonts w:cstheme="minorHAnsi"/>
                <w:sz w:val="20"/>
                <w:szCs w:val="20"/>
              </w:rPr>
              <w:t>i „publicznych”</w:t>
            </w:r>
            <w:r w:rsidR="00703744" w:rsidRPr="009C1E40">
              <w:rPr>
                <w:rFonts w:cstheme="minorHAnsi"/>
                <w:sz w:val="20"/>
                <w:szCs w:val="20"/>
              </w:rPr>
              <w:t>, nadając następującą treść:</w:t>
            </w:r>
            <w:r w:rsidR="008F6BB1" w:rsidRPr="009C1E4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CCB27C" w14:textId="3E9BFF6E" w:rsidR="008F6BB1" w:rsidRPr="00703744" w:rsidRDefault="00703744" w:rsidP="00517662">
            <w:pPr>
              <w:widowControl w:val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„</w:t>
            </w:r>
            <w:r w:rsidR="008F6BB1" w:rsidRPr="00703744">
              <w:rPr>
                <w:rFonts w:eastAsia="Times New Roman" w:cstheme="minorHAnsi"/>
                <w:bCs/>
                <w:sz w:val="20"/>
                <w:szCs w:val="20"/>
              </w:rPr>
              <w:t>Umowa o dofinansowanie projektu</w:t>
            </w:r>
            <w:r w:rsidR="00695CBD" w:rsidRPr="00703744">
              <w:rPr>
                <w:bCs/>
                <w:sz w:val="20"/>
                <w:szCs w:val="20"/>
                <w:vertAlign w:val="superscript"/>
              </w:rPr>
              <w:footnoteReference w:id="1"/>
            </w:r>
            <w:r w:rsidR="008F6BB1" w:rsidRPr="00703744">
              <w:rPr>
                <w:rFonts w:eastAsia="Times New Roman" w:cstheme="minorHAnsi"/>
                <w:bCs/>
                <w:sz w:val="20"/>
                <w:szCs w:val="20"/>
              </w:rPr>
              <w:t xml:space="preserve"> nakłada na beneficjenta obowiązek przygotowania i przeprowadzenia postępowania o udzielenie zamówienia w ramach projektu w sposób zapewniający zachowanie zasad uczciwej konkurencji i równego traktowania wykonawców. </w:t>
            </w:r>
          </w:p>
          <w:p w14:paraId="3CE84A7D" w14:textId="77777777" w:rsidR="008F6BB1" w:rsidRPr="00703744" w:rsidRDefault="008F6BB1" w:rsidP="00517662">
            <w:pPr>
              <w:widowControl w:val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67E7899" w14:textId="77291E71" w:rsidR="008F6BB1" w:rsidRPr="00703744" w:rsidRDefault="008F6BB1" w:rsidP="00517662">
            <w:pPr>
              <w:widowControl w:val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03744">
              <w:rPr>
                <w:rFonts w:eastAsia="Times New Roman" w:cstheme="minorHAnsi"/>
                <w:bCs/>
                <w:sz w:val="20"/>
                <w:szCs w:val="20"/>
              </w:rPr>
              <w:t xml:space="preserve">W zależności od wartości zamówienia oraz typu beneficjenta postępowanie o udzielenia zamówienia przeprowadzane jest z zastosowaniem trybów i procedur określonych </w:t>
            </w:r>
            <w:r w:rsidRPr="00703744">
              <w:rPr>
                <w:rFonts w:eastAsia="Times New Roman" w:cstheme="minorHAnsi"/>
                <w:bCs/>
                <w:i/>
                <w:sz w:val="20"/>
                <w:szCs w:val="20"/>
              </w:rPr>
              <w:t>w</w:t>
            </w:r>
            <w:r w:rsidRPr="00703744">
              <w:rPr>
                <w:rFonts w:eastAsia="Times New Roman" w:cstheme="minorHAnsi"/>
                <w:bCs/>
                <w:sz w:val="20"/>
                <w:szCs w:val="20"/>
              </w:rPr>
              <w:t xml:space="preserve"> Ustawie z dnia 29 stycznia 2004 r. Prawo zamówień publicznych (Dz.U. z 2015 r. poz. 2164, z </w:t>
            </w:r>
            <w:proofErr w:type="spellStart"/>
            <w:r w:rsidRPr="00703744">
              <w:rPr>
                <w:rFonts w:eastAsia="Times New Roman" w:cstheme="minorHAnsi"/>
                <w:bCs/>
                <w:sz w:val="20"/>
                <w:szCs w:val="20"/>
              </w:rPr>
              <w:t>późn</w:t>
            </w:r>
            <w:proofErr w:type="spellEnd"/>
            <w:r w:rsidRPr="00703744">
              <w:rPr>
                <w:rFonts w:eastAsia="Times New Roman" w:cstheme="minorHAnsi"/>
                <w:bCs/>
                <w:sz w:val="20"/>
                <w:szCs w:val="20"/>
              </w:rPr>
              <w:t xml:space="preserve">. zm.) (zwaną dalej: </w:t>
            </w:r>
            <w:proofErr w:type="spellStart"/>
            <w:r w:rsidRPr="00703744">
              <w:rPr>
                <w:rFonts w:eastAsia="Times New Roman" w:cstheme="minorHAnsi"/>
                <w:bCs/>
                <w:sz w:val="20"/>
                <w:szCs w:val="20"/>
              </w:rPr>
              <w:t>Pzp</w:t>
            </w:r>
            <w:proofErr w:type="spellEnd"/>
            <w:r w:rsidRPr="00703744">
              <w:rPr>
                <w:rFonts w:eastAsia="Times New Roman" w:cstheme="minorHAnsi"/>
                <w:bCs/>
                <w:sz w:val="20"/>
                <w:szCs w:val="20"/>
              </w:rPr>
              <w:t>) lub z zastosowaniem zasady konkurencyjności, zgodnie z warunkami zawartymi w </w:t>
            </w:r>
            <w:r w:rsidRPr="00703744">
              <w:rPr>
                <w:rFonts w:eastAsia="Times New Roman" w:cstheme="minorHAnsi"/>
                <w:bCs/>
                <w:i/>
                <w:sz w:val="20"/>
                <w:szCs w:val="20"/>
              </w:rPr>
              <w:t>Wytycznych dotyczących udzielania zamówień w ramach Regionalnego Programu Operacyjnego Województwa Pomorskiego na lata 2014-2020</w:t>
            </w:r>
            <w:r w:rsidRPr="00703744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="00703744">
              <w:rPr>
                <w:rFonts w:eastAsia="Times New Roman" w:cstheme="minorHAnsi"/>
                <w:bCs/>
                <w:sz w:val="20"/>
                <w:szCs w:val="20"/>
              </w:rPr>
              <w:t>”;</w:t>
            </w:r>
            <w:r w:rsidRPr="00703744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19A396B6" w14:textId="77777777" w:rsidR="00695CBD" w:rsidRPr="00703744" w:rsidRDefault="00695CBD" w:rsidP="00517662">
            <w:pPr>
              <w:widowControl w:val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</w:p>
          <w:p w14:paraId="68E1AAE2" w14:textId="28188DD9" w:rsidR="00695CBD" w:rsidRPr="009C1E40" w:rsidRDefault="00695CBD" w:rsidP="009C1E40">
            <w:pPr>
              <w:pStyle w:val="Akapitzlist"/>
              <w:widowControl w:val="0"/>
              <w:numPr>
                <w:ilvl w:val="0"/>
                <w:numId w:val="11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9C1E40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zmianie uległa</w:t>
            </w:r>
            <w:r w:rsidRPr="009C1E4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treść kolejnych dwóch akapitów:</w:t>
            </w:r>
          </w:p>
          <w:p w14:paraId="2EC14412" w14:textId="23E4D830" w:rsidR="00695CBD" w:rsidRPr="00703744" w:rsidRDefault="00695CBD" w:rsidP="00517662">
            <w:pPr>
              <w:widowControl w:val="0"/>
              <w:ind w:left="360"/>
              <w:jc w:val="both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703744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Było:</w:t>
            </w:r>
          </w:p>
          <w:p w14:paraId="76DDE027" w14:textId="13F8E3B7" w:rsidR="008F6BB1" w:rsidRPr="00703744" w:rsidRDefault="00695CBD" w:rsidP="00517662">
            <w:pPr>
              <w:widowControl w:val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03744">
              <w:rPr>
                <w:rFonts w:eastAsiaTheme="minorHAnsi" w:cstheme="minorHAnsi"/>
                <w:sz w:val="20"/>
                <w:szCs w:val="20"/>
                <w:lang w:eastAsia="en-US"/>
              </w:rPr>
              <w:t>„</w:t>
            </w:r>
            <w:r w:rsidR="008F6BB1" w:rsidRPr="00703744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Podkreślić należy, że zgodnie z cytowanymi wyżej Wytycznymi, beneficjenci stosujący </w:t>
            </w:r>
            <w:proofErr w:type="spellStart"/>
            <w:r w:rsidR="008F6BB1" w:rsidRPr="00703744">
              <w:rPr>
                <w:rFonts w:eastAsiaTheme="minorHAnsi" w:cstheme="minorHAnsi"/>
                <w:sz w:val="20"/>
                <w:szCs w:val="20"/>
                <w:lang w:eastAsia="en-US"/>
              </w:rPr>
              <w:t>Pzp</w:t>
            </w:r>
            <w:proofErr w:type="spellEnd"/>
            <w:r w:rsidR="008F6BB1" w:rsidRPr="00703744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mają obowiązek zastosować procedury określone dla zasady konkurencyjności w przypadku zamówień publicznych o wartości niższej od kwoty określonej w art. 4 pkt. 8 ustawy </w:t>
            </w:r>
            <w:proofErr w:type="spellStart"/>
            <w:r w:rsidR="008F6BB1" w:rsidRPr="00703744">
              <w:rPr>
                <w:rFonts w:eastAsiaTheme="minorHAnsi" w:cstheme="minorHAnsi"/>
                <w:sz w:val="20"/>
                <w:szCs w:val="20"/>
                <w:lang w:eastAsia="en-US"/>
              </w:rPr>
              <w:t>Pzp</w:t>
            </w:r>
            <w:proofErr w:type="spellEnd"/>
            <w:r w:rsidR="008F6BB1" w:rsidRPr="00703744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a jednocześnie przekraczającej kwotę 50 tyś. PLN netto, tj. bez podatku od towarów i usług (VAT). </w:t>
            </w:r>
          </w:p>
          <w:p w14:paraId="39203E8A" w14:textId="4053B9DB" w:rsidR="00703744" w:rsidRPr="00703744" w:rsidRDefault="00703744" w:rsidP="00517662">
            <w:pPr>
              <w:widowControl w:val="0"/>
              <w:jc w:val="both"/>
              <w:rPr>
                <w:sz w:val="20"/>
                <w:szCs w:val="20"/>
              </w:rPr>
            </w:pPr>
            <w:r w:rsidRPr="00703744">
              <w:rPr>
                <w:sz w:val="20"/>
                <w:szCs w:val="20"/>
              </w:rPr>
              <w:t>Ponadto do stosowania trybów i procedur opisanych w ustawie</w:t>
            </w:r>
            <w:r w:rsidRPr="007037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03744">
              <w:rPr>
                <w:sz w:val="20"/>
                <w:szCs w:val="20"/>
              </w:rPr>
              <w:t>Pzp</w:t>
            </w:r>
            <w:proofErr w:type="spellEnd"/>
            <w:r w:rsidRPr="00703744">
              <w:rPr>
                <w:i/>
                <w:sz w:val="20"/>
                <w:szCs w:val="20"/>
              </w:rPr>
              <w:t xml:space="preserve"> </w:t>
            </w:r>
            <w:r w:rsidRPr="00703744">
              <w:rPr>
                <w:sz w:val="20"/>
                <w:szCs w:val="20"/>
              </w:rPr>
              <w:t>zobowiązany jest m.in. beneficjent, którego założycielem/jednostką powołującą jest podmiot zaliczany do jednostek sektora finansów publicznych. Dotyczy to również sytuacji gdy beneficjent został powołany przez kilka jednostek/organizacji prywatnych lub społecznych oraz choćby jedną jednostkę finansów publicznych.”;</w:t>
            </w:r>
          </w:p>
          <w:p w14:paraId="6178C4E3" w14:textId="69955B89" w:rsidR="00703744" w:rsidRPr="00703744" w:rsidRDefault="00703744" w:rsidP="005176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03744">
              <w:rPr>
                <w:sz w:val="20"/>
                <w:szCs w:val="20"/>
              </w:rPr>
              <w:t xml:space="preserve">       </w:t>
            </w:r>
            <w:r w:rsidRPr="00703744">
              <w:rPr>
                <w:b/>
                <w:sz w:val="20"/>
                <w:szCs w:val="20"/>
              </w:rPr>
              <w:t>Jest:</w:t>
            </w:r>
          </w:p>
          <w:p w14:paraId="71262C9A" w14:textId="179FA006" w:rsidR="00703744" w:rsidRPr="00703744" w:rsidRDefault="00703744" w:rsidP="00517662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703744">
              <w:rPr>
                <w:rFonts w:cstheme="minorHAnsi"/>
                <w:sz w:val="20"/>
                <w:szCs w:val="20"/>
              </w:rPr>
              <w:t>„Podkreślić należy, że zgodnie z ww.  Wytycznymi:</w:t>
            </w:r>
          </w:p>
          <w:p w14:paraId="6089FE9D" w14:textId="043A98EE" w:rsidR="00703744" w:rsidRPr="00703744" w:rsidRDefault="00703744" w:rsidP="008F410A">
            <w:pPr>
              <w:widowControl w:val="0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03744">
              <w:rPr>
                <w:rFonts w:cstheme="minorHAnsi"/>
                <w:sz w:val="20"/>
                <w:szCs w:val="20"/>
              </w:rPr>
              <w:t xml:space="preserve">beneficjenci będący zamawiającymi w rozumieniu </w:t>
            </w:r>
            <w:proofErr w:type="spellStart"/>
            <w:r w:rsidRPr="00703744">
              <w:rPr>
                <w:rFonts w:cstheme="minorHAnsi"/>
                <w:sz w:val="20"/>
                <w:szCs w:val="20"/>
              </w:rPr>
              <w:t>Pzp</w:t>
            </w:r>
            <w:proofErr w:type="spellEnd"/>
            <w:r w:rsidRPr="00703744">
              <w:rPr>
                <w:rFonts w:cstheme="minorHAnsi"/>
                <w:sz w:val="20"/>
                <w:szCs w:val="20"/>
              </w:rPr>
              <w:t xml:space="preserve">, mają obowiązek zastosować procedury określone dla zasady konkurencyjności w przypadku zamówień o wartości niższej od kwoty określonej w art. 4 pkt 8 ustawy </w:t>
            </w:r>
            <w:proofErr w:type="spellStart"/>
            <w:r w:rsidRPr="00703744">
              <w:rPr>
                <w:rFonts w:cstheme="minorHAnsi"/>
                <w:sz w:val="20"/>
                <w:szCs w:val="20"/>
              </w:rPr>
              <w:t>Pzp</w:t>
            </w:r>
            <w:proofErr w:type="spellEnd"/>
            <w:r w:rsidRPr="00703744">
              <w:rPr>
                <w:rFonts w:cstheme="minorHAnsi"/>
                <w:sz w:val="20"/>
                <w:szCs w:val="20"/>
              </w:rPr>
              <w:t xml:space="preserve">, a jednocześnie przekraczającej kwotę 50 tys. PLN netto, tj. bez podatku od towarów i usług (VAT). </w:t>
            </w:r>
          </w:p>
          <w:p w14:paraId="28F9B1D1" w14:textId="77777777" w:rsidR="00703744" w:rsidRPr="00703744" w:rsidRDefault="00703744" w:rsidP="008F410A">
            <w:pPr>
              <w:widowControl w:val="0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03744">
              <w:rPr>
                <w:rFonts w:cstheme="minorHAnsi"/>
                <w:sz w:val="20"/>
                <w:szCs w:val="20"/>
              </w:rPr>
              <w:t xml:space="preserve">beneficjenci nie będący zamawiającymi w rozumieniu </w:t>
            </w:r>
            <w:proofErr w:type="spellStart"/>
            <w:r w:rsidRPr="00703744">
              <w:rPr>
                <w:rFonts w:cstheme="minorHAnsi"/>
                <w:sz w:val="20"/>
                <w:szCs w:val="20"/>
              </w:rPr>
              <w:t>Pzp</w:t>
            </w:r>
            <w:proofErr w:type="spellEnd"/>
            <w:r w:rsidRPr="00703744">
              <w:rPr>
                <w:rFonts w:cstheme="minorHAnsi"/>
                <w:sz w:val="20"/>
                <w:szCs w:val="20"/>
              </w:rPr>
              <w:t xml:space="preserve"> mają obowiązek zastosować procedury określone dla zasady konkurencyjności w przypadku zamówień przekraczających kwotę 50 tys. PLN netto, tj. bez podatku od towarów i usług.</w:t>
            </w:r>
          </w:p>
          <w:p w14:paraId="0E275E2B" w14:textId="77777777" w:rsidR="00703744" w:rsidRPr="00703744" w:rsidRDefault="00703744" w:rsidP="00517662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175456CA" w14:textId="77777777" w:rsidR="00703744" w:rsidRPr="00703744" w:rsidRDefault="00703744" w:rsidP="00517662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703744">
              <w:rPr>
                <w:rFonts w:cstheme="minorHAnsi"/>
                <w:sz w:val="20"/>
                <w:szCs w:val="20"/>
              </w:rPr>
              <w:t xml:space="preserve">Ponadto, wydatki w ramach projektu muszą być ponoszone w sposób </w:t>
            </w:r>
            <w:r w:rsidRPr="00703744">
              <w:rPr>
                <w:rFonts w:cstheme="minorHAnsi"/>
                <w:sz w:val="20"/>
                <w:szCs w:val="20"/>
                <w:u w:val="single"/>
              </w:rPr>
              <w:t xml:space="preserve">przejrzysty, racjonalny </w:t>
            </w:r>
            <w:r w:rsidRPr="00703744">
              <w:rPr>
                <w:rFonts w:cstheme="minorHAnsi"/>
                <w:sz w:val="20"/>
                <w:szCs w:val="20"/>
                <w:u w:val="single"/>
              </w:rPr>
              <w:br/>
              <w:t>i efektywny</w:t>
            </w:r>
            <w:r w:rsidRPr="00703744">
              <w:rPr>
                <w:rFonts w:cstheme="minorHAnsi"/>
                <w:sz w:val="20"/>
                <w:szCs w:val="20"/>
              </w:rPr>
              <w:t>.  Spełnienie tych wymogów dotyczy zamówień o wartości od 20 tys. PLN netto do 50 tys. PLN netto i następuje wyłącznie  poprzez przeprowadzenie i udokumentowanie zamówienia w drodze rozeznania rynku.</w:t>
            </w:r>
          </w:p>
          <w:p w14:paraId="19923B95" w14:textId="77777777" w:rsidR="00703744" w:rsidRPr="00703744" w:rsidRDefault="00703744" w:rsidP="00517662">
            <w:pPr>
              <w:widowControl w:val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1A047F73" w14:textId="39882376" w:rsidR="00703744" w:rsidRDefault="00703744" w:rsidP="00517662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703744">
              <w:rPr>
                <w:rFonts w:cstheme="minorHAnsi"/>
                <w:sz w:val="20"/>
                <w:szCs w:val="20"/>
              </w:rPr>
              <w:t xml:space="preserve">Do stosowania trybów i procedur opisanych w </w:t>
            </w:r>
            <w:proofErr w:type="spellStart"/>
            <w:r w:rsidRPr="00703744">
              <w:rPr>
                <w:rFonts w:cstheme="minorHAnsi"/>
                <w:sz w:val="20"/>
                <w:szCs w:val="20"/>
              </w:rPr>
              <w:t>Pzp</w:t>
            </w:r>
            <w:proofErr w:type="spellEnd"/>
            <w:r w:rsidRPr="00703744">
              <w:rPr>
                <w:rFonts w:cstheme="minorHAnsi"/>
                <w:sz w:val="20"/>
                <w:szCs w:val="20"/>
              </w:rPr>
              <w:t xml:space="preserve"> zobowiązany jest m.in. beneficjent, którego </w:t>
            </w:r>
            <w:r w:rsidRPr="00703744">
              <w:rPr>
                <w:rFonts w:cstheme="minorHAnsi"/>
                <w:sz w:val="20"/>
                <w:szCs w:val="20"/>
              </w:rPr>
              <w:lastRenderedPageBreak/>
              <w:t>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      </w:r>
            <w:r>
              <w:rPr>
                <w:rFonts w:cstheme="minorHAnsi"/>
                <w:sz w:val="20"/>
                <w:szCs w:val="20"/>
              </w:rPr>
              <w:t>”;</w:t>
            </w:r>
            <w:r w:rsidRPr="0070374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C53C1C" w14:textId="77777777" w:rsidR="00703744" w:rsidRPr="00703744" w:rsidRDefault="00703744" w:rsidP="00517662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38ED3380" w14:textId="37150C6A" w:rsidR="008F6BB1" w:rsidRPr="00703744" w:rsidRDefault="00703744" w:rsidP="009C1E40">
            <w:pPr>
              <w:pStyle w:val="Akapitzlist"/>
              <w:widowControl w:val="0"/>
              <w:numPr>
                <w:ilvl w:val="0"/>
                <w:numId w:val="11"/>
              </w:numPr>
              <w:contextualSpacing w:val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w ostatnim akapicie </w:t>
            </w:r>
            <w:r w:rsidR="006136C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skreślono </w:t>
            </w:r>
            <w:r w:rsidRPr="00703744">
              <w:rPr>
                <w:rFonts w:cstheme="minorHAnsi"/>
                <w:sz w:val="20"/>
                <w:szCs w:val="20"/>
              </w:rPr>
              <w:t>wyra</w:t>
            </w:r>
            <w:r>
              <w:rPr>
                <w:rFonts w:cstheme="minorHAnsi"/>
                <w:sz w:val="20"/>
                <w:szCs w:val="20"/>
              </w:rPr>
              <w:t>z</w:t>
            </w:r>
            <w:r w:rsidR="006136CD">
              <w:rPr>
                <w:rFonts w:cstheme="minorHAnsi"/>
                <w:sz w:val="20"/>
                <w:szCs w:val="20"/>
              </w:rPr>
              <w:t>: „publicznych</w:t>
            </w:r>
            <w:r>
              <w:rPr>
                <w:rFonts w:cstheme="minorHAnsi"/>
                <w:sz w:val="20"/>
                <w:szCs w:val="20"/>
              </w:rPr>
              <w:t>”, nadając nastę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pującą treść:</w:t>
            </w:r>
          </w:p>
          <w:p w14:paraId="7005B8B1" w14:textId="421C1C14" w:rsidR="006521C0" w:rsidRPr="00703744" w:rsidRDefault="009C30D1" w:rsidP="005176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„</w:t>
            </w:r>
            <w:r w:rsidR="008F6BB1" w:rsidRPr="00703744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W przypadku stwierdzenia naruszenia przez beneficjenta zasad udzielania zamówień wynikających z przepisów prawa (w szczególności ustawy </w:t>
            </w:r>
            <w:proofErr w:type="spellStart"/>
            <w:r w:rsidR="008F6BB1" w:rsidRPr="00703744">
              <w:rPr>
                <w:rFonts w:eastAsiaTheme="minorHAnsi" w:cstheme="minorHAnsi"/>
                <w:sz w:val="20"/>
                <w:szCs w:val="20"/>
                <w:lang w:eastAsia="en-US"/>
              </w:rPr>
              <w:t>Pzp</w:t>
            </w:r>
            <w:proofErr w:type="spellEnd"/>
            <w:r w:rsidR="008F6BB1" w:rsidRPr="00703744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) albo zasady konkurencyjności w zakresie opisanym szczegółowo w cytowanych wyżej wytycznych dotyczących udzielania zamówień, IZ RPO WP może dokonywać korekt finansowych zgodnie z taryfikatorem dostępnym na stronie </w:t>
            </w:r>
            <w:r w:rsidR="008F6BB1" w:rsidRPr="00703744">
              <w:rPr>
                <w:rFonts w:eastAsia="Calibri" w:cstheme="minorHAnsi"/>
                <w:sz w:val="20"/>
                <w:szCs w:val="20"/>
              </w:rPr>
              <w:t>internetowej RPO WP 2014-2020</w:t>
            </w:r>
            <w:r w:rsidR="008F6BB1" w:rsidRPr="007037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hyperlink r:id="rId8" w:history="1">
              <w:r w:rsidR="008F6BB1" w:rsidRPr="00703744">
                <w:rPr>
                  <w:rFonts w:eastAsiaTheme="minorHAnsi" w:cs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www.rpo.pomorskie.eu</w:t>
              </w:r>
            </w:hyperlink>
            <w:r w:rsidR="008F6BB1" w:rsidRPr="00703744">
              <w:rPr>
                <w:rFonts w:eastAsiaTheme="minorHAnsi" w:cs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”</w:t>
            </w:r>
            <w:r w:rsidR="00360E2B">
              <w:rPr>
                <w:rFonts w:eastAsiaTheme="minorHAnsi"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9A0856" w:rsidRPr="007061C7" w14:paraId="63F3963C" w14:textId="77777777" w:rsidTr="00517662">
        <w:trPr>
          <w:tblHeader/>
        </w:trPr>
        <w:tc>
          <w:tcPr>
            <w:tcW w:w="1033" w:type="dxa"/>
            <w:shd w:val="clear" w:color="auto" w:fill="auto"/>
          </w:tcPr>
          <w:p w14:paraId="4D575E09" w14:textId="51BAC58A" w:rsidR="009A0856" w:rsidRPr="006521C0" w:rsidRDefault="00AC213F" w:rsidP="005176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9A0856">
              <w:rPr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auto"/>
          </w:tcPr>
          <w:p w14:paraId="390181E4" w14:textId="77777777" w:rsidR="009A0856" w:rsidRDefault="009A0856" w:rsidP="00517662">
            <w:pPr>
              <w:widowControl w:val="0"/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6521C0">
              <w:rPr>
                <w:rFonts w:cstheme="minorHAnsi"/>
                <w:b/>
                <w:sz w:val="20"/>
                <w:szCs w:val="20"/>
              </w:rPr>
              <w:t>Regulamin - 3.5 STOSOWANIE PRZEPISÓW DOTYCZĄCYCH ZAMÓWIEŃ ORAZ PRZEJRZYSTOŚĆ WYDATKOWANIA ŚRODKÓW W RAMACH PROJEKTÓW</w:t>
            </w:r>
          </w:p>
          <w:p w14:paraId="2BBF5FB4" w14:textId="5FCD5E57" w:rsidR="009A0856" w:rsidRPr="006521C0" w:rsidRDefault="00E92452" w:rsidP="00517662">
            <w:pPr>
              <w:widowControl w:val="0"/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outlineLvl w:val="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Aspekty społeczne</w:t>
            </w:r>
          </w:p>
        </w:tc>
        <w:tc>
          <w:tcPr>
            <w:tcW w:w="9620" w:type="dxa"/>
            <w:shd w:val="clear" w:color="auto" w:fill="auto"/>
          </w:tcPr>
          <w:p w14:paraId="6710757F" w14:textId="4BD19247" w:rsidR="00E92452" w:rsidRDefault="00E92452" w:rsidP="00517662">
            <w:pPr>
              <w:widowControl w:val="0"/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tytule podrozdziału oaz w jego treści w</w:t>
            </w:r>
            <w:r w:rsidRPr="00E92452">
              <w:rPr>
                <w:rFonts w:cstheme="minorHAnsi"/>
                <w:sz w:val="20"/>
                <w:szCs w:val="20"/>
              </w:rPr>
              <w:t>yraz</w:t>
            </w:r>
            <w:r>
              <w:rPr>
                <w:rFonts w:cstheme="minorHAnsi"/>
                <w:sz w:val="20"/>
                <w:szCs w:val="20"/>
              </w:rPr>
              <w:t>y:</w:t>
            </w:r>
            <w:r w:rsidRPr="00E9245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„klauzule” i </w:t>
            </w:r>
            <w:r w:rsidRPr="00E92452">
              <w:rPr>
                <w:rFonts w:cstheme="minorHAnsi"/>
                <w:sz w:val="20"/>
                <w:szCs w:val="20"/>
              </w:rPr>
              <w:t xml:space="preserve">„klauzul”  </w:t>
            </w:r>
            <w:r w:rsidRPr="00E92452">
              <w:rPr>
                <w:rFonts w:cstheme="minorHAnsi"/>
                <w:b/>
                <w:sz w:val="20"/>
                <w:szCs w:val="20"/>
              </w:rPr>
              <w:t>zastąpiono</w:t>
            </w:r>
            <w:r w:rsidRPr="00E92452">
              <w:rPr>
                <w:rFonts w:cstheme="minorHAnsi"/>
                <w:sz w:val="20"/>
                <w:szCs w:val="20"/>
              </w:rPr>
              <w:t xml:space="preserve"> wyraz</w:t>
            </w:r>
            <w:r>
              <w:rPr>
                <w:rFonts w:cstheme="minorHAnsi"/>
                <w:sz w:val="20"/>
                <w:szCs w:val="20"/>
              </w:rPr>
              <w:t xml:space="preserve">ami: „aspekty” oraz </w:t>
            </w:r>
            <w:r w:rsidRPr="00E92452">
              <w:rPr>
                <w:rFonts w:cstheme="minorHAnsi"/>
                <w:sz w:val="20"/>
                <w:szCs w:val="20"/>
              </w:rPr>
              <w:t xml:space="preserve"> „aspektów”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92452">
              <w:rPr>
                <w:rFonts w:cstheme="minorHAnsi"/>
                <w:sz w:val="20"/>
                <w:szCs w:val="20"/>
              </w:rPr>
              <w:t>za wyj</w:t>
            </w:r>
            <w:r>
              <w:rPr>
                <w:rFonts w:cstheme="minorHAnsi"/>
                <w:sz w:val="20"/>
                <w:szCs w:val="20"/>
              </w:rPr>
              <w:t xml:space="preserve">ątkiem treści pierwszego zdania - </w:t>
            </w:r>
            <w:r w:rsidRPr="00E92452">
              <w:rPr>
                <w:rFonts w:cstheme="minorHAnsi"/>
                <w:sz w:val="20"/>
                <w:szCs w:val="20"/>
              </w:rPr>
              <w:t xml:space="preserve">a także </w:t>
            </w:r>
            <w:r w:rsidR="006136CD">
              <w:rPr>
                <w:rFonts w:cstheme="minorHAnsi"/>
                <w:b/>
                <w:sz w:val="20"/>
                <w:szCs w:val="20"/>
              </w:rPr>
              <w:t xml:space="preserve">skreślono </w:t>
            </w:r>
            <w:r w:rsidRPr="00E92452">
              <w:rPr>
                <w:rFonts w:cstheme="minorHAnsi"/>
                <w:sz w:val="20"/>
                <w:szCs w:val="20"/>
              </w:rPr>
              <w:t>wyraz „publicznych”</w:t>
            </w:r>
            <w:r>
              <w:rPr>
                <w:rFonts w:cstheme="minorHAnsi"/>
                <w:sz w:val="20"/>
                <w:szCs w:val="20"/>
              </w:rPr>
              <w:t>, nadając następującą treść</w:t>
            </w:r>
            <w:r w:rsidRPr="00E92452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61920C17" w14:textId="0E824B9A" w:rsidR="00E92452" w:rsidRPr="00E92452" w:rsidRDefault="00E92452" w:rsidP="00517662">
            <w:pPr>
              <w:widowControl w:val="0"/>
              <w:spacing w:after="60"/>
              <w:jc w:val="both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</w:t>
            </w:r>
            <w:r w:rsidRPr="00E92452">
              <w:rPr>
                <w:rFonts w:cstheme="minorHAnsi"/>
                <w:b/>
                <w:sz w:val="20"/>
                <w:szCs w:val="20"/>
              </w:rPr>
              <w:t>Aspekty społeczne</w:t>
            </w:r>
          </w:p>
          <w:p w14:paraId="7D78806B" w14:textId="622EDC62" w:rsidR="00E92452" w:rsidRPr="00E92452" w:rsidRDefault="00E92452" w:rsidP="00517662">
            <w:pPr>
              <w:widowControl w:val="0"/>
              <w:spacing w:after="60"/>
              <w:jc w:val="both"/>
              <w:rPr>
                <w:rFonts w:eastAsiaTheme="minorHAnsi" w:cstheme="minorHAnsi"/>
                <w:sz w:val="20"/>
                <w:szCs w:val="20"/>
              </w:rPr>
            </w:pPr>
            <w:r w:rsidRPr="00E92452">
              <w:rPr>
                <w:rFonts w:eastAsiaTheme="minorHAnsi" w:cstheme="minorHAnsi"/>
                <w:sz w:val="20"/>
                <w:szCs w:val="20"/>
              </w:rPr>
              <w:t xml:space="preserve">Beneficjenci realizujący projekty dofinansowane ze środków EFS powinni uwzględniać aspekty społeczne podczas udzielania zamówień przez stosowanie klauzul społecznych, tzn. uregulowań umożliwiających zamawiającemu uwzględnienie dodatkowych celów społecznych w warunkach realizacji zamówienia. </w:t>
            </w:r>
          </w:p>
          <w:p w14:paraId="0A5651A3" w14:textId="77777777" w:rsidR="00E92452" w:rsidRDefault="00E92452" w:rsidP="00517662">
            <w:pPr>
              <w:widowControl w:val="0"/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 w:rsidRPr="00E92452">
              <w:rPr>
                <w:rFonts w:cstheme="minorHAnsi"/>
                <w:sz w:val="20"/>
                <w:szCs w:val="20"/>
              </w:rPr>
              <w:t xml:space="preserve">W projektach realizowanych w ramach niniejszego konkursu beneficjenci są zobowiązani do zastosowania </w:t>
            </w:r>
            <w:r w:rsidRPr="00E92452">
              <w:rPr>
                <w:rFonts w:cstheme="minorHAnsi"/>
                <w:i/>
                <w:iCs/>
                <w:sz w:val="20"/>
                <w:szCs w:val="20"/>
              </w:rPr>
              <w:t>aspektów społecznych -</w:t>
            </w:r>
            <w:r w:rsidRPr="00E92452">
              <w:rPr>
                <w:rFonts w:cstheme="minorHAnsi"/>
                <w:sz w:val="20"/>
                <w:szCs w:val="20"/>
              </w:rPr>
              <w:t xml:space="preserve"> </w:t>
            </w:r>
            <w:r w:rsidRPr="00E92452">
              <w:rPr>
                <w:rFonts w:cstheme="minorHAnsi"/>
                <w:b/>
                <w:bCs/>
                <w:sz w:val="20"/>
                <w:szCs w:val="20"/>
              </w:rPr>
              <w:t>w szczególności ograniczenia możliwości złożenia ofert do podmiotów ekonomii społecznej oraz stosowania kryteriów dotyczących zatrudnienia osób z niepełnosprawnościami, bezrobotnych lub osób, o których mowa w przepisach o zatrudnieniu socjalnym</w:t>
            </w:r>
            <w:r w:rsidRPr="00E92452">
              <w:rPr>
                <w:rFonts w:cstheme="minorHAnsi"/>
                <w:bCs/>
                <w:sz w:val="20"/>
                <w:szCs w:val="20"/>
              </w:rPr>
              <w:t xml:space="preserve"> - </w:t>
            </w:r>
            <w:r w:rsidRPr="00E92452">
              <w:rPr>
                <w:rFonts w:cstheme="minorHAnsi"/>
                <w:sz w:val="20"/>
                <w:szCs w:val="20"/>
              </w:rPr>
              <w:t>podczas udzielania zamówień dotyczących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13F608B" w14:textId="77777777" w:rsidR="00E92452" w:rsidRPr="00E92452" w:rsidRDefault="00E92452" w:rsidP="00517662">
            <w:pPr>
              <w:widowControl w:val="0"/>
              <w:spacing w:after="60"/>
              <w:jc w:val="both"/>
              <w:rPr>
                <w:rFonts w:cstheme="minorHAnsi"/>
                <w:b/>
                <w:color w:val="2C2D2D"/>
                <w:sz w:val="20"/>
                <w:szCs w:val="20"/>
              </w:rPr>
            </w:pPr>
            <w:r w:rsidRPr="00E92452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E92452">
              <w:rPr>
                <w:rFonts w:cstheme="minorHAnsi"/>
                <w:b/>
                <w:color w:val="2C2D2D"/>
                <w:sz w:val="20"/>
                <w:szCs w:val="20"/>
              </w:rPr>
              <w:t>usług cateringowych,</w:t>
            </w:r>
          </w:p>
          <w:p w14:paraId="12E38FAC" w14:textId="7B90B210" w:rsidR="00E92452" w:rsidRPr="00E92452" w:rsidRDefault="00E92452" w:rsidP="00517662">
            <w:pPr>
              <w:widowControl w:val="0"/>
              <w:spacing w:after="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92452">
              <w:rPr>
                <w:rFonts w:cstheme="minorHAnsi"/>
                <w:b/>
                <w:color w:val="2C2D2D"/>
                <w:sz w:val="20"/>
                <w:szCs w:val="20"/>
              </w:rPr>
              <w:t xml:space="preserve">- </w:t>
            </w:r>
            <w:r w:rsidRPr="00E92452">
              <w:rPr>
                <w:rFonts w:cstheme="minorHAnsi"/>
                <w:b/>
                <w:bCs/>
                <w:sz w:val="20"/>
                <w:szCs w:val="20"/>
              </w:rPr>
              <w:t>usług druku/dostaw materiałów szkoleniowych</w:t>
            </w:r>
            <w:r w:rsidRPr="00E92452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3F0B6445" w14:textId="1505F218" w:rsidR="00E92452" w:rsidRPr="00703744" w:rsidRDefault="00E92452" w:rsidP="00517662">
            <w:pPr>
              <w:widowControl w:val="0"/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 w:rsidRPr="00E92452">
              <w:rPr>
                <w:rFonts w:eastAsiaTheme="minorHAnsi" w:cstheme="minorHAnsi"/>
                <w:sz w:val="20"/>
                <w:szCs w:val="20"/>
              </w:rPr>
              <w:t>Zastosowanie aspektów społecznych</w:t>
            </w:r>
            <w:r w:rsidRPr="00703744">
              <w:rPr>
                <w:rFonts w:eastAsiaTheme="minorHAnsi" w:cstheme="minorHAnsi"/>
                <w:sz w:val="20"/>
                <w:szCs w:val="20"/>
              </w:rPr>
              <w:t xml:space="preserve"> zostało </w:t>
            </w:r>
            <w:r>
              <w:rPr>
                <w:rFonts w:eastAsiaTheme="minorHAnsi" w:cstheme="minorHAnsi"/>
                <w:sz w:val="20"/>
                <w:szCs w:val="20"/>
              </w:rPr>
              <w:t xml:space="preserve">szczegółowo </w:t>
            </w:r>
            <w:r w:rsidRPr="00703744">
              <w:rPr>
                <w:rFonts w:eastAsiaTheme="minorHAnsi" w:cstheme="minorHAnsi"/>
                <w:sz w:val="20"/>
                <w:szCs w:val="20"/>
              </w:rPr>
              <w:t xml:space="preserve">opisane w </w:t>
            </w:r>
            <w:r w:rsidRPr="00703744">
              <w:rPr>
                <w:rFonts w:eastAsiaTheme="minorHAnsi" w:cstheme="minorHAnsi"/>
                <w:i/>
                <w:iCs/>
                <w:sz w:val="20"/>
                <w:szCs w:val="20"/>
              </w:rPr>
              <w:t xml:space="preserve">Wytycznych dotyczących </w:t>
            </w:r>
            <w:r w:rsidRPr="00E92452">
              <w:rPr>
                <w:rFonts w:eastAsiaTheme="minorHAnsi" w:cstheme="minorHAnsi"/>
                <w:i/>
                <w:iCs/>
                <w:sz w:val="20"/>
                <w:szCs w:val="20"/>
              </w:rPr>
              <w:t>udzielania zamówień w ramach Regionalnego Programu Operacyjnego Województwa Pomorskiego na lata 20</w:t>
            </w:r>
            <w:r w:rsidRPr="00703744">
              <w:rPr>
                <w:rFonts w:eastAsiaTheme="minorHAnsi" w:cstheme="minorHAnsi"/>
                <w:i/>
                <w:iCs/>
                <w:sz w:val="20"/>
                <w:szCs w:val="20"/>
              </w:rPr>
              <w:t>14-2020</w:t>
            </w:r>
            <w:r w:rsidRPr="00703744">
              <w:rPr>
                <w:rFonts w:eastAsiaTheme="minorHAnsi" w:cstheme="minorHAnsi"/>
                <w:sz w:val="20"/>
                <w:szCs w:val="20"/>
              </w:rPr>
              <w:t>.</w:t>
            </w:r>
            <w:r w:rsidR="00B51115">
              <w:rPr>
                <w:rFonts w:eastAsiaTheme="minorHAnsi" w:cstheme="minorHAnsi"/>
                <w:sz w:val="20"/>
                <w:szCs w:val="20"/>
              </w:rPr>
              <w:t>”.</w:t>
            </w:r>
          </w:p>
          <w:p w14:paraId="67C74D76" w14:textId="77777777" w:rsidR="009A0856" w:rsidRPr="00E92452" w:rsidRDefault="009A0856" w:rsidP="00517662">
            <w:pPr>
              <w:widowControl w:val="0"/>
              <w:spacing w:after="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21C0" w:rsidRPr="007061C7" w14:paraId="61021EE1" w14:textId="77777777" w:rsidTr="00517662">
        <w:trPr>
          <w:tblHeader/>
        </w:trPr>
        <w:tc>
          <w:tcPr>
            <w:tcW w:w="1033" w:type="dxa"/>
            <w:shd w:val="clear" w:color="auto" w:fill="auto"/>
          </w:tcPr>
          <w:p w14:paraId="2C7C3647" w14:textId="4447380B" w:rsidR="006521C0" w:rsidRPr="006521C0" w:rsidRDefault="00AC213F" w:rsidP="005176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21C0" w:rsidRPr="006521C0">
              <w:rPr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auto"/>
          </w:tcPr>
          <w:p w14:paraId="67DB0FAF" w14:textId="77777777" w:rsidR="006521C0" w:rsidRDefault="006521C0" w:rsidP="00517662">
            <w:pPr>
              <w:widowControl w:val="0"/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6521C0">
              <w:rPr>
                <w:rFonts w:cstheme="minorHAnsi"/>
                <w:b/>
                <w:sz w:val="20"/>
                <w:szCs w:val="20"/>
              </w:rPr>
              <w:t xml:space="preserve">Regulamin - 3.5 </w:t>
            </w:r>
            <w:r w:rsidR="00AC213F" w:rsidRPr="006521C0">
              <w:rPr>
                <w:rFonts w:cstheme="minorHAnsi"/>
                <w:b/>
                <w:sz w:val="20"/>
                <w:szCs w:val="20"/>
              </w:rPr>
              <w:t>STOSOWANIE PRZEPISÓW DOTYCZĄCYCH ZAMÓWIEŃ ORAZ PRZEJRZYSTOŚĆ WYDATKOWANIA ŚRODKÓW W RAMACH PROJEKTÓW</w:t>
            </w:r>
          </w:p>
          <w:p w14:paraId="343B1D22" w14:textId="19BF1588" w:rsidR="00AC213F" w:rsidRPr="006521C0" w:rsidRDefault="00AC213F" w:rsidP="00517662">
            <w:pPr>
              <w:widowControl w:val="0"/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outlineLvl w:val="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Przejrzystość wydatkowania środków</w:t>
            </w:r>
          </w:p>
        </w:tc>
        <w:tc>
          <w:tcPr>
            <w:tcW w:w="9620" w:type="dxa"/>
            <w:shd w:val="clear" w:color="auto" w:fill="auto"/>
          </w:tcPr>
          <w:p w14:paraId="2926C5E3" w14:textId="086C5F83" w:rsidR="006521C0" w:rsidRDefault="00EF2624" w:rsidP="00517662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EF2624">
              <w:rPr>
                <w:rFonts w:cstheme="minorHAnsi"/>
                <w:sz w:val="20"/>
                <w:szCs w:val="20"/>
              </w:rPr>
              <w:t>W zdaniu pierwszym</w:t>
            </w:r>
            <w:r>
              <w:rPr>
                <w:rFonts w:cstheme="minorHAnsi"/>
                <w:b/>
                <w:sz w:val="20"/>
                <w:szCs w:val="20"/>
              </w:rPr>
              <w:t xml:space="preserve"> skreślono </w:t>
            </w:r>
            <w:r w:rsidRPr="00EF2624">
              <w:rPr>
                <w:rFonts w:cstheme="minorHAnsi"/>
                <w:sz w:val="20"/>
                <w:szCs w:val="20"/>
              </w:rPr>
              <w:t>wyraz: „publiczne”, nadając następującą treść:</w:t>
            </w:r>
          </w:p>
          <w:p w14:paraId="5AD964F0" w14:textId="551F71E3" w:rsidR="006521C0" w:rsidRPr="006521C0" w:rsidRDefault="00EF2624" w:rsidP="005176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</w:t>
            </w:r>
            <w:r w:rsidR="006521C0" w:rsidRPr="006521C0">
              <w:rPr>
                <w:rFonts w:cstheme="minorHAnsi"/>
                <w:sz w:val="20"/>
                <w:szCs w:val="20"/>
              </w:rPr>
              <w:t>Przygotowanie i przeprowadzenie postępowania o zamówienie oraz wydatkowanie środków w ramach projektu powinno być realizowane w sposób przejrzysty.</w:t>
            </w:r>
            <w:r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C35FC1" w:rsidRPr="007061C7" w14:paraId="18426499" w14:textId="77777777" w:rsidTr="00517662">
        <w:trPr>
          <w:tblHeader/>
        </w:trPr>
        <w:tc>
          <w:tcPr>
            <w:tcW w:w="1033" w:type="dxa"/>
            <w:shd w:val="clear" w:color="auto" w:fill="auto"/>
          </w:tcPr>
          <w:p w14:paraId="4328CB25" w14:textId="129E8CC0" w:rsidR="00C35FC1" w:rsidRDefault="00C35FC1" w:rsidP="005176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89" w:type="dxa"/>
            <w:shd w:val="clear" w:color="auto" w:fill="auto"/>
          </w:tcPr>
          <w:p w14:paraId="0F062795" w14:textId="03B33148" w:rsidR="00C35FC1" w:rsidRPr="006521C0" w:rsidRDefault="00C35FC1" w:rsidP="00C35FC1">
            <w:pPr>
              <w:widowControl w:val="0"/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6521C0">
              <w:rPr>
                <w:rFonts w:cstheme="minorHAnsi"/>
                <w:b/>
                <w:sz w:val="20"/>
                <w:szCs w:val="20"/>
              </w:rPr>
              <w:t xml:space="preserve">Regulamin - 5 </w:t>
            </w:r>
            <w:r>
              <w:rPr>
                <w:rFonts w:cstheme="minorHAnsi"/>
                <w:b/>
                <w:sz w:val="20"/>
                <w:szCs w:val="20"/>
              </w:rPr>
              <w:t xml:space="preserve">OGÓLNE WARUNKI ZAWARCIA UMOWY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O DOFINANSOWANIE PROJEKTU</w:t>
            </w:r>
          </w:p>
        </w:tc>
        <w:tc>
          <w:tcPr>
            <w:tcW w:w="9620" w:type="dxa"/>
            <w:shd w:val="clear" w:color="auto" w:fill="auto"/>
          </w:tcPr>
          <w:p w14:paraId="3D3857CB" w14:textId="5406C1AB" w:rsidR="00C35FC1" w:rsidRDefault="00C35FC1" w:rsidP="00C35FC1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 pkt 9, ze spisu załączników, jakie Wnioskodawca jest zobowiązany złożyć przed podpisaniem umowy, </w:t>
            </w:r>
            <w:r w:rsidR="00A614B2" w:rsidRPr="00A614B2">
              <w:rPr>
                <w:rFonts w:cstheme="minorHAnsi"/>
                <w:b/>
                <w:sz w:val="20"/>
                <w:szCs w:val="20"/>
              </w:rPr>
              <w:t>s</w:t>
            </w:r>
            <w:r w:rsidRPr="00A614B2">
              <w:rPr>
                <w:rFonts w:cstheme="minorHAnsi"/>
                <w:b/>
                <w:sz w:val="20"/>
                <w:szCs w:val="20"/>
              </w:rPr>
              <w:t>kreślono</w:t>
            </w:r>
            <w:r>
              <w:rPr>
                <w:rFonts w:cstheme="minorHAnsi"/>
                <w:sz w:val="20"/>
                <w:szCs w:val="20"/>
              </w:rPr>
              <w:t xml:space="preserve"> tabelę podziału środków na bieżące i inwestycyjne:</w:t>
            </w:r>
          </w:p>
          <w:p w14:paraId="78D685BC" w14:textId="678C5BAC" w:rsidR="00C35FC1" w:rsidRPr="00A614B2" w:rsidRDefault="00C35FC1" w:rsidP="00C35FC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A614B2">
              <w:rPr>
                <w:rFonts w:cstheme="minorHAnsi"/>
                <w:b/>
                <w:sz w:val="20"/>
                <w:szCs w:val="20"/>
              </w:rPr>
              <w:lastRenderedPageBreak/>
              <w:t>Było:</w:t>
            </w:r>
          </w:p>
          <w:p w14:paraId="0EA5C235" w14:textId="49D58F68" w:rsidR="00C35FC1" w:rsidRPr="00C35FC1" w:rsidRDefault="00C35FC1" w:rsidP="00C35FC1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„9) </w:t>
            </w:r>
            <w:r w:rsidRPr="00C35FC1">
              <w:rPr>
                <w:rFonts w:ascii="Calibri" w:hAnsi="Calibri"/>
                <w:sz w:val="20"/>
                <w:szCs w:val="20"/>
              </w:rPr>
              <w:t>harmonogramu dokonywania wydatków (harmonogram płatności),</w:t>
            </w:r>
            <w:r w:rsidRPr="00C35FC1">
              <w:rPr>
                <w:sz w:val="20"/>
                <w:szCs w:val="20"/>
              </w:rPr>
              <w:t xml:space="preserve"> </w:t>
            </w:r>
            <w:r w:rsidRPr="00C35FC1">
              <w:rPr>
                <w:rFonts w:ascii="Calibri" w:hAnsi="Calibri"/>
                <w:sz w:val="20"/>
                <w:szCs w:val="20"/>
              </w:rPr>
              <w:t>wraz z tabelą podziału środków na bieżące i inwestycyjne</w:t>
            </w:r>
            <w:r w:rsidRPr="00C35FC1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  <w:r w:rsidRPr="00C35FC1">
              <w:rPr>
                <w:rFonts w:ascii="Calibri" w:hAnsi="Calibri"/>
                <w:sz w:val="20"/>
                <w:szCs w:val="20"/>
              </w:rPr>
              <w:t xml:space="preserve"> – załączniki wymagane w dwóch egzemplarzach, których wzory stanowią </w:t>
            </w:r>
            <w:r w:rsidRPr="00C35FC1">
              <w:rPr>
                <w:rFonts w:ascii="Calibri" w:hAnsi="Calibri"/>
                <w:sz w:val="20"/>
                <w:szCs w:val="20"/>
                <w:u w:val="single"/>
              </w:rPr>
              <w:t xml:space="preserve">załączniki nr 10 i 11 </w:t>
            </w:r>
            <w:r w:rsidRPr="00C35FC1">
              <w:rPr>
                <w:rFonts w:ascii="Calibri" w:hAnsi="Calibri"/>
                <w:sz w:val="20"/>
                <w:szCs w:val="20"/>
              </w:rPr>
              <w:t>do niniejszego regulaminu;</w:t>
            </w:r>
            <w:r w:rsidR="00A614B2">
              <w:rPr>
                <w:rFonts w:ascii="Calibri" w:hAnsi="Calibri"/>
                <w:sz w:val="20"/>
                <w:szCs w:val="20"/>
              </w:rPr>
              <w:t>”;</w:t>
            </w:r>
          </w:p>
          <w:p w14:paraId="7A5813B8" w14:textId="3F0790D1" w:rsidR="00C35FC1" w:rsidRPr="00A614B2" w:rsidRDefault="00C35FC1" w:rsidP="00C35FC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A614B2">
              <w:rPr>
                <w:rFonts w:cstheme="minorHAnsi"/>
                <w:b/>
                <w:sz w:val="20"/>
                <w:szCs w:val="20"/>
              </w:rPr>
              <w:t>Jest:</w:t>
            </w:r>
          </w:p>
          <w:p w14:paraId="7A292A22" w14:textId="346536A2" w:rsidR="00C35FC1" w:rsidRPr="00EF2624" w:rsidRDefault="00C35FC1" w:rsidP="00C35FC1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5FC1">
              <w:rPr>
                <w:rFonts w:ascii="Calibri" w:hAnsi="Calibri"/>
                <w:sz w:val="20"/>
                <w:szCs w:val="20"/>
              </w:rPr>
              <w:t>„9) harmonogramu dokonywania wydatków (harmonogram</w:t>
            </w:r>
            <w:r w:rsidR="00A614B2">
              <w:rPr>
                <w:rFonts w:ascii="Calibri" w:hAnsi="Calibri"/>
                <w:sz w:val="20"/>
                <w:szCs w:val="20"/>
              </w:rPr>
              <w:t>u</w:t>
            </w:r>
            <w:r w:rsidRPr="00C35FC1">
              <w:rPr>
                <w:rFonts w:ascii="Calibri" w:hAnsi="Calibri"/>
                <w:sz w:val="20"/>
                <w:szCs w:val="20"/>
              </w:rPr>
              <w:t xml:space="preserve"> płatności) – załącznik wymagany w dwóch egzemplarzach, którego wzór stanowi </w:t>
            </w:r>
            <w:r w:rsidRPr="00C35FC1">
              <w:rPr>
                <w:rFonts w:ascii="Calibri" w:hAnsi="Calibri"/>
                <w:sz w:val="20"/>
                <w:szCs w:val="20"/>
                <w:u w:val="single"/>
              </w:rPr>
              <w:t xml:space="preserve">załącznik nr 10 </w:t>
            </w:r>
            <w:r w:rsidRPr="00C35FC1">
              <w:rPr>
                <w:rFonts w:ascii="Calibri" w:hAnsi="Calibri"/>
                <w:sz w:val="20"/>
                <w:szCs w:val="20"/>
              </w:rPr>
              <w:t>do niniejszego regulaminu;</w:t>
            </w:r>
            <w:r w:rsidR="00A614B2">
              <w:rPr>
                <w:rFonts w:ascii="Calibri" w:hAnsi="Calibri"/>
                <w:sz w:val="20"/>
                <w:szCs w:val="20"/>
              </w:rPr>
              <w:t>”.</w:t>
            </w:r>
          </w:p>
        </w:tc>
      </w:tr>
      <w:tr w:rsidR="00A614B2" w:rsidRPr="007061C7" w14:paraId="5FA3136A" w14:textId="77777777" w:rsidTr="00517662">
        <w:trPr>
          <w:tblHeader/>
        </w:trPr>
        <w:tc>
          <w:tcPr>
            <w:tcW w:w="1033" w:type="dxa"/>
            <w:shd w:val="clear" w:color="auto" w:fill="auto"/>
          </w:tcPr>
          <w:p w14:paraId="45E1E1A0" w14:textId="1050BBCE" w:rsidR="00A614B2" w:rsidRDefault="00A614B2" w:rsidP="005176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489" w:type="dxa"/>
            <w:shd w:val="clear" w:color="auto" w:fill="auto"/>
          </w:tcPr>
          <w:p w14:paraId="05998E7F" w14:textId="48ABD9B0" w:rsidR="00A614B2" w:rsidRPr="006521C0" w:rsidRDefault="00A614B2" w:rsidP="00C35FC1">
            <w:pPr>
              <w:widowControl w:val="0"/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6521C0">
              <w:rPr>
                <w:rFonts w:cstheme="minorHAnsi"/>
                <w:b/>
                <w:sz w:val="20"/>
                <w:szCs w:val="20"/>
              </w:rPr>
              <w:t>Regulamin</w:t>
            </w:r>
            <w:r>
              <w:rPr>
                <w:rFonts w:cstheme="minorHAnsi"/>
                <w:b/>
                <w:sz w:val="20"/>
                <w:szCs w:val="20"/>
              </w:rPr>
              <w:t xml:space="preserve"> - Załączniki</w:t>
            </w:r>
          </w:p>
        </w:tc>
        <w:tc>
          <w:tcPr>
            <w:tcW w:w="9620" w:type="dxa"/>
            <w:shd w:val="clear" w:color="auto" w:fill="auto"/>
          </w:tcPr>
          <w:p w14:paraId="194AF4A0" w14:textId="51D5797D" w:rsidR="00A614B2" w:rsidRPr="009C1E40" w:rsidRDefault="00A614B2" w:rsidP="009C1E40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C1E40">
              <w:rPr>
                <w:rFonts w:cstheme="minorHAnsi"/>
                <w:b/>
                <w:sz w:val="20"/>
                <w:szCs w:val="20"/>
              </w:rPr>
              <w:t>Usunięto</w:t>
            </w:r>
            <w:r w:rsidRPr="009C1E40">
              <w:rPr>
                <w:rFonts w:cstheme="minorHAnsi"/>
                <w:sz w:val="20"/>
                <w:szCs w:val="20"/>
              </w:rPr>
              <w:t xml:space="preserve"> załącznik nr 11: Wzór tabeli podziału środków na bieżące i inwestycyjne</w:t>
            </w:r>
            <w:r w:rsidR="00EA55E0" w:rsidRPr="009C1E40">
              <w:rPr>
                <w:rFonts w:cstheme="minorHAnsi"/>
                <w:sz w:val="20"/>
                <w:szCs w:val="20"/>
              </w:rPr>
              <w:t>;</w:t>
            </w:r>
          </w:p>
          <w:p w14:paraId="7C59E3D7" w14:textId="4022ED1A" w:rsidR="00EA55E0" w:rsidRPr="00EA55E0" w:rsidRDefault="00EA55E0" w:rsidP="009C1E40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52BF02A1" w14:textId="44E64486" w:rsidR="00EA55E0" w:rsidRPr="009C1E40" w:rsidRDefault="00EA55E0" w:rsidP="009C1E40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C1E40">
              <w:rPr>
                <w:rFonts w:cstheme="minorHAnsi"/>
                <w:sz w:val="20"/>
                <w:szCs w:val="20"/>
              </w:rPr>
              <w:t>w pkt  19</w:t>
            </w:r>
            <w:r w:rsidRPr="009C1E40">
              <w:rPr>
                <w:rFonts w:cstheme="minorHAnsi"/>
                <w:b/>
                <w:sz w:val="20"/>
                <w:szCs w:val="20"/>
              </w:rPr>
              <w:t xml:space="preserve"> doprecyzowano</w:t>
            </w:r>
            <w:r w:rsidRPr="009C1E40">
              <w:rPr>
                <w:rFonts w:cstheme="minorHAnsi"/>
                <w:sz w:val="20"/>
                <w:szCs w:val="20"/>
              </w:rPr>
              <w:t xml:space="preserve"> nazwę załącznika: </w:t>
            </w:r>
          </w:p>
          <w:p w14:paraId="6EFC49AB" w14:textId="5CAEAE04" w:rsidR="00EA55E0" w:rsidRPr="00EA55E0" w:rsidRDefault="00EA55E0" w:rsidP="009C1E40">
            <w:pPr>
              <w:pStyle w:val="Akapitzlist"/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EA55E0">
              <w:rPr>
                <w:rFonts w:cstheme="minorHAnsi"/>
                <w:sz w:val="20"/>
                <w:szCs w:val="20"/>
              </w:rPr>
              <w:t>„19.</w:t>
            </w:r>
            <w:r w:rsidRPr="00EA55E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EA55E0">
              <w:rPr>
                <w:rFonts w:ascii="Calibri" w:hAnsi="Calibri"/>
                <w:sz w:val="20"/>
                <w:szCs w:val="20"/>
                <w:lang w:eastAsia="en-US"/>
              </w:rPr>
              <w:t xml:space="preserve">Zakres danych osobowych powierzonych do przetwarzania </w:t>
            </w:r>
            <w:r w:rsidRPr="00EA55E0">
              <w:rPr>
                <w:rFonts w:ascii="Calibri" w:hAnsi="Calibri" w:cs="Tahoma"/>
                <w:sz w:val="20"/>
                <w:szCs w:val="20"/>
              </w:rPr>
              <w:t xml:space="preserve">w zbiorach: Regionalny Program Operacyjny Województwa Pomorskiego na lata 2014-2020; Regionalny Program Operacyjny Województwa Pomorskiego na lata 2014-2020 – dane uczestników indywidualnych; Centralny system teleinformatyczny wspierający realizację programów operacyjnych </w:t>
            </w:r>
            <w:r w:rsidRPr="00EA55E0">
              <w:rPr>
                <w:i/>
                <w:sz w:val="20"/>
                <w:szCs w:val="20"/>
              </w:rPr>
              <w:t>(dokument ten stanowi załącznik nr 7 do umowy)</w:t>
            </w:r>
            <w:r w:rsidRPr="00DB6D26">
              <w:rPr>
                <w:sz w:val="20"/>
                <w:szCs w:val="20"/>
              </w:rPr>
              <w:t>.”.</w:t>
            </w:r>
          </w:p>
        </w:tc>
      </w:tr>
      <w:tr w:rsidR="002A2C48" w:rsidRPr="00FC7FC2" w14:paraId="724C5BD5" w14:textId="77777777" w:rsidTr="00517662">
        <w:trPr>
          <w:tblHeader/>
        </w:trPr>
        <w:tc>
          <w:tcPr>
            <w:tcW w:w="1033" w:type="dxa"/>
          </w:tcPr>
          <w:p w14:paraId="129DF3C6" w14:textId="55425808" w:rsidR="002A2C48" w:rsidRPr="001276B2" w:rsidRDefault="009C1E40" w:rsidP="00517662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489" w:type="dxa"/>
          </w:tcPr>
          <w:p w14:paraId="509DA368" w14:textId="77777777" w:rsidR="002A2C48" w:rsidRDefault="002A2C48" w:rsidP="00517662">
            <w:pPr>
              <w:widowControl w:val="0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Załącznik nr </w:t>
            </w:r>
            <w:r w:rsidR="00372E82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6</w:t>
            </w:r>
          </w:p>
          <w:p w14:paraId="4A92BAA0" w14:textId="77777777" w:rsidR="002A2C48" w:rsidRPr="001276B2" w:rsidRDefault="002A2C48" w:rsidP="00517662">
            <w:pPr>
              <w:widowControl w:val="0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5343CB">
              <w:rPr>
                <w:rFonts w:eastAsiaTheme="minorHAnsi" w:cstheme="minorHAnsi"/>
                <w:sz w:val="20"/>
                <w:szCs w:val="20"/>
                <w:lang w:eastAsia="en-US"/>
              </w:rPr>
              <w:t>Zasady realizacji Projektów partnerskich</w:t>
            </w:r>
          </w:p>
        </w:tc>
        <w:tc>
          <w:tcPr>
            <w:tcW w:w="9620" w:type="dxa"/>
          </w:tcPr>
          <w:p w14:paraId="7A0E70E6" w14:textId="2E444A41" w:rsidR="002A2C48" w:rsidRPr="00A614B2" w:rsidRDefault="002A2C48" w:rsidP="00517662">
            <w:pPr>
              <w:widowControl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A614B2">
              <w:rPr>
                <w:sz w:val="20"/>
                <w:szCs w:val="20"/>
              </w:rPr>
              <w:t xml:space="preserve">Zapisy </w:t>
            </w:r>
            <w:r w:rsidR="00A55348" w:rsidRPr="00A614B2">
              <w:rPr>
                <w:sz w:val="20"/>
                <w:szCs w:val="20"/>
              </w:rPr>
              <w:t xml:space="preserve">Zasad realizacji projektów partnerskich oraz </w:t>
            </w:r>
            <w:r w:rsidRPr="00A614B2">
              <w:rPr>
                <w:sz w:val="20"/>
                <w:szCs w:val="20"/>
              </w:rPr>
              <w:t>wzoru umowy o partnerstwie dostosowano do zmienionych postanowień umowy o dofinansowanie projektu w następującym zakresie:</w:t>
            </w:r>
          </w:p>
          <w:p w14:paraId="3047E26E" w14:textId="77777777" w:rsidR="001271E8" w:rsidRPr="00A614B2" w:rsidRDefault="00372E82" w:rsidP="008F410A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  <w:b/>
              </w:rPr>
              <w:t>z</w:t>
            </w:r>
            <w:r w:rsidR="002A2C48" w:rsidRPr="00A614B2">
              <w:rPr>
                <w:rFonts w:asciiTheme="minorHAnsi" w:hAnsiTheme="minorHAnsi" w:cstheme="minorHAnsi"/>
                <w:b/>
              </w:rPr>
              <w:t>aktualizowano</w:t>
            </w:r>
            <w:r w:rsidR="002A2C48" w:rsidRPr="00A614B2">
              <w:rPr>
                <w:rFonts w:asciiTheme="minorHAnsi" w:hAnsiTheme="minorHAnsi" w:cstheme="minorHAnsi"/>
              </w:rPr>
              <w:t xml:space="preserve"> publikator</w:t>
            </w:r>
            <w:r w:rsidR="001271E8" w:rsidRPr="00A614B2">
              <w:rPr>
                <w:rFonts w:asciiTheme="minorHAnsi" w:hAnsiTheme="minorHAnsi" w:cstheme="minorHAnsi"/>
              </w:rPr>
              <w:t>y:</w:t>
            </w:r>
          </w:p>
          <w:p w14:paraId="170E3386" w14:textId="59F983E4" w:rsidR="002A2C48" w:rsidRPr="00A614B2" w:rsidRDefault="001271E8" w:rsidP="001271E8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- </w:t>
            </w:r>
            <w:r w:rsidR="00372E82" w:rsidRPr="00A614B2">
              <w:rPr>
                <w:rFonts w:asciiTheme="minorHAnsi" w:hAnsiTheme="minorHAnsi" w:cstheme="minorHAnsi"/>
              </w:rPr>
              <w:t>u</w:t>
            </w:r>
            <w:r w:rsidR="002A2C48" w:rsidRPr="00A614B2">
              <w:rPr>
                <w:rFonts w:asciiTheme="minorHAnsi" w:hAnsiTheme="minorHAnsi" w:cstheme="minorHAnsi"/>
              </w:rPr>
              <w:t>stawy z dnia 11 lipca 2014 r. o zasadach realizacji programów w zakresie polityki spójności finansowanych w perspektywie finansowej 2014-2020</w:t>
            </w:r>
            <w:r w:rsidR="00960F15" w:rsidRPr="00A614B2">
              <w:rPr>
                <w:rFonts w:asciiTheme="minorHAnsi" w:hAnsiTheme="minorHAnsi" w:cstheme="minorHAnsi"/>
              </w:rPr>
              <w:t>:</w:t>
            </w:r>
            <w:r w:rsidR="002A2C48" w:rsidRPr="00A614B2">
              <w:rPr>
                <w:rFonts w:asciiTheme="minorHAnsi" w:hAnsiTheme="minorHAnsi" w:cstheme="minorHAnsi"/>
              </w:rPr>
              <w:t xml:space="preserve"> (Dz.U. z 2016 r. poz. 217, z </w:t>
            </w:r>
            <w:proofErr w:type="spellStart"/>
            <w:r w:rsidR="002A2C48" w:rsidRPr="00A614B2">
              <w:rPr>
                <w:rFonts w:asciiTheme="minorHAnsi" w:hAnsiTheme="minorHAnsi" w:cstheme="minorHAnsi"/>
              </w:rPr>
              <w:t>późn</w:t>
            </w:r>
            <w:proofErr w:type="spellEnd"/>
            <w:r w:rsidR="002A2C48" w:rsidRPr="00A614B2">
              <w:rPr>
                <w:rFonts w:asciiTheme="minorHAnsi" w:hAnsiTheme="minorHAnsi" w:cstheme="minorHAnsi"/>
              </w:rPr>
              <w:t>. zm.);</w:t>
            </w:r>
          </w:p>
          <w:p w14:paraId="5445AF39" w14:textId="4807FFFA" w:rsidR="001271E8" w:rsidRPr="00A614B2" w:rsidRDefault="001271E8" w:rsidP="001271E8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- </w:t>
            </w:r>
            <w:r w:rsidRPr="00A614B2">
              <w:rPr>
                <w:rFonts w:asciiTheme="minorHAnsi" w:hAnsiTheme="minorHAnsi"/>
              </w:rPr>
              <w:t>ustawy z dnia 27 sierpnia 2009 r. o finansach publicznych (</w:t>
            </w:r>
            <w:r w:rsidRPr="00A614B2">
              <w:rPr>
                <w:rFonts w:asciiTheme="minorHAnsi" w:hAnsiTheme="minorHAnsi" w:cs="Tahoma"/>
              </w:rPr>
              <w:t xml:space="preserve">Dz. U. z 2016 r. poz. 1870, z </w:t>
            </w:r>
            <w:proofErr w:type="spellStart"/>
            <w:r w:rsidRPr="00A614B2">
              <w:rPr>
                <w:rFonts w:asciiTheme="minorHAnsi" w:hAnsiTheme="minorHAnsi" w:cs="Tahoma"/>
              </w:rPr>
              <w:t>późn</w:t>
            </w:r>
            <w:proofErr w:type="spellEnd"/>
            <w:r w:rsidRPr="00A614B2">
              <w:rPr>
                <w:rFonts w:asciiTheme="minorHAnsi" w:hAnsiTheme="minorHAnsi" w:cs="Tahoma"/>
              </w:rPr>
              <w:t>. zm.</w:t>
            </w:r>
            <w:r w:rsidRPr="00A614B2">
              <w:rPr>
                <w:rFonts w:asciiTheme="minorHAnsi" w:hAnsiTheme="minorHAnsi"/>
              </w:rPr>
              <w:t>);</w:t>
            </w:r>
          </w:p>
          <w:p w14:paraId="75F3FDEC" w14:textId="46CF1A84" w:rsidR="001271E8" w:rsidRPr="00A614B2" w:rsidRDefault="001271E8" w:rsidP="001271E8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/>
                <w:bCs/>
                <w:iCs/>
              </w:rPr>
            </w:pPr>
            <w:r w:rsidRPr="00A614B2">
              <w:rPr>
                <w:rFonts w:asciiTheme="minorHAnsi" w:hAnsiTheme="minorHAnsi" w:cstheme="minorHAnsi"/>
              </w:rPr>
              <w:t xml:space="preserve">- </w:t>
            </w:r>
            <w:r w:rsidRPr="00A614B2">
              <w:rPr>
                <w:rFonts w:asciiTheme="minorHAnsi" w:hAnsiTheme="minorHAnsi"/>
                <w:bCs/>
                <w:iCs/>
              </w:rPr>
              <w:t xml:space="preserve"> ustawy z dnia 8 marca 1990 r. o samorządzie gminnym (Dz.U. z 2016 r. poz. 446, z </w:t>
            </w:r>
            <w:proofErr w:type="spellStart"/>
            <w:r w:rsidRPr="00A614B2">
              <w:rPr>
                <w:rFonts w:asciiTheme="minorHAnsi" w:hAnsiTheme="minorHAnsi"/>
                <w:bCs/>
                <w:iCs/>
              </w:rPr>
              <w:t>późn</w:t>
            </w:r>
            <w:proofErr w:type="spellEnd"/>
            <w:r w:rsidRPr="00A614B2">
              <w:rPr>
                <w:rFonts w:asciiTheme="minorHAnsi" w:hAnsiTheme="minorHAnsi"/>
                <w:bCs/>
                <w:iCs/>
              </w:rPr>
              <w:t>. zm.);</w:t>
            </w:r>
          </w:p>
          <w:p w14:paraId="12390C87" w14:textId="6D478EE8" w:rsidR="001271E8" w:rsidRPr="00A614B2" w:rsidRDefault="001271E8" w:rsidP="001271E8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/>
                <w:bCs/>
                <w:iCs/>
              </w:rPr>
            </w:pPr>
            <w:r w:rsidRPr="00A614B2">
              <w:rPr>
                <w:rFonts w:asciiTheme="minorHAnsi" w:hAnsiTheme="minorHAnsi"/>
                <w:bCs/>
                <w:iCs/>
              </w:rPr>
              <w:t xml:space="preserve">-  ustawy z dnia 5 czerwca 1998 r. o samorządzie powiatowym (Dz.U. z 2016 r. poz. 814, z </w:t>
            </w:r>
            <w:proofErr w:type="spellStart"/>
            <w:r w:rsidRPr="00A614B2">
              <w:rPr>
                <w:rFonts w:asciiTheme="minorHAnsi" w:hAnsiTheme="minorHAnsi"/>
                <w:bCs/>
                <w:iCs/>
              </w:rPr>
              <w:t>późn</w:t>
            </w:r>
            <w:proofErr w:type="spellEnd"/>
            <w:r w:rsidRPr="00A614B2">
              <w:rPr>
                <w:rFonts w:asciiTheme="minorHAnsi" w:hAnsiTheme="minorHAnsi"/>
                <w:bCs/>
                <w:iCs/>
              </w:rPr>
              <w:t>. zm.);</w:t>
            </w:r>
          </w:p>
          <w:p w14:paraId="6D424799" w14:textId="29AF2780" w:rsidR="001271E8" w:rsidRPr="00A614B2" w:rsidRDefault="001271E8" w:rsidP="001271E8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  <w:bCs/>
                <w:iCs/>
              </w:rPr>
              <w:t xml:space="preserve">-  ustawy z dnia 5 czerwca 1998 r. o samorządzie województwa (Dz.U. z 2016 r. poz. 486, z </w:t>
            </w:r>
            <w:proofErr w:type="spellStart"/>
            <w:r w:rsidRPr="00A614B2">
              <w:rPr>
                <w:rFonts w:asciiTheme="minorHAnsi" w:hAnsiTheme="minorHAnsi"/>
                <w:bCs/>
                <w:iCs/>
              </w:rPr>
              <w:t>późn</w:t>
            </w:r>
            <w:proofErr w:type="spellEnd"/>
            <w:r w:rsidRPr="00A614B2">
              <w:rPr>
                <w:rFonts w:asciiTheme="minorHAnsi" w:hAnsiTheme="minorHAnsi"/>
                <w:bCs/>
                <w:iCs/>
              </w:rPr>
              <w:t>. zm.)</w:t>
            </w:r>
            <w:r w:rsidR="005676D5" w:rsidRPr="00A614B2">
              <w:rPr>
                <w:rFonts w:asciiTheme="minorHAnsi" w:hAnsiTheme="minorHAnsi"/>
                <w:bCs/>
                <w:iCs/>
              </w:rPr>
              <w:t>;</w:t>
            </w:r>
          </w:p>
          <w:p w14:paraId="16DB5AD9" w14:textId="7E8E264D" w:rsidR="009A6EF3" w:rsidRPr="00A614B2" w:rsidRDefault="009A6EF3" w:rsidP="008F410A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</w:rPr>
              <w:t xml:space="preserve">w paragrafie 4 ust. 3 pkt 1 </w:t>
            </w:r>
            <w:r w:rsidR="00A55348" w:rsidRPr="00A614B2">
              <w:rPr>
                <w:rFonts w:asciiTheme="minorHAnsi" w:hAnsiTheme="minorHAnsi"/>
              </w:rPr>
              <w:t xml:space="preserve">umowy </w:t>
            </w:r>
            <w:r w:rsidRPr="00A614B2">
              <w:rPr>
                <w:rFonts w:asciiTheme="minorHAnsi" w:hAnsiTheme="minorHAnsi"/>
                <w:b/>
              </w:rPr>
              <w:t xml:space="preserve">skreślono </w:t>
            </w:r>
            <w:r w:rsidRPr="00A614B2">
              <w:rPr>
                <w:rFonts w:asciiTheme="minorHAnsi" w:hAnsiTheme="minorHAnsi"/>
              </w:rPr>
              <w:t>wyraz: publicznych, nadając powyższemu punktowi następującą treść:</w:t>
            </w:r>
          </w:p>
          <w:p w14:paraId="7838EF06" w14:textId="77777777" w:rsidR="009A6EF3" w:rsidRPr="00A614B2" w:rsidRDefault="009A6EF3" w:rsidP="0051766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</w:rPr>
              <w:t>„1) nie jest dopuszczalne zlecanie usług merytorycznych lub istotnych jego części przez Partnera wiodącego Partnerom Projektu i odwrotnie, w tym kierowanie zapytań ofertowych do pozostałych podmiotów partnerstwa podczas udzielania zamówień w ramach Projektu, a także angażowanie jako personelu Projektu pracowników Partnerów przez Partnera wiodącego i odwrotnie;”;</w:t>
            </w:r>
          </w:p>
          <w:p w14:paraId="3B36C239" w14:textId="3BBA08B2" w:rsidR="002A2C48" w:rsidRPr="00A614B2" w:rsidRDefault="00EA5ACA" w:rsidP="008F410A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="Tahoma"/>
              </w:rPr>
              <w:t>w</w:t>
            </w:r>
            <w:r w:rsidR="002A2C48" w:rsidRPr="00A614B2">
              <w:rPr>
                <w:rFonts w:asciiTheme="minorHAnsi" w:hAnsiTheme="minorHAnsi" w:cs="Tahoma"/>
              </w:rPr>
              <w:t xml:space="preserve"> § 5 ust. 1 pkt 10 umowy w zakresie obowiązku składania </w:t>
            </w:r>
            <w:r w:rsidRPr="00A614B2">
              <w:rPr>
                <w:rFonts w:asciiTheme="minorHAnsi" w:hAnsiTheme="minorHAnsi" w:cs="Tahoma"/>
              </w:rPr>
              <w:t>o</w:t>
            </w:r>
            <w:r w:rsidR="002A2C48" w:rsidRPr="00A614B2">
              <w:rPr>
                <w:rFonts w:asciiTheme="minorHAnsi" w:hAnsiTheme="minorHAnsi" w:cs="Tahoma"/>
              </w:rPr>
              <w:t xml:space="preserve">świadczenia o kwalifikowalności podatku VAT </w:t>
            </w:r>
            <w:r w:rsidR="002A2C48" w:rsidRPr="00A614B2">
              <w:rPr>
                <w:rFonts w:asciiTheme="minorHAnsi" w:hAnsiTheme="minorHAnsi"/>
                <w:bCs/>
              </w:rPr>
              <w:lastRenderedPageBreak/>
              <w:t>wraz z zaświadczeniem właściwego Urzędu Skarbowego o statusie podatnika VAT</w:t>
            </w:r>
            <w:r w:rsidR="00A55348" w:rsidRPr="00A614B2">
              <w:rPr>
                <w:rFonts w:asciiTheme="minorHAnsi" w:hAnsiTheme="minorHAnsi"/>
                <w:bCs/>
              </w:rPr>
              <w:t>, po wyrazie: „corocznie”</w:t>
            </w:r>
            <w:r w:rsidR="002A2C48" w:rsidRPr="00A614B2">
              <w:rPr>
                <w:rFonts w:asciiTheme="minorHAnsi" w:hAnsiTheme="minorHAnsi" w:cs="Tahoma"/>
              </w:rPr>
              <w:t xml:space="preserve"> </w:t>
            </w:r>
            <w:r w:rsidR="002A2C48" w:rsidRPr="00A614B2">
              <w:rPr>
                <w:rFonts w:asciiTheme="minorHAnsi" w:hAnsiTheme="minorHAnsi" w:cs="Tahoma"/>
                <w:b/>
              </w:rPr>
              <w:t xml:space="preserve">dodano </w:t>
            </w:r>
            <w:r w:rsidR="002A2C48" w:rsidRPr="00A614B2">
              <w:rPr>
                <w:rFonts w:asciiTheme="minorHAnsi" w:hAnsiTheme="minorHAnsi" w:cs="Tahoma"/>
              </w:rPr>
              <w:t>przypis o treści: „</w:t>
            </w:r>
            <w:r w:rsidR="002A2C48" w:rsidRPr="00A614B2">
              <w:rPr>
                <w:rFonts w:asciiTheme="minorHAnsi" w:hAnsiTheme="minorHAnsi"/>
              </w:rPr>
              <w:t xml:space="preserve">Nie dotyczy </w:t>
            </w:r>
            <w:r w:rsidR="002A2C48" w:rsidRPr="00A614B2">
              <w:rPr>
                <w:rFonts w:asciiTheme="minorHAnsi" w:hAnsiTheme="minorHAnsi" w:cs="Tahoma"/>
              </w:rPr>
              <w:t>pierwszego wniosku o płatność, będącego podstawą wypłaty pierwszej transzy dofinansowania.”;</w:t>
            </w:r>
          </w:p>
          <w:p w14:paraId="3EC5E717" w14:textId="77777777" w:rsidR="00EA5ACA" w:rsidRPr="00A614B2" w:rsidRDefault="00EA5ACA" w:rsidP="008F410A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5 ust. 1 umowy </w:t>
            </w:r>
            <w:r w:rsidRPr="00A614B2">
              <w:rPr>
                <w:rFonts w:asciiTheme="minorHAnsi" w:hAnsiTheme="minorHAnsi"/>
                <w:b/>
              </w:rPr>
              <w:t>zmianie uległa</w:t>
            </w:r>
            <w:r w:rsidRPr="00A614B2">
              <w:rPr>
                <w:rFonts w:asciiTheme="minorHAnsi" w:hAnsiTheme="minorHAnsi"/>
              </w:rPr>
              <w:t xml:space="preserve"> treść pkt 16:</w:t>
            </w:r>
          </w:p>
          <w:p w14:paraId="493F23CA" w14:textId="77777777" w:rsidR="00200BC2" w:rsidRPr="00A614B2" w:rsidRDefault="00200BC2" w:rsidP="00517662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614B2">
              <w:rPr>
                <w:b/>
                <w:sz w:val="20"/>
                <w:szCs w:val="20"/>
              </w:rPr>
              <w:t xml:space="preserve">                Było:</w:t>
            </w:r>
          </w:p>
          <w:p w14:paraId="164CCC56" w14:textId="77777777" w:rsidR="00200BC2" w:rsidRPr="00A614B2" w:rsidRDefault="00200BC2" w:rsidP="0051766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/>
                <w:color w:val="000000"/>
              </w:rPr>
            </w:pPr>
            <w:r w:rsidRPr="00A614B2">
              <w:rPr>
                <w:rFonts w:asciiTheme="minorHAnsi" w:hAnsiTheme="minorHAnsi"/>
                <w:color w:val="000000"/>
              </w:rPr>
              <w:t>„16) szacowania wartości zamówień udzielanych w ramach Projektu przy udziale Partnera wiodącego, który ustala z należytą starannością planowaną liczbę usług, dostaw, czy też robót budowlanych tego samego rodzaju</w:t>
            </w:r>
            <w:r w:rsidRPr="00A614B2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A614B2">
              <w:rPr>
                <w:rFonts w:asciiTheme="minorHAnsi" w:hAnsiTheme="minorHAnsi"/>
                <w:color w:val="000000"/>
              </w:rPr>
              <w:t>(tj. wyodrębnić zamówienia tego samego rodzaju) oraz szacuje łączną wartość (tak wyodrębnionych zamówień) w odniesieniu dla całego okresu realizacji Projektu. Następnie każdy z partnerów może samodzielnie udzielić zamówienia na swój zakres w ramach Projektu w procedurze właściwej</w:t>
            </w:r>
            <w:r w:rsidRPr="00A614B2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A614B2">
              <w:rPr>
                <w:rFonts w:asciiTheme="minorHAnsi" w:hAnsiTheme="minorHAnsi"/>
                <w:color w:val="000000"/>
              </w:rPr>
              <w:t>dla łącznej wartości zamówień tego samego rodzaju;”</w:t>
            </w:r>
          </w:p>
          <w:p w14:paraId="1B47AB74" w14:textId="77777777" w:rsidR="00200BC2" w:rsidRPr="00A614B2" w:rsidRDefault="00200BC2" w:rsidP="00517662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614B2">
              <w:rPr>
                <w:b/>
                <w:sz w:val="20"/>
                <w:szCs w:val="20"/>
              </w:rPr>
              <w:t xml:space="preserve">               Jest: </w:t>
            </w:r>
          </w:p>
          <w:p w14:paraId="27893B10" w14:textId="77777777" w:rsidR="00200BC2" w:rsidRPr="00A614B2" w:rsidRDefault="00200BC2" w:rsidP="0051766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  <w:color w:val="000000"/>
              </w:rPr>
              <w:t xml:space="preserve">„16) szacowania wartości oraz wyboru procedury udzielania zamówień przez każdego z partnerów posiadającego odrębność finansową, na zasadach analogicznych do jednostek, o których mowa </w:t>
            </w:r>
            <w:r w:rsidRPr="00A614B2">
              <w:rPr>
                <w:rFonts w:asciiTheme="minorHAnsi" w:hAnsiTheme="minorHAnsi"/>
                <w:color w:val="000000"/>
              </w:rPr>
              <w:br/>
              <w:t xml:space="preserve">w art. 32 ust. 5 ustawy </w:t>
            </w:r>
            <w:proofErr w:type="spellStart"/>
            <w:r w:rsidRPr="00A614B2">
              <w:rPr>
                <w:rFonts w:asciiTheme="minorHAnsi" w:hAnsiTheme="minorHAnsi"/>
                <w:color w:val="000000"/>
              </w:rPr>
              <w:t>Pzp</w:t>
            </w:r>
            <w:proofErr w:type="spellEnd"/>
            <w:r w:rsidRPr="00A614B2">
              <w:rPr>
                <w:rFonts w:asciiTheme="minorHAnsi" w:hAnsiTheme="minorHAnsi"/>
                <w:color w:val="000000"/>
              </w:rPr>
              <w:t xml:space="preserve"> zgodnie z regulacjami właściwymi dla własnego podmiotu i rodzaju zamówienia;”;</w:t>
            </w:r>
          </w:p>
          <w:p w14:paraId="56AB97F2" w14:textId="77777777" w:rsidR="009142FB" w:rsidRPr="00A614B2" w:rsidRDefault="009142FB" w:rsidP="008F410A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5 ust. 1 umowy </w:t>
            </w:r>
            <w:r w:rsidRPr="00A614B2">
              <w:rPr>
                <w:rFonts w:asciiTheme="minorHAnsi" w:hAnsiTheme="minorHAnsi"/>
              </w:rPr>
              <w:t xml:space="preserve">po pkt 16 </w:t>
            </w:r>
            <w:r w:rsidRPr="00A614B2">
              <w:rPr>
                <w:rFonts w:asciiTheme="minorHAnsi" w:hAnsiTheme="minorHAnsi"/>
                <w:b/>
              </w:rPr>
              <w:t xml:space="preserve">dodano </w:t>
            </w:r>
            <w:r w:rsidRPr="00A614B2">
              <w:rPr>
                <w:rFonts w:asciiTheme="minorHAnsi" w:hAnsiTheme="minorHAnsi"/>
              </w:rPr>
              <w:t>pkt 17 w brzmieniu:</w:t>
            </w:r>
          </w:p>
          <w:p w14:paraId="0FF11587" w14:textId="77777777" w:rsidR="009142FB" w:rsidRPr="00A614B2" w:rsidRDefault="009142FB" w:rsidP="0051766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  <w:spacing w:val="-6"/>
              </w:rPr>
              <w:t xml:space="preserve">„17) przygotowania i przeprowadzenia postępowania o udzielenie zamówienia w ramach Projektu w sposób zapewniający zachowanie zasad uczciwej konkurencji i równego traktowania wykonawców oraz </w:t>
            </w:r>
            <w:r w:rsidRPr="00A614B2">
              <w:rPr>
                <w:rFonts w:asciiTheme="minorHAnsi" w:hAnsiTheme="minorHAnsi"/>
                <w:spacing w:val="-4"/>
              </w:rPr>
              <w:t xml:space="preserve">do potwierdzenia </w:t>
            </w:r>
            <w:r w:rsidRPr="00A614B2">
              <w:rPr>
                <w:rFonts w:asciiTheme="minorHAnsi" w:hAnsiTheme="minorHAnsi" w:cs="Tahoma"/>
              </w:rPr>
              <w:t>dokonania wydatku w sposób racjonalny, efektywny i przejrzysty, z zachowaniem zasad uzyskania najlepszych efektów z danych nakładów;”;</w:t>
            </w:r>
          </w:p>
          <w:p w14:paraId="27CD8E2D" w14:textId="4C9EBCFA" w:rsidR="00A55348" w:rsidRPr="00A614B2" w:rsidRDefault="00A55348" w:rsidP="008F410A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5 ust. 1 pkt 17-20 </w:t>
            </w:r>
            <w:r w:rsidRPr="00A614B2">
              <w:rPr>
                <w:rFonts w:asciiTheme="minorHAnsi" w:hAnsiTheme="minorHAnsi"/>
                <w:b/>
              </w:rPr>
              <w:t xml:space="preserve"> otrzymały kolejną numerację</w:t>
            </w:r>
            <w:r w:rsidRPr="00A614B2">
              <w:rPr>
                <w:rFonts w:asciiTheme="minorHAnsi" w:hAnsiTheme="minorHAnsi"/>
              </w:rPr>
              <w:t>: 18-21;</w:t>
            </w:r>
          </w:p>
          <w:p w14:paraId="2ED3A420" w14:textId="4368D559" w:rsidR="00E340CD" w:rsidRPr="00A614B2" w:rsidRDefault="00A41D4F" w:rsidP="008F410A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>w</w:t>
            </w:r>
            <w:r w:rsidR="002A2C48" w:rsidRPr="00A614B2">
              <w:rPr>
                <w:rFonts w:asciiTheme="minorHAnsi" w:hAnsiTheme="minorHAnsi" w:cstheme="minorHAnsi"/>
              </w:rPr>
              <w:t xml:space="preserve"> § 5 </w:t>
            </w:r>
            <w:r w:rsidR="0084769C" w:rsidRPr="00A614B2">
              <w:rPr>
                <w:rFonts w:asciiTheme="minorHAnsi" w:hAnsiTheme="minorHAnsi" w:cstheme="minorHAnsi"/>
              </w:rPr>
              <w:t xml:space="preserve">ust. 1 </w:t>
            </w:r>
            <w:r w:rsidR="002A2C48" w:rsidRPr="00A614B2">
              <w:rPr>
                <w:rFonts w:asciiTheme="minorHAnsi" w:hAnsiTheme="minorHAnsi" w:cstheme="minorHAnsi"/>
              </w:rPr>
              <w:t>pkt 1</w:t>
            </w:r>
            <w:r w:rsidR="00E340CD" w:rsidRPr="00A614B2">
              <w:rPr>
                <w:rFonts w:asciiTheme="minorHAnsi" w:hAnsiTheme="minorHAnsi" w:cstheme="minorHAnsi"/>
              </w:rPr>
              <w:t>8</w:t>
            </w:r>
            <w:r w:rsidR="002A2C48" w:rsidRPr="00A614B2">
              <w:rPr>
                <w:rFonts w:asciiTheme="minorHAnsi" w:hAnsiTheme="minorHAnsi" w:cstheme="minorHAnsi"/>
              </w:rPr>
              <w:t xml:space="preserve"> </w:t>
            </w:r>
            <w:r w:rsidR="0084769C" w:rsidRPr="00A614B2">
              <w:rPr>
                <w:rFonts w:asciiTheme="minorHAnsi" w:hAnsiTheme="minorHAnsi" w:cstheme="minorHAnsi"/>
              </w:rPr>
              <w:t xml:space="preserve">(poprzednio: pkt 17) </w:t>
            </w:r>
            <w:r w:rsidR="002A2C48" w:rsidRPr="00A614B2">
              <w:rPr>
                <w:rFonts w:asciiTheme="minorHAnsi" w:hAnsiTheme="minorHAnsi" w:cstheme="minorHAnsi"/>
              </w:rPr>
              <w:t xml:space="preserve">umowy </w:t>
            </w:r>
            <w:r w:rsidR="0084769C" w:rsidRPr="00A614B2">
              <w:rPr>
                <w:rFonts w:asciiTheme="minorHAnsi" w:hAnsiTheme="minorHAnsi" w:cstheme="minorHAnsi"/>
                <w:b/>
              </w:rPr>
              <w:t xml:space="preserve">skreślono </w:t>
            </w:r>
            <w:r w:rsidR="00E340CD" w:rsidRPr="00A614B2">
              <w:rPr>
                <w:rFonts w:asciiTheme="minorHAnsi" w:hAnsiTheme="minorHAnsi" w:cstheme="minorHAnsi"/>
              </w:rPr>
              <w:t xml:space="preserve">wyrazy: „zgodnie z ustawą </w:t>
            </w:r>
            <w:proofErr w:type="spellStart"/>
            <w:r w:rsidR="00E340CD" w:rsidRPr="00A614B2">
              <w:rPr>
                <w:rFonts w:asciiTheme="minorHAnsi" w:hAnsiTheme="minorHAnsi" w:cstheme="minorHAnsi"/>
              </w:rPr>
              <w:t>Pzp</w:t>
            </w:r>
            <w:proofErr w:type="spellEnd"/>
            <w:r w:rsidR="00E340CD" w:rsidRPr="00A614B2">
              <w:rPr>
                <w:rFonts w:asciiTheme="minorHAnsi" w:hAnsiTheme="minorHAnsi" w:cstheme="minorHAnsi"/>
              </w:rPr>
              <w:t xml:space="preserve"> lub zasadą konkurencyjności” oraz: </w:t>
            </w:r>
            <w:r w:rsidR="002A2C48" w:rsidRPr="00A614B2">
              <w:rPr>
                <w:rFonts w:asciiTheme="minorHAnsi" w:hAnsiTheme="minorHAnsi" w:cstheme="minorHAnsi"/>
              </w:rPr>
              <w:t>„publicznych”</w:t>
            </w:r>
            <w:r w:rsidR="00E340CD" w:rsidRPr="00A614B2">
              <w:rPr>
                <w:rFonts w:asciiTheme="minorHAnsi" w:hAnsiTheme="minorHAnsi" w:cstheme="minorHAnsi"/>
              </w:rPr>
              <w:t>, nadając powyższemu punktowi następującą treść</w:t>
            </w:r>
            <w:r w:rsidR="002A2C48" w:rsidRPr="00A614B2">
              <w:rPr>
                <w:rFonts w:asciiTheme="minorHAnsi" w:hAnsiTheme="minorHAnsi" w:cstheme="minorHAnsi"/>
              </w:rPr>
              <w:t>:</w:t>
            </w:r>
          </w:p>
          <w:p w14:paraId="084C2F6D" w14:textId="77777777" w:rsidR="002A2C48" w:rsidRPr="00A614B2" w:rsidRDefault="002A2C48" w:rsidP="0051766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</w:rPr>
              <w:t>„</w:t>
            </w:r>
            <w:r w:rsidR="00E340CD" w:rsidRPr="00A614B2">
              <w:rPr>
                <w:rFonts w:asciiTheme="minorHAnsi" w:hAnsiTheme="minorHAnsi"/>
              </w:rPr>
              <w:t xml:space="preserve">18) </w:t>
            </w:r>
            <w:r w:rsidRPr="00A614B2">
              <w:rPr>
                <w:rFonts w:asciiTheme="minorHAnsi" w:hAnsiTheme="minorHAnsi"/>
              </w:rPr>
              <w:t xml:space="preserve">udzielania zamówień w ramach Projektu na warunkach określonych w Wytycznych dotyczących udzielania zamówień w ramach Regionalnego Programu Operacyjnego Województwa Pomorskiego na lata 2014-2020, które dostępne są na stronie internetowej RPO WP 2014-2020  </w:t>
            </w:r>
            <w:hyperlink r:id="rId9" w:history="1">
              <w:r w:rsidRPr="00A614B2">
                <w:rPr>
                  <w:rStyle w:val="Hipercze"/>
                  <w:rFonts w:asciiTheme="minorHAnsi" w:hAnsiTheme="minorHAnsi"/>
                </w:rPr>
                <w:t>www.rpo.pomorskie.eu</w:t>
              </w:r>
            </w:hyperlink>
            <w:r w:rsidRPr="00A614B2">
              <w:rPr>
                <w:rFonts w:asciiTheme="minorHAnsi" w:hAnsiTheme="minorHAnsi"/>
              </w:rPr>
              <w:t xml:space="preserve">, z tym  zastrzeżeniem, że do stosowania trybów i procedur opisanych w ustawie </w:t>
            </w:r>
            <w:proofErr w:type="spellStart"/>
            <w:r w:rsidRPr="00A614B2">
              <w:rPr>
                <w:rFonts w:asciiTheme="minorHAnsi" w:hAnsiTheme="minorHAnsi"/>
              </w:rPr>
              <w:t>Pzp</w:t>
            </w:r>
            <w:proofErr w:type="spellEnd"/>
            <w:r w:rsidRPr="00A614B2">
              <w:rPr>
                <w:rFonts w:asciiTheme="minorHAnsi" w:hAnsiTheme="minorHAnsi"/>
              </w:rPr>
              <w:t xml:space="preserve"> zobowiązany jest również Partner, którego założycielem/ jednostką powołującą jest podmiot zaliczany do jednostek sektora finansów publicznych. Odnosi się to także do sytuacji gdy Partner został powołany przez kilka jednostek/organizacji prywatnych lub społecznych oraz choćby jedną jednostkę finansów publicznych;”;</w:t>
            </w:r>
          </w:p>
          <w:p w14:paraId="6DC42D3B" w14:textId="77777777" w:rsidR="0030520E" w:rsidRPr="00A614B2" w:rsidRDefault="00A41D4F" w:rsidP="008F410A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>w</w:t>
            </w:r>
            <w:r w:rsidR="002A2C48" w:rsidRPr="00A614B2">
              <w:rPr>
                <w:rFonts w:asciiTheme="minorHAnsi" w:hAnsiTheme="minorHAnsi" w:cstheme="minorHAnsi"/>
              </w:rPr>
              <w:t xml:space="preserve"> § 5 </w:t>
            </w:r>
            <w:r w:rsidR="00853BC6" w:rsidRPr="00A614B2">
              <w:rPr>
                <w:rFonts w:asciiTheme="minorHAnsi" w:hAnsiTheme="minorHAnsi" w:cstheme="minorHAnsi"/>
              </w:rPr>
              <w:t xml:space="preserve">ust. 1 </w:t>
            </w:r>
            <w:r w:rsidR="002A2C48" w:rsidRPr="00A614B2">
              <w:rPr>
                <w:rFonts w:asciiTheme="minorHAnsi" w:hAnsiTheme="minorHAnsi" w:cstheme="minorHAnsi"/>
              </w:rPr>
              <w:t xml:space="preserve">pkt </w:t>
            </w:r>
            <w:r w:rsidR="0030520E" w:rsidRPr="00A614B2">
              <w:rPr>
                <w:rFonts w:asciiTheme="minorHAnsi" w:hAnsiTheme="minorHAnsi" w:cstheme="minorHAnsi"/>
              </w:rPr>
              <w:t>19 (poprzednio pkt 18)</w:t>
            </w:r>
            <w:r w:rsidR="002A2C48" w:rsidRPr="00A614B2">
              <w:rPr>
                <w:rFonts w:asciiTheme="minorHAnsi" w:hAnsiTheme="minorHAnsi" w:cstheme="minorHAnsi"/>
              </w:rPr>
              <w:t xml:space="preserve"> umowy wyraz „klauzul” </w:t>
            </w:r>
            <w:r w:rsidR="002A2C48" w:rsidRPr="00A614B2">
              <w:rPr>
                <w:rFonts w:asciiTheme="minorHAnsi" w:hAnsiTheme="minorHAnsi" w:cstheme="minorHAnsi"/>
                <w:b/>
              </w:rPr>
              <w:t>zastąpiono</w:t>
            </w:r>
            <w:r w:rsidR="002A2C48" w:rsidRPr="00A614B2">
              <w:rPr>
                <w:rFonts w:asciiTheme="minorHAnsi" w:hAnsiTheme="minorHAnsi" w:cstheme="minorHAnsi"/>
              </w:rPr>
              <w:t xml:space="preserve"> wyrazem „aspektów”</w:t>
            </w:r>
            <w:r w:rsidR="0030520E" w:rsidRPr="00A614B2">
              <w:rPr>
                <w:rFonts w:asciiTheme="minorHAnsi" w:hAnsiTheme="minorHAnsi" w:cstheme="minorHAnsi"/>
              </w:rPr>
              <w:t xml:space="preserve"> oraz </w:t>
            </w:r>
            <w:r w:rsidR="0030520E" w:rsidRPr="00A614B2">
              <w:rPr>
                <w:rFonts w:asciiTheme="minorHAnsi" w:hAnsiTheme="minorHAnsi" w:cstheme="minorHAnsi"/>
                <w:b/>
              </w:rPr>
              <w:t>skreślono</w:t>
            </w:r>
            <w:r w:rsidR="0030520E" w:rsidRPr="00A614B2">
              <w:rPr>
                <w:rFonts w:asciiTheme="minorHAnsi" w:hAnsiTheme="minorHAnsi" w:cstheme="minorHAnsi"/>
              </w:rPr>
              <w:t xml:space="preserve"> wyrazy: „publicznych”, nadając powyższemu punktowi następującą treść</w:t>
            </w:r>
            <w:r w:rsidR="002A2C48" w:rsidRPr="00A614B2">
              <w:rPr>
                <w:rFonts w:asciiTheme="minorHAnsi" w:hAnsiTheme="minorHAnsi" w:cstheme="minorHAnsi"/>
              </w:rPr>
              <w:t>:</w:t>
            </w:r>
          </w:p>
          <w:p w14:paraId="1A0818F6" w14:textId="77777777" w:rsidR="002A2C48" w:rsidRPr="00A614B2" w:rsidRDefault="002A2C48" w:rsidP="0051766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lastRenderedPageBreak/>
              <w:t>„</w:t>
            </w:r>
            <w:r w:rsidR="0030520E" w:rsidRPr="00A614B2">
              <w:rPr>
                <w:rFonts w:asciiTheme="minorHAnsi" w:hAnsiTheme="minorHAnsi" w:cstheme="minorHAnsi"/>
              </w:rPr>
              <w:t xml:space="preserve">19) </w:t>
            </w:r>
            <w:r w:rsidRPr="00A614B2">
              <w:rPr>
                <w:rFonts w:asciiTheme="minorHAnsi" w:hAnsiTheme="minorHAnsi" w:cs="Tahoma"/>
              </w:rPr>
              <w:t xml:space="preserve">stosowania aspektów społecznych przy udzielaniu zamówień dotyczących usług cateringowych lub usług druku/dostaw materiałów szkoleniowych, o ile przedmiotowe kategorie kosztów są przewidziane w budżecie zatwierdzonego wniosku.  Obowiązek ten odnosi się zarówno do zamówień realizowanych zgodnie z ustawą </w:t>
            </w:r>
            <w:proofErr w:type="spellStart"/>
            <w:r w:rsidRPr="00A614B2">
              <w:rPr>
                <w:rFonts w:asciiTheme="minorHAnsi" w:hAnsiTheme="minorHAnsi" w:cs="Tahoma"/>
              </w:rPr>
              <w:t>Pzp</w:t>
            </w:r>
            <w:proofErr w:type="spellEnd"/>
            <w:r w:rsidRPr="00A614B2">
              <w:rPr>
                <w:rFonts w:asciiTheme="minorHAnsi" w:hAnsiTheme="minorHAnsi" w:cs="Tahoma"/>
              </w:rPr>
              <w:t>, jak i zamówień realizowanych zgodnie z zasadą konkurencyjności;”;</w:t>
            </w:r>
          </w:p>
          <w:p w14:paraId="68056199" w14:textId="77777777" w:rsidR="00E65E03" w:rsidRPr="00A614B2" w:rsidRDefault="00A41D4F" w:rsidP="008F410A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>w</w:t>
            </w:r>
            <w:r w:rsidR="002A2C48" w:rsidRPr="00A614B2">
              <w:rPr>
                <w:rFonts w:asciiTheme="minorHAnsi" w:hAnsiTheme="minorHAnsi" w:cstheme="minorHAnsi"/>
              </w:rPr>
              <w:t xml:space="preserve"> § 7 </w:t>
            </w:r>
            <w:r w:rsidR="00E65E03" w:rsidRPr="00A614B2">
              <w:rPr>
                <w:rFonts w:asciiTheme="minorHAnsi" w:hAnsiTheme="minorHAnsi" w:cstheme="minorHAnsi"/>
              </w:rPr>
              <w:t xml:space="preserve">ust. 9 </w:t>
            </w:r>
            <w:r w:rsidR="00E72AE1" w:rsidRPr="00A614B2">
              <w:rPr>
                <w:rFonts w:asciiTheme="minorHAnsi" w:hAnsiTheme="minorHAnsi" w:cstheme="minorHAnsi"/>
              </w:rPr>
              <w:t xml:space="preserve">umowy </w:t>
            </w:r>
            <w:r w:rsidR="002A2C48" w:rsidRPr="00A614B2">
              <w:rPr>
                <w:rFonts w:asciiTheme="minorHAnsi" w:hAnsiTheme="minorHAnsi" w:cstheme="minorHAnsi"/>
              </w:rPr>
              <w:t xml:space="preserve">w przypisie nr 13 umowy </w:t>
            </w:r>
            <w:r w:rsidRPr="00A614B2">
              <w:rPr>
                <w:rFonts w:asciiTheme="minorHAnsi" w:hAnsiTheme="minorHAnsi" w:cstheme="minorHAnsi"/>
                <w:b/>
              </w:rPr>
              <w:t>skreślono</w:t>
            </w:r>
            <w:r w:rsidRPr="00A614B2">
              <w:rPr>
                <w:rFonts w:asciiTheme="minorHAnsi" w:hAnsiTheme="minorHAnsi" w:cstheme="minorHAnsi"/>
              </w:rPr>
              <w:t xml:space="preserve"> wyrazy: </w:t>
            </w:r>
            <w:r w:rsidR="002A2C48" w:rsidRPr="00A614B2">
              <w:rPr>
                <w:rFonts w:asciiTheme="minorHAnsi" w:hAnsiTheme="minorHAnsi" w:cstheme="minorHAnsi"/>
              </w:rPr>
              <w:t>„publicznych”</w:t>
            </w:r>
            <w:r w:rsidRPr="00A614B2">
              <w:rPr>
                <w:rFonts w:asciiTheme="minorHAnsi" w:hAnsiTheme="minorHAnsi" w:cstheme="minorHAnsi"/>
              </w:rPr>
              <w:t xml:space="preserve"> oraz: „publicznego”, nadając powyższemu przypisowi następującą treść:</w:t>
            </w:r>
            <w:r w:rsidR="002A2C48" w:rsidRPr="00A614B2">
              <w:rPr>
                <w:rFonts w:asciiTheme="minorHAnsi" w:hAnsiTheme="minorHAnsi" w:cstheme="minorHAnsi"/>
              </w:rPr>
              <w:t xml:space="preserve"> </w:t>
            </w:r>
          </w:p>
          <w:p w14:paraId="2BE03E47" w14:textId="4C90BF3D" w:rsidR="002A2C48" w:rsidRPr="00A614B2" w:rsidRDefault="002A2C48" w:rsidP="00E65E03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>„</w:t>
            </w:r>
            <w:r w:rsidRPr="00A614B2">
              <w:rPr>
                <w:rFonts w:asciiTheme="minorHAnsi" w:hAnsiTheme="minorHAnsi"/>
              </w:rPr>
              <w:t>Z zastrzeżeniem, że do oceny prawidłowości wszystkich umów zawartych w ramach realizacji projektu w wyniku przeprowadzonych postępowań, stosuje się wersję Wytycznych dotyczących udzielania zamówień w ramach Regionalnego Programu Operacyjnego Województwa Pomorskiego na lata 2014-2020</w:t>
            </w:r>
            <w:r w:rsidRPr="00A614B2">
              <w:rPr>
                <w:rFonts w:asciiTheme="minorHAnsi" w:hAnsiTheme="minorHAnsi" w:cs="Tahoma"/>
              </w:rPr>
              <w:t xml:space="preserve">, </w:t>
            </w:r>
            <w:r w:rsidRPr="00A614B2">
              <w:rPr>
                <w:rFonts w:asciiTheme="minorHAnsi" w:hAnsiTheme="minorHAnsi"/>
              </w:rPr>
              <w:t>obowiązującą w dniu wszczęcia postępowania, które zakończyło się podpisaniem danej umowy. Wszczęcie postępowania jest tożsame z publikacją ogłoszenia o wszczęciu postępowania, lub zamiarze udzielenia zamówienia, o których mowa w W</w:t>
            </w:r>
            <w:r w:rsidRPr="00A614B2">
              <w:rPr>
                <w:rFonts w:asciiTheme="minorHAnsi" w:hAnsiTheme="minorHAnsi"/>
                <w:spacing w:val="-4"/>
              </w:rPr>
              <w:t xml:space="preserve">ytycznych dotyczących udzielania zamówień </w:t>
            </w:r>
            <w:r w:rsidRPr="00A614B2">
              <w:rPr>
                <w:rFonts w:asciiTheme="minorHAnsi" w:hAnsiTheme="minorHAnsi"/>
              </w:rPr>
              <w:t>lub o prowadzonym naborze pracowników na podstawie stosunku pracy, pod warunkiem że Partner udokumentuje publikację ogłoszenia o wszczęciu postępowania.</w:t>
            </w:r>
            <w:r w:rsidRPr="00A614B2">
              <w:rPr>
                <w:rFonts w:asciiTheme="minorHAnsi" w:hAnsiTheme="minorHAnsi" w:cstheme="minorHAnsi"/>
              </w:rPr>
              <w:t>”;</w:t>
            </w:r>
          </w:p>
          <w:p w14:paraId="3FB19D3C" w14:textId="2AB850CC" w:rsidR="00505502" w:rsidRPr="00A614B2" w:rsidRDefault="00505502" w:rsidP="008F410A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7 ust. 11 pkt 1 umowy </w:t>
            </w:r>
            <w:r w:rsidRPr="00A614B2">
              <w:rPr>
                <w:rFonts w:asciiTheme="minorHAnsi" w:hAnsiTheme="minorHAnsi" w:cstheme="minorHAnsi"/>
                <w:b/>
              </w:rPr>
              <w:t>skreślono</w:t>
            </w:r>
            <w:r w:rsidRPr="00A614B2">
              <w:rPr>
                <w:rFonts w:asciiTheme="minorHAnsi" w:hAnsiTheme="minorHAnsi" w:cstheme="minorHAnsi"/>
              </w:rPr>
              <w:t xml:space="preserve"> wyrazy: „zgodnie ze wzorem określonym w załączniku nr 1 do częściowego wniosku o płatność,”, nadając powyższemu punktowi następującą treść:</w:t>
            </w:r>
          </w:p>
          <w:p w14:paraId="7C007C65" w14:textId="652BFB37" w:rsidR="00505502" w:rsidRPr="00A614B2" w:rsidRDefault="00505502" w:rsidP="0050550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„1) </w:t>
            </w:r>
            <w:r w:rsidRPr="00A614B2">
              <w:rPr>
                <w:rFonts w:asciiTheme="minorHAnsi" w:hAnsiTheme="minorHAnsi"/>
              </w:rPr>
              <w:t>złożenie Partnerowi wiodącemu przez Partnerów częściowego wniosku o płatność w SL2014 w zakresie realizowanych przez siebie zadań oraz złożenie do Partnera wiodącego zestawienia zawierającego dane z faktur lub dokumentów księgowych o równoważnej wartości dowodowej, dotyczących wydatków objętych przekazanym częściowym wnioskiem o płatność, w terminie do … dnia</w:t>
            </w:r>
            <w:r w:rsidRPr="00A614B2">
              <w:rPr>
                <w:rStyle w:val="Odwoanieprzypisudolnego"/>
                <w:rFonts w:asciiTheme="minorHAnsi" w:hAnsiTheme="minorHAnsi"/>
              </w:rPr>
              <w:footnoteReference w:id="3"/>
            </w:r>
            <w:r w:rsidRPr="00A614B2">
              <w:rPr>
                <w:rFonts w:asciiTheme="minorHAnsi" w:hAnsiTheme="minorHAnsi"/>
              </w:rPr>
              <w:t xml:space="preserve"> od zakończenia okresu rozliczeniowego, na podstawie których Partner wiodący składa wniosek o płatność do Instytucji Zarządzającej;”;</w:t>
            </w:r>
          </w:p>
          <w:p w14:paraId="54C1F099" w14:textId="3F191118" w:rsidR="00762BC2" w:rsidRPr="00A614B2" w:rsidRDefault="008A281E" w:rsidP="008F410A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>w</w:t>
            </w:r>
            <w:r w:rsidR="002A2C48" w:rsidRPr="00A614B2">
              <w:rPr>
                <w:rFonts w:asciiTheme="minorHAnsi" w:hAnsiTheme="minorHAnsi" w:cstheme="minorHAnsi"/>
              </w:rPr>
              <w:t xml:space="preserve"> § 8 ust. 8 umowy </w:t>
            </w:r>
            <w:r w:rsidRPr="00A614B2">
              <w:rPr>
                <w:rFonts w:asciiTheme="minorHAnsi" w:hAnsiTheme="minorHAnsi" w:cstheme="minorHAnsi"/>
              </w:rPr>
              <w:t xml:space="preserve">wyrazy: </w:t>
            </w:r>
            <w:r w:rsidR="00762BC2" w:rsidRPr="00A614B2">
              <w:rPr>
                <w:rFonts w:asciiTheme="minorHAnsi" w:hAnsiTheme="minorHAnsi" w:cstheme="minorHAnsi"/>
              </w:rPr>
              <w:t xml:space="preserve">„centralnym systemie teleinformatycznym” </w:t>
            </w:r>
            <w:r w:rsidR="00762BC2" w:rsidRPr="00A614B2">
              <w:rPr>
                <w:rFonts w:asciiTheme="minorHAnsi" w:hAnsiTheme="minorHAnsi" w:cstheme="minorHAnsi"/>
                <w:b/>
              </w:rPr>
              <w:t>zastąpiono</w:t>
            </w:r>
            <w:r w:rsidR="00762BC2" w:rsidRPr="00A614B2">
              <w:rPr>
                <w:rFonts w:asciiTheme="minorHAnsi" w:hAnsiTheme="minorHAnsi" w:cstheme="minorHAnsi"/>
              </w:rPr>
              <w:t xml:space="preserve"> wyrazami: „aplikacji głównej centralnego systemu teleinformatycznego”, nadając powyższemu </w:t>
            </w:r>
            <w:r w:rsidR="00710252" w:rsidRPr="00A614B2">
              <w:rPr>
                <w:rFonts w:asciiTheme="minorHAnsi" w:hAnsiTheme="minorHAnsi" w:cstheme="minorHAnsi"/>
              </w:rPr>
              <w:t>u</w:t>
            </w:r>
            <w:r w:rsidR="00762BC2" w:rsidRPr="00A614B2">
              <w:rPr>
                <w:rFonts w:asciiTheme="minorHAnsi" w:hAnsiTheme="minorHAnsi" w:cstheme="minorHAnsi"/>
              </w:rPr>
              <w:t>stępowi nastę</w:t>
            </w:r>
            <w:r w:rsidR="00710252" w:rsidRPr="00A614B2">
              <w:rPr>
                <w:rFonts w:asciiTheme="minorHAnsi" w:hAnsiTheme="minorHAnsi" w:cstheme="minorHAnsi"/>
              </w:rPr>
              <w:t>pującą</w:t>
            </w:r>
            <w:r w:rsidR="00762BC2" w:rsidRPr="00A614B2">
              <w:rPr>
                <w:rFonts w:asciiTheme="minorHAnsi" w:hAnsiTheme="minorHAnsi" w:cstheme="minorHAnsi"/>
              </w:rPr>
              <w:t xml:space="preserve"> treść:  </w:t>
            </w:r>
          </w:p>
          <w:p w14:paraId="2F381060" w14:textId="77777777" w:rsidR="002A2C48" w:rsidRPr="00A614B2" w:rsidRDefault="002A2C48" w:rsidP="0051766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>„</w:t>
            </w:r>
            <w:r w:rsidR="00762BC2" w:rsidRPr="00A614B2">
              <w:rPr>
                <w:rFonts w:asciiTheme="minorHAnsi" w:hAnsiTheme="minorHAnsi" w:cstheme="minorHAnsi"/>
              </w:rPr>
              <w:t xml:space="preserve">8. </w:t>
            </w:r>
            <w:r w:rsidRPr="00A614B2">
              <w:rPr>
                <w:rFonts w:asciiTheme="minorHAnsi" w:eastAsia="Calibri" w:hAnsiTheme="minorHAnsi" w:cs="Calibri"/>
              </w:rPr>
              <w:t xml:space="preserve">Partnerzy przed rozpoczęciem przetwarzania danych osobowych podejmują środki zabezpieczające zbiory danych, o których mowa w art. 36-39 ustawy o ochronie danych osobowych oraz w rozporządzeniu MSWiA, w tym przygotowują dokumentację </w:t>
            </w:r>
            <w:r w:rsidRPr="00A614B2">
              <w:rPr>
                <w:rFonts w:asciiTheme="minorHAnsi" w:hAnsiTheme="minorHAnsi" w:cs="Calibri"/>
              </w:rPr>
              <w:t>opisującą sposób przetwarzania danych osobowych oraz zobowiązują się zapewnić środki techniczne i organizacyjne umożliwiające należyte zabezpieczenie danych osobowych, a dodatkowo w odniesieniu do zbioru, o którym mowa w ust. 2, zobowiązują się zapewnić środki techniczne i organizacyjne określone w </w:t>
            </w:r>
            <w:r w:rsidRPr="00A614B2">
              <w:rPr>
                <w:rFonts w:asciiTheme="minorHAnsi" w:hAnsiTheme="minorHAnsi" w:cs="Calibri"/>
                <w:i/>
              </w:rPr>
              <w:t xml:space="preserve">Regulaminie bezpieczeństwa informacji przetwarzanych w </w:t>
            </w:r>
            <w:r w:rsidRPr="00A614B2">
              <w:rPr>
                <w:rFonts w:asciiTheme="minorHAnsi" w:eastAsia="Calibri" w:hAnsiTheme="minorHAnsi" w:cs="Calibri"/>
                <w:i/>
              </w:rPr>
              <w:t xml:space="preserve">aplikacji </w:t>
            </w:r>
            <w:r w:rsidRPr="00A614B2">
              <w:rPr>
                <w:rFonts w:asciiTheme="minorHAnsi" w:eastAsia="Calibri" w:hAnsiTheme="minorHAnsi" w:cs="Calibri"/>
                <w:i/>
              </w:rPr>
              <w:lastRenderedPageBreak/>
              <w:t>głównej centralnego systemu teleinformatycznego</w:t>
            </w:r>
            <w:r w:rsidRPr="00A614B2">
              <w:rPr>
                <w:rFonts w:asciiTheme="minorHAnsi" w:eastAsia="Calibri" w:hAnsiTheme="minorHAnsi" w:cs="Calibri"/>
              </w:rPr>
              <w:t xml:space="preserve">, którego aktualna wersja dostępna jest na stronie internetowej Programu: </w:t>
            </w:r>
            <w:hyperlink r:id="rId10" w:history="1">
              <w:r w:rsidRPr="00A614B2">
                <w:rPr>
                  <w:rStyle w:val="Hipercze"/>
                  <w:rFonts w:asciiTheme="minorHAnsi" w:eastAsia="Calibri" w:hAnsiTheme="minorHAnsi" w:cs="Calibri"/>
                </w:rPr>
                <w:t>www.rpo.pomorskie.eu</w:t>
              </w:r>
            </w:hyperlink>
            <w:r w:rsidRPr="00A614B2">
              <w:rPr>
                <w:rFonts w:asciiTheme="minorHAnsi" w:eastAsia="Calibri" w:hAnsiTheme="minorHAnsi" w:cs="Calibri"/>
              </w:rPr>
              <w:t>.</w:t>
            </w:r>
            <w:r w:rsidRPr="00A614B2">
              <w:rPr>
                <w:rFonts w:asciiTheme="minorHAnsi" w:hAnsiTheme="minorHAnsi" w:cs="Calibri"/>
              </w:rPr>
              <w:t>”;</w:t>
            </w:r>
          </w:p>
          <w:p w14:paraId="14D8F0D8" w14:textId="77777777" w:rsidR="008339AB" w:rsidRPr="00A614B2" w:rsidRDefault="00E72AE1" w:rsidP="008F410A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>w</w:t>
            </w:r>
            <w:r w:rsidR="002A2C48" w:rsidRPr="00A614B2">
              <w:rPr>
                <w:rFonts w:asciiTheme="minorHAnsi" w:hAnsiTheme="minorHAnsi" w:cstheme="minorHAnsi"/>
              </w:rPr>
              <w:t xml:space="preserve"> § 9 ust. 1</w:t>
            </w:r>
            <w:r w:rsidRPr="00A614B2">
              <w:rPr>
                <w:rFonts w:asciiTheme="minorHAnsi" w:hAnsiTheme="minorHAnsi" w:cstheme="minorHAnsi"/>
              </w:rPr>
              <w:t xml:space="preserve"> umowy</w:t>
            </w:r>
            <w:r w:rsidR="002A2C48" w:rsidRPr="00A614B2">
              <w:rPr>
                <w:rFonts w:asciiTheme="minorHAnsi" w:hAnsiTheme="minorHAnsi" w:cstheme="minorHAnsi"/>
              </w:rPr>
              <w:t xml:space="preserve"> </w:t>
            </w:r>
            <w:r w:rsidRPr="00A614B2">
              <w:rPr>
                <w:rFonts w:asciiTheme="minorHAnsi" w:hAnsiTheme="minorHAnsi" w:cstheme="minorHAnsi"/>
                <w:b/>
              </w:rPr>
              <w:t xml:space="preserve">skreślono </w:t>
            </w:r>
            <w:r w:rsidR="002A2C48" w:rsidRPr="00A614B2">
              <w:rPr>
                <w:rFonts w:asciiTheme="minorHAnsi" w:hAnsiTheme="minorHAnsi" w:cstheme="minorHAnsi"/>
              </w:rPr>
              <w:t>wyrazy: „</w:t>
            </w:r>
            <w:r w:rsidR="002A2C48" w:rsidRPr="00A614B2">
              <w:rPr>
                <w:rFonts w:asciiTheme="minorHAnsi" w:hAnsiTheme="minorHAnsi" w:cs="Tahoma"/>
              </w:rPr>
              <w:t>, określonego w Wytycznych w zakresie warunków gromadzenia i przekazywania danych w postaci elektronicznej na lata 2014-2020</w:t>
            </w:r>
            <w:r w:rsidR="008339AB" w:rsidRPr="00A614B2">
              <w:rPr>
                <w:rFonts w:asciiTheme="minorHAnsi" w:hAnsiTheme="minorHAnsi" w:cs="Tahoma"/>
              </w:rPr>
              <w:t>, nadając powyższemu ustępowi następującą treść:</w:t>
            </w:r>
          </w:p>
          <w:p w14:paraId="619C4A43" w14:textId="77777777" w:rsidR="002A2C48" w:rsidRPr="00A614B2" w:rsidRDefault="008339AB" w:rsidP="0051766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="Tahoma"/>
              </w:rPr>
              <w:t xml:space="preserve">„1. Partnerzy zobowiązują się do wykorzystywania SL2014 w ramach realizowanych zadań określonych w Projekcie.  W tym celu Partnerzy wyznaczają osoby uprawnione do wykonywania w ich imieniu czynności związanych z realizacją Projektu i zgłaszają je Instytucji Zarządzającej do pracy w SL2014. </w:t>
            </w:r>
            <w:r w:rsidRPr="00A614B2">
              <w:rPr>
                <w:rFonts w:asciiTheme="minorHAnsi" w:hAnsiTheme="minorHAnsi" w:cs="Tahoma"/>
                <w:i/>
              </w:rPr>
              <w:t>Wniosek</w:t>
            </w:r>
            <w:r w:rsidRPr="00A614B2">
              <w:rPr>
                <w:rFonts w:asciiTheme="minorHAnsi" w:eastAsia="Calibri" w:hAnsiTheme="minorHAnsi" w:cs="Tahoma"/>
                <w:i/>
              </w:rPr>
              <w:t xml:space="preserve"> o nadanie/zmianę/wycofanie dostępu dla osoby uprawnionej</w:t>
            </w:r>
            <w:r w:rsidRPr="00A614B2">
              <w:rPr>
                <w:rFonts w:asciiTheme="minorHAnsi" w:hAnsiTheme="minorHAnsi" w:cs="Tahoma"/>
              </w:rPr>
              <w:t xml:space="preserve"> stanowić będzie załącznik do umowy o dofinansowanie projektu. Wykorzystywanie SL2014 przez Partnerów dokonywane będzie w zakresie określonym w formularzu</w:t>
            </w:r>
            <w:r w:rsidR="002A2C48" w:rsidRPr="00A614B2">
              <w:rPr>
                <w:rFonts w:asciiTheme="minorHAnsi" w:hAnsiTheme="minorHAnsi" w:cs="Tahoma"/>
              </w:rPr>
              <w:t>.”;</w:t>
            </w:r>
          </w:p>
          <w:p w14:paraId="43D9C43B" w14:textId="77777777" w:rsidR="00935216" w:rsidRPr="00A614B2" w:rsidRDefault="00935216" w:rsidP="008F410A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>w</w:t>
            </w:r>
            <w:r w:rsidR="002A2C48" w:rsidRPr="00A614B2">
              <w:rPr>
                <w:rFonts w:asciiTheme="minorHAnsi" w:hAnsiTheme="minorHAnsi" w:cstheme="minorHAnsi"/>
              </w:rPr>
              <w:t xml:space="preserve"> § 9 ust. 3 umowy </w:t>
            </w:r>
            <w:r w:rsidRPr="00A614B2">
              <w:rPr>
                <w:rFonts w:asciiTheme="minorHAnsi" w:hAnsiTheme="minorHAnsi" w:cstheme="minorHAnsi"/>
              </w:rPr>
              <w:t xml:space="preserve">wyrazy: „centralnym systemie teleinformatycznym” </w:t>
            </w:r>
            <w:r w:rsidRPr="00A614B2">
              <w:rPr>
                <w:rFonts w:asciiTheme="minorHAnsi" w:hAnsiTheme="minorHAnsi" w:cstheme="minorHAnsi"/>
                <w:b/>
              </w:rPr>
              <w:t>zastąpiono</w:t>
            </w:r>
            <w:r w:rsidRPr="00A614B2">
              <w:rPr>
                <w:rFonts w:asciiTheme="minorHAnsi" w:hAnsiTheme="minorHAnsi" w:cstheme="minorHAnsi"/>
              </w:rPr>
              <w:t xml:space="preserve"> wyrazami: „aplikacji głównej centralnego systemu teleinformatycznego”, nadając powyższemu ustępowi następującą treść</w:t>
            </w:r>
            <w:r w:rsidR="002A2C48" w:rsidRPr="00A614B2">
              <w:rPr>
                <w:rFonts w:asciiTheme="minorHAnsi" w:hAnsiTheme="minorHAnsi" w:cstheme="minorHAnsi"/>
              </w:rPr>
              <w:t>:</w:t>
            </w:r>
            <w:r w:rsidR="002A2C48" w:rsidRPr="00A614B2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14:paraId="1449E7C0" w14:textId="77777777" w:rsidR="002A2C48" w:rsidRPr="00A614B2" w:rsidRDefault="002A2C48" w:rsidP="00517662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eastAsiaTheme="minorEastAsia" w:hAnsiTheme="minorHAnsi" w:cstheme="minorHAnsi"/>
              </w:rPr>
              <w:t>„</w:t>
            </w:r>
            <w:r w:rsidR="00935216" w:rsidRPr="00A614B2">
              <w:rPr>
                <w:rFonts w:asciiTheme="minorHAnsi" w:eastAsiaTheme="minorEastAsia" w:hAnsiTheme="minorHAnsi" w:cstheme="minorHAnsi"/>
              </w:rPr>
              <w:t xml:space="preserve">3. </w:t>
            </w:r>
            <w:r w:rsidRPr="00A614B2">
              <w:rPr>
                <w:rFonts w:asciiTheme="minorHAnsi" w:hAnsiTheme="minorHAnsi" w:cs="Tahoma"/>
              </w:rPr>
              <w:t xml:space="preserve">Partnerzy zobowiązują się do przestrzegania postanowień </w:t>
            </w:r>
            <w:r w:rsidRPr="00A614B2">
              <w:rPr>
                <w:rFonts w:asciiTheme="minorHAnsi" w:hAnsiTheme="minorHAnsi" w:cs="Tahoma"/>
                <w:i/>
              </w:rPr>
              <w:t>Regulaminu bezpieczeństwa informacji przetwarzanych w aplikacji głównej centralnego systemu teleinformatycznego</w:t>
            </w:r>
            <w:r w:rsidRPr="00A614B2">
              <w:rPr>
                <w:rFonts w:asciiTheme="minorHAnsi" w:hAnsiTheme="minorHAnsi" w:cs="Tahoma"/>
              </w:rPr>
              <w:t xml:space="preserve"> oraz </w:t>
            </w:r>
            <w:r w:rsidRPr="00A614B2">
              <w:rPr>
                <w:rFonts w:asciiTheme="minorHAnsi" w:hAnsiTheme="minorHAnsi" w:cs="Tahoma"/>
                <w:i/>
              </w:rPr>
              <w:t>Podręcznika Beneficjenta SL2014</w:t>
            </w:r>
            <w:r w:rsidRPr="00A614B2">
              <w:rPr>
                <w:rFonts w:asciiTheme="minorHAnsi" w:hAnsiTheme="minorHAnsi" w:cs="Tahoma"/>
              </w:rPr>
              <w:t xml:space="preserve"> udostępnionej przez Partnera wiodącego.”</w:t>
            </w:r>
            <w:r w:rsidR="00960F15" w:rsidRPr="00A614B2">
              <w:rPr>
                <w:rFonts w:asciiTheme="minorHAnsi" w:hAnsiTheme="minorHAnsi" w:cs="Tahoma"/>
              </w:rPr>
              <w:t>.</w:t>
            </w:r>
          </w:p>
        </w:tc>
      </w:tr>
      <w:tr w:rsidR="000C0084" w:rsidRPr="00FC7FC2" w14:paraId="60DC4D1B" w14:textId="77777777" w:rsidTr="00517662">
        <w:trPr>
          <w:tblHeader/>
        </w:trPr>
        <w:tc>
          <w:tcPr>
            <w:tcW w:w="1033" w:type="dxa"/>
          </w:tcPr>
          <w:p w14:paraId="766BE539" w14:textId="5563EC55" w:rsidR="000C0084" w:rsidRPr="001276B2" w:rsidRDefault="009C1E40" w:rsidP="00517662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89" w:type="dxa"/>
          </w:tcPr>
          <w:p w14:paraId="2445BCCF" w14:textId="77777777" w:rsidR="000C0084" w:rsidRPr="001276B2" w:rsidRDefault="000C0084" w:rsidP="00517662">
            <w:pPr>
              <w:widowControl w:val="0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1276B2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Załącznik </w:t>
            </w:r>
            <w:r w:rsidR="006E2915" w:rsidRPr="001276B2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nr </w:t>
            </w:r>
            <w:r w:rsidR="00B16316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9</w:t>
            </w:r>
            <w:r w:rsidRPr="001276B2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14:paraId="226929D7" w14:textId="77777777" w:rsidR="000C0084" w:rsidRPr="001276B2" w:rsidRDefault="000C0084" w:rsidP="00517662">
            <w:pPr>
              <w:widowControl w:val="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1276B2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Wzór umowy o dofinansowanie projektu </w:t>
            </w:r>
          </w:p>
        </w:tc>
        <w:tc>
          <w:tcPr>
            <w:tcW w:w="9620" w:type="dxa"/>
          </w:tcPr>
          <w:p w14:paraId="4437D200" w14:textId="77777777" w:rsidR="00F02304" w:rsidRDefault="002A2C48" w:rsidP="008F410A">
            <w:pPr>
              <w:pStyle w:val="Tekstprzypisudolnego"/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60F15">
              <w:rPr>
                <w:rFonts w:asciiTheme="minorHAnsi" w:hAnsiTheme="minorHAnsi" w:cstheme="minorHAnsi"/>
                <w:b/>
              </w:rPr>
              <w:t>Zaktu</w:t>
            </w:r>
            <w:r w:rsidR="00960F15" w:rsidRPr="00960F15">
              <w:rPr>
                <w:rFonts w:asciiTheme="minorHAnsi" w:hAnsiTheme="minorHAnsi" w:cstheme="minorHAnsi"/>
                <w:b/>
              </w:rPr>
              <w:t>alizowano</w:t>
            </w:r>
            <w:r w:rsidR="00960F15">
              <w:rPr>
                <w:rFonts w:asciiTheme="minorHAnsi" w:hAnsiTheme="minorHAnsi" w:cstheme="minorHAnsi"/>
              </w:rPr>
              <w:t xml:space="preserve"> publikator</w:t>
            </w:r>
            <w:r w:rsidR="00F02304">
              <w:rPr>
                <w:rFonts w:asciiTheme="minorHAnsi" w:hAnsiTheme="minorHAnsi" w:cstheme="minorHAnsi"/>
              </w:rPr>
              <w:t>y:</w:t>
            </w:r>
          </w:p>
          <w:p w14:paraId="3776F260" w14:textId="2FEA2B71" w:rsidR="002A2C48" w:rsidRPr="00F02304" w:rsidRDefault="00F02304" w:rsidP="00F02304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 w:rsidRPr="00F02304">
              <w:rPr>
                <w:rFonts w:asciiTheme="minorHAnsi" w:hAnsiTheme="minorHAnsi" w:cstheme="minorHAnsi"/>
              </w:rPr>
              <w:t>-</w:t>
            </w:r>
            <w:r w:rsidR="00960F15" w:rsidRPr="00F02304">
              <w:rPr>
                <w:rFonts w:asciiTheme="minorHAnsi" w:hAnsiTheme="minorHAnsi" w:cstheme="minorHAnsi"/>
              </w:rPr>
              <w:t xml:space="preserve"> </w:t>
            </w:r>
            <w:r w:rsidR="00960F15">
              <w:rPr>
                <w:rFonts w:asciiTheme="minorHAnsi" w:hAnsiTheme="minorHAnsi" w:cstheme="minorHAnsi"/>
              </w:rPr>
              <w:t>u</w:t>
            </w:r>
            <w:r w:rsidR="002A2C48" w:rsidRPr="001276B2">
              <w:rPr>
                <w:rFonts w:asciiTheme="minorHAnsi" w:hAnsiTheme="minorHAnsi" w:cstheme="minorHAnsi"/>
              </w:rPr>
              <w:t xml:space="preserve">stawy z dnia 11 lipca 2014 r. o zasadach realizacji programów w zakresie polityki spójności finansowanych </w:t>
            </w:r>
            <w:r w:rsidR="002A2C48" w:rsidRPr="00F02304">
              <w:rPr>
                <w:rFonts w:asciiTheme="minorHAnsi" w:hAnsiTheme="minorHAnsi" w:cstheme="minorHAnsi"/>
              </w:rPr>
              <w:t xml:space="preserve">w perspektywie finansowej 2014-2020 (Dz.U. z 2016 r. poz. 217, z </w:t>
            </w:r>
            <w:proofErr w:type="spellStart"/>
            <w:r w:rsidR="002A2C48" w:rsidRPr="00F02304">
              <w:rPr>
                <w:rFonts w:asciiTheme="minorHAnsi" w:hAnsiTheme="minorHAnsi" w:cstheme="minorHAnsi"/>
              </w:rPr>
              <w:t>późn</w:t>
            </w:r>
            <w:proofErr w:type="spellEnd"/>
            <w:r w:rsidR="002A2C48" w:rsidRPr="00F02304">
              <w:rPr>
                <w:rFonts w:asciiTheme="minorHAnsi" w:hAnsiTheme="minorHAnsi" w:cstheme="minorHAnsi"/>
              </w:rPr>
              <w:t>. zm.</w:t>
            </w:r>
            <w:r w:rsidR="00960F15" w:rsidRPr="00F02304">
              <w:rPr>
                <w:rFonts w:asciiTheme="minorHAnsi" w:hAnsiTheme="minorHAnsi" w:cstheme="minorHAnsi"/>
              </w:rPr>
              <w:t>);</w:t>
            </w:r>
          </w:p>
          <w:p w14:paraId="39B84494" w14:textId="19124EA4" w:rsidR="00F02304" w:rsidRDefault="00F02304" w:rsidP="00F02304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="Calibri" w:hAnsi="Calibri" w:cs="Arial"/>
              </w:rPr>
            </w:pPr>
            <w:r w:rsidRPr="00F02304">
              <w:rPr>
                <w:rFonts w:ascii="Calibri" w:hAnsi="Calibri"/>
                <w:bCs/>
              </w:rPr>
              <w:t xml:space="preserve">- </w:t>
            </w:r>
            <w:r w:rsidRPr="00F02304">
              <w:rPr>
                <w:rFonts w:ascii="Calibri" w:hAnsi="Calibri" w:cs="Arial"/>
              </w:rPr>
              <w:t xml:space="preserve"> ustawy z dnia 24 kwietnia 2003 r. o działalności pożytku publicznego i o wolontariacie (Dz.U. z 2016 r. poz. 1817, z </w:t>
            </w:r>
            <w:proofErr w:type="spellStart"/>
            <w:r w:rsidRPr="00F02304">
              <w:rPr>
                <w:rFonts w:ascii="Calibri" w:hAnsi="Calibri" w:cs="Arial"/>
              </w:rPr>
              <w:t>późn</w:t>
            </w:r>
            <w:proofErr w:type="spellEnd"/>
            <w:r w:rsidRPr="00F02304">
              <w:rPr>
                <w:rFonts w:ascii="Calibri" w:hAnsi="Calibri" w:cs="Arial"/>
              </w:rPr>
              <w:t>. zm.)</w:t>
            </w:r>
            <w:r>
              <w:rPr>
                <w:rFonts w:ascii="Calibri" w:hAnsi="Calibri" w:cs="Arial"/>
              </w:rPr>
              <w:t>;</w:t>
            </w:r>
          </w:p>
          <w:p w14:paraId="6E5F9C87" w14:textId="4C18E86D" w:rsidR="00A64549" w:rsidRPr="00F02304" w:rsidRDefault="00A64549" w:rsidP="00F02304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Arial"/>
              </w:rPr>
              <w:t>-</w:t>
            </w:r>
            <w:r w:rsidRPr="00A64549">
              <w:rPr>
                <w:rFonts w:ascii="Calibri" w:hAnsi="Calibri" w:cs="Arial"/>
              </w:rPr>
              <w:t xml:space="preserve"> </w:t>
            </w:r>
            <w:r w:rsidRPr="00A64549">
              <w:rPr>
                <w:rFonts w:ascii="Calibri" w:hAnsi="Calibri" w:cs="Tahoma"/>
              </w:rPr>
              <w:t xml:space="preserve"> ustawy z dnia 23 kwietnia 1964 r. - Kodeks cywilny (Dz.U. </w:t>
            </w:r>
            <w:r w:rsidRPr="00A64549">
              <w:rPr>
                <w:rFonts w:ascii="Calibri" w:hAnsi="Calibri"/>
              </w:rPr>
              <w:t>z 2017 r. poz. 459</w:t>
            </w:r>
            <w:r w:rsidRPr="00A64549">
              <w:rPr>
                <w:rFonts w:ascii="Calibri" w:hAnsi="Calibri" w:cs="Tahoma"/>
              </w:rPr>
              <w:t>)</w:t>
            </w:r>
          </w:p>
          <w:p w14:paraId="3BF8A231" w14:textId="77777777" w:rsidR="00F02304" w:rsidRDefault="00960F15" w:rsidP="008F410A">
            <w:pPr>
              <w:pStyle w:val="Tekstprzypisudolnego"/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60F15">
              <w:rPr>
                <w:rFonts w:asciiTheme="minorHAnsi" w:hAnsiTheme="minorHAnsi" w:cstheme="minorHAnsi"/>
              </w:rPr>
              <w:t xml:space="preserve">w § 1 </w:t>
            </w:r>
            <w:r w:rsidR="002A2C48" w:rsidRPr="00960F15">
              <w:rPr>
                <w:rFonts w:asciiTheme="minorHAnsi" w:hAnsiTheme="minorHAnsi" w:cstheme="minorHAnsi"/>
              </w:rPr>
              <w:t>umowy</w:t>
            </w:r>
            <w:r w:rsidR="00F02304">
              <w:rPr>
                <w:rFonts w:asciiTheme="minorHAnsi" w:hAnsiTheme="minorHAnsi" w:cstheme="minorHAnsi"/>
              </w:rPr>
              <w:t>:</w:t>
            </w:r>
          </w:p>
          <w:p w14:paraId="6853DF8D" w14:textId="6F51BBF7" w:rsidR="00960F15" w:rsidRPr="00960F15" w:rsidRDefault="00F02304" w:rsidP="00F02304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60F1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Pr="00960F15">
              <w:rPr>
                <w:rFonts w:asciiTheme="minorHAnsi" w:hAnsiTheme="minorHAnsi" w:cstheme="minorHAnsi"/>
              </w:rPr>
              <w:t xml:space="preserve">pkt 9 </w:t>
            </w:r>
            <w:r w:rsidR="002A2C48" w:rsidRPr="00960F15">
              <w:rPr>
                <w:rFonts w:asciiTheme="minorHAnsi" w:hAnsiTheme="minorHAnsi" w:cstheme="minorHAnsi"/>
              </w:rPr>
              <w:t xml:space="preserve"> </w:t>
            </w:r>
            <w:r w:rsidR="00960F15" w:rsidRPr="00960F15">
              <w:rPr>
                <w:rFonts w:asciiTheme="minorHAnsi" w:hAnsiTheme="minorHAnsi" w:cstheme="minorHAnsi"/>
                <w:b/>
              </w:rPr>
              <w:t xml:space="preserve">skreślono </w:t>
            </w:r>
            <w:r w:rsidR="00960F15" w:rsidRPr="00960F15">
              <w:rPr>
                <w:rFonts w:asciiTheme="minorHAnsi" w:hAnsiTheme="minorHAnsi" w:cstheme="minorHAnsi"/>
              </w:rPr>
              <w:t xml:space="preserve">wyrazy: </w:t>
            </w:r>
            <w:r w:rsidR="002A2C48" w:rsidRPr="00960F15">
              <w:rPr>
                <w:rFonts w:asciiTheme="minorHAnsi" w:hAnsiTheme="minorHAnsi" w:cstheme="minorHAnsi"/>
              </w:rPr>
              <w:t>„publiczn</w:t>
            </w:r>
            <w:r w:rsidR="00960F15" w:rsidRPr="00960F15">
              <w:rPr>
                <w:rFonts w:asciiTheme="minorHAnsi" w:hAnsiTheme="minorHAnsi" w:cstheme="minorHAnsi"/>
              </w:rPr>
              <w:t>ych</w:t>
            </w:r>
            <w:r w:rsidR="002A2C48" w:rsidRPr="00960F15">
              <w:rPr>
                <w:rFonts w:asciiTheme="minorHAnsi" w:hAnsiTheme="minorHAnsi" w:cstheme="minorHAnsi"/>
              </w:rPr>
              <w:t>”</w:t>
            </w:r>
            <w:r w:rsidR="00960F15" w:rsidRPr="00960F15">
              <w:rPr>
                <w:rFonts w:asciiTheme="minorHAnsi" w:hAnsiTheme="minorHAnsi" w:cstheme="minorHAnsi"/>
              </w:rPr>
              <w:t>, nadając powyższemu ustępowi następującą treść:</w:t>
            </w:r>
            <w:r w:rsidR="002A2C48" w:rsidRPr="00960F1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35EA64C" w14:textId="77777777" w:rsidR="00F02304" w:rsidRPr="009B7D85" w:rsidRDefault="00F7297F" w:rsidP="00517662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</w:t>
            </w:r>
            <w:r w:rsidR="002A2C48" w:rsidRPr="00960F15">
              <w:rPr>
                <w:rFonts w:asciiTheme="minorHAnsi" w:hAnsiTheme="minorHAnsi" w:cstheme="minorHAnsi"/>
                <w:color w:val="000000"/>
              </w:rPr>
              <w:t>„</w:t>
            </w:r>
            <w:r w:rsidR="00960F15" w:rsidRPr="00960F15">
              <w:rPr>
                <w:rFonts w:asciiTheme="minorHAnsi" w:hAnsiTheme="minorHAnsi" w:cstheme="minorHAnsi"/>
                <w:color w:val="000000"/>
              </w:rPr>
              <w:t xml:space="preserve">9) </w:t>
            </w:r>
            <w:r w:rsidR="002A2C48" w:rsidRPr="00960F15">
              <w:rPr>
                <w:rFonts w:asciiTheme="minorHAnsi" w:hAnsiTheme="minorHAnsi" w:cstheme="minorHAnsi"/>
                <w:color w:val="000000"/>
              </w:rPr>
              <w:t xml:space="preserve">wytycznych dotyczących udzielania zamówień” oznacza to </w:t>
            </w:r>
            <w:r w:rsidR="002A2C48" w:rsidRPr="00960F15">
              <w:rPr>
                <w:rFonts w:asciiTheme="minorHAnsi" w:hAnsiTheme="minorHAnsi" w:cstheme="minorHAnsi"/>
                <w:i/>
                <w:spacing w:val="-4"/>
              </w:rPr>
              <w:t>Wytyczne dotyczące udzielania zamówień</w:t>
            </w:r>
            <w:r w:rsidR="002A2C48" w:rsidRPr="00FD2CE3">
              <w:rPr>
                <w:rFonts w:asciiTheme="minorHAnsi" w:hAnsiTheme="minorHAnsi" w:cstheme="minorHAnsi"/>
                <w:i/>
                <w:spacing w:val="-4"/>
              </w:rPr>
              <w:t xml:space="preserve"> w ramach Regionalnego Programu Operacyjnego Województwa Pomorskiego na lata 2014-2020, </w:t>
            </w:r>
            <w:r w:rsidR="002A2C48" w:rsidRPr="00FD2CE3">
              <w:rPr>
                <w:rFonts w:asciiTheme="minorHAnsi" w:hAnsiTheme="minorHAnsi" w:cstheme="minorHAnsi"/>
                <w:iCs/>
                <w:color w:val="000000"/>
              </w:rPr>
              <w:t>stanowiące wytyczną programową, o której mowa w art. 7 ust. 1 ustawy z dnia 11 lipca 2014 r. o zasadach realizacji programów w zakresie polityki spójności finansowanych w</w:t>
            </w:r>
            <w:r w:rsidR="002A2C48">
              <w:rPr>
                <w:rFonts w:asciiTheme="minorHAnsi" w:hAnsiTheme="minorHAnsi" w:cstheme="minorHAnsi"/>
                <w:iCs/>
                <w:color w:val="000000"/>
              </w:rPr>
              <w:t> </w:t>
            </w:r>
            <w:r w:rsidR="002A2C48" w:rsidRPr="00FD2CE3">
              <w:rPr>
                <w:rFonts w:asciiTheme="minorHAnsi" w:hAnsiTheme="minorHAnsi" w:cstheme="minorHAnsi"/>
                <w:iCs/>
                <w:color w:val="000000"/>
              </w:rPr>
              <w:t>perspektywie finansowej 2014-2020 (</w:t>
            </w:r>
            <w:r w:rsidR="002A2C48" w:rsidRPr="00FD2CE3">
              <w:rPr>
                <w:rFonts w:asciiTheme="minorHAnsi" w:hAnsiTheme="minorHAnsi" w:cstheme="minorHAnsi"/>
                <w:bCs/>
                <w:color w:val="000000"/>
              </w:rPr>
              <w:t>Dz.U. z 2016 r. poz. 217</w:t>
            </w:r>
            <w:r w:rsidR="002A2C48">
              <w:rPr>
                <w:rFonts w:asciiTheme="minorHAnsi" w:hAnsiTheme="minorHAnsi" w:cstheme="minorHAnsi"/>
                <w:bCs/>
                <w:color w:val="000000"/>
              </w:rPr>
              <w:t xml:space="preserve">, z </w:t>
            </w:r>
            <w:proofErr w:type="spellStart"/>
            <w:r w:rsidR="002A2C48">
              <w:rPr>
                <w:rFonts w:asciiTheme="minorHAnsi" w:hAnsiTheme="minorHAnsi" w:cstheme="minorHAnsi"/>
                <w:bCs/>
                <w:color w:val="000000"/>
              </w:rPr>
              <w:t>późn</w:t>
            </w:r>
            <w:proofErr w:type="spellEnd"/>
            <w:r w:rsidR="002A2C48">
              <w:rPr>
                <w:rFonts w:asciiTheme="minorHAnsi" w:hAnsiTheme="minorHAnsi" w:cstheme="minorHAnsi"/>
                <w:bCs/>
                <w:color w:val="000000"/>
              </w:rPr>
              <w:t>. zm.</w:t>
            </w:r>
            <w:r w:rsidR="002A2C48" w:rsidRPr="00FD2CE3">
              <w:rPr>
                <w:rFonts w:asciiTheme="minorHAnsi" w:hAnsiTheme="minorHAnsi" w:cstheme="minorHAnsi"/>
                <w:iCs/>
                <w:color w:val="000000"/>
              </w:rPr>
              <w:t xml:space="preserve">), przyjęte </w:t>
            </w:r>
            <w:r w:rsidR="002A2C48" w:rsidRPr="00FD2CE3">
              <w:rPr>
                <w:rFonts w:asciiTheme="minorHAnsi" w:hAnsiTheme="minorHAnsi" w:cstheme="minorHAnsi"/>
              </w:rPr>
              <w:t>Uchwałą nr 628/54/15 Zarządu Województwa Pomorskiego z dnia 30 czerwca 2015 r., ze zmianami</w:t>
            </w:r>
            <w:r w:rsidR="002A2C48" w:rsidRPr="00FD2CE3">
              <w:rPr>
                <w:rFonts w:asciiTheme="minorHAnsi" w:hAnsiTheme="minorHAnsi" w:cstheme="minorHAnsi"/>
                <w:iCs/>
                <w:color w:val="000000"/>
              </w:rPr>
              <w:t>,</w:t>
            </w:r>
            <w:r w:rsidR="002A2C48" w:rsidRPr="00FD2CE3">
              <w:rPr>
                <w:rFonts w:asciiTheme="minorHAnsi" w:hAnsiTheme="minorHAnsi" w:cstheme="minorHAnsi"/>
                <w:iCs/>
              </w:rPr>
              <w:t xml:space="preserve"> które dostępne są </w:t>
            </w:r>
            <w:r w:rsidR="002A2C48" w:rsidRPr="00FD2CE3">
              <w:rPr>
                <w:rFonts w:asciiTheme="minorHAnsi" w:hAnsiTheme="minorHAnsi" w:cstheme="minorHAnsi"/>
              </w:rPr>
              <w:t xml:space="preserve">na stronie internetowej Programu: </w:t>
            </w:r>
            <w:hyperlink r:id="rId11" w:history="1">
              <w:r w:rsidR="002A2C48" w:rsidRPr="009B7D85">
                <w:rPr>
                  <w:rStyle w:val="Hipercze"/>
                  <w:rFonts w:asciiTheme="minorHAnsi" w:hAnsiTheme="minorHAnsi" w:cstheme="minorHAnsi"/>
                </w:rPr>
                <w:t>www.rpo.pomorskie.eu</w:t>
              </w:r>
            </w:hyperlink>
            <w:r w:rsidR="002A2C48" w:rsidRPr="009B7D85">
              <w:rPr>
                <w:rFonts w:asciiTheme="minorHAnsi" w:hAnsiTheme="minorHAnsi" w:cstheme="minorHAnsi"/>
              </w:rPr>
              <w:t>;</w:t>
            </w:r>
            <w:r w:rsidR="00960F15" w:rsidRPr="009B7D85">
              <w:rPr>
                <w:rFonts w:asciiTheme="minorHAnsi" w:hAnsiTheme="minorHAnsi" w:cstheme="minorHAnsi"/>
              </w:rPr>
              <w:t>”;</w:t>
            </w:r>
          </w:p>
          <w:p w14:paraId="7D55D872" w14:textId="4D9B9E1D" w:rsidR="009B7D85" w:rsidRPr="009B7D85" w:rsidRDefault="009B7D85" w:rsidP="009B7D85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9B7D85">
              <w:rPr>
                <w:rFonts w:cstheme="minorHAnsi"/>
                <w:sz w:val="20"/>
                <w:szCs w:val="20"/>
              </w:rPr>
              <w:lastRenderedPageBreak/>
              <w:t xml:space="preserve">    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F02304" w:rsidRPr="009B7D85">
              <w:rPr>
                <w:rFonts w:cstheme="minorHAnsi"/>
                <w:sz w:val="20"/>
                <w:szCs w:val="20"/>
              </w:rPr>
              <w:t xml:space="preserve">- </w:t>
            </w:r>
            <w:r w:rsidRPr="009B7D85">
              <w:rPr>
                <w:rFonts w:cs="Arial"/>
                <w:sz w:val="20"/>
                <w:szCs w:val="20"/>
              </w:rPr>
              <w:t xml:space="preserve"> po pkt 2</w:t>
            </w:r>
            <w:r>
              <w:rPr>
                <w:rFonts w:cs="Arial"/>
                <w:sz w:val="20"/>
                <w:szCs w:val="20"/>
              </w:rPr>
              <w:t>0</w:t>
            </w:r>
            <w:r w:rsidRPr="009B7D85">
              <w:rPr>
                <w:rFonts w:cs="Arial"/>
                <w:sz w:val="20"/>
                <w:szCs w:val="20"/>
              </w:rPr>
              <w:t xml:space="preserve"> </w:t>
            </w:r>
            <w:r w:rsidRPr="009B7D85">
              <w:rPr>
                <w:rFonts w:cs="Arial"/>
                <w:b/>
                <w:sz w:val="20"/>
                <w:szCs w:val="20"/>
              </w:rPr>
              <w:t>dodano</w:t>
            </w:r>
            <w:r w:rsidRPr="009B7D85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9B7D85">
              <w:rPr>
                <w:rFonts w:cs="Arial"/>
                <w:sz w:val="20"/>
                <w:szCs w:val="20"/>
              </w:rPr>
              <w:t>pkt 2</w:t>
            </w:r>
            <w:r>
              <w:rPr>
                <w:rFonts w:cs="Arial"/>
                <w:sz w:val="20"/>
                <w:szCs w:val="20"/>
              </w:rPr>
              <w:t>1</w:t>
            </w:r>
            <w:r w:rsidRPr="009B7D85">
              <w:rPr>
                <w:rFonts w:cs="Arial"/>
                <w:sz w:val="20"/>
                <w:szCs w:val="20"/>
              </w:rPr>
              <w:t xml:space="preserve"> w brzmieniu:</w:t>
            </w:r>
          </w:p>
          <w:p w14:paraId="6E9F3546" w14:textId="38544AA2" w:rsidR="00F02304" w:rsidRDefault="009B7D85" w:rsidP="009B7D85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 xml:space="preserve">„21) </w:t>
            </w:r>
            <w:r>
              <w:rPr>
                <w:rFonts w:ascii="Calibri" w:hAnsi="Calibri" w:cs="Tahoma"/>
              </w:rPr>
              <w:t xml:space="preserve">„ustawie o finansach publicznych” oznacza to ustawę  </w:t>
            </w:r>
            <w:r w:rsidRPr="000F5390">
              <w:rPr>
                <w:rFonts w:ascii="Calibri" w:hAnsi="Calibri" w:cs="Tahoma"/>
              </w:rPr>
              <w:t>z dnia 27 sierpnia 2009 r. o finansach publicznych (Dz. U. z 201</w:t>
            </w:r>
            <w:r>
              <w:rPr>
                <w:rFonts w:ascii="Calibri" w:hAnsi="Calibri" w:cs="Tahoma"/>
              </w:rPr>
              <w:t>6</w:t>
            </w:r>
            <w:r w:rsidRPr="000F5390">
              <w:rPr>
                <w:rFonts w:ascii="Calibri" w:hAnsi="Calibri" w:cs="Tahoma"/>
              </w:rPr>
              <w:t xml:space="preserve"> r. poz. </w:t>
            </w:r>
            <w:r>
              <w:rPr>
                <w:rFonts w:ascii="Calibri" w:hAnsi="Calibri" w:cs="Tahoma"/>
              </w:rPr>
              <w:t>1</w:t>
            </w:r>
            <w:r w:rsidRPr="000F5390">
              <w:rPr>
                <w:rFonts w:ascii="Calibri" w:hAnsi="Calibri" w:cs="Tahoma"/>
              </w:rPr>
              <w:t>8</w:t>
            </w:r>
            <w:r>
              <w:rPr>
                <w:rFonts w:ascii="Calibri" w:hAnsi="Calibri" w:cs="Tahoma"/>
              </w:rPr>
              <w:t>70</w:t>
            </w:r>
            <w:r w:rsidRPr="000F5390">
              <w:rPr>
                <w:rFonts w:ascii="Calibri" w:hAnsi="Calibri" w:cs="Tahoma"/>
              </w:rPr>
              <w:t xml:space="preserve">, z </w:t>
            </w:r>
            <w:proofErr w:type="spellStart"/>
            <w:r w:rsidRPr="000F5390">
              <w:rPr>
                <w:rFonts w:ascii="Calibri" w:hAnsi="Calibri" w:cs="Tahoma"/>
              </w:rPr>
              <w:t>późn</w:t>
            </w:r>
            <w:proofErr w:type="spellEnd"/>
            <w:r w:rsidRPr="000F5390">
              <w:rPr>
                <w:rFonts w:ascii="Calibri" w:hAnsi="Calibri" w:cs="Tahoma"/>
              </w:rPr>
              <w:t>. zm.)</w:t>
            </w:r>
            <w:r>
              <w:rPr>
                <w:rFonts w:ascii="Calibri" w:hAnsi="Calibri" w:cs="Tahoma"/>
              </w:rPr>
              <w:t>.”</w:t>
            </w:r>
            <w:r>
              <w:rPr>
                <w:rFonts w:asciiTheme="minorHAnsi" w:hAnsiTheme="minorHAnsi"/>
              </w:rPr>
              <w:t>;</w:t>
            </w:r>
          </w:p>
          <w:p w14:paraId="4F85C52F" w14:textId="77777777" w:rsidR="009B7D85" w:rsidRDefault="008E3ECA" w:rsidP="008F410A">
            <w:pPr>
              <w:pStyle w:val="Tekstprzypisudolnego"/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2A2C48" w:rsidRPr="00C06C08">
              <w:rPr>
                <w:rFonts w:asciiTheme="minorHAnsi" w:hAnsiTheme="minorHAnsi" w:cstheme="minorHAnsi"/>
              </w:rPr>
              <w:t xml:space="preserve"> § 4 </w:t>
            </w:r>
            <w:r w:rsidR="009B7D85">
              <w:rPr>
                <w:rFonts w:asciiTheme="minorHAnsi" w:hAnsiTheme="minorHAnsi" w:cstheme="minorHAnsi"/>
              </w:rPr>
              <w:t>umowy:</w:t>
            </w:r>
          </w:p>
          <w:p w14:paraId="38BBF6C3" w14:textId="30232867" w:rsidR="002A2C48" w:rsidRPr="00C06C08" w:rsidRDefault="009B7D85" w:rsidP="009B7D85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 </w:t>
            </w:r>
            <w:r w:rsidR="002A2C48">
              <w:rPr>
                <w:rFonts w:asciiTheme="minorHAnsi" w:hAnsiTheme="minorHAnsi" w:cstheme="minorHAnsi"/>
              </w:rPr>
              <w:t xml:space="preserve">ust. 4 </w:t>
            </w:r>
            <w:r w:rsidR="002A2C48" w:rsidRPr="00C06C08">
              <w:rPr>
                <w:rFonts w:asciiTheme="minorHAnsi" w:hAnsiTheme="minorHAnsi" w:cstheme="minorHAnsi"/>
              </w:rPr>
              <w:t xml:space="preserve">kropkę na końcu </w:t>
            </w:r>
            <w:r>
              <w:rPr>
                <w:rFonts w:asciiTheme="minorHAnsi" w:hAnsiTheme="minorHAnsi" w:cstheme="minorHAnsi"/>
              </w:rPr>
              <w:t xml:space="preserve">ostatniego </w:t>
            </w:r>
            <w:r w:rsidR="002A2C48" w:rsidRPr="00C06C08">
              <w:rPr>
                <w:rFonts w:asciiTheme="minorHAnsi" w:hAnsiTheme="minorHAnsi" w:cstheme="minorHAnsi"/>
              </w:rPr>
              <w:t xml:space="preserve">zdania </w:t>
            </w:r>
            <w:r w:rsidR="002A2C48" w:rsidRPr="008E3ECA">
              <w:rPr>
                <w:rFonts w:asciiTheme="minorHAnsi" w:hAnsiTheme="minorHAnsi" w:cstheme="minorHAnsi"/>
                <w:b/>
              </w:rPr>
              <w:t>zastąpiono</w:t>
            </w:r>
            <w:r w:rsidR="002A2C48" w:rsidRPr="00C06C08">
              <w:rPr>
                <w:rFonts w:asciiTheme="minorHAnsi" w:hAnsiTheme="minorHAnsi" w:cstheme="minorHAnsi"/>
              </w:rPr>
              <w:t xml:space="preserve"> przecinkiem </w:t>
            </w:r>
            <w:r w:rsidR="002A2C48" w:rsidRPr="00C06C08">
              <w:rPr>
                <w:rFonts w:asciiTheme="minorHAnsi" w:hAnsiTheme="minorHAnsi" w:cstheme="minorHAnsi"/>
                <w:b/>
              </w:rPr>
              <w:t>dodając</w:t>
            </w:r>
            <w:r w:rsidR="002A2C48" w:rsidRPr="00C06C08">
              <w:rPr>
                <w:rFonts w:asciiTheme="minorHAnsi" w:hAnsiTheme="minorHAnsi" w:cstheme="minorHAnsi"/>
              </w:rPr>
              <w:t xml:space="preserve"> jednocześnie wyrazy: „</w:t>
            </w:r>
            <w:r w:rsidR="002A2C48" w:rsidRPr="00C06C08">
              <w:rPr>
                <w:rFonts w:ascii="Calibri" w:hAnsi="Calibri"/>
              </w:rPr>
              <w:t>przy czym w przypadku aktualizacji wytycznych horyzontalnych, do czasu dostosowania do nich wytycznych programowych, w zakresie w jakim wytyczne programowe nie są zgodne ze zmienioną wersją wytycznych horyzontalnych - stosuje się wytyczne horyzontalne</w:t>
            </w:r>
            <w:r w:rsidR="002A2C48">
              <w:rPr>
                <w:rFonts w:ascii="Calibri" w:hAnsi="Calibri"/>
              </w:rPr>
              <w:t>.”</w:t>
            </w:r>
            <w:r w:rsidR="008E3ECA">
              <w:rPr>
                <w:rFonts w:ascii="Calibri" w:hAnsi="Calibri"/>
              </w:rPr>
              <w:t>;</w:t>
            </w:r>
          </w:p>
          <w:p w14:paraId="1DF659E7" w14:textId="5D138786" w:rsidR="008E3ECA" w:rsidRDefault="00470E85" w:rsidP="00470E85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A2C48">
              <w:rPr>
                <w:rFonts w:asciiTheme="minorHAnsi" w:hAnsiTheme="minorHAnsi" w:cstheme="minorHAnsi"/>
              </w:rPr>
              <w:t xml:space="preserve">po </w:t>
            </w:r>
            <w:r w:rsidR="002A2C48" w:rsidRPr="00C06C08">
              <w:rPr>
                <w:rFonts w:asciiTheme="minorHAnsi" w:hAnsiTheme="minorHAnsi" w:cstheme="minorHAnsi"/>
              </w:rPr>
              <w:t xml:space="preserve">ust. 4 </w:t>
            </w:r>
            <w:r w:rsidR="002A2C48" w:rsidRPr="00C06C08">
              <w:rPr>
                <w:rFonts w:asciiTheme="minorHAnsi" w:hAnsiTheme="minorHAnsi" w:cstheme="minorHAnsi"/>
                <w:b/>
              </w:rPr>
              <w:t xml:space="preserve">dodano </w:t>
            </w:r>
            <w:r w:rsidR="002A2C48" w:rsidRPr="00C06C08">
              <w:rPr>
                <w:rFonts w:asciiTheme="minorHAnsi" w:hAnsiTheme="minorHAnsi" w:cstheme="minorHAnsi"/>
              </w:rPr>
              <w:t xml:space="preserve">ust. 5 w brzmieniu: </w:t>
            </w:r>
          </w:p>
          <w:p w14:paraId="0EE3BC33" w14:textId="598696F9" w:rsidR="002A2C48" w:rsidRPr="00C06C08" w:rsidRDefault="00F7297F" w:rsidP="00517662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2A2C48" w:rsidRPr="00C06C08">
              <w:rPr>
                <w:rFonts w:asciiTheme="minorHAnsi" w:hAnsiTheme="minorHAnsi" w:cstheme="minorHAnsi"/>
              </w:rPr>
              <w:t>„</w:t>
            </w:r>
            <w:r w:rsidR="008E3ECA">
              <w:rPr>
                <w:rFonts w:asciiTheme="minorHAnsi" w:hAnsiTheme="minorHAnsi" w:cstheme="minorHAnsi"/>
              </w:rPr>
              <w:t xml:space="preserve">5. </w:t>
            </w:r>
            <w:r w:rsidR="002A2C48" w:rsidRPr="00C06C08">
              <w:rPr>
                <w:rFonts w:ascii="Calibri" w:hAnsi="Calibri" w:cs="Tahoma"/>
              </w:rPr>
              <w:t>W przypadku gdy ogłoszona w trakcie realizacji projektu</w:t>
            </w:r>
            <w:r w:rsidR="002A2C48" w:rsidRPr="00C06C08">
              <w:rPr>
                <w:rStyle w:val="Odwoanieprzypisudolnego"/>
                <w:rFonts w:ascii="Calibri" w:hAnsi="Calibri" w:cs="Tahoma"/>
              </w:rPr>
              <w:footnoteReference w:id="4"/>
            </w:r>
            <w:r w:rsidR="002A2C48" w:rsidRPr="00C06C08">
              <w:rPr>
                <w:rFonts w:ascii="Calibri" w:hAnsi="Calibri" w:cs="Tahoma"/>
              </w:rPr>
              <w:t xml:space="preserve"> wersja wytycznych wprowadza rozwiązania korzystniejsze dla Beneficjenta, zmiany wytycznych obowiązują od dnia ich wprowadzenia zgodnie z zapisami ust. 4.</w:t>
            </w:r>
            <w:r w:rsidR="002A2C48">
              <w:rPr>
                <w:rStyle w:val="Odwoanieprzypisudolnego"/>
                <w:rFonts w:ascii="Calibri" w:hAnsi="Calibri" w:cs="Tahoma"/>
              </w:rPr>
              <w:footnoteReference w:id="5"/>
            </w:r>
            <w:r w:rsidR="002A2C48">
              <w:rPr>
                <w:rFonts w:ascii="Calibri" w:hAnsi="Calibri" w:cs="Tahoma"/>
              </w:rPr>
              <w:t>”</w:t>
            </w:r>
            <w:r w:rsidR="008E3ECA">
              <w:rPr>
                <w:rFonts w:ascii="Calibri" w:hAnsi="Calibri" w:cs="Tahoma"/>
              </w:rPr>
              <w:t>;</w:t>
            </w:r>
          </w:p>
          <w:p w14:paraId="51B7BCBB" w14:textId="0F356F90" w:rsidR="00E31308" w:rsidRDefault="00470E85" w:rsidP="00470E85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31308">
              <w:rPr>
                <w:rFonts w:asciiTheme="minorHAnsi" w:hAnsiTheme="minorHAnsi" w:cstheme="minorHAnsi"/>
              </w:rPr>
              <w:t>ust.</w:t>
            </w:r>
            <w:r w:rsidR="00E31308" w:rsidRPr="00A41D4F">
              <w:rPr>
                <w:rFonts w:asciiTheme="minorHAnsi" w:hAnsiTheme="minorHAnsi"/>
              </w:rPr>
              <w:t xml:space="preserve"> </w:t>
            </w:r>
            <w:r w:rsidR="00E31308">
              <w:rPr>
                <w:rFonts w:asciiTheme="minorHAnsi" w:hAnsiTheme="minorHAnsi"/>
              </w:rPr>
              <w:t xml:space="preserve">5 </w:t>
            </w:r>
            <w:r w:rsidR="009B7D85">
              <w:rPr>
                <w:rFonts w:asciiTheme="minorHAnsi" w:hAnsiTheme="minorHAnsi"/>
              </w:rPr>
              <w:t xml:space="preserve">-7 </w:t>
            </w:r>
            <w:r w:rsidR="00E31308" w:rsidRPr="00A41D4F">
              <w:rPr>
                <w:rFonts w:asciiTheme="minorHAnsi" w:hAnsiTheme="minorHAnsi"/>
                <w:b/>
              </w:rPr>
              <w:t>otrzymały kolejną numerację</w:t>
            </w:r>
            <w:r w:rsidR="00E31308" w:rsidRPr="00A41D4F">
              <w:rPr>
                <w:rFonts w:asciiTheme="minorHAnsi" w:hAnsiTheme="minorHAnsi"/>
              </w:rPr>
              <w:t xml:space="preserve">: </w:t>
            </w:r>
            <w:r w:rsidR="009B7D85">
              <w:rPr>
                <w:rFonts w:asciiTheme="minorHAnsi" w:hAnsiTheme="minorHAnsi"/>
              </w:rPr>
              <w:t>6 - 8</w:t>
            </w:r>
            <w:r w:rsidR="00E31308">
              <w:rPr>
                <w:rFonts w:asciiTheme="minorHAnsi" w:hAnsiTheme="minorHAnsi"/>
              </w:rPr>
              <w:t>;</w:t>
            </w:r>
          </w:p>
          <w:p w14:paraId="10D0215C" w14:textId="08B5CA96" w:rsidR="00AE0C6F" w:rsidRDefault="00470E85" w:rsidP="00470E85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E0C6F">
              <w:rPr>
                <w:rFonts w:asciiTheme="minorHAnsi" w:hAnsiTheme="minorHAnsi" w:cstheme="minorHAnsi"/>
              </w:rPr>
              <w:t>w</w:t>
            </w:r>
            <w:r w:rsidR="002A2C48" w:rsidRPr="00C06C08">
              <w:rPr>
                <w:rFonts w:asciiTheme="minorHAnsi" w:hAnsiTheme="minorHAnsi" w:cstheme="minorHAnsi"/>
              </w:rPr>
              <w:t xml:space="preserve"> ust. 8 </w:t>
            </w:r>
            <w:r>
              <w:rPr>
                <w:rFonts w:asciiTheme="minorHAnsi" w:hAnsiTheme="minorHAnsi" w:cstheme="minorHAnsi"/>
              </w:rPr>
              <w:t xml:space="preserve">(poprzednio: ust. 7) </w:t>
            </w:r>
            <w:r w:rsidR="00AE0C6F">
              <w:rPr>
                <w:rFonts w:asciiTheme="minorHAnsi" w:hAnsiTheme="minorHAnsi" w:cstheme="minorHAnsi"/>
                <w:b/>
              </w:rPr>
              <w:t xml:space="preserve">skreślono </w:t>
            </w:r>
            <w:r w:rsidR="00AE0C6F" w:rsidRPr="00AE0C6F">
              <w:rPr>
                <w:rFonts w:asciiTheme="minorHAnsi" w:hAnsiTheme="minorHAnsi" w:cstheme="minorHAnsi"/>
              </w:rPr>
              <w:t xml:space="preserve">wyrazy: </w:t>
            </w:r>
            <w:r w:rsidR="002A2C48" w:rsidRPr="00AE0C6F">
              <w:rPr>
                <w:rFonts w:asciiTheme="minorHAnsi" w:hAnsiTheme="minorHAnsi" w:cstheme="minorHAnsi"/>
              </w:rPr>
              <w:t>„publiczn</w:t>
            </w:r>
            <w:r w:rsidR="00AE0C6F">
              <w:rPr>
                <w:rFonts w:asciiTheme="minorHAnsi" w:hAnsiTheme="minorHAnsi" w:cstheme="minorHAnsi"/>
              </w:rPr>
              <w:t>ych</w:t>
            </w:r>
            <w:r w:rsidR="002A2C48" w:rsidRPr="00AE0C6F">
              <w:rPr>
                <w:rFonts w:asciiTheme="minorHAnsi" w:hAnsiTheme="minorHAnsi" w:cstheme="minorHAnsi"/>
              </w:rPr>
              <w:t>”</w:t>
            </w:r>
            <w:r w:rsidR="00AE0C6F">
              <w:rPr>
                <w:rFonts w:asciiTheme="minorHAnsi" w:hAnsiTheme="minorHAnsi" w:cstheme="minorHAnsi"/>
              </w:rPr>
              <w:t xml:space="preserve"> oraz: „publicznego”, nadając powyższemu ustępowi następującą treść: </w:t>
            </w:r>
          </w:p>
          <w:p w14:paraId="1B9C8E95" w14:textId="65FEEB21" w:rsidR="002A2C48" w:rsidRPr="00FD2CE3" w:rsidRDefault="00F7297F" w:rsidP="00517662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</w:t>
            </w:r>
            <w:r w:rsidR="002A2C48" w:rsidRPr="00C06C08">
              <w:rPr>
                <w:rFonts w:asciiTheme="minorHAnsi" w:hAnsiTheme="minorHAnsi" w:cstheme="minorHAnsi"/>
                <w:color w:val="000000"/>
              </w:rPr>
              <w:t>„</w:t>
            </w:r>
            <w:r w:rsidR="00AE0C6F">
              <w:rPr>
                <w:rFonts w:asciiTheme="minorHAnsi" w:hAnsiTheme="minorHAnsi" w:cstheme="minorHAnsi"/>
                <w:color w:val="000000"/>
              </w:rPr>
              <w:t xml:space="preserve">8. </w:t>
            </w:r>
            <w:r w:rsidR="002A2C48" w:rsidRPr="00C06C08">
              <w:rPr>
                <w:rFonts w:ascii="Calibri" w:hAnsi="Calibri"/>
              </w:rPr>
              <w:t>Do oceny prawidłowości wszystkich umów zawartych w ramach realizacji projektu w wyniku przeprowadzonych postępowań, stosuje się wersję wytycznych</w:t>
            </w:r>
            <w:r w:rsidR="002A2C48" w:rsidRPr="00C06C08">
              <w:rPr>
                <w:rFonts w:ascii="Calibri" w:hAnsi="Calibri"/>
                <w:spacing w:val="-4"/>
              </w:rPr>
              <w:t xml:space="preserve"> dotyczących udzielania zamówień</w:t>
            </w:r>
            <w:r w:rsidR="002A2C48" w:rsidRPr="00C06C08">
              <w:rPr>
                <w:rFonts w:ascii="Calibri" w:hAnsi="Calibri" w:cs="Tahoma"/>
              </w:rPr>
              <w:t xml:space="preserve">, </w:t>
            </w:r>
            <w:r w:rsidR="002A2C48" w:rsidRPr="00C06C08">
              <w:rPr>
                <w:rFonts w:ascii="Calibri" w:hAnsi="Calibri"/>
              </w:rPr>
              <w:t>obowiązującą w dniu wszczęcia postępowania, które zakończyło się podpisaniem danej umowy. Wszczęcie postępowania jest tożsame z publikacją ogłoszenia o wszczęciu postępowania, lub zamiarze udzielenia zamówienia, o których mowa w w</w:t>
            </w:r>
            <w:r w:rsidR="002A2C48" w:rsidRPr="00C06C08">
              <w:rPr>
                <w:rFonts w:ascii="Calibri" w:hAnsi="Calibri"/>
                <w:spacing w:val="-4"/>
              </w:rPr>
              <w:t>ytycznych dotyczących udzielania zamówień</w:t>
            </w:r>
            <w:r w:rsidR="002A2C48" w:rsidRPr="00C06C08">
              <w:rPr>
                <w:rFonts w:ascii="Calibri" w:hAnsi="Calibri" w:cs="Tahoma"/>
              </w:rPr>
              <w:t xml:space="preserve">, </w:t>
            </w:r>
            <w:r w:rsidR="002A2C48" w:rsidRPr="00C06C08">
              <w:rPr>
                <w:rFonts w:ascii="Calibri" w:hAnsi="Calibri"/>
              </w:rPr>
              <w:t xml:space="preserve"> lub o prowadzonym</w:t>
            </w:r>
            <w:r w:rsidR="002A2C48" w:rsidRPr="00FD2CE3">
              <w:rPr>
                <w:rFonts w:ascii="Calibri" w:hAnsi="Calibri"/>
              </w:rPr>
              <w:t xml:space="preserve"> naborze pracowników na podstawie stosunku pracy, pod warunkiem że </w:t>
            </w:r>
            <w:r w:rsidR="00AE0C6F">
              <w:rPr>
                <w:rFonts w:ascii="Calibri" w:hAnsi="Calibri"/>
              </w:rPr>
              <w:t>B</w:t>
            </w:r>
            <w:r w:rsidR="002A2C48" w:rsidRPr="00FD2CE3">
              <w:rPr>
                <w:rFonts w:ascii="Calibri" w:hAnsi="Calibri"/>
              </w:rPr>
              <w:t>eneficjent udokumentuje publikację ogłoszenia o wszczęciu postępowania.</w:t>
            </w:r>
            <w:r w:rsidR="00AE0C6F">
              <w:rPr>
                <w:rFonts w:ascii="Calibri" w:hAnsi="Calibri"/>
              </w:rPr>
              <w:t>”;</w:t>
            </w:r>
          </w:p>
          <w:p w14:paraId="5FE25234" w14:textId="77777777" w:rsidR="005032D6" w:rsidRDefault="00D12952" w:rsidP="008F410A">
            <w:pPr>
              <w:pStyle w:val="Tekstprzypisudolnego"/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2316F">
              <w:rPr>
                <w:rFonts w:asciiTheme="minorHAnsi" w:hAnsiTheme="minorHAnsi" w:cstheme="minorHAnsi"/>
              </w:rPr>
              <w:t>w</w:t>
            </w:r>
            <w:r w:rsidR="002A2C48" w:rsidRPr="0012316F">
              <w:rPr>
                <w:rFonts w:asciiTheme="minorHAnsi" w:hAnsiTheme="minorHAnsi" w:cstheme="minorHAnsi"/>
              </w:rPr>
              <w:t xml:space="preserve"> § 10 umowy</w:t>
            </w:r>
            <w:r w:rsidR="005032D6">
              <w:rPr>
                <w:rFonts w:asciiTheme="minorHAnsi" w:hAnsiTheme="minorHAnsi" w:cstheme="minorHAnsi"/>
              </w:rPr>
              <w:t>:</w:t>
            </w:r>
          </w:p>
          <w:p w14:paraId="60169A88" w14:textId="55BDE383" w:rsidR="002A2C48" w:rsidRPr="005032D6" w:rsidRDefault="005032D6" w:rsidP="005032D6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 </w:t>
            </w:r>
            <w:r w:rsidRPr="0012316F">
              <w:rPr>
                <w:rFonts w:asciiTheme="minorHAnsi" w:hAnsiTheme="minorHAnsi" w:cstheme="minorHAnsi"/>
              </w:rPr>
              <w:t xml:space="preserve"> ust. 1 </w:t>
            </w:r>
            <w:r w:rsidR="002A2C48" w:rsidRPr="0012316F">
              <w:rPr>
                <w:rFonts w:asciiTheme="minorHAnsi" w:hAnsiTheme="minorHAnsi" w:cstheme="minorHAnsi"/>
                <w:b/>
              </w:rPr>
              <w:t>doprecyzowano</w:t>
            </w:r>
            <w:r w:rsidR="002A2C48" w:rsidRPr="0012316F">
              <w:rPr>
                <w:rFonts w:asciiTheme="minorHAnsi" w:hAnsiTheme="minorHAnsi" w:cstheme="minorHAnsi"/>
              </w:rPr>
              <w:t xml:space="preserve"> termin składania wniosku o zaliczkę poprzez uzupełnienie przypisu o treść: „Natomiast w przypadku, gdy zgodnie z harmonogramem dokonywania wydatków (harmonogramem płatności</w:t>
            </w:r>
            <w:r w:rsidR="002A2C48" w:rsidRPr="001276B2">
              <w:rPr>
                <w:rFonts w:asciiTheme="minorHAnsi" w:hAnsiTheme="minorHAnsi" w:cstheme="minorHAnsi"/>
              </w:rPr>
              <w:t xml:space="preserve">) </w:t>
            </w:r>
            <w:r w:rsidR="002A2C48" w:rsidRPr="005032D6">
              <w:rPr>
                <w:rFonts w:asciiTheme="minorHAnsi" w:hAnsiTheme="minorHAnsi" w:cstheme="minorHAnsi"/>
              </w:rPr>
              <w:t>pierwsza transza ma zostać wypłacona w późniejszym terminie, wniosek o zaliczkę Beneficjent składa w terminie wynikającym z harmonogramu.”</w:t>
            </w:r>
          </w:p>
          <w:p w14:paraId="70CE08C1" w14:textId="47142D95" w:rsidR="005032D6" w:rsidRPr="005032D6" w:rsidRDefault="005032D6" w:rsidP="005032D6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="Arial"/>
              </w:rPr>
            </w:pPr>
            <w:r w:rsidRPr="005032D6">
              <w:rPr>
                <w:rFonts w:asciiTheme="minorHAnsi" w:hAnsiTheme="minorHAnsi" w:cstheme="minorHAnsi"/>
              </w:rPr>
              <w:t xml:space="preserve">- w ust. 5 </w:t>
            </w:r>
            <w:r w:rsidRPr="005032D6">
              <w:rPr>
                <w:rFonts w:asciiTheme="minorHAnsi" w:hAnsiTheme="minorHAnsi" w:cs="Arial"/>
              </w:rPr>
              <w:t xml:space="preserve"> pkt 1 </w:t>
            </w:r>
            <w:r w:rsidRPr="005032D6">
              <w:rPr>
                <w:rFonts w:asciiTheme="minorHAnsi" w:hAnsiTheme="minorHAnsi" w:cs="Arial"/>
                <w:b/>
              </w:rPr>
              <w:t>skreślono wyrazy</w:t>
            </w:r>
            <w:r w:rsidRPr="005032D6">
              <w:rPr>
                <w:rFonts w:asciiTheme="minorHAnsi" w:hAnsiTheme="minorHAnsi" w:cs="Arial"/>
              </w:rPr>
              <w:t xml:space="preserve">: „, zgodnie ze wzorem określonym w załączniku nr 1 do wniosku o </w:t>
            </w:r>
            <w:r w:rsidRPr="005032D6">
              <w:rPr>
                <w:rFonts w:asciiTheme="minorHAnsi" w:hAnsiTheme="minorHAnsi" w:cs="Arial"/>
              </w:rPr>
              <w:lastRenderedPageBreak/>
              <w:t>płatność”,  nadając powyższemu punktowi następującą treść:</w:t>
            </w:r>
          </w:p>
          <w:p w14:paraId="3841CFB3" w14:textId="1B6EDCAE" w:rsidR="005032D6" w:rsidRPr="005032D6" w:rsidRDefault="005032D6" w:rsidP="005032D6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 w:rsidRPr="005032D6">
              <w:rPr>
                <w:rFonts w:asciiTheme="minorHAnsi" w:hAnsiTheme="minorHAnsi" w:cs="Arial"/>
              </w:rPr>
              <w:t xml:space="preserve">„1) </w:t>
            </w:r>
            <w:r w:rsidRPr="005032D6">
              <w:rPr>
                <w:rFonts w:ascii="Calibri" w:eastAsia="Calibri" w:hAnsi="Calibri"/>
              </w:rPr>
              <w:t xml:space="preserve"> zestawienia zawierającego dane z faktur lub dokumentów księgowych o równoważnej wartości dowodowej, dotyczących wydatków objętych przekazanym wnioskiem o płatność</w:t>
            </w:r>
            <w:r w:rsidRPr="005032D6">
              <w:rPr>
                <w:rStyle w:val="Odwoanieprzypisudolnego"/>
                <w:rFonts w:ascii="Calibri" w:eastAsia="Calibri" w:hAnsi="Calibri"/>
              </w:rPr>
              <w:footnoteReference w:id="6"/>
            </w:r>
            <w:r w:rsidRPr="005032D6">
              <w:rPr>
                <w:rFonts w:ascii="Calibri" w:eastAsia="Calibri" w:hAnsi="Calibri"/>
              </w:rPr>
              <w:t>;”;</w:t>
            </w:r>
          </w:p>
          <w:p w14:paraId="5E333A48" w14:textId="334F4682" w:rsidR="002A2C48" w:rsidRPr="00182647" w:rsidRDefault="005032D6" w:rsidP="005032D6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12952">
              <w:rPr>
                <w:rFonts w:asciiTheme="minorHAnsi" w:hAnsiTheme="minorHAnsi" w:cstheme="minorHAnsi"/>
              </w:rPr>
              <w:t>w</w:t>
            </w:r>
            <w:r w:rsidR="002A2C48" w:rsidRPr="001276B2">
              <w:rPr>
                <w:rFonts w:asciiTheme="minorHAnsi" w:hAnsiTheme="minorHAnsi" w:cstheme="minorHAnsi"/>
              </w:rPr>
              <w:t xml:space="preserve"> </w:t>
            </w:r>
            <w:r w:rsidR="002A2C48" w:rsidRPr="00182647">
              <w:rPr>
                <w:rFonts w:asciiTheme="minorHAnsi" w:hAnsiTheme="minorHAnsi" w:cstheme="minorHAnsi"/>
              </w:rPr>
              <w:t xml:space="preserve">ust. 6 </w:t>
            </w:r>
            <w:r w:rsidR="00D12952" w:rsidRPr="00182647">
              <w:rPr>
                <w:rFonts w:asciiTheme="minorHAnsi" w:hAnsiTheme="minorHAnsi" w:cstheme="minorHAnsi"/>
              </w:rPr>
              <w:t>umowy</w:t>
            </w:r>
            <w:r w:rsidR="002A2C48" w:rsidRPr="00182647">
              <w:rPr>
                <w:rFonts w:asciiTheme="minorHAnsi" w:hAnsiTheme="minorHAnsi" w:cstheme="minorHAnsi"/>
              </w:rPr>
              <w:t xml:space="preserve"> </w:t>
            </w:r>
            <w:r w:rsidR="00D12952" w:rsidRPr="00182647">
              <w:rPr>
                <w:rFonts w:asciiTheme="minorHAnsi" w:hAnsiTheme="minorHAnsi" w:cstheme="minorHAnsi"/>
              </w:rPr>
              <w:t>w zdaniu pierwszym</w:t>
            </w:r>
            <w:r w:rsidR="002A2C48" w:rsidRPr="00182647">
              <w:rPr>
                <w:rFonts w:asciiTheme="minorHAnsi" w:hAnsiTheme="minorHAnsi" w:cstheme="minorHAnsi"/>
              </w:rPr>
              <w:t xml:space="preserve"> </w:t>
            </w:r>
            <w:r w:rsidR="002A2C48" w:rsidRPr="00182647">
              <w:rPr>
                <w:rFonts w:asciiTheme="minorHAnsi" w:hAnsiTheme="minorHAnsi" w:cstheme="minorHAnsi"/>
                <w:b/>
              </w:rPr>
              <w:t>zmieniono</w:t>
            </w:r>
            <w:r w:rsidR="00D12952" w:rsidRPr="00182647">
              <w:rPr>
                <w:rFonts w:asciiTheme="minorHAnsi" w:hAnsiTheme="minorHAnsi" w:cstheme="minorHAnsi"/>
              </w:rPr>
              <w:t xml:space="preserve"> lokalizację i treść przypisu</w:t>
            </w:r>
            <w:r>
              <w:rPr>
                <w:rFonts w:asciiTheme="minorHAnsi" w:hAnsiTheme="minorHAnsi" w:cstheme="minorHAnsi"/>
              </w:rPr>
              <w:t xml:space="preserve">, ponadto na końcu ustępu </w:t>
            </w:r>
            <w:r w:rsidRPr="005032D6">
              <w:rPr>
                <w:rFonts w:asciiTheme="minorHAnsi" w:hAnsiTheme="minorHAnsi" w:cstheme="minorHAnsi"/>
                <w:b/>
              </w:rPr>
              <w:t>dodano</w:t>
            </w:r>
            <w:r>
              <w:rPr>
                <w:rFonts w:asciiTheme="minorHAnsi" w:hAnsiTheme="minorHAnsi" w:cstheme="minorHAnsi"/>
              </w:rPr>
              <w:t xml:space="preserve"> kolejne zdanie, nadając powyższemu ustępowi następującą treść</w:t>
            </w:r>
            <w:r w:rsidR="002A2C48" w:rsidRPr="00182647">
              <w:rPr>
                <w:rFonts w:asciiTheme="minorHAnsi" w:hAnsiTheme="minorHAnsi" w:cstheme="minorHAnsi"/>
              </w:rPr>
              <w:t>:</w:t>
            </w:r>
          </w:p>
          <w:p w14:paraId="5005DA35" w14:textId="4E8127E2" w:rsidR="00085B61" w:rsidRPr="00D02337" w:rsidRDefault="00F7297F" w:rsidP="00517662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r w:rsidR="00D12952" w:rsidRPr="00182647">
              <w:rPr>
                <w:rFonts w:ascii="Calibri" w:hAnsi="Calibri" w:cs="Tahoma"/>
              </w:rPr>
              <w:t>„6. W terminie 5 dni roboczych</w:t>
            </w:r>
            <w:r w:rsidR="00D12952" w:rsidRPr="00D12952">
              <w:rPr>
                <w:rFonts w:ascii="Calibri" w:hAnsi="Calibri" w:cs="Tahoma"/>
              </w:rPr>
              <w:t xml:space="preserve"> od dnia złożenia wniosku o płatność</w:t>
            </w:r>
            <w:r w:rsidR="00D02337">
              <w:rPr>
                <w:rFonts w:ascii="Calibri" w:hAnsi="Calibri" w:cs="Tahoma"/>
              </w:rPr>
              <w:t>,</w:t>
            </w:r>
            <w:r w:rsidR="00A97802">
              <w:rPr>
                <w:rStyle w:val="Odwoanieprzypisudolnego"/>
                <w:rFonts w:ascii="Calibri" w:hAnsi="Calibri" w:cs="Tahoma"/>
              </w:rPr>
              <w:footnoteReference w:id="7"/>
            </w:r>
            <w:r w:rsidR="00D12952" w:rsidRPr="00D12952">
              <w:rPr>
                <w:rFonts w:ascii="Calibri" w:hAnsi="Calibri" w:cs="Tahoma"/>
              </w:rPr>
              <w:t xml:space="preserve"> Instytucja Zarządzająca za pośrednictwem SL2014 wzywa Beneficjenta do przedstawienia dokumentów poświadczających kwalifikowalność wydatków ujętych we wniosku o płatność. Beneficjent zobowiązuje się do złożenia </w:t>
            </w:r>
            <w:r w:rsidR="00D12952" w:rsidRPr="00D02337">
              <w:rPr>
                <w:rFonts w:ascii="Calibri" w:hAnsi="Calibri" w:cs="Tahoma"/>
              </w:rPr>
              <w:t xml:space="preserve">wskazanych dokumentów za pośrednictwem SL2014 </w:t>
            </w:r>
            <w:r w:rsidR="00D12952" w:rsidRPr="00D02337">
              <w:rPr>
                <w:rFonts w:ascii="Calibri" w:hAnsi="Calibri" w:cs="Tahoma"/>
                <w:bCs/>
              </w:rPr>
              <w:t>w terminie 5 dni roboczych od dnia otrzymania wezwania.</w:t>
            </w:r>
            <w:r w:rsidR="00D02337" w:rsidRPr="00D02337">
              <w:rPr>
                <w:rFonts w:ascii="Calibri" w:hAnsi="Calibri" w:cs="Tahoma"/>
                <w:bCs/>
              </w:rPr>
              <w:t xml:space="preserve"> W sytuacji gdy </w:t>
            </w:r>
            <w:r w:rsidR="00D02337" w:rsidRPr="00D02337">
              <w:rPr>
                <w:rFonts w:ascii="Calibri" w:hAnsi="Calibri" w:cs="Tahoma"/>
              </w:rPr>
              <w:t>w ramach Projektu jest dokonywana kontrola na miejscu w ramach wniosku o płatność końcową,</w:t>
            </w:r>
            <w:r w:rsidR="00D02337" w:rsidRPr="00D02337">
              <w:rPr>
                <w:rFonts w:ascii="Calibri" w:hAnsi="Calibri" w:cs="Tahoma"/>
                <w:bCs/>
              </w:rPr>
              <w:t xml:space="preserve"> </w:t>
            </w:r>
            <w:r w:rsidR="00D02337" w:rsidRPr="00D02337">
              <w:rPr>
                <w:rFonts w:ascii="Calibri" w:hAnsi="Calibri" w:cs="Tahoma"/>
              </w:rPr>
              <w:t>wezwanie Beneficjenta do przedstawienia dokumentów poświadczających kwalifikowalność wydatków ujętych we wniosku o płatność ulega zawieszeniu do dnia przekazania przez Beneficjenta do Instytucji Zarządzającej informacji o wykonaniu lub zaniechaniu wykonania zaleceń pokontrolnych, chyba że wyniki kontroli nie wskazują na wystąpienie wydatków niekwalifikowalnych w projekcie lub nie mają wpływu na rozliczenie końcowe projektu</w:t>
            </w:r>
            <w:r w:rsidR="00D02337">
              <w:rPr>
                <w:rFonts w:ascii="Calibri" w:hAnsi="Calibri" w:cs="Tahoma"/>
              </w:rPr>
              <w:t>.</w:t>
            </w:r>
            <w:r w:rsidR="00A97802" w:rsidRPr="00D02337">
              <w:rPr>
                <w:rFonts w:ascii="Calibri" w:hAnsi="Calibri" w:cs="Tahoma"/>
                <w:bCs/>
              </w:rPr>
              <w:t>”</w:t>
            </w:r>
            <w:r w:rsidR="00A97802" w:rsidRPr="00D02337">
              <w:rPr>
                <w:rFonts w:asciiTheme="minorHAnsi" w:hAnsiTheme="minorHAnsi" w:cstheme="minorHAnsi"/>
              </w:rPr>
              <w:t>;</w:t>
            </w:r>
          </w:p>
          <w:p w14:paraId="2B4D5A86" w14:textId="77777777" w:rsidR="006B0AAA" w:rsidRPr="006B0AAA" w:rsidRDefault="006B0AAA" w:rsidP="008F410A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6B0AAA">
              <w:rPr>
                <w:rFonts w:cs="Arial"/>
                <w:sz w:val="20"/>
                <w:szCs w:val="20"/>
              </w:rPr>
              <w:t xml:space="preserve">w § 11 umowy </w:t>
            </w:r>
            <w:r w:rsidRPr="006B0AAA">
              <w:rPr>
                <w:rFonts w:cs="Arial"/>
                <w:b/>
                <w:sz w:val="20"/>
                <w:szCs w:val="20"/>
              </w:rPr>
              <w:t>zmianie uległy zapisy</w:t>
            </w:r>
            <w:r w:rsidRPr="006B0AAA">
              <w:rPr>
                <w:rFonts w:cs="Arial"/>
                <w:sz w:val="20"/>
                <w:szCs w:val="20"/>
              </w:rPr>
              <w:t xml:space="preserve"> ust. 7 otrzymując następującą treść:</w:t>
            </w:r>
          </w:p>
          <w:p w14:paraId="754F4C36" w14:textId="3FCCD79B" w:rsidR="006B0AAA" w:rsidRPr="006B0AAA" w:rsidRDefault="006B0AAA" w:rsidP="006B0AAA">
            <w:pPr>
              <w:pStyle w:val="Akapitzlist"/>
              <w:spacing w:before="120" w:after="120"/>
              <w:ind w:left="747"/>
              <w:jc w:val="both"/>
              <w:rPr>
                <w:rFonts w:cs="Arial"/>
                <w:sz w:val="20"/>
                <w:szCs w:val="20"/>
              </w:rPr>
            </w:pPr>
            <w:r w:rsidRPr="006B0AAA">
              <w:rPr>
                <w:rFonts w:cs="Arial"/>
                <w:sz w:val="20"/>
                <w:szCs w:val="20"/>
              </w:rPr>
              <w:t xml:space="preserve">„7. </w:t>
            </w:r>
            <w:r w:rsidRPr="006B0AAA">
              <w:rPr>
                <w:rFonts w:ascii="Calibri" w:hAnsi="Calibri" w:cs="Calibri"/>
                <w:sz w:val="20"/>
                <w:szCs w:val="20"/>
              </w:rPr>
              <w:t>Z wyłączeniem przypadków, o których mowa w ust. 2, Instytucja Zarządzająca zatwierdza wniosek o płatność w terminie umożliwiającym przekazanie Beneficjentowi transzy dofinansowania, nie później niż w terminie 90 dni od dnia przedłożenia jego pierwszej wersji</w:t>
            </w:r>
            <w:r w:rsidRPr="006B0AA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8"/>
            </w:r>
            <w:r w:rsidRPr="006B0AAA">
              <w:rPr>
                <w:rFonts w:ascii="Calibri" w:hAnsi="Calibri" w:cs="Calibri"/>
                <w:sz w:val="20"/>
                <w:szCs w:val="20"/>
              </w:rPr>
              <w:t xml:space="preserve">. W przypadku, gdy na 5 dni roboczych przed upływem tego terminu Beneficjent nie przedłoży dokumentów potwierdzających kwalifikowalność wydatków ujętych we wniosku o płatność, Instytucja Zarządzająca może uznać w tej części wydatki za nienależycie udokumentowane </w:t>
            </w:r>
            <w:r w:rsidRPr="006B0AAA">
              <w:rPr>
                <w:rFonts w:ascii="Calibri" w:hAnsi="Calibri"/>
                <w:sz w:val="20"/>
                <w:szCs w:val="20"/>
              </w:rPr>
              <w:t>zgodnie z wymogami w tym zakresie określonymi w wytycznych,</w:t>
            </w:r>
            <w:r w:rsidRPr="006B0AAA">
              <w:rPr>
                <w:rFonts w:ascii="Calibri" w:hAnsi="Calibri" w:cs="Calibri"/>
                <w:sz w:val="20"/>
                <w:szCs w:val="20"/>
              </w:rPr>
              <w:t xml:space="preserve"> o których mowa w </w:t>
            </w:r>
            <w:r w:rsidRPr="006B0AAA">
              <w:rPr>
                <w:rFonts w:ascii="Calibri" w:hAnsi="Calibri" w:cs="Tahoma"/>
                <w:sz w:val="20"/>
                <w:szCs w:val="20"/>
              </w:rPr>
              <w:t>§ 1 pkt 9</w:t>
            </w:r>
            <w:r w:rsidRPr="006B0AAA">
              <w:rPr>
                <w:rFonts w:ascii="Calibri" w:hAnsi="Calibri" w:cs="Calibri"/>
                <w:sz w:val="20"/>
                <w:szCs w:val="20"/>
              </w:rPr>
              <w:t>. Przepisy ust. 5, 6 i 9 stosuje się odpowiednio.”;</w:t>
            </w:r>
          </w:p>
          <w:p w14:paraId="1B2C5E10" w14:textId="77777777" w:rsidR="00F1155D" w:rsidRDefault="00085B61" w:rsidP="008F410A">
            <w:pPr>
              <w:pStyle w:val="Tekstprzypisudolnego"/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B0AAA">
              <w:rPr>
                <w:rFonts w:asciiTheme="minorHAnsi" w:hAnsiTheme="minorHAnsi" w:cstheme="minorHAnsi"/>
              </w:rPr>
              <w:t xml:space="preserve">w § </w:t>
            </w:r>
            <w:r w:rsidR="0060317B" w:rsidRPr="006B0AAA">
              <w:rPr>
                <w:rFonts w:asciiTheme="minorHAnsi" w:hAnsiTheme="minorHAnsi" w:cstheme="minorHAnsi"/>
              </w:rPr>
              <w:t>13 umowy</w:t>
            </w:r>
            <w:r w:rsidR="00F1155D">
              <w:rPr>
                <w:rFonts w:asciiTheme="minorHAnsi" w:hAnsiTheme="minorHAnsi" w:cstheme="minorHAnsi"/>
              </w:rPr>
              <w:t>:</w:t>
            </w:r>
          </w:p>
          <w:p w14:paraId="0B90FFF2" w14:textId="244D9E92" w:rsidR="00085B61" w:rsidRPr="00085B61" w:rsidRDefault="00F1155D" w:rsidP="00F1155D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60317B" w:rsidRPr="006B0AAA">
              <w:rPr>
                <w:rFonts w:asciiTheme="minorHAnsi" w:hAnsiTheme="minorHAnsi" w:cstheme="minorHAnsi"/>
              </w:rPr>
              <w:t xml:space="preserve"> po ust. 1</w:t>
            </w:r>
            <w:r w:rsidR="00085B61" w:rsidRPr="006B0AAA">
              <w:rPr>
                <w:rFonts w:asciiTheme="minorHAnsi" w:hAnsiTheme="minorHAnsi" w:cstheme="minorHAnsi"/>
              </w:rPr>
              <w:t xml:space="preserve"> </w:t>
            </w:r>
            <w:r w:rsidR="00085B61" w:rsidRPr="006B0AAA">
              <w:rPr>
                <w:rFonts w:asciiTheme="minorHAnsi" w:hAnsiTheme="minorHAnsi" w:cstheme="minorHAnsi"/>
                <w:b/>
              </w:rPr>
              <w:t xml:space="preserve">dodano </w:t>
            </w:r>
            <w:r w:rsidR="00085B61" w:rsidRPr="006B0AAA">
              <w:rPr>
                <w:rFonts w:asciiTheme="minorHAnsi" w:hAnsiTheme="minorHAnsi" w:cstheme="minorHAnsi"/>
              </w:rPr>
              <w:t>ust. 2 w brzmieniu</w:t>
            </w:r>
            <w:r w:rsidR="00085B61" w:rsidRPr="00085B61">
              <w:rPr>
                <w:rFonts w:asciiTheme="minorHAnsi" w:hAnsiTheme="minorHAnsi" w:cstheme="minorHAnsi"/>
              </w:rPr>
              <w:t>:</w:t>
            </w:r>
          </w:p>
          <w:p w14:paraId="54B78E7A" w14:textId="1DAB6905" w:rsidR="00085B61" w:rsidRPr="00085B61" w:rsidRDefault="00F7297F" w:rsidP="00517662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</w:t>
            </w:r>
            <w:r w:rsidR="00085B61" w:rsidRPr="00085B61">
              <w:rPr>
                <w:rFonts w:asciiTheme="minorHAnsi" w:hAnsiTheme="minorHAnsi" w:cstheme="minorHAnsi"/>
              </w:rPr>
              <w:t>„2.</w:t>
            </w:r>
            <w:r w:rsidR="00085B61" w:rsidRPr="00085B61">
              <w:rPr>
                <w:rFonts w:ascii="Calibri" w:hAnsi="Calibri" w:cs="Tahoma"/>
              </w:rPr>
              <w:t xml:space="preserve"> Odsetki, o których mowa w ust. 1 naliczane są zgodnie z art. 207 ust. 1 ustawy o finansach publicznych</w:t>
            </w:r>
            <w:r w:rsidR="00085B61">
              <w:rPr>
                <w:rFonts w:ascii="Calibri" w:hAnsi="Calibri" w:cs="Tahoma"/>
              </w:rPr>
              <w:t>.”;</w:t>
            </w:r>
            <w:r w:rsidR="00085B61" w:rsidRPr="00085B61">
              <w:rPr>
                <w:rFonts w:asciiTheme="minorHAnsi" w:hAnsiTheme="minorHAnsi" w:cstheme="minorHAnsi"/>
              </w:rPr>
              <w:t xml:space="preserve"> </w:t>
            </w:r>
          </w:p>
          <w:p w14:paraId="20E1B491" w14:textId="3294FA7F" w:rsidR="00085B61" w:rsidRPr="00E04494" w:rsidRDefault="00670049" w:rsidP="00E04494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85B61" w:rsidRPr="00E04494">
              <w:rPr>
                <w:rFonts w:asciiTheme="minorHAnsi" w:hAnsiTheme="minorHAnsi" w:cstheme="minorHAnsi"/>
              </w:rPr>
              <w:t>ust.</w:t>
            </w:r>
            <w:r w:rsidR="00085B61" w:rsidRPr="00E04494">
              <w:rPr>
                <w:rFonts w:asciiTheme="minorHAnsi" w:hAnsiTheme="minorHAnsi"/>
              </w:rPr>
              <w:t xml:space="preserve"> 2-7 </w:t>
            </w:r>
            <w:r w:rsidR="00085B61" w:rsidRPr="00E04494">
              <w:rPr>
                <w:rFonts w:asciiTheme="minorHAnsi" w:hAnsiTheme="minorHAnsi"/>
                <w:b/>
              </w:rPr>
              <w:t>otrzymały kolejną numerację</w:t>
            </w:r>
            <w:r w:rsidR="00085B61" w:rsidRPr="00E04494">
              <w:rPr>
                <w:rFonts w:asciiTheme="minorHAnsi" w:hAnsiTheme="minorHAnsi"/>
              </w:rPr>
              <w:t>: 3-8;</w:t>
            </w:r>
          </w:p>
          <w:p w14:paraId="4F34D6D0" w14:textId="0B4A9508" w:rsidR="00E04494" w:rsidRPr="00E04494" w:rsidRDefault="00E04494" w:rsidP="00E04494">
            <w:pPr>
              <w:spacing w:before="120" w:after="120"/>
              <w:ind w:left="774"/>
              <w:jc w:val="both"/>
              <w:rPr>
                <w:rFonts w:cs="Arial"/>
                <w:sz w:val="20"/>
                <w:szCs w:val="20"/>
              </w:rPr>
            </w:pPr>
            <w:r w:rsidRPr="00E04494">
              <w:rPr>
                <w:sz w:val="20"/>
                <w:szCs w:val="20"/>
              </w:rPr>
              <w:lastRenderedPageBreak/>
              <w:t xml:space="preserve">- w </w:t>
            </w:r>
            <w:r>
              <w:rPr>
                <w:sz w:val="20"/>
                <w:szCs w:val="20"/>
              </w:rPr>
              <w:t>ust. 6 (poprzednio ust. 5)</w:t>
            </w:r>
            <w:r w:rsidRPr="00E04494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E04494">
              <w:rPr>
                <w:rFonts w:cs="Arial"/>
                <w:b/>
                <w:sz w:val="20"/>
                <w:szCs w:val="20"/>
              </w:rPr>
              <w:t>dodano publikator</w:t>
            </w:r>
            <w:r w:rsidRPr="00E04494">
              <w:rPr>
                <w:rFonts w:cs="Arial"/>
                <w:sz w:val="20"/>
                <w:szCs w:val="20"/>
              </w:rPr>
              <w:t xml:space="preserve"> </w:t>
            </w:r>
            <w:r w:rsidRPr="00E04494">
              <w:rPr>
                <w:rFonts w:ascii="Calibri" w:hAnsi="Calibri" w:cs="Tahoma"/>
                <w:sz w:val="20"/>
                <w:szCs w:val="20"/>
              </w:rPr>
              <w:t xml:space="preserve"> ustawy z dnia 14 czerwca 1960 r. Kodeks postępowania administracyjnego</w:t>
            </w:r>
            <w:r w:rsidRPr="00E04494">
              <w:rPr>
                <w:rFonts w:cs="Arial"/>
                <w:sz w:val="20"/>
                <w:szCs w:val="20"/>
              </w:rPr>
              <w:t>, nadając powyższemu ustępowi następującą treść:</w:t>
            </w:r>
          </w:p>
          <w:p w14:paraId="185AACEF" w14:textId="4D99E909" w:rsidR="00E04494" w:rsidRPr="00085B61" w:rsidRDefault="00E04494" w:rsidP="00E04494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</w:rPr>
            </w:pPr>
            <w:r w:rsidRPr="00232401">
              <w:rPr>
                <w:rFonts w:asciiTheme="minorHAnsi" w:hAnsiTheme="minorHAnsi" w:cs="Arial"/>
              </w:rPr>
              <w:t>„</w:t>
            </w:r>
            <w:r>
              <w:rPr>
                <w:rFonts w:asciiTheme="minorHAnsi" w:hAnsiTheme="minorHAnsi" w:cs="Arial"/>
              </w:rPr>
              <w:t>6</w:t>
            </w:r>
            <w:r w:rsidRPr="00232401">
              <w:rPr>
                <w:rFonts w:asciiTheme="minorHAnsi" w:hAnsiTheme="minorHAnsi" w:cs="Arial"/>
              </w:rPr>
              <w:t xml:space="preserve">. </w:t>
            </w:r>
            <w:r w:rsidRPr="00F173B0">
              <w:rPr>
                <w:rFonts w:ascii="Calibri" w:hAnsi="Calibri" w:cs="Tahoma"/>
              </w:rPr>
              <w:t xml:space="preserve">W przypadku </w:t>
            </w:r>
            <w:r>
              <w:rPr>
                <w:rFonts w:ascii="Calibri" w:hAnsi="Calibri" w:cs="Tahoma"/>
              </w:rPr>
              <w:t>niewyrażenia przez Beneficjenta zgody na pomniejszenie wypłaty kolejnej transzy dofinansowania</w:t>
            </w:r>
            <w:r>
              <w:rPr>
                <w:rStyle w:val="Odwoanieprzypisudolnego"/>
                <w:rFonts w:ascii="Calibri" w:hAnsi="Calibri" w:cs="Tahoma"/>
              </w:rPr>
              <w:footnoteReference w:id="9"/>
            </w:r>
            <w:r w:rsidRPr="00F173B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lub </w:t>
            </w:r>
            <w:r w:rsidRPr="00F173B0">
              <w:rPr>
                <w:rFonts w:ascii="Calibri" w:hAnsi="Calibri" w:cs="Tahoma"/>
              </w:rPr>
              <w:t>niedokonania zwrotu środków w terminie określonym w wezwaniu</w:t>
            </w:r>
            <w:r w:rsidRPr="007E77D1">
              <w:rPr>
                <w:rFonts w:ascii="Calibri" w:hAnsi="Calibri" w:cs="Tahoma"/>
              </w:rPr>
              <w:t>, Instytucja Zarządzająca, po przeprowadzeniu postępowania określonego przepisami ustawy z dnia 14 czerwca 1960 r. Kodeks postępowania administracyjnego</w:t>
            </w:r>
            <w:r>
              <w:rPr>
                <w:rFonts w:ascii="Calibri" w:hAnsi="Calibri" w:cs="Tahoma"/>
              </w:rPr>
              <w:t xml:space="preserve"> (Dz.U. z 2016 r. poz. 23, z </w:t>
            </w:r>
            <w:proofErr w:type="spellStart"/>
            <w:r>
              <w:rPr>
                <w:rFonts w:ascii="Calibri" w:hAnsi="Calibri" w:cs="Tahoma"/>
              </w:rPr>
              <w:t>późn</w:t>
            </w:r>
            <w:proofErr w:type="spellEnd"/>
            <w:r>
              <w:rPr>
                <w:rFonts w:ascii="Calibri" w:hAnsi="Calibri" w:cs="Tahoma"/>
              </w:rPr>
              <w:t>. zm.)</w:t>
            </w:r>
            <w:r w:rsidRPr="007E77D1">
              <w:rPr>
                <w:rFonts w:ascii="Calibri" w:hAnsi="Calibri" w:cs="Tahoma"/>
              </w:rPr>
              <w:t xml:space="preserve">, wydaje </w:t>
            </w:r>
            <w:r w:rsidRPr="00214E3A">
              <w:rPr>
                <w:rFonts w:ascii="Calibri" w:hAnsi="Calibri" w:cs="Tahoma"/>
              </w:rPr>
              <w:t>decyzję, o której mowa w art. 207 ust. 9 ustawy o finansach publicznych</w:t>
            </w:r>
            <w:r w:rsidRPr="00232401">
              <w:rPr>
                <w:rFonts w:ascii="Calibri" w:hAnsi="Calibri"/>
              </w:rPr>
              <w:t>.”</w:t>
            </w:r>
            <w:r>
              <w:rPr>
                <w:rFonts w:ascii="Calibri" w:hAnsi="Calibri"/>
              </w:rPr>
              <w:t>;</w:t>
            </w:r>
          </w:p>
          <w:p w14:paraId="23E1DBC6" w14:textId="77777777" w:rsidR="00072FC0" w:rsidRPr="00072FC0" w:rsidRDefault="00BA4085" w:rsidP="008F410A">
            <w:pPr>
              <w:pStyle w:val="Tekstprzypisudolnego"/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ahoma"/>
              </w:rPr>
              <w:t>w</w:t>
            </w:r>
            <w:r w:rsidR="00710D1A">
              <w:rPr>
                <w:rFonts w:asciiTheme="minorHAnsi" w:hAnsiTheme="minorHAnsi" w:cs="Tahoma"/>
              </w:rPr>
              <w:t xml:space="preserve"> § 16 </w:t>
            </w:r>
            <w:r w:rsidR="00072FC0">
              <w:rPr>
                <w:rFonts w:asciiTheme="minorHAnsi" w:hAnsiTheme="minorHAnsi" w:cs="Tahoma"/>
              </w:rPr>
              <w:t>umowy:</w:t>
            </w:r>
          </w:p>
          <w:p w14:paraId="0DD8D4C7" w14:textId="572EB1B9" w:rsidR="000F7DC1" w:rsidRPr="000F7DC1" w:rsidRDefault="00072FC0" w:rsidP="00072FC0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ahoma"/>
              </w:rPr>
              <w:t xml:space="preserve">- w  ust. 3 </w:t>
            </w:r>
            <w:r w:rsidR="00BA4085">
              <w:rPr>
                <w:rFonts w:asciiTheme="minorHAnsi" w:hAnsiTheme="minorHAnsi" w:cs="Tahoma"/>
              </w:rPr>
              <w:t xml:space="preserve">wyrazy: </w:t>
            </w:r>
            <w:r w:rsidR="00BA4085">
              <w:rPr>
                <w:rFonts w:asciiTheme="minorHAnsi" w:hAnsiTheme="minorHAnsi" w:cstheme="minorHAnsi"/>
              </w:rPr>
              <w:t xml:space="preserve">„centralnym systemie teleinformatycznym” </w:t>
            </w:r>
            <w:r w:rsidR="00BA4085" w:rsidRPr="00762BC2">
              <w:rPr>
                <w:rFonts w:asciiTheme="minorHAnsi" w:hAnsiTheme="minorHAnsi" w:cstheme="minorHAnsi"/>
                <w:b/>
              </w:rPr>
              <w:t>zastąpiono</w:t>
            </w:r>
            <w:r w:rsidR="00BA4085">
              <w:rPr>
                <w:rFonts w:asciiTheme="minorHAnsi" w:hAnsiTheme="minorHAnsi" w:cstheme="minorHAnsi"/>
              </w:rPr>
              <w:t xml:space="preserve"> wyrazami: „aplikacji głównej centralnego systemu teleinformatycznego”, nadając powyższemu ustępowi następującą treść</w:t>
            </w:r>
            <w:r w:rsidR="00710D1A">
              <w:rPr>
                <w:rFonts w:asciiTheme="minorHAnsi" w:hAnsiTheme="minorHAnsi" w:cs="Tahoma"/>
              </w:rPr>
              <w:t xml:space="preserve">: </w:t>
            </w:r>
          </w:p>
          <w:p w14:paraId="52678F50" w14:textId="53EA6D07" w:rsidR="002A2C48" w:rsidRPr="00072FC0" w:rsidRDefault="00F7297F" w:rsidP="00517662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ahoma"/>
              </w:rPr>
              <w:t xml:space="preserve">         </w:t>
            </w:r>
            <w:r w:rsidR="00E167A1">
              <w:rPr>
                <w:rFonts w:asciiTheme="minorHAnsi" w:hAnsiTheme="minorHAnsi" w:cs="Tahoma"/>
              </w:rPr>
              <w:t>„</w:t>
            </w:r>
            <w:r w:rsidR="000F7DC1">
              <w:rPr>
                <w:rFonts w:asciiTheme="minorHAnsi" w:hAnsiTheme="minorHAnsi" w:cs="Tahoma"/>
              </w:rPr>
              <w:t xml:space="preserve">3. </w:t>
            </w:r>
            <w:r w:rsidR="00E167A1">
              <w:rPr>
                <w:rFonts w:asciiTheme="minorHAnsi" w:hAnsiTheme="minorHAnsi" w:cs="Tahoma"/>
              </w:rPr>
              <w:t xml:space="preserve">Beneficjent </w:t>
            </w:r>
            <w:r w:rsidR="00E167A1" w:rsidRPr="00E167A1">
              <w:rPr>
                <w:rFonts w:asciiTheme="minorHAnsi" w:hAnsiTheme="minorHAnsi" w:cs="Tahoma"/>
                <w:i/>
              </w:rPr>
              <w:t>i Partnerzy</w:t>
            </w:r>
            <w:r w:rsidR="00E167A1">
              <w:rPr>
                <w:rStyle w:val="Odwoanieprzypisudolnego"/>
                <w:rFonts w:asciiTheme="minorHAnsi" w:hAnsiTheme="minorHAnsi" w:cs="Tahoma"/>
                <w:i/>
              </w:rPr>
              <w:footnoteReference w:id="10"/>
            </w:r>
            <w:r w:rsidR="00710D1A">
              <w:rPr>
                <w:rFonts w:asciiTheme="minorHAnsi" w:hAnsiTheme="minorHAnsi" w:cs="Tahoma"/>
              </w:rPr>
              <w:t xml:space="preserve"> </w:t>
            </w:r>
            <w:r w:rsidR="00E167A1">
              <w:rPr>
                <w:rFonts w:asciiTheme="minorHAnsi" w:hAnsiTheme="minorHAnsi" w:cs="Tahoma"/>
              </w:rPr>
              <w:t>zobowiązani są do przestrzegania</w:t>
            </w:r>
            <w:r w:rsidR="000F7DC1">
              <w:rPr>
                <w:rFonts w:asciiTheme="minorHAnsi" w:hAnsiTheme="minorHAnsi" w:cs="Tahoma"/>
              </w:rPr>
              <w:t xml:space="preserve"> </w:t>
            </w:r>
            <w:r w:rsidR="002A2C48" w:rsidRPr="00BA6D26">
              <w:rPr>
                <w:rFonts w:asciiTheme="minorHAnsi" w:hAnsiTheme="minorHAnsi" w:cs="Tahoma"/>
              </w:rPr>
              <w:t xml:space="preserve">postanowień </w:t>
            </w:r>
            <w:r w:rsidR="002A2C48" w:rsidRPr="00BA6D26">
              <w:rPr>
                <w:rFonts w:asciiTheme="minorHAnsi" w:hAnsiTheme="minorHAnsi" w:cs="Tahoma"/>
                <w:i/>
              </w:rPr>
              <w:t>Regulaminu bezpieczeństwa informacji przetwarzanych w aplikacji głównej centralnego systemu teleinformatycznego</w:t>
            </w:r>
            <w:r w:rsidR="002A2C48" w:rsidRPr="00BA6D26">
              <w:rPr>
                <w:rFonts w:asciiTheme="minorHAnsi" w:hAnsiTheme="minorHAnsi" w:cs="Tahoma"/>
              </w:rPr>
              <w:t xml:space="preserve"> oraz </w:t>
            </w:r>
            <w:r w:rsidR="002A2C48" w:rsidRPr="00BA6D26">
              <w:rPr>
                <w:rFonts w:asciiTheme="minorHAnsi" w:hAnsiTheme="minorHAnsi" w:cs="Tahoma"/>
                <w:i/>
              </w:rPr>
              <w:t>Podręcznika Beneficjenta SL2014</w:t>
            </w:r>
            <w:r w:rsidR="002A2C48" w:rsidRPr="00BA6D26">
              <w:rPr>
                <w:rFonts w:asciiTheme="minorHAnsi" w:hAnsiTheme="minorHAnsi" w:cs="Tahoma"/>
              </w:rPr>
              <w:t xml:space="preserve">, których aktualne wersje dostępne są na stronie internetowej Programu: </w:t>
            </w:r>
            <w:hyperlink r:id="rId12" w:history="1">
              <w:r w:rsidR="002A2C48" w:rsidRPr="00072FC0">
                <w:rPr>
                  <w:rStyle w:val="Hipercze"/>
                  <w:rFonts w:asciiTheme="minorHAnsi" w:hAnsiTheme="minorHAnsi" w:cs="Tahoma"/>
                </w:rPr>
                <w:t>www.rpo.pomorskie.eu</w:t>
              </w:r>
            </w:hyperlink>
            <w:r w:rsidR="000F7DC1" w:rsidRPr="00072FC0">
              <w:rPr>
                <w:rStyle w:val="Hipercze"/>
                <w:rFonts w:asciiTheme="minorHAnsi" w:hAnsiTheme="minorHAnsi" w:cs="Tahoma"/>
              </w:rPr>
              <w:t>.”;</w:t>
            </w:r>
          </w:p>
          <w:p w14:paraId="69F1D2AA" w14:textId="687FB54C" w:rsidR="00F90354" w:rsidRPr="00F90354" w:rsidRDefault="00072FC0" w:rsidP="00072FC0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 </w:t>
            </w:r>
            <w:r w:rsidR="002A2C48" w:rsidRPr="00072FC0">
              <w:rPr>
                <w:rFonts w:asciiTheme="minorHAnsi" w:hAnsiTheme="minorHAnsi" w:cstheme="minorHAnsi"/>
              </w:rPr>
              <w:t>ust. 4</w:t>
            </w:r>
            <w:r w:rsidR="00F90354" w:rsidRPr="00072FC0">
              <w:rPr>
                <w:rFonts w:asciiTheme="minorHAnsi" w:hAnsiTheme="minorHAnsi" w:cstheme="minorHAnsi"/>
              </w:rPr>
              <w:t xml:space="preserve"> umowy</w:t>
            </w:r>
            <w:r w:rsidR="002A2C48" w:rsidRPr="00072FC0">
              <w:rPr>
                <w:rFonts w:asciiTheme="minorHAnsi" w:hAnsiTheme="minorHAnsi" w:cstheme="minorHAnsi"/>
              </w:rPr>
              <w:t xml:space="preserve"> </w:t>
            </w:r>
            <w:r w:rsidR="00F90354" w:rsidRPr="00072FC0">
              <w:rPr>
                <w:rFonts w:asciiTheme="minorHAnsi" w:hAnsiTheme="minorHAnsi" w:cstheme="minorHAnsi"/>
                <w:b/>
              </w:rPr>
              <w:t>skreślono</w:t>
            </w:r>
            <w:r w:rsidR="00F90354" w:rsidRPr="00072FC0">
              <w:rPr>
                <w:rFonts w:asciiTheme="minorHAnsi" w:hAnsiTheme="minorHAnsi" w:cstheme="minorHAnsi"/>
              </w:rPr>
              <w:t xml:space="preserve"> </w:t>
            </w:r>
            <w:r w:rsidR="002A2C48" w:rsidRPr="00072FC0">
              <w:rPr>
                <w:rFonts w:asciiTheme="minorHAnsi" w:hAnsiTheme="minorHAnsi" w:cstheme="minorHAnsi"/>
              </w:rPr>
              <w:t>wyrazy: „</w:t>
            </w:r>
            <w:r w:rsidR="002A2C48" w:rsidRPr="00072FC0">
              <w:rPr>
                <w:rFonts w:asciiTheme="minorHAnsi" w:hAnsiTheme="minorHAnsi" w:cs="Tahoma"/>
              </w:rPr>
              <w:t>, określonego w Wytycznych w zakresie warunków gromadzenia i przekazy</w:t>
            </w:r>
            <w:r w:rsidR="002A2C48" w:rsidRPr="00F90354">
              <w:rPr>
                <w:rFonts w:asciiTheme="minorHAnsi" w:hAnsiTheme="minorHAnsi" w:cs="Tahoma"/>
              </w:rPr>
              <w:t>wania danych w postaci elektronicznej na lata 2014-2020</w:t>
            </w:r>
            <w:r w:rsidR="002A2C48" w:rsidRPr="00F90354">
              <w:rPr>
                <w:rFonts w:asciiTheme="minorHAnsi" w:hAnsiTheme="minorHAnsi" w:cs="Tahoma"/>
                <w:i/>
              </w:rPr>
              <w:t>”</w:t>
            </w:r>
            <w:r w:rsidR="00F90354">
              <w:rPr>
                <w:rFonts w:asciiTheme="minorHAnsi" w:hAnsiTheme="minorHAnsi" w:cs="Tahoma"/>
              </w:rPr>
              <w:t>, nadając powyższemu ustępowi następującą treść</w:t>
            </w:r>
            <w:r w:rsidR="002A2C48" w:rsidRPr="00F90354">
              <w:rPr>
                <w:rFonts w:asciiTheme="minorHAnsi" w:hAnsiTheme="minorHAnsi" w:cs="Tahoma"/>
              </w:rPr>
              <w:t>:</w:t>
            </w:r>
          </w:p>
          <w:p w14:paraId="7D2BC575" w14:textId="562984A9" w:rsidR="002A2C48" w:rsidRPr="00BA6D26" w:rsidRDefault="00F7297F" w:rsidP="00517662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Tahoma"/>
              </w:rPr>
              <w:t xml:space="preserve">          </w:t>
            </w:r>
            <w:r w:rsidR="002A2C48" w:rsidRPr="00BA6D26">
              <w:rPr>
                <w:rFonts w:ascii="Calibri" w:hAnsi="Calibri" w:cs="Tahoma"/>
              </w:rPr>
              <w:t>„</w:t>
            </w:r>
            <w:r w:rsidR="00F90354">
              <w:rPr>
                <w:rFonts w:ascii="Calibri" w:hAnsi="Calibri" w:cs="Tahoma"/>
              </w:rPr>
              <w:t xml:space="preserve">4. </w:t>
            </w:r>
            <w:r w:rsidR="002A2C48" w:rsidRPr="00BA6D26">
              <w:rPr>
                <w:rFonts w:ascii="Calibri" w:hAnsi="Calibri" w:cs="Tahoma"/>
              </w:rPr>
              <w:t xml:space="preserve">Beneficjent </w:t>
            </w:r>
            <w:r w:rsidR="002A2C48" w:rsidRPr="00BA6D26">
              <w:rPr>
                <w:rFonts w:ascii="Calibri" w:hAnsi="Calibri" w:cs="Tahoma"/>
                <w:i/>
              </w:rPr>
              <w:t>i Partnerzy</w:t>
            </w:r>
            <w:r w:rsidR="002A2C48" w:rsidRPr="00BA6D26">
              <w:rPr>
                <w:rStyle w:val="Odwoanieprzypisudolnego"/>
                <w:rFonts w:ascii="Calibri" w:hAnsi="Calibri" w:cs="Tahoma"/>
              </w:rPr>
              <w:footnoteReference w:id="11"/>
            </w:r>
            <w:r w:rsidR="002A2C48" w:rsidRPr="00BA6D26">
              <w:rPr>
                <w:rFonts w:ascii="Calibri" w:hAnsi="Calibri" w:cs="Tahoma"/>
              </w:rPr>
              <w:t xml:space="preserve"> wyznacza/ją osoby uprawnione do wykonywania w jego/ich imieniu czynności związanych z realizacją Projektu i Beneficjent zgłasza je do Instytucji Zarządzającej do pracy w SL2014. Zgłoszenie ww. osób uprawnionych, zmiana ich uprawnień lub wycofanie dostępu jest dokonywane na podstawie wniosku o nadanie/zmianę/wycofanie dostępu dla osoby uprawnionej</w:t>
            </w:r>
            <w:r w:rsidR="002A2C48" w:rsidRPr="00BA6D26">
              <w:rPr>
                <w:rFonts w:ascii="Calibri" w:hAnsi="Calibri" w:cs="Tahoma"/>
                <w:i/>
              </w:rPr>
              <w:t>.</w:t>
            </w:r>
            <w:r w:rsidR="002A2C48" w:rsidRPr="00BA6D26">
              <w:rPr>
                <w:rFonts w:ascii="Calibri" w:hAnsi="Calibri" w:cs="Tahoma"/>
              </w:rPr>
              <w:t xml:space="preserve"> Wnioski osób uprawnionych wyznaczonych przez Beneficjenta </w:t>
            </w:r>
            <w:r w:rsidR="002A2C48" w:rsidRPr="00BA6D26">
              <w:rPr>
                <w:rFonts w:ascii="Calibri" w:hAnsi="Calibri" w:cs="Tahoma"/>
                <w:i/>
              </w:rPr>
              <w:t>i Partnerów</w:t>
            </w:r>
            <w:r w:rsidR="002A2C48" w:rsidRPr="00BA6D26">
              <w:rPr>
                <w:rStyle w:val="Odwoanieprzypisudolnego"/>
                <w:rFonts w:ascii="Calibri" w:hAnsi="Calibri" w:cs="Tahoma"/>
              </w:rPr>
              <w:footnoteReference w:id="12"/>
            </w:r>
            <w:r w:rsidR="002A2C48" w:rsidRPr="00BA6D26">
              <w:rPr>
                <w:rFonts w:ascii="Calibri" w:hAnsi="Calibri" w:cs="Tahoma"/>
              </w:rPr>
              <w:t xml:space="preserve"> stanowią załącznik nr 3 do umowy. Zmiana załącznika nie wymaga formy aneksu do niniejszej umowy. Beneficjent</w:t>
            </w:r>
            <w:r w:rsidR="002A2C48" w:rsidRPr="00BA6D26">
              <w:rPr>
                <w:rFonts w:ascii="Calibri" w:hAnsi="Calibri" w:cs="Tahoma"/>
                <w:i/>
              </w:rPr>
              <w:t xml:space="preserve"> </w:t>
            </w:r>
            <w:r w:rsidR="002A2C48" w:rsidRPr="00BA6D26">
              <w:rPr>
                <w:rFonts w:ascii="Calibri" w:hAnsi="Calibri" w:cs="Tahoma"/>
              </w:rPr>
              <w:t>oświadcza, że wskazane w załączniku nr 3 do umowy osoby wyraziły zgodę na przetwarzanie danych osobowych na potrzeby pracy w ramach SL2014</w:t>
            </w:r>
            <w:r w:rsidR="002A2C48">
              <w:rPr>
                <w:rFonts w:ascii="Calibri" w:hAnsi="Calibri" w:cs="Tahoma"/>
              </w:rPr>
              <w:t>.”</w:t>
            </w:r>
            <w:r w:rsidR="00BC13EB">
              <w:rPr>
                <w:rFonts w:ascii="Calibri" w:hAnsi="Calibri" w:cs="Tahoma"/>
              </w:rPr>
              <w:t>;</w:t>
            </w:r>
          </w:p>
          <w:p w14:paraId="13430375" w14:textId="2FD30FDE" w:rsidR="002A2C48" w:rsidRDefault="00D71DE7" w:rsidP="00D71DE7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C13EB" w:rsidRPr="00BC13EB">
              <w:rPr>
                <w:rFonts w:asciiTheme="minorHAnsi" w:hAnsiTheme="minorHAnsi" w:cstheme="minorHAnsi"/>
                <w:b/>
              </w:rPr>
              <w:t>skreślono</w:t>
            </w:r>
            <w:r w:rsidR="00BC13EB">
              <w:rPr>
                <w:rFonts w:asciiTheme="minorHAnsi" w:hAnsiTheme="minorHAnsi" w:cstheme="minorHAnsi"/>
              </w:rPr>
              <w:t xml:space="preserve"> </w:t>
            </w:r>
            <w:r w:rsidR="002A2C48" w:rsidRPr="00BA6D26">
              <w:rPr>
                <w:rFonts w:asciiTheme="minorHAnsi" w:hAnsiTheme="minorHAnsi" w:cstheme="minorHAnsi"/>
              </w:rPr>
              <w:t>ust</w:t>
            </w:r>
            <w:r w:rsidR="00BC13EB">
              <w:rPr>
                <w:rFonts w:asciiTheme="minorHAnsi" w:hAnsiTheme="minorHAnsi" w:cstheme="minorHAnsi"/>
              </w:rPr>
              <w:t>.</w:t>
            </w:r>
            <w:r w:rsidR="002A2C48" w:rsidRPr="00BA6D26">
              <w:rPr>
                <w:rFonts w:asciiTheme="minorHAnsi" w:hAnsiTheme="minorHAnsi" w:cstheme="minorHAnsi"/>
              </w:rPr>
              <w:t xml:space="preserve"> 10</w:t>
            </w:r>
            <w:r w:rsidR="00BC13EB">
              <w:rPr>
                <w:rFonts w:asciiTheme="minorHAnsi" w:hAnsiTheme="minorHAnsi" w:cstheme="minorHAnsi"/>
              </w:rPr>
              <w:t>;</w:t>
            </w:r>
          </w:p>
          <w:p w14:paraId="0CE84CFD" w14:textId="5B975F78" w:rsidR="00BC13EB" w:rsidRPr="00BA6D26" w:rsidRDefault="00D71DE7" w:rsidP="00D71DE7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C13EB">
              <w:rPr>
                <w:rFonts w:asciiTheme="minorHAnsi" w:hAnsiTheme="minorHAnsi" w:cstheme="minorHAnsi"/>
              </w:rPr>
              <w:t>ust.</w:t>
            </w:r>
            <w:r w:rsidR="00BC13EB" w:rsidRPr="00A41D4F">
              <w:rPr>
                <w:rFonts w:asciiTheme="minorHAnsi" w:hAnsiTheme="minorHAnsi"/>
              </w:rPr>
              <w:t xml:space="preserve"> </w:t>
            </w:r>
            <w:r w:rsidR="00BC13EB">
              <w:rPr>
                <w:rFonts w:asciiTheme="minorHAnsi" w:hAnsiTheme="minorHAnsi"/>
              </w:rPr>
              <w:t xml:space="preserve">11-12 </w:t>
            </w:r>
            <w:r w:rsidR="00BC13EB" w:rsidRPr="00A41D4F">
              <w:rPr>
                <w:rFonts w:asciiTheme="minorHAnsi" w:hAnsiTheme="minorHAnsi"/>
                <w:b/>
              </w:rPr>
              <w:t>otrzymały kolejną numerację</w:t>
            </w:r>
            <w:r w:rsidR="00BC13EB" w:rsidRPr="00A41D4F">
              <w:rPr>
                <w:rFonts w:asciiTheme="minorHAnsi" w:hAnsiTheme="minorHAnsi"/>
              </w:rPr>
              <w:t xml:space="preserve">: </w:t>
            </w:r>
            <w:r w:rsidR="00BC13EB">
              <w:rPr>
                <w:rFonts w:asciiTheme="minorHAnsi" w:hAnsiTheme="minorHAnsi"/>
              </w:rPr>
              <w:t>10-11;</w:t>
            </w:r>
          </w:p>
          <w:p w14:paraId="322387A3" w14:textId="77777777" w:rsidR="001A4345" w:rsidRDefault="00E969F8" w:rsidP="008F410A">
            <w:pPr>
              <w:pStyle w:val="Tekstprzypisudolnego"/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</w:t>
            </w:r>
            <w:r w:rsidR="009B6C15">
              <w:rPr>
                <w:rFonts w:asciiTheme="minorHAnsi" w:hAnsiTheme="minorHAnsi" w:cstheme="minorHAnsi"/>
              </w:rPr>
              <w:t xml:space="preserve">  § 18 </w:t>
            </w:r>
            <w:r>
              <w:rPr>
                <w:rFonts w:asciiTheme="minorHAnsi" w:hAnsiTheme="minorHAnsi" w:cstheme="minorHAnsi"/>
              </w:rPr>
              <w:t>umowy</w:t>
            </w:r>
            <w:r w:rsidR="001A4345">
              <w:rPr>
                <w:rFonts w:asciiTheme="minorHAnsi" w:hAnsiTheme="minorHAnsi" w:cstheme="minorHAnsi"/>
              </w:rPr>
              <w:t>:</w:t>
            </w:r>
          </w:p>
          <w:p w14:paraId="483C93AB" w14:textId="3BEDB17A" w:rsidR="009B6C15" w:rsidRPr="009B6C15" w:rsidRDefault="001A4345" w:rsidP="001A4345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  ust. 10 </w:t>
            </w:r>
            <w:r w:rsidR="009B6C15">
              <w:rPr>
                <w:rFonts w:asciiTheme="minorHAnsi" w:hAnsiTheme="minorHAnsi" w:cstheme="minorHAnsi"/>
              </w:rPr>
              <w:t xml:space="preserve">po kropce na końcu ustępu </w:t>
            </w:r>
            <w:r w:rsidR="009B6C15" w:rsidRPr="009B6C15">
              <w:rPr>
                <w:rFonts w:asciiTheme="minorHAnsi" w:hAnsiTheme="minorHAnsi" w:cstheme="minorHAnsi"/>
                <w:b/>
              </w:rPr>
              <w:t>dodano</w:t>
            </w:r>
            <w:r w:rsidR="009B6C15">
              <w:rPr>
                <w:rFonts w:asciiTheme="minorHAnsi" w:hAnsiTheme="minorHAnsi" w:cstheme="minorHAnsi"/>
              </w:rPr>
              <w:t>:</w:t>
            </w:r>
          </w:p>
          <w:p w14:paraId="57C4EBB2" w14:textId="74B862C8" w:rsidR="002A2C48" w:rsidRPr="00BA6D26" w:rsidRDefault="00F7297F" w:rsidP="00517662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2A2C48" w:rsidRPr="009B6C15">
              <w:rPr>
                <w:rFonts w:asciiTheme="minorHAnsi" w:hAnsiTheme="minorHAnsi" w:cstheme="minorHAnsi"/>
              </w:rPr>
              <w:t>„Termin może być przedłużony na uzasadniony wniosek Beneficjenta złożony przed upływem terminu na podjęcie działań naprawczych lub wskazania sposobu wykorzystania rekomendacji</w:t>
            </w:r>
            <w:r w:rsidR="009B6C15">
              <w:rPr>
                <w:rFonts w:asciiTheme="minorHAnsi" w:hAnsiTheme="minorHAnsi" w:cstheme="minorHAnsi"/>
              </w:rPr>
              <w:t>.</w:t>
            </w:r>
            <w:r w:rsidR="002A2C48" w:rsidRPr="009B6C15">
              <w:rPr>
                <w:rFonts w:asciiTheme="minorHAnsi" w:hAnsiTheme="minorHAnsi" w:cstheme="minorHAnsi"/>
              </w:rPr>
              <w:t>”</w:t>
            </w:r>
            <w:r w:rsidR="009B6C15">
              <w:rPr>
                <w:rFonts w:asciiTheme="minorHAnsi" w:hAnsiTheme="minorHAnsi" w:cstheme="minorHAnsi"/>
              </w:rPr>
              <w:t>;</w:t>
            </w:r>
          </w:p>
          <w:p w14:paraId="2860BC97" w14:textId="68A1D140" w:rsidR="00E969F8" w:rsidRDefault="001A4345" w:rsidP="001A4345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969F8">
              <w:rPr>
                <w:rFonts w:asciiTheme="minorHAnsi" w:hAnsiTheme="minorHAnsi" w:cstheme="minorHAnsi"/>
              </w:rPr>
              <w:t xml:space="preserve">po ust. 10 </w:t>
            </w:r>
            <w:r w:rsidR="002A2C48" w:rsidRPr="00E969F8">
              <w:rPr>
                <w:rFonts w:asciiTheme="minorHAnsi" w:hAnsiTheme="minorHAnsi" w:cstheme="minorHAnsi"/>
                <w:b/>
              </w:rPr>
              <w:t>dodano</w:t>
            </w:r>
            <w:r w:rsidR="002A2C48" w:rsidRPr="00BA6D26">
              <w:rPr>
                <w:rFonts w:asciiTheme="minorHAnsi" w:hAnsiTheme="minorHAnsi" w:cstheme="minorHAnsi"/>
              </w:rPr>
              <w:t xml:space="preserve"> ust. 11 </w:t>
            </w:r>
            <w:r w:rsidR="00E969F8">
              <w:rPr>
                <w:rFonts w:asciiTheme="minorHAnsi" w:hAnsiTheme="minorHAnsi" w:cstheme="minorHAnsi"/>
              </w:rPr>
              <w:t>w brzmieniu:</w:t>
            </w:r>
          </w:p>
          <w:p w14:paraId="75FFBD18" w14:textId="16999C3B" w:rsidR="002A2C48" w:rsidRPr="00BA6D26" w:rsidRDefault="00F7297F" w:rsidP="00517662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2A2C48" w:rsidRPr="00E969F8">
              <w:rPr>
                <w:rFonts w:asciiTheme="minorHAnsi" w:hAnsiTheme="minorHAnsi" w:cstheme="minorHAnsi"/>
              </w:rPr>
              <w:t>„</w:t>
            </w:r>
            <w:r w:rsidR="00E969F8">
              <w:rPr>
                <w:rFonts w:asciiTheme="minorHAnsi" w:hAnsiTheme="minorHAnsi" w:cstheme="minorHAnsi"/>
              </w:rPr>
              <w:t xml:space="preserve">11. </w:t>
            </w:r>
            <w:r w:rsidR="002A2C48" w:rsidRPr="00E969F8">
              <w:rPr>
                <w:rFonts w:asciiTheme="minorHAnsi" w:hAnsiTheme="minorHAnsi" w:cstheme="minorHAnsi"/>
              </w:rPr>
              <w:t xml:space="preserve">W zakresie nieuregulowanym niniejszą umową w kwestiach dotyczących kontroli i audytu mają zastosowanie odpowiednie przepisy ustawy wdrożeniowej oraz Wytycznych w zakresie kontroli realizacji programów operacyjnych na lata 2014-2020, wydanych przez Ministra właściwego </w:t>
            </w:r>
            <w:r w:rsidR="00E969F8">
              <w:rPr>
                <w:rFonts w:asciiTheme="minorHAnsi" w:hAnsiTheme="minorHAnsi" w:cstheme="minorHAnsi"/>
              </w:rPr>
              <w:t>ds.</w:t>
            </w:r>
            <w:r w:rsidR="002A2C48" w:rsidRPr="00E969F8">
              <w:rPr>
                <w:rFonts w:asciiTheme="minorHAnsi" w:hAnsiTheme="minorHAnsi" w:cstheme="minorHAnsi"/>
              </w:rPr>
              <w:t xml:space="preserve"> rozwoju regionalnego, stanowiących wytyczne horyzontalne o których mowa w § 4 ust. 4 pkt 1 umowy.”</w:t>
            </w:r>
            <w:r w:rsidR="00E969F8">
              <w:rPr>
                <w:rFonts w:asciiTheme="minorHAnsi" w:hAnsiTheme="minorHAnsi" w:cstheme="minorHAnsi"/>
              </w:rPr>
              <w:t>;</w:t>
            </w:r>
          </w:p>
          <w:p w14:paraId="3107F1AF" w14:textId="77777777" w:rsidR="001A4345" w:rsidRDefault="003335EA" w:rsidP="008F410A">
            <w:pPr>
              <w:pStyle w:val="Tekstprzypisudolnego"/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§ 20 umowy</w:t>
            </w:r>
            <w:r w:rsidR="001A4345">
              <w:rPr>
                <w:rFonts w:asciiTheme="minorHAnsi" w:hAnsiTheme="minorHAnsi" w:cstheme="minorHAnsi"/>
              </w:rPr>
              <w:t>:</w:t>
            </w:r>
          </w:p>
          <w:p w14:paraId="7D491DE9" w14:textId="6CE1CFAD" w:rsidR="003335EA" w:rsidRDefault="001A4345" w:rsidP="001A4345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  ust. 1 </w:t>
            </w:r>
            <w:r w:rsidR="003335EA" w:rsidRPr="003335EA">
              <w:rPr>
                <w:rFonts w:asciiTheme="minorHAnsi" w:hAnsiTheme="minorHAnsi" w:cstheme="minorHAnsi"/>
                <w:b/>
              </w:rPr>
              <w:t>usunięto</w:t>
            </w:r>
            <w:r w:rsidR="003335EA">
              <w:rPr>
                <w:rFonts w:asciiTheme="minorHAnsi" w:hAnsiTheme="minorHAnsi" w:cstheme="minorHAnsi"/>
              </w:rPr>
              <w:t xml:space="preserve"> wyrazy: „publicznego” oraz „publicznych”, nadając powyższemu ustępowi następującą treść: </w:t>
            </w:r>
          </w:p>
          <w:p w14:paraId="26E44B70" w14:textId="2CDA4B65" w:rsidR="003335EA" w:rsidRDefault="00F7297F" w:rsidP="00517662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3335EA">
              <w:rPr>
                <w:rFonts w:asciiTheme="minorHAnsi" w:hAnsiTheme="minorHAnsi" w:cstheme="minorHAnsi"/>
              </w:rPr>
              <w:t xml:space="preserve">„1. </w:t>
            </w:r>
            <w:r w:rsidR="003335EA" w:rsidRPr="001276B2">
              <w:rPr>
                <w:rFonts w:asciiTheme="minorHAnsi" w:hAnsiTheme="minorHAnsi" w:cstheme="minorHAnsi"/>
              </w:rPr>
              <w:t>Beneficjent zobowiązany jest do</w:t>
            </w:r>
            <w:r w:rsidR="003335EA" w:rsidRPr="001276B2">
              <w:rPr>
                <w:rFonts w:asciiTheme="minorHAnsi" w:hAnsiTheme="minorHAnsi" w:cstheme="minorHAnsi"/>
                <w:spacing w:val="-6"/>
              </w:rPr>
              <w:t xml:space="preserve"> przygotowania i przeprowadzenia postępowania o udzielenie zamówienia w ramach Projektu w sposób zapewniający zachowanie zasad uczciwej konkurencji i równego traktowania wykonawców, na warunkach określonych w w</w:t>
            </w:r>
            <w:r w:rsidR="003335EA" w:rsidRPr="001276B2">
              <w:rPr>
                <w:rFonts w:asciiTheme="minorHAnsi" w:hAnsiTheme="minorHAnsi" w:cstheme="minorHAnsi"/>
                <w:spacing w:val="-4"/>
              </w:rPr>
              <w:t>ytycznych dotyczących udzielania zamówień, z uwzględnieniem zapisów niniejszego paragrafu</w:t>
            </w:r>
            <w:r w:rsidR="003335EA">
              <w:rPr>
                <w:rFonts w:asciiTheme="minorHAnsi" w:hAnsiTheme="minorHAnsi" w:cstheme="minorHAnsi"/>
                <w:spacing w:val="-4"/>
              </w:rPr>
              <w:t>.”</w:t>
            </w:r>
          </w:p>
          <w:p w14:paraId="28143D5D" w14:textId="61CE2AA1" w:rsidR="000D2AC4" w:rsidRDefault="001A4345" w:rsidP="001A4345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335EA">
              <w:rPr>
                <w:rFonts w:asciiTheme="minorHAnsi" w:hAnsiTheme="minorHAnsi" w:cstheme="minorHAnsi"/>
              </w:rPr>
              <w:t xml:space="preserve">w ust. 2 umowy </w:t>
            </w:r>
            <w:r w:rsidR="003335EA" w:rsidRPr="003335EA">
              <w:rPr>
                <w:rFonts w:asciiTheme="minorHAnsi" w:hAnsiTheme="minorHAnsi" w:cstheme="minorHAnsi"/>
                <w:b/>
              </w:rPr>
              <w:t>usunięto</w:t>
            </w:r>
            <w:r w:rsidR="003335EA">
              <w:rPr>
                <w:rFonts w:asciiTheme="minorHAnsi" w:hAnsiTheme="minorHAnsi" w:cstheme="minorHAnsi"/>
              </w:rPr>
              <w:t xml:space="preserve"> wyrazy: „publicznego” oraz „publicznych”, oraz </w:t>
            </w:r>
            <w:r w:rsidR="003335EA" w:rsidRPr="003335EA">
              <w:rPr>
                <w:rFonts w:asciiTheme="minorHAnsi" w:hAnsiTheme="minorHAnsi" w:cstheme="minorHAnsi"/>
                <w:b/>
              </w:rPr>
              <w:t>nadano nowe brzmienie</w:t>
            </w:r>
            <w:r w:rsidR="003335EA">
              <w:rPr>
                <w:rFonts w:asciiTheme="minorHAnsi" w:hAnsiTheme="minorHAnsi" w:cstheme="minorHAnsi"/>
              </w:rPr>
              <w:t xml:space="preserve"> pkt. 3-4: </w:t>
            </w:r>
          </w:p>
          <w:p w14:paraId="2CE333BB" w14:textId="57BDD153" w:rsidR="003335EA" w:rsidRPr="00485BEC" w:rsidRDefault="003335EA" w:rsidP="00517662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 w:rsidRPr="00485BEC">
              <w:rPr>
                <w:rFonts w:asciiTheme="minorHAnsi" w:hAnsiTheme="minorHAnsi" w:cstheme="minorHAnsi"/>
                <w:b/>
              </w:rPr>
              <w:t>Było:</w:t>
            </w:r>
          </w:p>
          <w:p w14:paraId="634F62B0" w14:textId="61D0CCC5" w:rsidR="00485BEC" w:rsidRPr="00485BEC" w:rsidRDefault="000D2AC4" w:rsidP="00517662">
            <w:pPr>
              <w:widowControl w:val="0"/>
              <w:spacing w:line="276" w:lineRule="auto"/>
              <w:ind w:left="752" w:hanging="42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         </w:t>
            </w:r>
            <w:r w:rsidR="00485BEC">
              <w:rPr>
                <w:rFonts w:ascii="Calibri" w:hAnsi="Calibri"/>
                <w:spacing w:val="-4"/>
                <w:sz w:val="20"/>
                <w:szCs w:val="20"/>
              </w:rPr>
              <w:t xml:space="preserve">„2. </w:t>
            </w:r>
            <w:r w:rsidR="00485BEC" w:rsidRPr="00485BEC">
              <w:rPr>
                <w:rFonts w:ascii="Calibri" w:hAnsi="Calibri"/>
                <w:spacing w:val="-4"/>
                <w:sz w:val="20"/>
                <w:szCs w:val="20"/>
              </w:rPr>
              <w:t xml:space="preserve">W zależności od wartości szacunkowej zamówienia publicznego netto (bez podatku od towarów i usług – VAT) w ramach Projektu, należy zastosować właściwy tryb lub procedurę udzielania zamówień publicznych: </w:t>
            </w:r>
          </w:p>
          <w:p w14:paraId="7789F591" w14:textId="64A38594" w:rsidR="00485BEC" w:rsidRPr="001A4345" w:rsidRDefault="00485BEC" w:rsidP="008F410A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1A4345">
              <w:rPr>
                <w:rFonts w:ascii="Calibri" w:hAnsi="Calibri"/>
                <w:spacing w:val="-4"/>
                <w:sz w:val="20"/>
                <w:szCs w:val="20"/>
              </w:rPr>
              <w:t xml:space="preserve">od kwoty 30 tys. euro włącznie – z zastosowaniem przepisów i trybów postępowania przewidzianych w ustawie </w:t>
            </w:r>
            <w:proofErr w:type="spellStart"/>
            <w:r w:rsidRPr="001A4345">
              <w:rPr>
                <w:rFonts w:ascii="Calibri" w:hAnsi="Calibri"/>
                <w:spacing w:val="-4"/>
                <w:sz w:val="20"/>
                <w:szCs w:val="20"/>
              </w:rPr>
              <w:t>Pzp</w:t>
            </w:r>
            <w:proofErr w:type="spellEnd"/>
            <w:r w:rsidRPr="001A4345">
              <w:rPr>
                <w:rFonts w:ascii="Calibri" w:hAnsi="Calibri"/>
                <w:spacing w:val="-4"/>
                <w:sz w:val="20"/>
                <w:szCs w:val="20"/>
              </w:rPr>
              <w:t>, jeżeli Beneficjent jest zobowiązany do jej stosowania;</w:t>
            </w:r>
          </w:p>
          <w:p w14:paraId="029EB0A5" w14:textId="5A374A41" w:rsidR="00485BEC" w:rsidRPr="001A4345" w:rsidRDefault="00485BEC" w:rsidP="008F410A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1A4345">
              <w:rPr>
                <w:rFonts w:ascii="Calibri" w:hAnsi="Calibri"/>
                <w:spacing w:val="-4"/>
                <w:sz w:val="20"/>
                <w:szCs w:val="20"/>
              </w:rPr>
              <w:t>z zastosowaniem zasady konkurencyjności w zakresie opisanym szczegółowo w wytycznych dotyczących udzielania zamówień publicznych:</w:t>
            </w:r>
          </w:p>
          <w:p w14:paraId="1CEB4BE3" w14:textId="17D2D403" w:rsidR="00485BEC" w:rsidRPr="001A4345" w:rsidRDefault="00485BEC" w:rsidP="008F410A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1A4345">
              <w:rPr>
                <w:rFonts w:ascii="Calibri" w:hAnsi="Calibri"/>
                <w:spacing w:val="-4"/>
                <w:sz w:val="20"/>
                <w:szCs w:val="20"/>
              </w:rPr>
              <w:t xml:space="preserve">od kwoty powyżej 50 tys. zł. do kwoty poniżej 30 tys. euro, jeżeli Beneficjent jest zobowiązany do stosowania ustawy </w:t>
            </w:r>
            <w:proofErr w:type="spellStart"/>
            <w:r w:rsidRPr="001A4345">
              <w:rPr>
                <w:rFonts w:ascii="Calibri" w:hAnsi="Calibri"/>
                <w:spacing w:val="-4"/>
                <w:sz w:val="20"/>
                <w:szCs w:val="20"/>
              </w:rPr>
              <w:t>Pzp</w:t>
            </w:r>
            <w:proofErr w:type="spellEnd"/>
            <w:r w:rsidRPr="001A4345">
              <w:rPr>
                <w:rFonts w:ascii="Calibri" w:hAnsi="Calibri"/>
                <w:spacing w:val="-4"/>
                <w:sz w:val="20"/>
                <w:szCs w:val="20"/>
              </w:rPr>
              <w:t>;</w:t>
            </w:r>
          </w:p>
          <w:p w14:paraId="09CB01D0" w14:textId="3B989D7B" w:rsidR="00485BEC" w:rsidRPr="001A4345" w:rsidRDefault="00485BEC" w:rsidP="008F410A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1A4345">
              <w:rPr>
                <w:rFonts w:ascii="Calibri" w:hAnsi="Calibri"/>
                <w:spacing w:val="-4"/>
                <w:sz w:val="20"/>
                <w:szCs w:val="20"/>
              </w:rPr>
              <w:t>od kwoty powyżej 50 tys. zł., jeżeli Beneficjent nie jest zobowiązany do stosowania ustawy </w:t>
            </w:r>
            <w:proofErr w:type="spellStart"/>
            <w:r w:rsidRPr="001A4345">
              <w:rPr>
                <w:rFonts w:ascii="Calibri" w:hAnsi="Calibri"/>
                <w:spacing w:val="-4"/>
                <w:sz w:val="20"/>
                <w:szCs w:val="20"/>
              </w:rPr>
              <w:t>Pzp</w:t>
            </w:r>
            <w:proofErr w:type="spellEnd"/>
            <w:r w:rsidRPr="001A4345">
              <w:rPr>
                <w:rFonts w:ascii="Calibri" w:hAnsi="Calibri"/>
                <w:spacing w:val="-4"/>
                <w:sz w:val="20"/>
                <w:szCs w:val="20"/>
              </w:rPr>
              <w:t>;</w:t>
            </w:r>
          </w:p>
          <w:p w14:paraId="4C113179" w14:textId="2CED6742" w:rsidR="00485BEC" w:rsidRPr="00485BEC" w:rsidRDefault="00485BEC" w:rsidP="008F410A">
            <w:pPr>
              <w:pStyle w:val="Tekstpodstawowy"/>
              <w:widowControl w:val="0"/>
              <w:numPr>
                <w:ilvl w:val="0"/>
                <w:numId w:val="5"/>
              </w:numPr>
              <w:tabs>
                <w:tab w:val="clear" w:pos="900"/>
              </w:tabs>
              <w:spacing w:line="276" w:lineRule="auto"/>
              <w:rPr>
                <w:rFonts w:ascii="Calibri" w:hAnsi="Calibri"/>
                <w:spacing w:val="-4"/>
                <w:sz w:val="20"/>
                <w:szCs w:val="20"/>
              </w:rPr>
            </w:pPr>
            <w:r w:rsidRPr="00485BEC">
              <w:rPr>
                <w:rFonts w:ascii="Calibri" w:hAnsi="Calibri"/>
                <w:spacing w:val="-4"/>
                <w:sz w:val="20"/>
                <w:szCs w:val="20"/>
              </w:rPr>
              <w:t>od kwoty 20 tys. zł. do 50 tys. zł.</w:t>
            </w:r>
            <w:r w:rsidRPr="00485BEC">
              <w:rPr>
                <w:rFonts w:ascii="Calibri" w:hAnsi="Calibri"/>
                <w:sz w:val="20"/>
                <w:szCs w:val="20"/>
              </w:rPr>
              <w:t xml:space="preserve"> – Beneficjent zobowiązany jest do </w:t>
            </w:r>
            <w:r w:rsidRPr="00485BEC">
              <w:rPr>
                <w:rFonts w:ascii="Calibri" w:hAnsi="Calibri"/>
                <w:spacing w:val="-4"/>
                <w:sz w:val="20"/>
                <w:szCs w:val="20"/>
              </w:rPr>
              <w:t>zastosowania trybu uproszczonego, tj. przeprowadzenia udokumentowanego rozeznania rynku;</w:t>
            </w:r>
          </w:p>
          <w:p w14:paraId="095DC025" w14:textId="43ECFA09" w:rsidR="00485BEC" w:rsidRPr="00485BEC" w:rsidRDefault="00485BEC" w:rsidP="008F410A">
            <w:pPr>
              <w:pStyle w:val="Tekstpodstawowy"/>
              <w:widowControl w:val="0"/>
              <w:numPr>
                <w:ilvl w:val="0"/>
                <w:numId w:val="5"/>
              </w:numPr>
              <w:tabs>
                <w:tab w:val="clear" w:pos="900"/>
              </w:tabs>
              <w:spacing w:line="276" w:lineRule="auto"/>
              <w:rPr>
                <w:rFonts w:ascii="Calibri" w:hAnsi="Calibri"/>
                <w:spacing w:val="-4"/>
                <w:sz w:val="20"/>
                <w:szCs w:val="20"/>
              </w:rPr>
            </w:pPr>
            <w:r w:rsidRPr="00485BEC">
              <w:rPr>
                <w:rFonts w:ascii="Calibri" w:hAnsi="Calibri"/>
                <w:spacing w:val="-4"/>
                <w:sz w:val="20"/>
                <w:szCs w:val="20"/>
              </w:rPr>
              <w:t>poniżej 20 tys. zł. –</w:t>
            </w:r>
            <w:r w:rsidRPr="00485BEC">
              <w:rPr>
                <w:rFonts w:ascii="Calibri" w:hAnsi="Calibri"/>
                <w:color w:val="1F497D"/>
                <w:spacing w:val="-4"/>
                <w:sz w:val="20"/>
                <w:szCs w:val="20"/>
              </w:rPr>
              <w:t xml:space="preserve"> </w:t>
            </w:r>
            <w:r w:rsidRPr="00485BEC">
              <w:rPr>
                <w:rFonts w:ascii="Calibri" w:hAnsi="Calibri"/>
                <w:spacing w:val="-4"/>
                <w:sz w:val="20"/>
                <w:szCs w:val="20"/>
              </w:rPr>
              <w:t xml:space="preserve">zgodnie z </w:t>
            </w:r>
            <w:r w:rsidRPr="00485BEC">
              <w:rPr>
                <w:rFonts w:ascii="Calibri" w:hAnsi="Calibri"/>
                <w:sz w:val="20"/>
                <w:szCs w:val="20"/>
              </w:rPr>
              <w:t> wewnętrzną procedurą udzielania zamówień publicznych, opracowaną przez Beneficjenta,  pod warunkiem</w:t>
            </w:r>
            <w:r w:rsidRPr="00485BEC">
              <w:rPr>
                <w:rFonts w:ascii="Calibri" w:hAnsi="Calibri"/>
                <w:color w:val="000000"/>
                <w:sz w:val="20"/>
                <w:szCs w:val="20"/>
              </w:rPr>
              <w:t>, że zapewnia ona ponoszenie wydatku w sposób przejrzysty, racjonalny i efektywny, z zachowaniem zasad uzyskiwania najlepszych efektów z danych nakładów.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”;</w:t>
            </w:r>
          </w:p>
          <w:p w14:paraId="08B038AA" w14:textId="62BD7A44" w:rsidR="003335EA" w:rsidRPr="0020057D" w:rsidRDefault="000D2AC4" w:rsidP="00517662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          </w:t>
            </w:r>
            <w:r w:rsidR="003335EA" w:rsidRPr="0020057D">
              <w:rPr>
                <w:rFonts w:asciiTheme="minorHAnsi" w:hAnsiTheme="minorHAnsi" w:cstheme="minorHAnsi"/>
                <w:b/>
              </w:rPr>
              <w:t>Jest:</w:t>
            </w:r>
          </w:p>
          <w:p w14:paraId="7111480F" w14:textId="415B5898" w:rsidR="0020057D" w:rsidRPr="0020057D" w:rsidRDefault="000D2AC4" w:rsidP="00517662">
            <w:pPr>
              <w:widowControl w:val="0"/>
              <w:spacing w:line="276" w:lineRule="auto"/>
              <w:ind w:left="752" w:hanging="42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         </w:t>
            </w:r>
            <w:r w:rsidR="0020057D" w:rsidRPr="0020057D">
              <w:rPr>
                <w:rFonts w:ascii="Calibri" w:hAnsi="Calibri"/>
                <w:spacing w:val="-4"/>
                <w:sz w:val="20"/>
                <w:szCs w:val="20"/>
              </w:rPr>
              <w:t xml:space="preserve">„2. W zależności od wartości szacunkowej zamówienia netto (bez podatku od towarów i usług – VAT) w ramach Projektu, należy zastosować właściwy tryb lub procedurę udzielania zamówień: </w:t>
            </w:r>
          </w:p>
          <w:p w14:paraId="3F0665DB" w14:textId="6C140B30" w:rsidR="0020057D" w:rsidRPr="001A4345" w:rsidRDefault="0020057D" w:rsidP="008F410A">
            <w:pPr>
              <w:pStyle w:val="Akapitzlist"/>
              <w:widowControl w:val="0"/>
              <w:numPr>
                <w:ilvl w:val="0"/>
                <w:numId w:val="7"/>
              </w:numPr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1A4345">
              <w:rPr>
                <w:rFonts w:ascii="Calibri" w:hAnsi="Calibri"/>
                <w:spacing w:val="-4"/>
                <w:sz w:val="20"/>
                <w:szCs w:val="20"/>
              </w:rPr>
              <w:t xml:space="preserve">od kwoty 30 tys. euro włącznie – z zastosowaniem przepisów i trybów postępowania przewidzianych w ustawie </w:t>
            </w:r>
            <w:proofErr w:type="spellStart"/>
            <w:r w:rsidRPr="001A4345">
              <w:rPr>
                <w:rFonts w:ascii="Calibri" w:hAnsi="Calibri"/>
                <w:spacing w:val="-4"/>
                <w:sz w:val="20"/>
                <w:szCs w:val="20"/>
              </w:rPr>
              <w:t>Pzp</w:t>
            </w:r>
            <w:proofErr w:type="spellEnd"/>
            <w:r w:rsidRPr="001A4345">
              <w:rPr>
                <w:rFonts w:ascii="Calibri" w:hAnsi="Calibri"/>
                <w:spacing w:val="-4"/>
                <w:sz w:val="20"/>
                <w:szCs w:val="20"/>
              </w:rPr>
              <w:t>, jeżeli Beneficjent jest zobowiązany do jej stosowania;</w:t>
            </w:r>
          </w:p>
          <w:p w14:paraId="737E4684" w14:textId="77777777" w:rsidR="0020057D" w:rsidRPr="0020057D" w:rsidRDefault="0020057D" w:rsidP="008F410A">
            <w:pPr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20057D">
              <w:rPr>
                <w:rFonts w:ascii="Calibri" w:hAnsi="Calibri"/>
                <w:spacing w:val="-4"/>
                <w:sz w:val="20"/>
                <w:szCs w:val="20"/>
              </w:rPr>
              <w:t>z zastosowaniem zasady konkurencyjności w zakresie opisanym szczegółowo w wytycznych dotyczących udzielania zamówień:</w:t>
            </w:r>
          </w:p>
          <w:p w14:paraId="4E642C7D" w14:textId="6087E8D8" w:rsidR="0020057D" w:rsidRPr="001A4345" w:rsidRDefault="0020057D" w:rsidP="008F410A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1A4345">
              <w:rPr>
                <w:rFonts w:ascii="Calibri" w:hAnsi="Calibri"/>
                <w:spacing w:val="-4"/>
                <w:sz w:val="20"/>
                <w:szCs w:val="20"/>
              </w:rPr>
              <w:t xml:space="preserve">od kwoty powyżej 50 tys. zł. do kwoty poniżej 30 tys. euro, jeżeli Beneficjent jest zobowiązany do stosowania ustawy </w:t>
            </w:r>
            <w:proofErr w:type="spellStart"/>
            <w:r w:rsidRPr="001A4345">
              <w:rPr>
                <w:rFonts w:ascii="Calibri" w:hAnsi="Calibri"/>
                <w:spacing w:val="-4"/>
                <w:sz w:val="20"/>
                <w:szCs w:val="20"/>
              </w:rPr>
              <w:t>Pzp</w:t>
            </w:r>
            <w:proofErr w:type="spellEnd"/>
            <w:r w:rsidRPr="001A4345">
              <w:rPr>
                <w:rFonts w:ascii="Calibri" w:hAnsi="Calibri"/>
                <w:spacing w:val="-4"/>
                <w:sz w:val="20"/>
                <w:szCs w:val="20"/>
              </w:rPr>
              <w:t>;</w:t>
            </w:r>
          </w:p>
          <w:p w14:paraId="740B9F08" w14:textId="77777777" w:rsidR="0020057D" w:rsidRPr="0020057D" w:rsidRDefault="0020057D" w:rsidP="008F410A">
            <w:pPr>
              <w:widowControl w:val="0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20057D">
              <w:rPr>
                <w:rFonts w:ascii="Calibri" w:hAnsi="Calibri"/>
                <w:spacing w:val="-4"/>
                <w:sz w:val="20"/>
                <w:szCs w:val="20"/>
              </w:rPr>
              <w:t>od kwoty powyżej 50 tys. zł., jeżeli Beneficjent nie jest zobowiązany do stosowania ustawy </w:t>
            </w:r>
            <w:proofErr w:type="spellStart"/>
            <w:r w:rsidRPr="0020057D">
              <w:rPr>
                <w:rFonts w:ascii="Calibri" w:hAnsi="Calibri"/>
                <w:spacing w:val="-4"/>
                <w:sz w:val="20"/>
                <w:szCs w:val="20"/>
              </w:rPr>
              <w:t>Pzp</w:t>
            </w:r>
            <w:proofErr w:type="spellEnd"/>
            <w:r w:rsidRPr="0020057D">
              <w:rPr>
                <w:rFonts w:ascii="Calibri" w:hAnsi="Calibri"/>
                <w:spacing w:val="-4"/>
                <w:sz w:val="20"/>
                <w:szCs w:val="20"/>
              </w:rPr>
              <w:t>;</w:t>
            </w:r>
          </w:p>
          <w:p w14:paraId="7CE0FE1F" w14:textId="5665D92E" w:rsidR="0020057D" w:rsidRPr="0020057D" w:rsidRDefault="0020057D" w:rsidP="008F410A">
            <w:pPr>
              <w:pStyle w:val="Tekstpodstawowy"/>
              <w:widowControl w:val="0"/>
              <w:numPr>
                <w:ilvl w:val="0"/>
                <w:numId w:val="7"/>
              </w:numPr>
              <w:tabs>
                <w:tab w:val="clear" w:pos="900"/>
              </w:tabs>
              <w:spacing w:line="276" w:lineRule="auto"/>
              <w:rPr>
                <w:rFonts w:ascii="Calibri" w:hAnsi="Calibri"/>
                <w:spacing w:val="-4"/>
                <w:sz w:val="20"/>
                <w:szCs w:val="20"/>
              </w:rPr>
            </w:pPr>
            <w:r w:rsidRPr="0020057D">
              <w:rPr>
                <w:rFonts w:ascii="Calibri" w:hAnsi="Calibri"/>
                <w:spacing w:val="-4"/>
                <w:sz w:val="20"/>
                <w:szCs w:val="20"/>
              </w:rPr>
              <w:t>od kwoty 20 tys. zł. do 50 tys. zł.</w:t>
            </w:r>
            <w:r w:rsidRPr="0020057D">
              <w:rPr>
                <w:rFonts w:ascii="Calibri" w:hAnsi="Calibri"/>
                <w:sz w:val="20"/>
                <w:szCs w:val="20"/>
              </w:rPr>
              <w:t xml:space="preserve"> – </w:t>
            </w:r>
            <w:r w:rsidRPr="0020057D"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 w:rsidRPr="0020057D">
              <w:rPr>
                <w:rFonts w:ascii="Calibri" w:hAnsi="Calibri"/>
                <w:sz w:val="20"/>
                <w:szCs w:val="20"/>
              </w:rPr>
              <w:t>- wydatki muszą być ponoszone w sposób przejrzysty, racjonalny i efektywny, wyłącznie  poprzez przeprowadzenie i udokumentowanie zamówienia w drodze rozeznania rynku</w:t>
            </w:r>
            <w:r w:rsidRPr="0020057D">
              <w:rPr>
                <w:rFonts w:ascii="Calibri" w:hAnsi="Calibri"/>
                <w:spacing w:val="-4"/>
                <w:sz w:val="20"/>
                <w:szCs w:val="20"/>
              </w:rPr>
              <w:t>;</w:t>
            </w:r>
          </w:p>
          <w:p w14:paraId="5E81F427" w14:textId="15C7F62E" w:rsidR="0020057D" w:rsidRPr="0020057D" w:rsidRDefault="0020057D" w:rsidP="008F410A">
            <w:pPr>
              <w:pStyle w:val="Tekstpodstawowy"/>
              <w:widowControl w:val="0"/>
              <w:numPr>
                <w:ilvl w:val="0"/>
                <w:numId w:val="7"/>
              </w:numPr>
              <w:tabs>
                <w:tab w:val="clear" w:pos="900"/>
              </w:tabs>
              <w:spacing w:line="276" w:lineRule="auto"/>
              <w:rPr>
                <w:rFonts w:ascii="Calibri" w:hAnsi="Calibri"/>
                <w:spacing w:val="-4"/>
                <w:sz w:val="20"/>
                <w:szCs w:val="20"/>
              </w:rPr>
            </w:pPr>
            <w:r w:rsidRPr="0020057D">
              <w:rPr>
                <w:rFonts w:ascii="Calibri" w:hAnsi="Calibri"/>
                <w:spacing w:val="-4"/>
                <w:sz w:val="20"/>
                <w:szCs w:val="20"/>
              </w:rPr>
              <w:t>poniżej 20 tys. zł. –</w:t>
            </w:r>
            <w:r w:rsidRPr="0020057D">
              <w:rPr>
                <w:rFonts w:ascii="Calibri" w:hAnsi="Calibri"/>
                <w:color w:val="1F497D"/>
                <w:spacing w:val="-4"/>
                <w:sz w:val="20"/>
                <w:szCs w:val="20"/>
              </w:rPr>
              <w:t xml:space="preserve"> </w:t>
            </w:r>
            <w:r w:rsidRPr="0020057D">
              <w:rPr>
                <w:rFonts w:ascii="Calibri" w:hAnsi="Calibri"/>
                <w:spacing w:val="-4"/>
                <w:sz w:val="20"/>
                <w:szCs w:val="20"/>
              </w:rPr>
              <w:t xml:space="preserve">Beneficjent zobowiązany jest do potwierdzenia, że </w:t>
            </w:r>
            <w:r w:rsidRPr="0020057D">
              <w:rPr>
                <w:rFonts w:ascii="Calibri" w:hAnsi="Calibri" w:cs="Tahoma"/>
                <w:sz w:val="20"/>
                <w:szCs w:val="20"/>
              </w:rPr>
              <w:t>dokonał wydatku w sposób racjonalny, efektywny i przejrzysty, z zachowaniem zasad uzyskania najlepszych efektów z danych nakładów; ponosząc wydatek o wartości poniżej kwoty 20 tys. zł. możliwe jest stosowanie wewnętrznej procedury dotyczącej udzielania zamówień opracowanej przez Beneficjenta, pod warunkiem, że zapewnia ona ponoszenie wydatku z zachowaniem wyżej wymienionych zasad</w:t>
            </w:r>
            <w:r w:rsidRPr="0020057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”;</w:t>
            </w:r>
          </w:p>
          <w:p w14:paraId="29D143BB" w14:textId="2CE0F599" w:rsidR="00771FD1" w:rsidRDefault="005C056D" w:rsidP="005C056D">
            <w:pPr>
              <w:pStyle w:val="Tekstprzypisudolnego"/>
              <w:widowControl w:val="0"/>
              <w:spacing w:line="276" w:lineRule="auto"/>
              <w:ind w:left="11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71FD1">
              <w:rPr>
                <w:rFonts w:asciiTheme="minorHAnsi" w:hAnsiTheme="minorHAnsi" w:cstheme="minorHAnsi"/>
              </w:rPr>
              <w:t xml:space="preserve">w ust. 4 wyraz: „klauzul” </w:t>
            </w:r>
            <w:r w:rsidR="00771FD1" w:rsidRPr="002C60EF">
              <w:rPr>
                <w:rFonts w:asciiTheme="minorHAnsi" w:hAnsiTheme="minorHAnsi" w:cstheme="minorHAnsi"/>
                <w:b/>
              </w:rPr>
              <w:t>zastąpiono</w:t>
            </w:r>
            <w:r w:rsidR="00771FD1">
              <w:rPr>
                <w:rFonts w:asciiTheme="minorHAnsi" w:hAnsiTheme="minorHAnsi" w:cstheme="minorHAnsi"/>
              </w:rPr>
              <w:t xml:space="preserve"> wyrazem: „aspektów” oraz </w:t>
            </w:r>
            <w:r w:rsidR="00771FD1" w:rsidRPr="003335EA">
              <w:rPr>
                <w:rFonts w:asciiTheme="minorHAnsi" w:hAnsiTheme="minorHAnsi" w:cstheme="minorHAnsi"/>
                <w:b/>
              </w:rPr>
              <w:t>usunięto</w:t>
            </w:r>
            <w:r w:rsidR="00771FD1">
              <w:rPr>
                <w:rFonts w:asciiTheme="minorHAnsi" w:hAnsiTheme="minorHAnsi" w:cstheme="minorHAnsi"/>
              </w:rPr>
              <w:t xml:space="preserve"> wyrazy: „publicznych”, nadając powyższemu ustępowi następującą treść: </w:t>
            </w:r>
          </w:p>
          <w:p w14:paraId="107A5801" w14:textId="1663B63B" w:rsidR="00771FD1" w:rsidRDefault="000D2AC4" w:rsidP="00517662">
            <w:pPr>
              <w:pStyle w:val="Tekstprzypisudolnego"/>
              <w:widowControl w:val="0"/>
              <w:spacing w:line="276" w:lineRule="auto"/>
              <w:ind w:left="1177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771FD1">
              <w:rPr>
                <w:rFonts w:asciiTheme="minorHAnsi" w:hAnsiTheme="minorHAnsi" w:cstheme="minorHAnsi"/>
              </w:rPr>
              <w:t xml:space="preserve">„4. </w:t>
            </w:r>
            <w:r w:rsidR="00771FD1" w:rsidRPr="001276B2">
              <w:rPr>
                <w:rFonts w:asciiTheme="minorHAnsi" w:hAnsiTheme="minorHAnsi" w:cstheme="minorHAnsi"/>
              </w:rPr>
              <w:t xml:space="preserve">Instytucja Zarządzająca </w:t>
            </w:r>
            <w:r w:rsidR="00771FD1" w:rsidRPr="001276B2">
              <w:rPr>
                <w:rFonts w:asciiTheme="minorHAnsi" w:hAnsiTheme="minorHAnsi" w:cstheme="minorHAnsi"/>
                <w:color w:val="2C2D2D"/>
              </w:rPr>
              <w:t xml:space="preserve">zobowiązuje Beneficjenta do </w:t>
            </w:r>
            <w:r w:rsidR="00771FD1" w:rsidRPr="00771FD1">
              <w:rPr>
                <w:rFonts w:asciiTheme="minorHAnsi" w:hAnsiTheme="minorHAnsi" w:cstheme="minorHAnsi"/>
                <w:color w:val="2C2D2D"/>
              </w:rPr>
              <w:t>zastosowania klauzul</w:t>
            </w:r>
            <w:r w:rsidR="00771FD1" w:rsidRPr="001276B2">
              <w:rPr>
                <w:rFonts w:asciiTheme="minorHAnsi" w:hAnsiTheme="minorHAnsi" w:cstheme="minorHAnsi"/>
                <w:b/>
                <w:color w:val="2C2D2D"/>
              </w:rPr>
              <w:t xml:space="preserve"> </w:t>
            </w:r>
            <w:r w:rsidR="00771FD1" w:rsidRPr="001276B2">
              <w:rPr>
                <w:rFonts w:asciiTheme="minorHAnsi" w:hAnsiTheme="minorHAnsi" w:cstheme="minorHAnsi"/>
                <w:color w:val="2C2D2D"/>
              </w:rPr>
              <w:t>społecznych przy udzielaniu zamówień</w:t>
            </w:r>
            <w:r w:rsidR="00771FD1" w:rsidRPr="001276B2">
              <w:rPr>
                <w:rFonts w:asciiTheme="minorHAnsi" w:hAnsiTheme="minorHAnsi" w:cstheme="minorHAnsi"/>
                <w:b/>
                <w:color w:val="2C2D2D"/>
              </w:rPr>
              <w:t xml:space="preserve"> </w:t>
            </w:r>
            <w:r w:rsidR="00771FD1" w:rsidRPr="001276B2">
              <w:rPr>
                <w:rFonts w:asciiTheme="minorHAnsi" w:hAnsiTheme="minorHAnsi" w:cstheme="minorHAnsi"/>
              </w:rPr>
              <w:t xml:space="preserve">dotyczących usług cateringowych lub </w:t>
            </w:r>
            <w:r w:rsidR="00771FD1" w:rsidRPr="001276B2">
              <w:rPr>
                <w:rFonts w:asciiTheme="minorHAnsi" w:hAnsiTheme="minorHAnsi" w:cstheme="minorHAnsi"/>
                <w:bCs/>
              </w:rPr>
              <w:t xml:space="preserve">usług druku/dostaw materiałów szkoleniowych, </w:t>
            </w:r>
            <w:r w:rsidR="00771FD1" w:rsidRPr="001276B2">
              <w:rPr>
                <w:rFonts w:asciiTheme="minorHAnsi" w:hAnsiTheme="minorHAnsi" w:cstheme="minorHAnsi"/>
              </w:rPr>
              <w:t xml:space="preserve">o ile przedmiotowe kategorie kosztów są przewidziane w budżecie zatwierdzonego wniosku. </w:t>
            </w:r>
            <w:r w:rsidR="00771FD1" w:rsidRPr="001276B2">
              <w:rPr>
                <w:rFonts w:asciiTheme="minorHAnsi" w:eastAsia="MS Mincho" w:hAnsiTheme="minorHAnsi" w:cstheme="minorHAnsi"/>
                <w:color w:val="000000"/>
                <w:lang w:eastAsia="ja-JP"/>
              </w:rPr>
              <w:t xml:space="preserve">Obowiązek ten odnosi się zarówno do zamówień realizowanych zgodnie z ustawą </w:t>
            </w:r>
            <w:proofErr w:type="spellStart"/>
            <w:r w:rsidR="00771FD1" w:rsidRPr="001276B2">
              <w:rPr>
                <w:rFonts w:asciiTheme="minorHAnsi" w:eastAsia="MS Mincho" w:hAnsiTheme="minorHAnsi" w:cstheme="minorHAnsi"/>
                <w:color w:val="000000"/>
                <w:lang w:eastAsia="ja-JP"/>
              </w:rPr>
              <w:t>Pzp</w:t>
            </w:r>
            <w:proofErr w:type="spellEnd"/>
            <w:r w:rsidR="00771FD1" w:rsidRPr="001276B2">
              <w:rPr>
                <w:rFonts w:asciiTheme="minorHAnsi" w:eastAsia="MS Mincho" w:hAnsiTheme="minorHAnsi" w:cstheme="minorHAnsi"/>
                <w:color w:val="000000"/>
                <w:lang w:eastAsia="ja-JP"/>
              </w:rPr>
              <w:t>, jak i zamówień realizowanych zgodnie z zasadą konkurencyjności.</w:t>
            </w:r>
            <w:r w:rsidR="00771FD1">
              <w:rPr>
                <w:rFonts w:asciiTheme="minorHAnsi" w:eastAsia="MS Mincho" w:hAnsiTheme="minorHAnsi" w:cstheme="minorHAnsi"/>
                <w:color w:val="000000"/>
                <w:lang w:eastAsia="ja-JP"/>
              </w:rPr>
              <w:t>”</w:t>
            </w:r>
          </w:p>
          <w:p w14:paraId="438E49DD" w14:textId="00411C1F" w:rsidR="003335EA" w:rsidRDefault="005C056D" w:rsidP="005C056D">
            <w:pPr>
              <w:pStyle w:val="Tekstprzypisudolnego"/>
              <w:widowControl w:val="0"/>
              <w:spacing w:line="276" w:lineRule="auto"/>
              <w:ind w:left="11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969F8">
              <w:rPr>
                <w:rFonts w:asciiTheme="minorHAnsi" w:hAnsiTheme="minorHAnsi" w:cstheme="minorHAnsi"/>
              </w:rPr>
              <w:t xml:space="preserve">w ust. </w:t>
            </w:r>
            <w:r w:rsidR="00771FD1">
              <w:rPr>
                <w:rFonts w:asciiTheme="minorHAnsi" w:hAnsiTheme="minorHAnsi" w:cstheme="minorHAnsi"/>
              </w:rPr>
              <w:t>5</w:t>
            </w:r>
            <w:r w:rsidR="002C60EF">
              <w:rPr>
                <w:rFonts w:asciiTheme="minorHAnsi" w:hAnsiTheme="minorHAnsi" w:cstheme="minorHAnsi"/>
              </w:rPr>
              <w:t xml:space="preserve"> </w:t>
            </w:r>
            <w:r w:rsidR="00E969F8" w:rsidRPr="003335EA">
              <w:rPr>
                <w:rFonts w:asciiTheme="minorHAnsi" w:hAnsiTheme="minorHAnsi" w:cstheme="minorHAnsi"/>
                <w:b/>
              </w:rPr>
              <w:t>usunięto</w:t>
            </w:r>
            <w:r w:rsidR="00E969F8">
              <w:rPr>
                <w:rFonts w:asciiTheme="minorHAnsi" w:hAnsiTheme="minorHAnsi" w:cstheme="minorHAnsi"/>
              </w:rPr>
              <w:t xml:space="preserve"> wyraz: „publiczn</w:t>
            </w:r>
            <w:r w:rsidR="002C60EF">
              <w:rPr>
                <w:rFonts w:asciiTheme="minorHAnsi" w:hAnsiTheme="minorHAnsi" w:cstheme="minorHAnsi"/>
              </w:rPr>
              <w:t>ych</w:t>
            </w:r>
            <w:r w:rsidR="00E969F8">
              <w:rPr>
                <w:rFonts w:asciiTheme="minorHAnsi" w:hAnsiTheme="minorHAnsi" w:cstheme="minorHAnsi"/>
              </w:rPr>
              <w:t xml:space="preserve">”, nadając powyższemu ustępowi </w:t>
            </w:r>
            <w:r w:rsidR="003335EA">
              <w:rPr>
                <w:rFonts w:asciiTheme="minorHAnsi" w:hAnsiTheme="minorHAnsi" w:cstheme="minorHAnsi"/>
              </w:rPr>
              <w:t>nastę</w:t>
            </w:r>
            <w:r w:rsidR="00E969F8">
              <w:rPr>
                <w:rFonts w:asciiTheme="minorHAnsi" w:hAnsiTheme="minorHAnsi" w:cstheme="minorHAnsi"/>
              </w:rPr>
              <w:t xml:space="preserve">pującą treść: </w:t>
            </w:r>
          </w:p>
          <w:p w14:paraId="47ADD518" w14:textId="6FD6ED0F" w:rsidR="002A2C48" w:rsidRDefault="000D2AC4" w:rsidP="00517662">
            <w:pPr>
              <w:pStyle w:val="Tekstprzypisudolnego"/>
              <w:widowControl w:val="0"/>
              <w:spacing w:line="276" w:lineRule="auto"/>
              <w:ind w:left="1177" w:hanging="425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3335EA">
              <w:rPr>
                <w:rFonts w:asciiTheme="minorHAnsi" w:hAnsiTheme="minorHAnsi" w:cstheme="minorHAnsi"/>
              </w:rPr>
              <w:t>„</w:t>
            </w:r>
            <w:r w:rsidR="00771FD1">
              <w:rPr>
                <w:rFonts w:asciiTheme="minorHAnsi" w:hAnsiTheme="minorHAnsi" w:cstheme="minorHAnsi"/>
              </w:rPr>
              <w:t>5.</w:t>
            </w:r>
            <w:r w:rsidR="00963FE2">
              <w:rPr>
                <w:rFonts w:asciiTheme="minorHAnsi" w:hAnsiTheme="minorHAnsi" w:cstheme="minorHAnsi"/>
              </w:rPr>
              <w:t xml:space="preserve"> </w:t>
            </w:r>
            <w:r w:rsidR="002A2C48" w:rsidRPr="001276B2">
              <w:rPr>
                <w:rFonts w:asciiTheme="minorHAnsi" w:hAnsiTheme="minorHAnsi" w:cstheme="minorHAnsi"/>
              </w:rPr>
              <w:t xml:space="preserve">Instytucja Zarządzająca w przypadku stwierdzenia naruszenia przez Beneficjenta zasad </w:t>
            </w:r>
            <w:r w:rsidR="002A2C48" w:rsidRPr="001276B2">
              <w:rPr>
                <w:rFonts w:asciiTheme="minorHAnsi" w:hAnsiTheme="minorHAnsi" w:cstheme="minorHAnsi"/>
                <w:spacing w:val="-4"/>
              </w:rPr>
              <w:t xml:space="preserve">udzielania zamówień wynikających z przepisów prawa (w szczególności ustawy </w:t>
            </w:r>
            <w:proofErr w:type="spellStart"/>
            <w:r w:rsidR="002A2C48" w:rsidRPr="001276B2">
              <w:rPr>
                <w:rFonts w:asciiTheme="minorHAnsi" w:hAnsiTheme="minorHAnsi" w:cstheme="minorHAnsi"/>
                <w:spacing w:val="-4"/>
              </w:rPr>
              <w:t>Pzp</w:t>
            </w:r>
            <w:proofErr w:type="spellEnd"/>
            <w:r w:rsidR="002A2C48" w:rsidRPr="001276B2">
              <w:rPr>
                <w:rFonts w:asciiTheme="minorHAnsi" w:hAnsiTheme="minorHAnsi" w:cstheme="minorHAnsi"/>
                <w:spacing w:val="-4"/>
              </w:rPr>
              <w:t xml:space="preserve">) albo zasady konkurencyjności w zakresie opisanym szczegółowo w </w:t>
            </w:r>
            <w:r w:rsidR="002A2C48" w:rsidRPr="001276B2">
              <w:rPr>
                <w:rFonts w:asciiTheme="minorHAnsi" w:hAnsiTheme="minorHAnsi" w:cstheme="minorHAnsi"/>
              </w:rPr>
              <w:t xml:space="preserve">wytycznych </w:t>
            </w:r>
            <w:r w:rsidR="002A2C48" w:rsidRPr="001276B2">
              <w:rPr>
                <w:rFonts w:asciiTheme="minorHAnsi" w:hAnsiTheme="minorHAnsi" w:cstheme="minorHAnsi"/>
                <w:spacing w:val="-4"/>
              </w:rPr>
              <w:t xml:space="preserve">dotyczących udzielania zamówień </w:t>
            </w:r>
            <w:r w:rsidR="002A2C48" w:rsidRPr="001276B2">
              <w:rPr>
                <w:rFonts w:asciiTheme="minorHAnsi" w:hAnsiTheme="minorHAnsi" w:cstheme="minorHAnsi"/>
              </w:rPr>
              <w:t xml:space="preserve">może dokonywać korekt finansowych, zgodnie z taryfikatorem dostępnym na stronie internetowej Programu: </w:t>
            </w:r>
            <w:hyperlink r:id="rId13" w:history="1">
              <w:r w:rsidR="002A2C48" w:rsidRPr="001276B2">
                <w:rPr>
                  <w:rStyle w:val="Hipercze"/>
                  <w:rFonts w:asciiTheme="minorHAnsi" w:hAnsiTheme="minorHAnsi" w:cstheme="minorHAnsi"/>
                </w:rPr>
                <w:t>www.rpo.pomorskie.eu</w:t>
              </w:r>
            </w:hyperlink>
            <w:r w:rsidR="002A2C48" w:rsidRPr="001276B2">
              <w:rPr>
                <w:rFonts w:asciiTheme="minorHAnsi" w:hAnsiTheme="minorHAnsi" w:cstheme="minorHAnsi"/>
              </w:rPr>
              <w:t>.”</w:t>
            </w:r>
            <w:r w:rsidR="00963FE2">
              <w:rPr>
                <w:rFonts w:asciiTheme="minorHAnsi" w:hAnsiTheme="minorHAnsi" w:cstheme="minorHAnsi"/>
              </w:rPr>
              <w:t>;</w:t>
            </w:r>
          </w:p>
          <w:p w14:paraId="767641E3" w14:textId="4AD2E3E0" w:rsidR="00D96C79" w:rsidRDefault="00491CB1" w:rsidP="00491CB1">
            <w:pPr>
              <w:pStyle w:val="Tekstprzypisudolnego"/>
              <w:widowControl w:val="0"/>
              <w:spacing w:line="276" w:lineRule="auto"/>
              <w:ind w:left="11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96C79">
              <w:rPr>
                <w:rFonts w:asciiTheme="minorHAnsi" w:hAnsiTheme="minorHAnsi" w:cstheme="minorHAnsi"/>
              </w:rPr>
              <w:t>ust. 8 otrzymał nowe brzmienie:</w:t>
            </w:r>
          </w:p>
          <w:p w14:paraId="0F32F5F3" w14:textId="77777777" w:rsidR="00D96C79" w:rsidRPr="00D96C79" w:rsidRDefault="00D96C79" w:rsidP="00491CB1">
            <w:pPr>
              <w:widowControl w:val="0"/>
              <w:autoSpaceDE w:val="0"/>
              <w:autoSpaceDN w:val="0"/>
              <w:adjustRightInd w:val="0"/>
              <w:ind w:left="1177" w:hanging="5"/>
              <w:jc w:val="both"/>
              <w:rPr>
                <w:b/>
                <w:sz w:val="20"/>
                <w:szCs w:val="20"/>
              </w:rPr>
            </w:pPr>
            <w:r w:rsidRPr="00D96C79">
              <w:rPr>
                <w:b/>
                <w:sz w:val="20"/>
                <w:szCs w:val="20"/>
              </w:rPr>
              <w:lastRenderedPageBreak/>
              <w:t>Było:</w:t>
            </w:r>
          </w:p>
          <w:p w14:paraId="31122CB1" w14:textId="77777777" w:rsidR="00D96C79" w:rsidRPr="00D96C79" w:rsidRDefault="00D96C79" w:rsidP="009C1E40">
            <w:pPr>
              <w:widowControl w:val="0"/>
              <w:autoSpaceDE w:val="0"/>
              <w:autoSpaceDN w:val="0"/>
              <w:adjustRightInd w:val="0"/>
              <w:ind w:left="1177" w:hanging="5"/>
              <w:jc w:val="both"/>
              <w:rPr>
                <w:sz w:val="20"/>
                <w:szCs w:val="20"/>
              </w:rPr>
            </w:pPr>
            <w:r w:rsidRPr="00D96C79">
              <w:rPr>
                <w:sz w:val="20"/>
                <w:szCs w:val="20"/>
              </w:rPr>
              <w:t xml:space="preserve">„8. </w:t>
            </w:r>
            <w:r w:rsidRPr="00D96C79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Szacowanie wartości zamówień udzielanych w ramach projektów partnerskich odbywa się przy udziale Beneficjenta i Partnera. Beneficjent ustala z należytą starannością planowaną liczbę usług, dostaw, czy też robót budowlanych </w:t>
            </w:r>
            <w:r w:rsidRPr="00D96C79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</w:rPr>
              <w:t>tego samego rodzaju</w:t>
            </w:r>
            <w:r w:rsidRPr="00D96C79">
              <w:rPr>
                <w:rFonts w:ascii="Calibri" w:eastAsia="Calibri" w:hAnsi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96C79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(tj. wyodrębnia zamówienia tego samego rodzaju) oraz szacuje łączną wartość (tak wyodrębnionych zamówień) w odniesieniu dla całego okresu realizacji Projektu. Następnie Beneficjent oraz Partner mogą samodzielnie udzielić zamówienia na swój zakres w ramach Projektu </w:t>
            </w:r>
            <w:r w:rsidRPr="00D96C79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</w:rPr>
              <w:t>w procedurze właściwej</w:t>
            </w:r>
            <w:r w:rsidRPr="00D96C79">
              <w:rPr>
                <w:rFonts w:ascii="Calibri" w:eastAsia="Calibri" w:hAnsi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96C79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</w:rPr>
              <w:t>dla łącznej wartości zamówień tego samego rodzaju.”</w:t>
            </w:r>
          </w:p>
          <w:p w14:paraId="13EB1F13" w14:textId="587C8B45" w:rsidR="00D96C79" w:rsidRPr="00D96C79" w:rsidRDefault="00D96C79" w:rsidP="009C1E40">
            <w:pPr>
              <w:widowControl w:val="0"/>
              <w:autoSpaceDE w:val="0"/>
              <w:autoSpaceDN w:val="0"/>
              <w:adjustRightInd w:val="0"/>
              <w:ind w:left="1177" w:hanging="5"/>
              <w:jc w:val="both"/>
              <w:rPr>
                <w:b/>
                <w:sz w:val="20"/>
                <w:szCs w:val="20"/>
              </w:rPr>
            </w:pPr>
            <w:r w:rsidRPr="00D96C79">
              <w:rPr>
                <w:b/>
                <w:sz w:val="20"/>
                <w:szCs w:val="20"/>
              </w:rPr>
              <w:t>Jest:</w:t>
            </w:r>
          </w:p>
          <w:p w14:paraId="3E13E316" w14:textId="7053B429" w:rsidR="00D96C79" w:rsidRPr="00D96C79" w:rsidRDefault="00D96C79" w:rsidP="009C1E40">
            <w:pPr>
              <w:widowControl w:val="0"/>
              <w:autoSpaceDE w:val="0"/>
              <w:autoSpaceDN w:val="0"/>
              <w:adjustRightInd w:val="0"/>
              <w:ind w:left="1177" w:hanging="5"/>
              <w:jc w:val="both"/>
              <w:rPr>
                <w:sz w:val="20"/>
                <w:szCs w:val="20"/>
              </w:rPr>
            </w:pPr>
            <w:r w:rsidRPr="00D96C79">
              <w:rPr>
                <w:sz w:val="20"/>
                <w:szCs w:val="20"/>
              </w:rPr>
              <w:t xml:space="preserve">„8. </w:t>
            </w:r>
            <w:r w:rsidRPr="00D96C79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</w:rPr>
              <w:t xml:space="preserve">W projektach partnerskich każdy z Partnerów posiada odrębność finansową, na zasadach analogicznych do jednostek, o których mowa w art. 32 ust. 5 ustawy </w:t>
            </w:r>
            <w:proofErr w:type="spellStart"/>
            <w:r w:rsidRPr="00D96C79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</w:rPr>
              <w:t>Pzp</w:t>
            </w:r>
            <w:proofErr w:type="spellEnd"/>
            <w:r w:rsidRPr="00D96C79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</w:rPr>
              <w:t>, a tym samym stanowi odrębny podmiot udzielający zamówień i dokonuje szacowania wartości oraz wyboru procedury udzielania zamówień na zasadach właściwych dla własnego podmiotu i rodzaju zamówienia.”</w:t>
            </w: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;</w:t>
            </w:r>
          </w:p>
          <w:p w14:paraId="485957A1" w14:textId="2A4DEB14" w:rsidR="002834E3" w:rsidRDefault="002834E3" w:rsidP="009C1E40">
            <w:pPr>
              <w:pStyle w:val="Tekstprzypisudolnego"/>
              <w:widowControl w:val="0"/>
              <w:numPr>
                <w:ilvl w:val="0"/>
                <w:numId w:val="1"/>
              </w:numPr>
              <w:spacing w:line="276" w:lineRule="auto"/>
              <w:ind w:left="1177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2A2C48">
              <w:rPr>
                <w:rFonts w:asciiTheme="minorHAnsi" w:hAnsiTheme="minorHAnsi" w:cstheme="minorHAnsi"/>
              </w:rPr>
              <w:t xml:space="preserve"> § 21</w:t>
            </w:r>
            <w:r w:rsidR="002A2C48" w:rsidRPr="00C1436C">
              <w:rPr>
                <w:rFonts w:asciiTheme="minorHAnsi" w:hAnsiTheme="minorHAnsi" w:cstheme="minorHAnsi"/>
              </w:rPr>
              <w:t xml:space="preserve"> ust. 8 </w:t>
            </w:r>
            <w:r>
              <w:rPr>
                <w:rFonts w:asciiTheme="minorHAnsi" w:hAnsiTheme="minorHAnsi" w:cstheme="minorHAnsi"/>
              </w:rPr>
              <w:t xml:space="preserve">umowy </w:t>
            </w:r>
            <w:r>
              <w:rPr>
                <w:rFonts w:asciiTheme="minorHAnsi" w:hAnsiTheme="minorHAnsi" w:cs="Tahoma"/>
              </w:rPr>
              <w:t xml:space="preserve">wyrazy: </w:t>
            </w:r>
            <w:r>
              <w:rPr>
                <w:rFonts w:asciiTheme="minorHAnsi" w:hAnsiTheme="minorHAnsi" w:cstheme="minorHAnsi"/>
              </w:rPr>
              <w:t xml:space="preserve">„centralnym systemie teleinformatycznym” </w:t>
            </w:r>
            <w:r w:rsidRPr="00762BC2">
              <w:rPr>
                <w:rFonts w:asciiTheme="minorHAnsi" w:hAnsiTheme="minorHAnsi" w:cstheme="minorHAnsi"/>
                <w:b/>
              </w:rPr>
              <w:t>zastąpiono</w:t>
            </w:r>
            <w:r>
              <w:rPr>
                <w:rFonts w:asciiTheme="minorHAnsi" w:hAnsiTheme="minorHAnsi" w:cstheme="minorHAnsi"/>
              </w:rPr>
              <w:t xml:space="preserve"> wyrazami: „aplikacji głównej centralnego systemu teleinformatycznego”, nadając powyższemu ustępowi następującą treść:</w:t>
            </w:r>
          </w:p>
          <w:p w14:paraId="68ED5051" w14:textId="09D73F30" w:rsidR="002A2C48" w:rsidRPr="00C1436C" w:rsidRDefault="00A8738F" w:rsidP="009C1E40">
            <w:pPr>
              <w:pStyle w:val="Tekstprzypisudolnego"/>
              <w:widowControl w:val="0"/>
              <w:spacing w:line="276" w:lineRule="auto"/>
              <w:ind w:left="1177" w:hanging="425"/>
              <w:jc w:val="both"/>
              <w:rPr>
                <w:rStyle w:val="Hipercze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2834E3">
              <w:rPr>
                <w:rFonts w:asciiTheme="minorHAnsi" w:hAnsiTheme="minorHAnsi" w:cstheme="minorHAnsi"/>
              </w:rPr>
              <w:t>„8.</w:t>
            </w:r>
            <w:r w:rsidR="00AA5474">
              <w:rPr>
                <w:rFonts w:asciiTheme="minorHAnsi" w:hAnsiTheme="minorHAnsi" w:cstheme="minorHAnsi"/>
              </w:rPr>
              <w:t xml:space="preserve"> </w:t>
            </w:r>
            <w:r w:rsidR="002A2C48" w:rsidRPr="00C1436C">
              <w:rPr>
                <w:rFonts w:asciiTheme="minorHAnsi" w:eastAsia="Calibri" w:hAnsiTheme="minorHAnsi" w:cs="Calibri"/>
                <w:lang w:eastAsia="en-US"/>
              </w:rPr>
              <w:t xml:space="preserve">Beneficjent przed rozpoczęciem przetwarzania danych osobowych podejmie środki zabezpieczające zbiory danych, o których mowa w art. 36-39 ustawy o ochronie danych osobowych oraz w rozporządzeniu MSWiA, w tym przygotowuje dokumentację </w:t>
            </w:r>
            <w:r w:rsidR="002A2C48" w:rsidRPr="00C1436C">
              <w:rPr>
                <w:rFonts w:asciiTheme="minorHAnsi" w:hAnsiTheme="minorHAnsi" w:cs="Calibri"/>
              </w:rPr>
              <w:t>opisującą sposób przetwarzania danych osobowych oraz zobowiązuje się zapewnić środki techniczne i organizacyjne umożliwiające należyte zabezpieczenie danych osobowych, a dodatkowo w odniesieniu do zbioru, o którym mowa w ust. 2 zobowiązuje się zapewnić środki techniczne i organizacyjne określone w </w:t>
            </w:r>
            <w:r w:rsidR="002A2C48" w:rsidRPr="00C1436C">
              <w:rPr>
                <w:rFonts w:asciiTheme="minorHAnsi" w:hAnsiTheme="minorHAnsi" w:cs="Calibri"/>
                <w:i/>
              </w:rPr>
              <w:t>Regulaminie bezpieczeństwa informacji przetwarzanych w aplikacji głównej centralnego systemu teleinformatycznego</w:t>
            </w:r>
            <w:r w:rsidR="002A2C48" w:rsidRPr="00C1436C">
              <w:rPr>
                <w:rFonts w:asciiTheme="minorHAnsi" w:hAnsiTheme="minorHAnsi" w:cs="Calibri"/>
              </w:rPr>
              <w:t xml:space="preserve">, którego aktualna wersja dostępna jest na stronie internetowej Programu: </w:t>
            </w:r>
            <w:hyperlink r:id="rId14" w:history="1">
              <w:r w:rsidR="002A2C48" w:rsidRPr="00C1436C">
                <w:rPr>
                  <w:rStyle w:val="Hipercze"/>
                  <w:rFonts w:asciiTheme="minorHAnsi" w:hAnsiTheme="minorHAnsi" w:cs="Calibri"/>
                </w:rPr>
                <w:t>www.rpo.pomorskie.eu</w:t>
              </w:r>
            </w:hyperlink>
            <w:r w:rsidR="002A2C48" w:rsidRPr="00C1436C">
              <w:rPr>
                <w:rStyle w:val="Hipercze"/>
                <w:rFonts w:asciiTheme="minorHAnsi" w:hAnsiTheme="minorHAnsi" w:cs="Calibri"/>
              </w:rPr>
              <w:t>.”</w:t>
            </w:r>
            <w:r w:rsidR="002834E3">
              <w:rPr>
                <w:rStyle w:val="Hipercze"/>
                <w:rFonts w:asciiTheme="minorHAnsi" w:hAnsiTheme="minorHAnsi" w:cs="Calibri"/>
              </w:rPr>
              <w:t>;</w:t>
            </w:r>
          </w:p>
          <w:p w14:paraId="162DDBC0" w14:textId="77777777" w:rsidR="00A64549" w:rsidRPr="00A64549" w:rsidRDefault="00AA5474" w:rsidP="009C1E40">
            <w:pPr>
              <w:pStyle w:val="Tekstprzypisudolnego"/>
              <w:widowControl w:val="0"/>
              <w:numPr>
                <w:ilvl w:val="0"/>
                <w:numId w:val="1"/>
              </w:numPr>
              <w:spacing w:line="276" w:lineRule="auto"/>
              <w:ind w:left="1177"/>
              <w:jc w:val="both"/>
              <w:rPr>
                <w:rFonts w:asciiTheme="minorHAnsi" w:hAnsiTheme="minorHAnsi" w:cstheme="minorHAnsi"/>
              </w:rPr>
            </w:pPr>
            <w:r w:rsidRPr="00A64549">
              <w:rPr>
                <w:rFonts w:asciiTheme="minorHAnsi" w:hAnsiTheme="minorHAnsi" w:cstheme="minorHAnsi"/>
              </w:rPr>
              <w:t>w</w:t>
            </w:r>
            <w:r w:rsidR="002A2C48" w:rsidRPr="00A64549">
              <w:rPr>
                <w:rFonts w:asciiTheme="minorHAnsi" w:hAnsiTheme="minorHAnsi" w:cstheme="minorHAnsi"/>
              </w:rPr>
              <w:t xml:space="preserve"> § 23 </w:t>
            </w:r>
            <w:r w:rsidR="00A64549" w:rsidRPr="00A64549">
              <w:rPr>
                <w:rFonts w:asciiTheme="minorHAnsi" w:hAnsiTheme="minorHAnsi" w:cstheme="minorHAnsi"/>
              </w:rPr>
              <w:t>umowy:</w:t>
            </w:r>
          </w:p>
          <w:p w14:paraId="014FE1F4" w14:textId="77777777" w:rsidR="00A64549" w:rsidRPr="00A64549" w:rsidRDefault="00A64549" w:rsidP="009C1E40">
            <w:pPr>
              <w:pStyle w:val="Tekstprzypisudolnego"/>
              <w:widowControl w:val="0"/>
              <w:spacing w:line="276" w:lineRule="auto"/>
              <w:ind w:left="1177"/>
              <w:jc w:val="both"/>
              <w:rPr>
                <w:rFonts w:asciiTheme="minorHAnsi" w:hAnsiTheme="minorHAnsi" w:cstheme="minorHAnsi"/>
              </w:rPr>
            </w:pPr>
            <w:r w:rsidRPr="00A64549">
              <w:rPr>
                <w:rFonts w:asciiTheme="minorHAnsi" w:hAnsiTheme="minorHAnsi" w:cstheme="minorHAnsi"/>
              </w:rPr>
              <w:t xml:space="preserve">- </w:t>
            </w:r>
            <w:r w:rsidRPr="00A64549">
              <w:rPr>
                <w:rFonts w:asciiTheme="minorHAnsi" w:hAnsiTheme="minorHAnsi"/>
              </w:rPr>
              <w:t xml:space="preserve"> w ust. 1 </w:t>
            </w:r>
            <w:r w:rsidRPr="00A64549">
              <w:rPr>
                <w:rFonts w:asciiTheme="minorHAnsi" w:hAnsiTheme="minorHAnsi"/>
                <w:b/>
              </w:rPr>
              <w:t>skreślono wyrazy</w:t>
            </w:r>
            <w:r w:rsidRPr="00A64549">
              <w:rPr>
                <w:rFonts w:asciiTheme="minorHAnsi" w:hAnsiTheme="minorHAnsi"/>
              </w:rPr>
              <w:t>: „i  3”, nadając powyższemu ustępowi następującą treść</w:t>
            </w:r>
            <w:r w:rsidRPr="00A64549">
              <w:rPr>
                <w:rFonts w:asciiTheme="minorHAnsi" w:hAnsiTheme="minorHAnsi" w:cstheme="minorHAnsi"/>
              </w:rPr>
              <w:t>:</w:t>
            </w:r>
          </w:p>
          <w:p w14:paraId="650193F2" w14:textId="77777777" w:rsidR="00A64549" w:rsidRPr="00A64549" w:rsidRDefault="00A64549" w:rsidP="009C1E40">
            <w:pPr>
              <w:pStyle w:val="Tekstprzypisudolnego"/>
              <w:widowControl w:val="0"/>
              <w:spacing w:line="276" w:lineRule="auto"/>
              <w:ind w:left="1177"/>
              <w:jc w:val="both"/>
              <w:rPr>
                <w:rFonts w:ascii="Calibri" w:hAnsi="Calibri" w:cs="Tahoma"/>
              </w:rPr>
            </w:pPr>
            <w:r w:rsidRPr="00A64549">
              <w:rPr>
                <w:rFonts w:asciiTheme="minorHAnsi" w:hAnsiTheme="minorHAnsi"/>
              </w:rPr>
              <w:t xml:space="preserve">„1. </w:t>
            </w:r>
            <w:r w:rsidRPr="00A64549">
              <w:rPr>
                <w:rFonts w:ascii="Calibri" w:hAnsi="Calibri" w:cs="Tahoma"/>
              </w:rPr>
              <w:t>Beneficjent może dokonywać zmian w Projekcie pod warunkiem ich zgłoszenia w formie pisemnej Instytucji Zarządzającej, nie później niż na 1 miesiąc przed planowanym zakończeniem realizacji Projektu oraz przekazania aktualnego wniosku i uzyskania pisemnej akceptacji Instytucji Zarządzającej w terminie 15 dni roboczych, z zastrzeżeniem ust. 2. Zmiana, o której mowa powyżej nie wymaga formy aneksu do niniejszej umowy.”;</w:t>
            </w:r>
          </w:p>
          <w:p w14:paraId="3B063B20" w14:textId="77777777" w:rsidR="00A64549" w:rsidRDefault="00A64549" w:rsidP="009C1E40">
            <w:pPr>
              <w:pStyle w:val="Tekstprzypisudolnego"/>
              <w:widowControl w:val="0"/>
              <w:spacing w:line="276" w:lineRule="auto"/>
              <w:ind w:left="1177"/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Pr="00A64549">
              <w:rPr>
                <w:rFonts w:asciiTheme="minorHAnsi" w:hAnsiTheme="minorHAnsi"/>
                <w:b/>
              </w:rPr>
              <w:t>skreślono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</w:rPr>
              <w:t>ust. 2;</w:t>
            </w:r>
          </w:p>
          <w:p w14:paraId="796A47FA" w14:textId="52EA04CD" w:rsidR="00A64549" w:rsidRDefault="00A64549" w:rsidP="009C1E40">
            <w:pPr>
              <w:pStyle w:val="Tekstprzypisudolnego"/>
              <w:widowControl w:val="0"/>
              <w:spacing w:line="276" w:lineRule="auto"/>
              <w:ind w:left="117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>
              <w:rPr>
                <w:rFonts w:asciiTheme="minorHAnsi" w:hAnsiTheme="minorHAnsi"/>
              </w:rPr>
              <w:t xml:space="preserve"> w ust. 2 </w:t>
            </w:r>
            <w:r w:rsidRPr="00A64549">
              <w:rPr>
                <w:rFonts w:asciiTheme="minorHAnsi" w:hAnsiTheme="minorHAnsi"/>
                <w:b/>
              </w:rPr>
              <w:t>skreślono wyrazy</w:t>
            </w:r>
            <w:r>
              <w:rPr>
                <w:rFonts w:asciiTheme="minorHAnsi" w:hAnsiTheme="minorHAnsi"/>
              </w:rPr>
              <w:t xml:space="preserve">: </w:t>
            </w:r>
            <w:r w:rsidRPr="00F12C7B">
              <w:rPr>
                <w:rFonts w:asciiTheme="minorHAnsi" w:hAnsiTheme="minorHAnsi" w:cstheme="minorHAnsi"/>
              </w:rPr>
              <w:t>„publicznego lub zasady konkurencyjności”</w:t>
            </w:r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/>
              </w:rPr>
              <w:t xml:space="preserve"> przekraczających 10% środków alokowanych na dane zadanie,”, nadając powyższemu ustępowi następującą treść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9ACD016" w14:textId="7AE1B78A" w:rsidR="00A64549" w:rsidRPr="00A64549" w:rsidRDefault="00A64549" w:rsidP="009C1E40">
            <w:pPr>
              <w:pStyle w:val="Tekstprzypisudolnego"/>
              <w:widowControl w:val="0"/>
              <w:spacing w:line="276" w:lineRule="auto"/>
              <w:ind w:left="1177"/>
              <w:jc w:val="both"/>
              <w:rPr>
                <w:rFonts w:asciiTheme="minorHAnsi" w:hAnsiTheme="minorHAnsi" w:cstheme="minorHAnsi"/>
              </w:rPr>
            </w:pPr>
            <w:r w:rsidRPr="00A64549">
              <w:rPr>
                <w:rFonts w:asciiTheme="minorHAnsi" w:hAnsiTheme="minorHAnsi"/>
              </w:rPr>
              <w:t xml:space="preserve">„2. </w:t>
            </w:r>
            <w:r w:rsidRPr="00A64549">
              <w:rPr>
                <w:rFonts w:ascii="Calibri" w:hAnsi="Calibri" w:cs="Tahoma"/>
              </w:rPr>
              <w:t>W przypadku wystąpienia oszczędności w projekcie powstałych w wyniku przeprowadzenia postępowania o udzielenie zamówienia, mogą one być wykorzystane przez Beneficjenta wyłącznie za pisemną zgodą Instytucji Zarządzającej.”;</w:t>
            </w:r>
            <w:r w:rsidRPr="00A64549">
              <w:rPr>
                <w:rFonts w:asciiTheme="minorHAnsi" w:hAnsiTheme="minorHAnsi" w:cstheme="minorHAnsi"/>
              </w:rPr>
              <w:t xml:space="preserve"> </w:t>
            </w:r>
          </w:p>
          <w:p w14:paraId="3B19FBE3" w14:textId="6C0413C6" w:rsidR="00590923" w:rsidRDefault="00590923" w:rsidP="009C1E40">
            <w:pPr>
              <w:pStyle w:val="Tekstprzypisudolnego"/>
              <w:widowControl w:val="0"/>
              <w:numPr>
                <w:ilvl w:val="0"/>
                <w:numId w:val="1"/>
              </w:numPr>
              <w:spacing w:line="276" w:lineRule="auto"/>
              <w:ind w:left="117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2A2C48" w:rsidRPr="00683797">
              <w:rPr>
                <w:rFonts w:asciiTheme="minorHAnsi" w:hAnsiTheme="minorHAnsi" w:cstheme="minorHAnsi"/>
              </w:rPr>
              <w:t xml:space="preserve"> § 33 ust.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A2C48" w:rsidRPr="00683797">
              <w:rPr>
                <w:rFonts w:asciiTheme="minorHAnsi" w:hAnsiTheme="minorHAnsi" w:cstheme="minorHAnsi"/>
              </w:rPr>
              <w:t xml:space="preserve">2 pkt </w:t>
            </w:r>
            <w:r>
              <w:rPr>
                <w:rFonts w:asciiTheme="minorHAnsi" w:hAnsiTheme="minorHAnsi" w:cstheme="minorHAnsi"/>
              </w:rPr>
              <w:t>7 umowy</w:t>
            </w:r>
            <w:r w:rsidR="002A2C48" w:rsidRPr="00683797">
              <w:rPr>
                <w:rFonts w:asciiTheme="minorHAnsi" w:hAnsiTheme="minorHAnsi" w:cstheme="minorHAnsi"/>
              </w:rPr>
              <w:t xml:space="preserve"> </w:t>
            </w:r>
            <w:r w:rsidR="002A2C48" w:rsidRPr="006A1E32">
              <w:rPr>
                <w:rFonts w:asciiTheme="minorHAnsi" w:hAnsiTheme="minorHAnsi" w:cstheme="minorHAnsi"/>
                <w:b/>
              </w:rPr>
              <w:t>doprecyzowano</w:t>
            </w:r>
            <w:r w:rsidR="002A2C48" w:rsidRPr="00683797">
              <w:rPr>
                <w:rFonts w:asciiTheme="minorHAnsi" w:hAnsiTheme="minorHAnsi" w:cstheme="minorHAnsi"/>
              </w:rPr>
              <w:t xml:space="preserve"> nazwę załącznika:</w:t>
            </w:r>
          </w:p>
          <w:p w14:paraId="5F4F4A6D" w14:textId="6E524983" w:rsidR="002A2C48" w:rsidRDefault="00A8738F" w:rsidP="009C1E40">
            <w:pPr>
              <w:pStyle w:val="Tekstprzypisudolnego"/>
              <w:widowControl w:val="0"/>
              <w:spacing w:line="276" w:lineRule="auto"/>
              <w:ind w:left="1177" w:hanging="360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2A2C48" w:rsidRPr="00683797">
              <w:rPr>
                <w:rFonts w:asciiTheme="minorHAnsi" w:hAnsiTheme="minorHAnsi" w:cstheme="minorHAnsi"/>
              </w:rPr>
              <w:t>„</w:t>
            </w:r>
            <w:r w:rsidR="00590923">
              <w:rPr>
                <w:rFonts w:asciiTheme="minorHAnsi" w:hAnsiTheme="minorHAnsi" w:cstheme="minorHAnsi"/>
              </w:rPr>
              <w:t xml:space="preserve">7) </w:t>
            </w:r>
            <w:r w:rsidR="002A2C48" w:rsidRPr="00683797">
              <w:rPr>
                <w:rFonts w:ascii="Calibri" w:hAnsi="Calibri" w:cs="Tahoma"/>
              </w:rPr>
              <w:t xml:space="preserve">załącznik nr </w:t>
            </w:r>
            <w:r w:rsidR="00590923">
              <w:rPr>
                <w:rFonts w:ascii="Calibri" w:hAnsi="Calibri" w:cs="Tahoma"/>
              </w:rPr>
              <w:t>7</w:t>
            </w:r>
            <w:r w:rsidR="002A2C48" w:rsidRPr="00683797">
              <w:rPr>
                <w:rFonts w:ascii="Calibri" w:hAnsi="Calibri" w:cs="Tahoma"/>
              </w:rPr>
              <w:t xml:space="preserve">: </w:t>
            </w:r>
            <w:r w:rsidR="002A2C48" w:rsidRPr="00683797">
              <w:rPr>
                <w:rFonts w:ascii="Calibri" w:hAnsi="Calibri"/>
                <w:lang w:eastAsia="en-US"/>
              </w:rPr>
              <w:t xml:space="preserve">Zakres danych osobowych powierzonych do przetwarzania </w:t>
            </w:r>
            <w:r w:rsidR="002A2C48" w:rsidRPr="00683797">
              <w:rPr>
                <w:rFonts w:ascii="Calibri" w:hAnsi="Calibri" w:cs="Tahoma"/>
              </w:rPr>
              <w:t>w zbiorach: Regionalny Program Operacyjny Województwa Pomorskiego na lata 2014-2020; Regionalny Program Operacyjny Województwa Pomorskiego na lata 2014-2020 – dane uczestników indywidualnych; Centralny system teleinformatyczny wspierający realizację programów operacyjnych</w:t>
            </w:r>
            <w:r w:rsidR="00590923">
              <w:rPr>
                <w:rFonts w:ascii="Calibri" w:hAnsi="Calibri" w:cs="Tahoma"/>
              </w:rPr>
              <w:t>,</w:t>
            </w:r>
            <w:r w:rsidR="002A2C48" w:rsidRPr="00683797">
              <w:rPr>
                <w:rFonts w:ascii="Calibri" w:hAnsi="Calibri" w:cs="Tahoma"/>
              </w:rPr>
              <w:t>”</w:t>
            </w:r>
            <w:r w:rsidR="00590923">
              <w:rPr>
                <w:rFonts w:ascii="Calibri" w:hAnsi="Calibri" w:cs="Tahoma"/>
              </w:rPr>
              <w:t>;</w:t>
            </w:r>
          </w:p>
          <w:p w14:paraId="7FE720A5" w14:textId="54AB8385" w:rsidR="00C63E09" w:rsidRPr="002A2C48" w:rsidRDefault="002A2C48" w:rsidP="009C1E40">
            <w:pPr>
              <w:pStyle w:val="Tekstprzypisudolnego"/>
              <w:widowControl w:val="0"/>
              <w:numPr>
                <w:ilvl w:val="0"/>
                <w:numId w:val="1"/>
              </w:numPr>
              <w:spacing w:line="276" w:lineRule="auto"/>
              <w:ind w:left="1177"/>
              <w:jc w:val="both"/>
              <w:rPr>
                <w:rFonts w:asciiTheme="minorHAnsi" w:hAnsiTheme="minorHAnsi" w:cstheme="minorHAnsi"/>
              </w:rPr>
            </w:pPr>
            <w:r w:rsidRPr="002A2C48">
              <w:rPr>
                <w:rFonts w:asciiTheme="minorHAnsi" w:hAnsiTheme="minorHAnsi" w:cstheme="minorHAnsi"/>
              </w:rPr>
              <w:t xml:space="preserve">ponadto wprowadzono </w:t>
            </w:r>
            <w:r w:rsidRPr="002A2C48">
              <w:rPr>
                <w:rFonts w:asciiTheme="minorHAnsi" w:hAnsiTheme="minorHAnsi" w:cstheme="minorHAnsi"/>
                <w:b/>
              </w:rPr>
              <w:t>zmiany redakcyjne</w:t>
            </w:r>
            <w:r w:rsidRPr="002A2C48">
              <w:rPr>
                <w:rFonts w:asciiTheme="minorHAnsi" w:hAnsiTheme="minorHAnsi" w:cstheme="minorHAnsi"/>
              </w:rPr>
              <w:t xml:space="preserve"> w: § 4 ust</w:t>
            </w:r>
            <w:r w:rsidR="00A86223">
              <w:rPr>
                <w:rFonts w:asciiTheme="minorHAnsi" w:hAnsiTheme="minorHAnsi" w:cstheme="minorHAnsi"/>
              </w:rPr>
              <w:t>. 4 i</w:t>
            </w:r>
            <w:r w:rsidRPr="002A2C48">
              <w:rPr>
                <w:rFonts w:asciiTheme="minorHAnsi" w:hAnsiTheme="minorHAnsi" w:cstheme="minorHAnsi"/>
              </w:rPr>
              <w:t xml:space="preserve"> 7, </w:t>
            </w:r>
            <w:r w:rsidR="00A86223">
              <w:rPr>
                <w:rFonts w:asciiTheme="minorHAnsi" w:hAnsiTheme="minorHAnsi" w:cstheme="minorHAnsi"/>
              </w:rPr>
              <w:t xml:space="preserve">§ 11 ust. 9, </w:t>
            </w:r>
            <w:r w:rsidR="00590923">
              <w:rPr>
                <w:rFonts w:asciiTheme="minorHAnsi" w:hAnsiTheme="minorHAnsi" w:cstheme="minorHAnsi"/>
              </w:rPr>
              <w:t xml:space="preserve">§ 13 ust. </w:t>
            </w:r>
            <w:r w:rsidR="00A86223">
              <w:rPr>
                <w:rFonts w:asciiTheme="minorHAnsi" w:hAnsiTheme="minorHAnsi" w:cstheme="minorHAnsi"/>
              </w:rPr>
              <w:t xml:space="preserve">1 pkt 2 i ust. </w:t>
            </w:r>
            <w:r w:rsidR="00590923">
              <w:rPr>
                <w:rFonts w:asciiTheme="minorHAnsi" w:hAnsiTheme="minorHAnsi" w:cstheme="minorHAnsi"/>
              </w:rPr>
              <w:t xml:space="preserve">7, </w:t>
            </w:r>
            <w:r w:rsidR="00A86223">
              <w:rPr>
                <w:rFonts w:asciiTheme="minorHAnsi" w:hAnsiTheme="minorHAnsi" w:cstheme="minorHAnsi"/>
              </w:rPr>
              <w:t xml:space="preserve">§ 15 ust. 1 (w treści przypisu), </w:t>
            </w:r>
            <w:r w:rsidRPr="002A2C48">
              <w:rPr>
                <w:rFonts w:asciiTheme="minorHAnsi" w:hAnsiTheme="minorHAnsi" w:cstheme="minorHAnsi"/>
              </w:rPr>
              <w:t>§ 22 ust. 1 pkt. 3</w:t>
            </w:r>
            <w:r w:rsidR="00A86223">
              <w:rPr>
                <w:rFonts w:asciiTheme="minorHAnsi" w:hAnsiTheme="minorHAnsi" w:cstheme="minorHAnsi"/>
              </w:rPr>
              <w:t>.</w:t>
            </w:r>
          </w:p>
        </w:tc>
      </w:tr>
      <w:tr w:rsidR="002A2C48" w:rsidRPr="00683797" w14:paraId="56D3F2E8" w14:textId="77777777" w:rsidTr="00517662">
        <w:trPr>
          <w:tblHeader/>
        </w:trPr>
        <w:tc>
          <w:tcPr>
            <w:tcW w:w="1033" w:type="dxa"/>
          </w:tcPr>
          <w:p w14:paraId="7E86E5B0" w14:textId="309FBACA" w:rsidR="002A2C48" w:rsidRPr="001276B2" w:rsidRDefault="009C1E40" w:rsidP="00517662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89" w:type="dxa"/>
          </w:tcPr>
          <w:p w14:paraId="18268BD3" w14:textId="1F1B2384" w:rsidR="002A2C48" w:rsidRDefault="002A2C48" w:rsidP="00517662">
            <w:pPr>
              <w:widowControl w:val="0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Załącznik nr 2</w:t>
            </w:r>
            <w:r w:rsidR="00A8738F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6</w:t>
            </w:r>
          </w:p>
          <w:p w14:paraId="19CECCEF" w14:textId="77777777" w:rsidR="002A2C48" w:rsidRPr="00683797" w:rsidRDefault="002A2C48" w:rsidP="00517662">
            <w:pPr>
              <w:widowControl w:val="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Wzór wniosku o nadanie /zmianę/wycofanie dostępu dla osoby uprawnionej w ramach SL2014</w:t>
            </w:r>
          </w:p>
        </w:tc>
        <w:tc>
          <w:tcPr>
            <w:tcW w:w="9620" w:type="dxa"/>
          </w:tcPr>
          <w:p w14:paraId="2D98B7E7" w14:textId="77777777" w:rsidR="002A2C48" w:rsidRPr="00683797" w:rsidRDefault="002A2C48" w:rsidP="00517662">
            <w:pPr>
              <w:pStyle w:val="Tekstprzypisudolnego"/>
              <w:widowControl w:val="0"/>
              <w:spacing w:line="276" w:lineRule="auto"/>
              <w:ind w:left="332"/>
              <w:jc w:val="both"/>
              <w:rPr>
                <w:rFonts w:asciiTheme="minorHAnsi" w:hAnsiTheme="minorHAnsi" w:cstheme="minorHAnsi"/>
              </w:rPr>
            </w:pPr>
            <w:r w:rsidRPr="00683797">
              <w:rPr>
                <w:rFonts w:asciiTheme="minorHAnsi" w:hAnsiTheme="minorHAnsi" w:cstheme="minorHAnsi"/>
              </w:rPr>
              <w:t>W tabeli „</w:t>
            </w:r>
            <w:r w:rsidRPr="00683797">
              <w:rPr>
                <w:rFonts w:asciiTheme="minorHAnsi" w:hAnsiTheme="minorHAnsi" w:cs="Arial"/>
              </w:rPr>
              <w:t xml:space="preserve">Oświadczenie osoby uprawnionej” </w:t>
            </w:r>
            <w:r w:rsidRPr="00A90F3D">
              <w:rPr>
                <w:rFonts w:asciiTheme="minorHAnsi" w:hAnsiTheme="minorHAnsi" w:cs="Arial"/>
                <w:b/>
              </w:rPr>
              <w:t>dodano</w:t>
            </w:r>
            <w:r w:rsidRPr="00683797">
              <w:rPr>
                <w:rFonts w:asciiTheme="minorHAnsi" w:hAnsiTheme="minorHAnsi" w:cs="Arial"/>
              </w:rPr>
              <w:t xml:space="preserve"> oświadczenie o treści: „wyrażam zgodę na przetwarzanie moich danych osobowych na potrzeby pracy w ramach SL2014</w:t>
            </w:r>
            <w:r>
              <w:rPr>
                <w:rFonts w:asciiTheme="minorHAnsi" w:hAnsiTheme="minorHAnsi" w:cs="Arial"/>
              </w:rPr>
              <w:t>”.</w:t>
            </w:r>
            <w:r w:rsidRPr="00683797">
              <w:rPr>
                <w:rFonts w:asciiTheme="minorHAnsi" w:hAnsiTheme="minorHAnsi" w:cs="Arial"/>
              </w:rPr>
              <w:t xml:space="preserve"> </w:t>
            </w:r>
          </w:p>
        </w:tc>
      </w:tr>
    </w:tbl>
    <w:p w14:paraId="1C1A8DE4" w14:textId="24403C26" w:rsidR="00710FBA" w:rsidRDefault="00517662">
      <w:r>
        <w:br w:type="textWrapping" w:clear="all"/>
      </w:r>
    </w:p>
    <w:sectPr w:rsidR="00710FBA" w:rsidSect="00517662"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E2389" w14:textId="77777777" w:rsidR="00772276" w:rsidRDefault="00772276" w:rsidP="007061C7">
      <w:pPr>
        <w:spacing w:after="0" w:line="240" w:lineRule="auto"/>
      </w:pPr>
      <w:r>
        <w:separator/>
      </w:r>
    </w:p>
  </w:endnote>
  <w:endnote w:type="continuationSeparator" w:id="0">
    <w:p w14:paraId="762D53FC" w14:textId="77777777" w:rsidR="00772276" w:rsidRDefault="00772276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165043"/>
      <w:docPartObj>
        <w:docPartGallery w:val="Page Numbers (Bottom of Page)"/>
        <w:docPartUnique/>
      </w:docPartObj>
    </w:sdtPr>
    <w:sdtEndPr/>
    <w:sdtContent>
      <w:p w14:paraId="2B68A7F2" w14:textId="707F95EE" w:rsidR="00EE3D9D" w:rsidRDefault="00366AB5">
        <w:pPr>
          <w:pStyle w:val="Stopka"/>
          <w:jc w:val="right"/>
        </w:pPr>
        <w:r>
          <w:fldChar w:fldCharType="begin"/>
        </w:r>
        <w:r w:rsidR="00EE3D9D">
          <w:instrText>PAGE   \* MERGEFORMAT</w:instrText>
        </w:r>
        <w:r>
          <w:fldChar w:fldCharType="separate"/>
        </w:r>
        <w:r w:rsidR="00645A30">
          <w:rPr>
            <w:noProof/>
          </w:rPr>
          <w:t>14</w:t>
        </w:r>
        <w:r>
          <w:fldChar w:fldCharType="end"/>
        </w:r>
      </w:p>
    </w:sdtContent>
  </w:sdt>
  <w:p w14:paraId="68FFB917" w14:textId="77777777" w:rsidR="00CE7977" w:rsidRDefault="00CE79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E566" w14:textId="77777777" w:rsidR="00517662" w:rsidRDefault="00517662" w:rsidP="00517662">
    <w:pPr>
      <w:pStyle w:val="Stopka"/>
    </w:pPr>
  </w:p>
  <w:p w14:paraId="6841BA26" w14:textId="3856B186" w:rsidR="00517662" w:rsidRDefault="00517662">
    <w:pPr>
      <w:pStyle w:val="Stopka"/>
    </w:pPr>
    <w:r>
      <w:t xml:space="preserve">                           </w:t>
    </w:r>
    <w:r>
      <w:rPr>
        <w:noProof/>
      </w:rPr>
      <w:drawing>
        <wp:inline distT="0" distB="0" distL="0" distR="0" wp14:anchorId="3C180204" wp14:editId="00122F8B">
          <wp:extent cx="7023100" cy="36576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60FBC" w14:textId="77777777" w:rsidR="00772276" w:rsidRDefault="00772276" w:rsidP="007061C7">
      <w:pPr>
        <w:spacing w:after="0" w:line="240" w:lineRule="auto"/>
      </w:pPr>
      <w:r>
        <w:separator/>
      </w:r>
    </w:p>
  </w:footnote>
  <w:footnote w:type="continuationSeparator" w:id="0">
    <w:p w14:paraId="4F84B9BF" w14:textId="77777777" w:rsidR="00772276" w:rsidRDefault="00772276" w:rsidP="007061C7">
      <w:pPr>
        <w:spacing w:after="0" w:line="240" w:lineRule="auto"/>
      </w:pPr>
      <w:r>
        <w:continuationSeparator/>
      </w:r>
    </w:p>
  </w:footnote>
  <w:footnote w:id="1">
    <w:p w14:paraId="0A964762" w14:textId="77777777" w:rsidR="00695CBD" w:rsidRPr="00695CBD" w:rsidRDefault="00695CBD" w:rsidP="00695CBD">
      <w:pPr>
        <w:pStyle w:val="Tekstprzypisudolnego"/>
        <w:rPr>
          <w:rFonts w:asciiTheme="minorHAnsi" w:hAnsiTheme="minorHAnsi"/>
        </w:rPr>
      </w:pPr>
      <w:r w:rsidRPr="00695CBD">
        <w:rPr>
          <w:rStyle w:val="Odwoanieprzypisudolnego"/>
          <w:rFonts w:asciiTheme="minorHAnsi" w:hAnsiTheme="minorHAnsi"/>
        </w:rPr>
        <w:footnoteRef/>
      </w:r>
      <w:r w:rsidRPr="00695CBD">
        <w:rPr>
          <w:rFonts w:asciiTheme="minorHAnsi" w:hAnsiTheme="minorHAnsi"/>
        </w:rPr>
        <w:t xml:space="preserve"> Nie dotyczy umowy o dofinansowanie projektów rozliczanych w oparciu o kwoty ryczałtowe.</w:t>
      </w:r>
    </w:p>
  </w:footnote>
  <w:footnote w:id="2">
    <w:p w14:paraId="6D4E7F9D" w14:textId="77777777" w:rsidR="008C00FB" w:rsidRDefault="008C00FB"/>
  </w:footnote>
  <w:footnote w:id="3">
    <w:p w14:paraId="2E9E5794" w14:textId="77777777" w:rsidR="00505502" w:rsidRPr="000F546C" w:rsidRDefault="00505502" w:rsidP="0050550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F546C">
        <w:rPr>
          <w:rStyle w:val="Odwoanieprzypisudolnego"/>
          <w:rFonts w:asciiTheme="minorHAnsi" w:hAnsiTheme="minorHAnsi"/>
        </w:rPr>
        <w:footnoteRef/>
      </w:r>
      <w:r w:rsidRPr="000F546C">
        <w:rPr>
          <w:rFonts w:asciiTheme="minorHAnsi" w:hAnsiTheme="minorHAnsi"/>
        </w:rPr>
        <w:t xml:space="preserve"> Wskazany termin musi umożliwiać Partnerowi wiodącemu wywiązanie się z zobowiązań względem Instytucji Zarządzającej.</w:t>
      </w:r>
    </w:p>
  </w:footnote>
  <w:footnote w:id="4">
    <w:p w14:paraId="4247EC3C" w14:textId="77777777" w:rsidR="002A2C48" w:rsidRPr="00A97802" w:rsidRDefault="002A2C48" w:rsidP="002A2C48">
      <w:pPr>
        <w:pStyle w:val="Tekstprzypisudolnego"/>
        <w:rPr>
          <w:rFonts w:ascii="Calibri" w:hAnsi="Calibri"/>
        </w:rPr>
      </w:pPr>
      <w:r w:rsidRPr="00A97802">
        <w:rPr>
          <w:rStyle w:val="Odwoanieprzypisudolnego"/>
          <w:rFonts w:ascii="Calibri" w:hAnsi="Calibri"/>
        </w:rPr>
        <w:footnoteRef/>
      </w:r>
      <w:r w:rsidRPr="00A97802">
        <w:rPr>
          <w:rFonts w:ascii="Calibri" w:hAnsi="Calibri"/>
        </w:rPr>
        <w:t xml:space="preserve"> Po podpisaniu umowy o dofinansowanie.</w:t>
      </w:r>
    </w:p>
  </w:footnote>
  <w:footnote w:id="5">
    <w:p w14:paraId="5C3E92CF" w14:textId="77777777" w:rsidR="002A2C48" w:rsidRPr="00A97802" w:rsidRDefault="002A2C48" w:rsidP="002A2C48">
      <w:pPr>
        <w:pStyle w:val="Tekstprzypisudolnego"/>
        <w:rPr>
          <w:rFonts w:asciiTheme="minorHAnsi" w:hAnsiTheme="minorHAnsi"/>
        </w:rPr>
      </w:pPr>
      <w:r w:rsidRPr="00A97802">
        <w:rPr>
          <w:rStyle w:val="Odwoanieprzypisudolnego"/>
          <w:rFonts w:asciiTheme="minorHAnsi" w:hAnsiTheme="minorHAnsi"/>
        </w:rPr>
        <w:footnoteRef/>
      </w:r>
      <w:r w:rsidRPr="00A97802">
        <w:rPr>
          <w:rFonts w:asciiTheme="minorHAnsi" w:hAnsiTheme="minorHAnsi"/>
        </w:rPr>
        <w:t xml:space="preserve"> Nie dotyczy zmian mających wpływ na </w:t>
      </w:r>
      <w:r w:rsidR="006C4E76" w:rsidRPr="00A97802">
        <w:rPr>
          <w:rFonts w:asciiTheme="minorHAnsi" w:hAnsiTheme="minorHAnsi"/>
        </w:rPr>
        <w:t>wartość projektu</w:t>
      </w:r>
      <w:r w:rsidRPr="00A97802">
        <w:rPr>
          <w:rFonts w:asciiTheme="minorHAnsi" w:hAnsiTheme="minorHAnsi"/>
        </w:rPr>
        <w:t>.</w:t>
      </w:r>
    </w:p>
  </w:footnote>
  <w:footnote w:id="6">
    <w:p w14:paraId="0714D0F6" w14:textId="77777777" w:rsidR="005032D6" w:rsidRPr="00A83375" w:rsidRDefault="005032D6" w:rsidP="005032D6">
      <w:pPr>
        <w:pStyle w:val="Tekstprzypisudolnego"/>
        <w:rPr>
          <w:rFonts w:ascii="Calibri" w:hAnsi="Calibri"/>
        </w:rPr>
      </w:pPr>
      <w:r w:rsidRPr="00A83375">
        <w:rPr>
          <w:rStyle w:val="Odwoanieprzypisudolnego"/>
          <w:rFonts w:ascii="Calibri" w:hAnsi="Calibri"/>
        </w:rPr>
        <w:footnoteRef/>
      </w:r>
      <w:r w:rsidRPr="00A83375">
        <w:rPr>
          <w:rFonts w:ascii="Calibri" w:hAnsi="Calibri"/>
        </w:rPr>
        <w:t xml:space="preserve"> Nie dotyczy pierwszego wniosku o płatność, będącego podstawą wypłaty pierwszej transzy dofinansowania.</w:t>
      </w:r>
    </w:p>
  </w:footnote>
  <w:footnote w:id="7">
    <w:p w14:paraId="0E8C420F" w14:textId="77777777" w:rsidR="00A97802" w:rsidRPr="00A97802" w:rsidRDefault="00A97802">
      <w:pPr>
        <w:pStyle w:val="Tekstprzypisudolnego"/>
        <w:rPr>
          <w:rFonts w:asciiTheme="minorHAnsi" w:hAnsiTheme="minorHAnsi"/>
        </w:rPr>
      </w:pPr>
      <w:r w:rsidRPr="00A97802">
        <w:rPr>
          <w:rStyle w:val="Odwoanieprzypisudolnego"/>
          <w:rFonts w:asciiTheme="minorHAnsi" w:hAnsiTheme="minorHAnsi"/>
        </w:rPr>
        <w:footnoteRef/>
      </w:r>
      <w:r w:rsidRPr="00A97802">
        <w:rPr>
          <w:rFonts w:asciiTheme="minorHAnsi" w:hAnsiTheme="minorHAnsi"/>
        </w:rPr>
        <w:t xml:space="preserve"> Dotyczy tylko wniosków o płatność rozliczających wydatki.</w:t>
      </w:r>
    </w:p>
  </w:footnote>
  <w:footnote w:id="8">
    <w:p w14:paraId="7E2BA8BA" w14:textId="77777777" w:rsidR="006B0AAA" w:rsidRPr="00326678" w:rsidRDefault="006B0AAA" w:rsidP="006B0AAA">
      <w:pPr>
        <w:pStyle w:val="Tekstprzypisudolnego"/>
        <w:rPr>
          <w:rFonts w:ascii="Calibri" w:hAnsi="Calibri"/>
        </w:rPr>
      </w:pPr>
      <w:r w:rsidRPr="00556E9B">
        <w:rPr>
          <w:rStyle w:val="Odwoanieprzypisudolnego"/>
          <w:rFonts w:ascii="Calibri" w:hAnsi="Calibri"/>
        </w:rPr>
        <w:footnoteRef/>
      </w:r>
      <w:r w:rsidRPr="00556E9B">
        <w:rPr>
          <w:rFonts w:ascii="Calibri" w:hAnsi="Calibri"/>
        </w:rPr>
        <w:t xml:space="preserve"> </w:t>
      </w:r>
      <w:r w:rsidRPr="00326678">
        <w:rPr>
          <w:rFonts w:ascii="Calibri" w:hAnsi="Calibri"/>
        </w:rPr>
        <w:t>Dotyczy wniosku o płatność wnioskującego o zaliczkę i/lub o refundację.</w:t>
      </w:r>
    </w:p>
  </w:footnote>
  <w:footnote w:id="9">
    <w:p w14:paraId="5E46C41E" w14:textId="77777777" w:rsidR="00E04494" w:rsidRPr="00A23FB2" w:rsidRDefault="00E04494" w:rsidP="00E04494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10">
    <w:p w14:paraId="35CF038E" w14:textId="77777777" w:rsidR="00E167A1" w:rsidRPr="00A97802" w:rsidRDefault="00E167A1" w:rsidP="00E167A1">
      <w:pPr>
        <w:pStyle w:val="Tekstprzypisudolnego"/>
        <w:rPr>
          <w:rFonts w:asciiTheme="minorHAnsi" w:hAnsiTheme="minorHAnsi"/>
        </w:rPr>
      </w:pPr>
      <w:r w:rsidRPr="00A97802">
        <w:rPr>
          <w:rStyle w:val="Odwoanieprzypisudolnego"/>
          <w:rFonts w:asciiTheme="minorHAnsi" w:hAnsiTheme="minorHAnsi"/>
        </w:rPr>
        <w:footnoteRef/>
      </w:r>
      <w:r w:rsidRPr="00A97802">
        <w:rPr>
          <w:rFonts w:asciiTheme="minorHAnsi" w:hAnsiTheme="minorHAnsi"/>
        </w:rPr>
        <w:t xml:space="preserve"> Należy wykreślić, w przypadku gdy Projekt nie jest re</w:t>
      </w:r>
      <w:r w:rsidR="000F7DC1">
        <w:rPr>
          <w:rFonts w:asciiTheme="minorHAnsi" w:hAnsiTheme="minorHAnsi"/>
        </w:rPr>
        <w:t>alizowany w ramach partnerstwa.</w:t>
      </w:r>
    </w:p>
  </w:footnote>
  <w:footnote w:id="11">
    <w:p w14:paraId="61C82AB6" w14:textId="77777777" w:rsidR="002A2C48" w:rsidRPr="00A97802" w:rsidRDefault="002A2C48" w:rsidP="002A2C48">
      <w:pPr>
        <w:pStyle w:val="Tekstprzypisudolnego"/>
        <w:jc w:val="both"/>
        <w:rPr>
          <w:rFonts w:asciiTheme="minorHAnsi" w:hAnsiTheme="minorHAnsi"/>
        </w:rPr>
      </w:pPr>
      <w:r w:rsidRPr="00A97802">
        <w:rPr>
          <w:rStyle w:val="Odwoanieprzypisudolnego"/>
          <w:rFonts w:asciiTheme="minorHAnsi" w:hAnsiTheme="minorHAnsi"/>
        </w:rPr>
        <w:footnoteRef/>
      </w:r>
      <w:r w:rsidRPr="00A97802">
        <w:rPr>
          <w:rFonts w:asciiTheme="minorHAnsi" w:hAnsiTheme="minorHAnsi"/>
        </w:rPr>
        <w:t xml:space="preserve"> </w:t>
      </w:r>
      <w:r w:rsidRPr="00A97802">
        <w:rPr>
          <w:rFonts w:asciiTheme="minorHAnsi" w:hAnsiTheme="minorHAnsi" w:cs="Tahoma"/>
        </w:rPr>
        <w:t>Należy wykreślić, w przypadku gdy Projekt nie jest realizowany w ramach partnerstwa.</w:t>
      </w:r>
    </w:p>
  </w:footnote>
  <w:footnote w:id="12">
    <w:p w14:paraId="571B76EF" w14:textId="77777777" w:rsidR="002A2C48" w:rsidRPr="00A97802" w:rsidRDefault="002A2C48" w:rsidP="002A2C48">
      <w:pPr>
        <w:pStyle w:val="Tekstprzypisudolnego"/>
        <w:rPr>
          <w:rFonts w:asciiTheme="minorHAnsi" w:hAnsiTheme="minorHAnsi"/>
        </w:rPr>
      </w:pPr>
      <w:r w:rsidRPr="00A97802">
        <w:rPr>
          <w:rStyle w:val="Odwoanieprzypisudolnego"/>
          <w:rFonts w:asciiTheme="minorHAnsi" w:hAnsiTheme="minorHAnsi"/>
        </w:rPr>
        <w:footnoteRef/>
      </w:r>
      <w:r w:rsidRPr="00A97802">
        <w:rPr>
          <w:rFonts w:asciiTheme="minorHAnsi" w:hAnsiTheme="minorHAnsi"/>
        </w:rPr>
        <w:t xml:space="preserve"> </w:t>
      </w:r>
      <w:r w:rsidRPr="00A97802">
        <w:rPr>
          <w:rFonts w:asciiTheme="minorHAnsi" w:hAnsiTheme="minorHAnsi" w:cs="Tahoma"/>
        </w:rPr>
        <w:t>Należy wykreślić, w przypadku gdy Projekt nie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ABA96" w14:textId="644EBAA3" w:rsidR="00517662" w:rsidRDefault="0051766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B5AEE56" wp14:editId="7590E37A">
          <wp:simplePos x="0" y="0"/>
          <wp:positionH relativeFrom="page">
            <wp:posOffset>1671071</wp:posOffset>
          </wp:positionH>
          <wp:positionV relativeFrom="page">
            <wp:posOffset>83185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</w:abstractNum>
  <w:abstractNum w:abstractNumId="3" w15:restartNumberingAfterBreak="0">
    <w:nsid w:val="05A24822"/>
    <w:multiLevelType w:val="hybridMultilevel"/>
    <w:tmpl w:val="2C5C1064"/>
    <w:lvl w:ilvl="0" w:tplc="38E2B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690C"/>
    <w:multiLevelType w:val="hybridMultilevel"/>
    <w:tmpl w:val="130AADC2"/>
    <w:lvl w:ilvl="0" w:tplc="D092015A">
      <w:start w:val="1"/>
      <w:numFmt w:val="lowerLetter"/>
      <w:lvlText w:val="%1)"/>
      <w:lvlJc w:val="left"/>
      <w:pPr>
        <w:ind w:left="1134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D4C23"/>
    <w:multiLevelType w:val="hybridMultilevel"/>
    <w:tmpl w:val="89805F8C"/>
    <w:lvl w:ilvl="0" w:tplc="3D3A4D14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58FB6F1F"/>
    <w:multiLevelType w:val="hybridMultilevel"/>
    <w:tmpl w:val="26AA988C"/>
    <w:lvl w:ilvl="0" w:tplc="6010B9B6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9E26D18"/>
    <w:multiLevelType w:val="hybridMultilevel"/>
    <w:tmpl w:val="C3866C12"/>
    <w:lvl w:ilvl="0" w:tplc="A8D0CD60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6EAF0353"/>
    <w:multiLevelType w:val="hybridMultilevel"/>
    <w:tmpl w:val="F81ABCC4"/>
    <w:lvl w:ilvl="0" w:tplc="66344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75E96"/>
    <w:multiLevelType w:val="hybridMultilevel"/>
    <w:tmpl w:val="93F2371C"/>
    <w:lvl w:ilvl="0" w:tplc="70640E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722F7"/>
    <w:multiLevelType w:val="hybridMultilevel"/>
    <w:tmpl w:val="550ACF7C"/>
    <w:lvl w:ilvl="0" w:tplc="B6686474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 w15:restartNumberingAfterBreak="0">
    <w:nsid w:val="722306B2"/>
    <w:multiLevelType w:val="hybridMultilevel"/>
    <w:tmpl w:val="F5C41B30"/>
    <w:lvl w:ilvl="0" w:tplc="3FDC59D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E6D41"/>
    <w:multiLevelType w:val="hybridMultilevel"/>
    <w:tmpl w:val="34F0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AC3"/>
    <w:rsid w:val="0000615F"/>
    <w:rsid w:val="000357A0"/>
    <w:rsid w:val="0004178C"/>
    <w:rsid w:val="00060149"/>
    <w:rsid w:val="000617EA"/>
    <w:rsid w:val="00070562"/>
    <w:rsid w:val="00072FC0"/>
    <w:rsid w:val="000747BB"/>
    <w:rsid w:val="000805FB"/>
    <w:rsid w:val="00085B61"/>
    <w:rsid w:val="000A014A"/>
    <w:rsid w:val="000A0F9A"/>
    <w:rsid w:val="000B23CE"/>
    <w:rsid w:val="000C0084"/>
    <w:rsid w:val="000C6603"/>
    <w:rsid w:val="000D217C"/>
    <w:rsid w:val="000D2AC4"/>
    <w:rsid w:val="000D66E5"/>
    <w:rsid w:val="000F7DC1"/>
    <w:rsid w:val="00102D0B"/>
    <w:rsid w:val="00115F36"/>
    <w:rsid w:val="0012316F"/>
    <w:rsid w:val="001271E8"/>
    <w:rsid w:val="001276B2"/>
    <w:rsid w:val="00135A11"/>
    <w:rsid w:val="00146000"/>
    <w:rsid w:val="00160C74"/>
    <w:rsid w:val="00171E10"/>
    <w:rsid w:val="00177BF3"/>
    <w:rsid w:val="00182647"/>
    <w:rsid w:val="001A4345"/>
    <w:rsid w:val="001C1BA9"/>
    <w:rsid w:val="001C3409"/>
    <w:rsid w:val="001E4348"/>
    <w:rsid w:val="001F1D87"/>
    <w:rsid w:val="0020057D"/>
    <w:rsid w:val="00200BC2"/>
    <w:rsid w:val="00214957"/>
    <w:rsid w:val="00217A9A"/>
    <w:rsid w:val="0022288B"/>
    <w:rsid w:val="00234E60"/>
    <w:rsid w:val="00235B4C"/>
    <w:rsid w:val="00246378"/>
    <w:rsid w:val="00251602"/>
    <w:rsid w:val="00256883"/>
    <w:rsid w:val="00272A9A"/>
    <w:rsid w:val="002834E3"/>
    <w:rsid w:val="0029765D"/>
    <w:rsid w:val="002A2C48"/>
    <w:rsid w:val="002B6029"/>
    <w:rsid w:val="002C0303"/>
    <w:rsid w:val="002C4479"/>
    <w:rsid w:val="002C60EF"/>
    <w:rsid w:val="002D1456"/>
    <w:rsid w:val="002D24AD"/>
    <w:rsid w:val="002F0F3E"/>
    <w:rsid w:val="002F7E28"/>
    <w:rsid w:val="0030520E"/>
    <w:rsid w:val="00317C1F"/>
    <w:rsid w:val="003335EA"/>
    <w:rsid w:val="00344F72"/>
    <w:rsid w:val="003527CF"/>
    <w:rsid w:val="00353A36"/>
    <w:rsid w:val="0035408C"/>
    <w:rsid w:val="00360E2B"/>
    <w:rsid w:val="0036182F"/>
    <w:rsid w:val="00364547"/>
    <w:rsid w:val="00366AB5"/>
    <w:rsid w:val="00372E82"/>
    <w:rsid w:val="00395E05"/>
    <w:rsid w:val="00397905"/>
    <w:rsid w:val="003C1526"/>
    <w:rsid w:val="003C77FA"/>
    <w:rsid w:val="00414926"/>
    <w:rsid w:val="00434270"/>
    <w:rsid w:val="004353B5"/>
    <w:rsid w:val="00452A1B"/>
    <w:rsid w:val="00462B1C"/>
    <w:rsid w:val="0046317F"/>
    <w:rsid w:val="004658CE"/>
    <w:rsid w:val="00467DF9"/>
    <w:rsid w:val="00470E85"/>
    <w:rsid w:val="00472A4F"/>
    <w:rsid w:val="004759F6"/>
    <w:rsid w:val="004812B3"/>
    <w:rsid w:val="00485BEC"/>
    <w:rsid w:val="00491CB1"/>
    <w:rsid w:val="004A3C60"/>
    <w:rsid w:val="004A5F53"/>
    <w:rsid w:val="004A7CF0"/>
    <w:rsid w:val="004E190C"/>
    <w:rsid w:val="004F0752"/>
    <w:rsid w:val="00502A8F"/>
    <w:rsid w:val="005032D6"/>
    <w:rsid w:val="0050407F"/>
    <w:rsid w:val="00505502"/>
    <w:rsid w:val="00512DF0"/>
    <w:rsid w:val="00513ED5"/>
    <w:rsid w:val="00517662"/>
    <w:rsid w:val="005271D3"/>
    <w:rsid w:val="00532908"/>
    <w:rsid w:val="00537309"/>
    <w:rsid w:val="005472E9"/>
    <w:rsid w:val="005673DC"/>
    <w:rsid w:val="005676D5"/>
    <w:rsid w:val="00590923"/>
    <w:rsid w:val="00595A36"/>
    <w:rsid w:val="005A2EA6"/>
    <w:rsid w:val="005B3EFB"/>
    <w:rsid w:val="005B4455"/>
    <w:rsid w:val="005C056D"/>
    <w:rsid w:val="005C7F10"/>
    <w:rsid w:val="005D2B91"/>
    <w:rsid w:val="005D4613"/>
    <w:rsid w:val="0060317B"/>
    <w:rsid w:val="006136CD"/>
    <w:rsid w:val="00613B6C"/>
    <w:rsid w:val="0061432A"/>
    <w:rsid w:val="00624F75"/>
    <w:rsid w:val="00645A30"/>
    <w:rsid w:val="006521C0"/>
    <w:rsid w:val="006638DD"/>
    <w:rsid w:val="00670049"/>
    <w:rsid w:val="00690ABA"/>
    <w:rsid w:val="00695CBD"/>
    <w:rsid w:val="006A714D"/>
    <w:rsid w:val="006B0AAA"/>
    <w:rsid w:val="006B296E"/>
    <w:rsid w:val="006C0E54"/>
    <w:rsid w:val="006C2160"/>
    <w:rsid w:val="006C4E76"/>
    <w:rsid w:val="006C54B4"/>
    <w:rsid w:val="006E2915"/>
    <w:rsid w:val="006E5A3B"/>
    <w:rsid w:val="006F64F7"/>
    <w:rsid w:val="00701190"/>
    <w:rsid w:val="00703617"/>
    <w:rsid w:val="00703744"/>
    <w:rsid w:val="007038F5"/>
    <w:rsid w:val="007061C7"/>
    <w:rsid w:val="00707EF7"/>
    <w:rsid w:val="00710252"/>
    <w:rsid w:val="00710D1A"/>
    <w:rsid w:val="00710FBA"/>
    <w:rsid w:val="00720940"/>
    <w:rsid w:val="00740BF7"/>
    <w:rsid w:val="0074166E"/>
    <w:rsid w:val="00743D2B"/>
    <w:rsid w:val="00753859"/>
    <w:rsid w:val="00755209"/>
    <w:rsid w:val="00760614"/>
    <w:rsid w:val="00760719"/>
    <w:rsid w:val="00762BC2"/>
    <w:rsid w:val="007639A6"/>
    <w:rsid w:val="0076679B"/>
    <w:rsid w:val="00767789"/>
    <w:rsid w:val="00771FD1"/>
    <w:rsid w:val="00772276"/>
    <w:rsid w:val="007727A3"/>
    <w:rsid w:val="007753BD"/>
    <w:rsid w:val="0077611F"/>
    <w:rsid w:val="00783B28"/>
    <w:rsid w:val="00787F88"/>
    <w:rsid w:val="00791E9C"/>
    <w:rsid w:val="007B26C9"/>
    <w:rsid w:val="007B3F57"/>
    <w:rsid w:val="007C3081"/>
    <w:rsid w:val="007D058D"/>
    <w:rsid w:val="007D43B6"/>
    <w:rsid w:val="007E62AA"/>
    <w:rsid w:val="008059B3"/>
    <w:rsid w:val="008221E1"/>
    <w:rsid w:val="008242D8"/>
    <w:rsid w:val="008256F7"/>
    <w:rsid w:val="0082591B"/>
    <w:rsid w:val="0082754A"/>
    <w:rsid w:val="008339AB"/>
    <w:rsid w:val="00843087"/>
    <w:rsid w:val="0084769C"/>
    <w:rsid w:val="00853BC6"/>
    <w:rsid w:val="00861F0C"/>
    <w:rsid w:val="008663C5"/>
    <w:rsid w:val="008709D9"/>
    <w:rsid w:val="00872DBC"/>
    <w:rsid w:val="00873968"/>
    <w:rsid w:val="00896AA9"/>
    <w:rsid w:val="008A281E"/>
    <w:rsid w:val="008A519D"/>
    <w:rsid w:val="008A7765"/>
    <w:rsid w:val="008C00FB"/>
    <w:rsid w:val="008E3ECA"/>
    <w:rsid w:val="008F410A"/>
    <w:rsid w:val="008F692E"/>
    <w:rsid w:val="008F6BB1"/>
    <w:rsid w:val="009052AD"/>
    <w:rsid w:val="00913365"/>
    <w:rsid w:val="009142FB"/>
    <w:rsid w:val="009201F1"/>
    <w:rsid w:val="009211E8"/>
    <w:rsid w:val="00935216"/>
    <w:rsid w:val="00940346"/>
    <w:rsid w:val="009428EC"/>
    <w:rsid w:val="00954247"/>
    <w:rsid w:val="00955C95"/>
    <w:rsid w:val="00960941"/>
    <w:rsid w:val="00960F15"/>
    <w:rsid w:val="00962588"/>
    <w:rsid w:val="00963FE2"/>
    <w:rsid w:val="00965FFF"/>
    <w:rsid w:val="00991000"/>
    <w:rsid w:val="009A0856"/>
    <w:rsid w:val="009A1AB0"/>
    <w:rsid w:val="009A6EF3"/>
    <w:rsid w:val="009B35A3"/>
    <w:rsid w:val="009B6C15"/>
    <w:rsid w:val="009B7D85"/>
    <w:rsid w:val="009C1E40"/>
    <w:rsid w:val="009C2ED2"/>
    <w:rsid w:val="009C30D1"/>
    <w:rsid w:val="009D226D"/>
    <w:rsid w:val="009D2BFC"/>
    <w:rsid w:val="009D788D"/>
    <w:rsid w:val="009E26A5"/>
    <w:rsid w:val="009E3B8F"/>
    <w:rsid w:val="009F2ABE"/>
    <w:rsid w:val="00A047AF"/>
    <w:rsid w:val="00A13ED6"/>
    <w:rsid w:val="00A178FA"/>
    <w:rsid w:val="00A2005A"/>
    <w:rsid w:val="00A266DD"/>
    <w:rsid w:val="00A34677"/>
    <w:rsid w:val="00A407B0"/>
    <w:rsid w:val="00A41D4F"/>
    <w:rsid w:val="00A43C46"/>
    <w:rsid w:val="00A55348"/>
    <w:rsid w:val="00A614B2"/>
    <w:rsid w:val="00A64549"/>
    <w:rsid w:val="00A65E27"/>
    <w:rsid w:val="00A65F6C"/>
    <w:rsid w:val="00A663E0"/>
    <w:rsid w:val="00A83308"/>
    <w:rsid w:val="00A86223"/>
    <w:rsid w:val="00A8738F"/>
    <w:rsid w:val="00A91B88"/>
    <w:rsid w:val="00A92B61"/>
    <w:rsid w:val="00A97802"/>
    <w:rsid w:val="00AA5474"/>
    <w:rsid w:val="00AB007D"/>
    <w:rsid w:val="00AC13B0"/>
    <w:rsid w:val="00AC1BBA"/>
    <w:rsid w:val="00AC213F"/>
    <w:rsid w:val="00AD4368"/>
    <w:rsid w:val="00AD531D"/>
    <w:rsid w:val="00AE0C6F"/>
    <w:rsid w:val="00AE0FD3"/>
    <w:rsid w:val="00AE1731"/>
    <w:rsid w:val="00B133CF"/>
    <w:rsid w:val="00B16316"/>
    <w:rsid w:val="00B258C9"/>
    <w:rsid w:val="00B46101"/>
    <w:rsid w:val="00B51115"/>
    <w:rsid w:val="00B55D82"/>
    <w:rsid w:val="00B673B8"/>
    <w:rsid w:val="00B83117"/>
    <w:rsid w:val="00B84DEF"/>
    <w:rsid w:val="00B91712"/>
    <w:rsid w:val="00B93F0E"/>
    <w:rsid w:val="00BA1F25"/>
    <w:rsid w:val="00BA4085"/>
    <w:rsid w:val="00BC13EB"/>
    <w:rsid w:val="00BF1101"/>
    <w:rsid w:val="00C23FA7"/>
    <w:rsid w:val="00C32119"/>
    <w:rsid w:val="00C3400E"/>
    <w:rsid w:val="00C35FC1"/>
    <w:rsid w:val="00C36E51"/>
    <w:rsid w:val="00C55F25"/>
    <w:rsid w:val="00C63E09"/>
    <w:rsid w:val="00C744C5"/>
    <w:rsid w:val="00C85077"/>
    <w:rsid w:val="00C92FC1"/>
    <w:rsid w:val="00CA1980"/>
    <w:rsid w:val="00CB09EA"/>
    <w:rsid w:val="00CB5751"/>
    <w:rsid w:val="00CC2253"/>
    <w:rsid w:val="00CE0B00"/>
    <w:rsid w:val="00CE7977"/>
    <w:rsid w:val="00CF1ED6"/>
    <w:rsid w:val="00D02337"/>
    <w:rsid w:val="00D079B7"/>
    <w:rsid w:val="00D12952"/>
    <w:rsid w:val="00D2141B"/>
    <w:rsid w:val="00D51809"/>
    <w:rsid w:val="00D71DE7"/>
    <w:rsid w:val="00D71F31"/>
    <w:rsid w:val="00D725E8"/>
    <w:rsid w:val="00D8758F"/>
    <w:rsid w:val="00D96C79"/>
    <w:rsid w:val="00DB4E71"/>
    <w:rsid w:val="00DB6D26"/>
    <w:rsid w:val="00DC1DBD"/>
    <w:rsid w:val="00DF06E0"/>
    <w:rsid w:val="00DF3EE4"/>
    <w:rsid w:val="00E00791"/>
    <w:rsid w:val="00E01FE1"/>
    <w:rsid w:val="00E0303C"/>
    <w:rsid w:val="00E04494"/>
    <w:rsid w:val="00E123E7"/>
    <w:rsid w:val="00E12658"/>
    <w:rsid w:val="00E16682"/>
    <w:rsid w:val="00E167A1"/>
    <w:rsid w:val="00E175A4"/>
    <w:rsid w:val="00E312BB"/>
    <w:rsid w:val="00E31308"/>
    <w:rsid w:val="00E340CD"/>
    <w:rsid w:val="00E4182F"/>
    <w:rsid w:val="00E65E03"/>
    <w:rsid w:val="00E72AE1"/>
    <w:rsid w:val="00E7556E"/>
    <w:rsid w:val="00E77659"/>
    <w:rsid w:val="00E92452"/>
    <w:rsid w:val="00E969F8"/>
    <w:rsid w:val="00EA17E4"/>
    <w:rsid w:val="00EA4715"/>
    <w:rsid w:val="00EA55E0"/>
    <w:rsid w:val="00EA5ACA"/>
    <w:rsid w:val="00EB222B"/>
    <w:rsid w:val="00ED67A3"/>
    <w:rsid w:val="00EE3D9D"/>
    <w:rsid w:val="00EF2624"/>
    <w:rsid w:val="00EF5738"/>
    <w:rsid w:val="00F02304"/>
    <w:rsid w:val="00F106EC"/>
    <w:rsid w:val="00F1155D"/>
    <w:rsid w:val="00F12C7B"/>
    <w:rsid w:val="00F22116"/>
    <w:rsid w:val="00F254A2"/>
    <w:rsid w:val="00F310E1"/>
    <w:rsid w:val="00F33664"/>
    <w:rsid w:val="00F7297F"/>
    <w:rsid w:val="00F72BBB"/>
    <w:rsid w:val="00F73748"/>
    <w:rsid w:val="00F73AB4"/>
    <w:rsid w:val="00F742F2"/>
    <w:rsid w:val="00F74CB1"/>
    <w:rsid w:val="00F855C0"/>
    <w:rsid w:val="00F90354"/>
    <w:rsid w:val="00F943E6"/>
    <w:rsid w:val="00F95601"/>
    <w:rsid w:val="00FB52AD"/>
    <w:rsid w:val="00FC7FC2"/>
    <w:rsid w:val="00FD2CE3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C0C5D"/>
  <w15:docId w15:val="{90A71E88-4288-4F07-BA21-0965F899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AB5"/>
  </w:style>
  <w:style w:type="paragraph" w:styleId="Nagwek1">
    <w:name w:val="heading 1"/>
    <w:basedOn w:val="Normalny"/>
    <w:next w:val="Normalny"/>
    <w:link w:val="Nagwek1Znak"/>
    <w:uiPriority w:val="9"/>
    <w:qFormat/>
    <w:rsid w:val="00A34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13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135A1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B52AD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C7F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46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24">
    <w:name w:val="Style24"/>
    <w:basedOn w:val="Normalny"/>
    <w:uiPriority w:val="99"/>
    <w:rsid w:val="000D217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WW-Default">
    <w:name w:val="WW-Default"/>
    <w:uiPriority w:val="99"/>
    <w:rsid w:val="00CB57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63E0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3E0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DF3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po.pomorskie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rpo.pomorskie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71A3-72B2-4D97-B829-4974010E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14</Pages>
  <Words>4729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Mazur Aleksandra</cp:lastModifiedBy>
  <cp:revision>27</cp:revision>
  <cp:lastPrinted>2016-12-02T11:51:00Z</cp:lastPrinted>
  <dcterms:created xsi:type="dcterms:W3CDTF">2017-03-21T11:56:00Z</dcterms:created>
  <dcterms:modified xsi:type="dcterms:W3CDTF">2017-05-23T09:30:00Z</dcterms:modified>
</cp:coreProperties>
</file>