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42" w:rsidRPr="005A269A" w:rsidRDefault="001D7339" w:rsidP="00E02242">
      <w:pPr>
        <w:shd w:val="clear" w:color="auto" w:fill="2E74B5" w:themeFill="accent1" w:themeFillShade="BF"/>
        <w:spacing w:after="0" w:line="240" w:lineRule="auto"/>
        <w:ind w:left="142" w:right="-313"/>
        <w:rPr>
          <w:b/>
          <w:color w:val="FFFFFF" w:themeColor="background1"/>
        </w:rPr>
      </w:pPr>
      <w:r w:rsidRPr="005A269A">
        <w:rPr>
          <w:b/>
          <w:color w:val="FFFFFF" w:themeColor="background1"/>
        </w:rPr>
        <w:t>Załącznik nr 1</w:t>
      </w:r>
      <w:r w:rsidRPr="005A269A">
        <w:rPr>
          <w:b/>
          <w:color w:val="FFFFFF" w:themeColor="background1"/>
        </w:rPr>
        <w:tab/>
      </w:r>
      <w:r w:rsidRPr="005A269A">
        <w:rPr>
          <w:b/>
          <w:color w:val="FFFFFF" w:themeColor="background1"/>
        </w:rPr>
        <w:tab/>
        <w:t>Katalog kryteriów obowiązujących w konkursie</w:t>
      </w:r>
    </w:p>
    <w:p w:rsidR="00BE076A" w:rsidRDefault="00BE076A" w:rsidP="00BE076A">
      <w:pPr>
        <w:spacing w:after="120" w:line="276" w:lineRule="auto"/>
        <w:jc w:val="both"/>
        <w:rPr>
          <w:rFonts w:ascii="Calibri" w:eastAsia="Times New Roman" w:hAnsi="Calibri" w:cs="Calibri"/>
          <w:b/>
          <w:bCs/>
          <w:i/>
          <w:sz w:val="20"/>
          <w:szCs w:val="20"/>
        </w:rPr>
      </w:pPr>
    </w:p>
    <w:p w:rsidR="00E02242" w:rsidRPr="00BE076A" w:rsidRDefault="00E02242" w:rsidP="00BE076A">
      <w:pPr>
        <w:spacing w:after="120" w:line="276" w:lineRule="auto"/>
        <w:jc w:val="both"/>
        <w:rPr>
          <w:rFonts w:ascii="Calibri" w:eastAsia="Times New Roman" w:hAnsi="Calibri" w:cs="Calibri"/>
          <w:b/>
          <w:bCs/>
          <w:i/>
          <w:sz w:val="20"/>
          <w:szCs w:val="20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154"/>
        <w:gridCol w:w="1394"/>
        <w:gridCol w:w="1672"/>
        <w:gridCol w:w="2582"/>
        <w:gridCol w:w="5359"/>
        <w:gridCol w:w="1758"/>
      </w:tblGrid>
      <w:tr w:rsidR="00BE076A" w:rsidRPr="00BE076A" w:rsidTr="00BE076A">
        <w:trPr>
          <w:trHeight w:val="499"/>
        </w:trPr>
        <w:tc>
          <w:tcPr>
            <w:tcW w:w="14175" w:type="dxa"/>
            <w:gridSpan w:val="7"/>
            <w:shd w:val="clear" w:color="auto" w:fill="8EAADB" w:themeFill="accent5" w:themeFillTint="99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OŚ PRIORYTETOWA 3 EDUKACJA</w:t>
            </w:r>
          </w:p>
        </w:tc>
      </w:tr>
      <w:tr w:rsidR="00BE076A" w:rsidRPr="00BE076A" w:rsidTr="00291CFA">
        <w:trPr>
          <w:trHeight w:val="499"/>
        </w:trPr>
        <w:tc>
          <w:tcPr>
            <w:tcW w:w="14175" w:type="dxa"/>
            <w:gridSpan w:val="7"/>
            <w:shd w:val="clear" w:color="auto" w:fill="FFFF99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E076A">
              <w:rPr>
                <w:rFonts w:ascii="Calibri" w:eastAsia="Times New Roman" w:hAnsi="Calibri" w:cs="Calibri"/>
                <w:b/>
                <w:bCs/>
              </w:rPr>
              <w:t>DZIAŁANIE 3.2. EDUKACJA OGÓLNA</w:t>
            </w:r>
          </w:p>
        </w:tc>
      </w:tr>
      <w:tr w:rsidR="00BE076A" w:rsidRPr="00BE076A" w:rsidTr="00291CFA">
        <w:trPr>
          <w:trHeight w:val="499"/>
        </w:trPr>
        <w:tc>
          <w:tcPr>
            <w:tcW w:w="14175" w:type="dxa"/>
            <w:gridSpan w:val="7"/>
            <w:shd w:val="clear" w:color="auto" w:fill="FFFFCC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E076A">
              <w:rPr>
                <w:rFonts w:ascii="Calibri" w:eastAsia="Times New Roman" w:hAnsi="Calibri" w:cs="Calibri"/>
              </w:rPr>
              <w:t>PODDZIAŁANIE 3.2.1. JAKOŚĆ EDUKACJI OGÓLNEJ</w:t>
            </w:r>
          </w:p>
        </w:tc>
      </w:tr>
      <w:tr w:rsidR="00BE076A" w:rsidRPr="00BE076A" w:rsidTr="00291CFA">
        <w:trPr>
          <w:trHeight w:val="499"/>
        </w:trPr>
        <w:tc>
          <w:tcPr>
            <w:tcW w:w="14175" w:type="dxa"/>
            <w:gridSpan w:val="7"/>
            <w:shd w:val="clear" w:color="auto" w:fill="CCFF99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E076A">
              <w:rPr>
                <w:rFonts w:ascii="Calibri" w:eastAsia="Times New Roman" w:hAnsi="Calibri" w:cs="Calibri"/>
                <w:b/>
                <w:bCs/>
              </w:rPr>
              <w:t>KRYTERIA FORMALNE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85"/>
        </w:trPr>
        <w:tc>
          <w:tcPr>
            <w:tcW w:w="1256" w:type="dxa"/>
            <w:shd w:val="clear" w:color="auto" w:fill="FFFFFF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Rodzaj kryteriów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Grupa kryteriów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Obszar</w:t>
            </w: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kryteriów</w:t>
            </w:r>
          </w:p>
        </w:tc>
        <w:tc>
          <w:tcPr>
            <w:tcW w:w="2582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Nazwa kryterium</w:t>
            </w:r>
          </w:p>
        </w:tc>
        <w:tc>
          <w:tcPr>
            <w:tcW w:w="5359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Definicja kryterium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Opis znaczenia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565"/>
        </w:trPr>
        <w:tc>
          <w:tcPr>
            <w:tcW w:w="1256" w:type="dxa"/>
            <w:vMerge w:val="restart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formalne</w:t>
            </w:r>
          </w:p>
        </w:tc>
        <w:tc>
          <w:tcPr>
            <w:tcW w:w="1548" w:type="dxa"/>
            <w:gridSpan w:val="2"/>
            <w:vMerge w:val="restart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dopuszczalności</w:t>
            </w:r>
          </w:p>
        </w:tc>
        <w:tc>
          <w:tcPr>
            <w:tcW w:w="1672" w:type="dxa"/>
            <w:vMerge w:val="restart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Podstawowe</w:t>
            </w: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A.1. Poprawność złożenia wniosku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Weryfikacja poprawności złożenia wniosku, tj.: czy został złożony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terminie i miejscu wskazanych w wezwaniu/regulaminie konkursu oraz czy dokumenty zostały sporządzone w języku polskim.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676"/>
        </w:trPr>
        <w:tc>
          <w:tcPr>
            <w:tcW w:w="1256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A.2. Zgodność z celem szczegółowym RPO WP oraz profilem Działania/Poddziałania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Weryfikacji podlega zgodność z celem szczegółowym, przesłankami realizacji i planowanym zakresem wsparcia określonymi w RPO WP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doprecyzowanymi w SzOOP dla Działania/Poddziałania oraz wezwaniu/regulaminie konkursu, tj.:</w:t>
            </w:r>
          </w:p>
          <w:p w:rsidR="00BE076A" w:rsidRPr="00BE076A" w:rsidRDefault="00BE076A" w:rsidP="00BE076A">
            <w:pPr>
              <w:numPr>
                <w:ilvl w:val="0"/>
                <w:numId w:val="1"/>
              </w:numPr>
              <w:spacing w:after="0" w:line="240" w:lineRule="auto"/>
              <w:ind w:left="278" w:hanging="18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typem projektu,</w:t>
            </w:r>
          </w:p>
          <w:p w:rsidR="00BE076A" w:rsidRPr="00BE076A" w:rsidRDefault="00BE076A" w:rsidP="00BE076A">
            <w:pPr>
              <w:numPr>
                <w:ilvl w:val="0"/>
                <w:numId w:val="1"/>
              </w:numPr>
              <w:spacing w:after="0" w:line="240" w:lineRule="auto"/>
              <w:ind w:left="278" w:hanging="18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obszarem realizacji projektu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oraz w przypadku projektów realizowanych w ramach EFS:</w:t>
            </w:r>
          </w:p>
          <w:p w:rsidR="00BE076A" w:rsidRPr="00BE076A" w:rsidRDefault="00BE076A" w:rsidP="00BE076A">
            <w:pPr>
              <w:numPr>
                <w:ilvl w:val="0"/>
                <w:numId w:val="2"/>
              </w:numPr>
              <w:spacing w:after="0" w:line="240" w:lineRule="auto"/>
              <w:ind w:left="278" w:hanging="18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grupą docelową,</w:t>
            </w:r>
          </w:p>
          <w:p w:rsidR="00BE076A" w:rsidRPr="00BE076A" w:rsidRDefault="00BE076A" w:rsidP="00BE076A">
            <w:pPr>
              <w:numPr>
                <w:ilvl w:val="0"/>
                <w:numId w:val="2"/>
              </w:numPr>
              <w:spacing w:after="0" w:line="240" w:lineRule="auto"/>
              <w:ind w:left="278" w:hanging="18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odpowiednimi wskaźnikami monitorowania określonymi w RPO WP.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119"/>
        </w:trPr>
        <w:tc>
          <w:tcPr>
            <w:tcW w:w="1256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A.3. Kwalifikowalność wnioskodawcy oraz partnerów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Weryfikacji podlega spełnienie przez wnioskodawcę i ewentualnych partnerów (jeśli występują) warunków określonych w RPO WP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doprecyzowanych w SzOOP oraz wezwaniu/regulaminie konkursu.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694"/>
        </w:trPr>
        <w:tc>
          <w:tcPr>
            <w:tcW w:w="1256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A.4. Partnerstwo 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Weryfikacji podlega:</w:t>
            </w:r>
          </w:p>
          <w:p w:rsidR="00BE076A" w:rsidRPr="00BE076A" w:rsidRDefault="00BE076A" w:rsidP="00BE076A">
            <w:pPr>
              <w:numPr>
                <w:ilvl w:val="0"/>
                <w:numId w:val="3"/>
              </w:numPr>
              <w:spacing w:after="0" w:line="240" w:lineRule="auto"/>
              <w:ind w:left="278" w:hanging="18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w projekcie występuje partnerstwo (dotyczy wyłącznie naborów z określonym wymogiem partnerstwa),</w:t>
            </w:r>
          </w:p>
          <w:p w:rsidR="00BE076A" w:rsidRPr="00BE076A" w:rsidRDefault="00BE076A" w:rsidP="00BE076A">
            <w:pPr>
              <w:numPr>
                <w:ilvl w:val="0"/>
                <w:numId w:val="3"/>
              </w:numPr>
              <w:spacing w:after="0" w:line="240" w:lineRule="auto"/>
              <w:ind w:left="278" w:hanging="18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czy występujące w projekcie partnerstwo z podmiotami spoza sektora finansów publicznych spełnia warunki określone w art. 33 ust. 2 Ustawy z dnia 11 lipca 2014 roku o zasadach realizacji programów w zakresie polityki spójności finansowanych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w perspektywie finansowej 2014-2020.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 xml:space="preserve">TAK / NIE / </w:t>
            </w: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NIE DOTYCZY</w:t>
            </w: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77"/>
        </w:trPr>
        <w:tc>
          <w:tcPr>
            <w:tcW w:w="1256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A.5. Kwalifikowalność wartości projektu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przypadku Działań/Poddziałań, dla których w wezwaniu/regulaminie konkursu określono maksymalną/minimalną wartość projektu oraz obowiązek zastosowania uproszczonych form rozliczania i limitów dla określonych rodzajów kosztów wynikających z </w:t>
            </w:r>
            <w:r w:rsidRPr="00BE076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Wytycznych w zakresie kwalifikowalności wydatków w ramach Europejskiego Funduszu Rozwoju Regionalnego, Europejskiego Funduszu Społecznego oraz Funduszu Spójności na lata 2014 – 2020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oraz </w:t>
            </w:r>
            <w:r w:rsidRPr="00BE076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Wytycznych dotyczących kwalifikowania wydatków w ramach Regionalnego Programu Operacyjnego Województwa Pomorskiego na lata 2014-2020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weryfikacji podlega spełnienie przez projekt określonych warunków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tym zakresie.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TAK / NIE / </w:t>
            </w: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NIE DOTYCZY</w:t>
            </w: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332"/>
        </w:trPr>
        <w:tc>
          <w:tcPr>
            <w:tcW w:w="1256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A.6. Kwalifikowalność okresu realizacji projektu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Weryfikacji podlega zgodność okresu realizacji projektu z: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 w:type="page"/>
            </w:r>
          </w:p>
          <w:p w:rsidR="00BE076A" w:rsidRPr="00BE076A" w:rsidRDefault="00BE076A" w:rsidP="00BE076A">
            <w:pPr>
              <w:numPr>
                <w:ilvl w:val="0"/>
                <w:numId w:val="4"/>
              </w:numPr>
              <w:spacing w:after="0" w:line="240" w:lineRule="auto"/>
              <w:ind w:left="278" w:hanging="18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warunkami określonymi w wezwaniu/regulaminie konkursu,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 w:type="page"/>
            </w:r>
          </w:p>
          <w:p w:rsidR="00BE076A" w:rsidRPr="00BE076A" w:rsidRDefault="00BE076A" w:rsidP="00BE076A">
            <w:pPr>
              <w:numPr>
                <w:ilvl w:val="0"/>
                <w:numId w:val="4"/>
              </w:numPr>
              <w:spacing w:after="0" w:line="240" w:lineRule="auto"/>
              <w:ind w:left="278" w:hanging="18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okresem kwalifikowalności wydatków wynikającym z zasad przyznawania pomocy publicznej (jeśli dotyczy) 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oraz czy projekt nie został zakończony, zgodnie z art. 65 rozporządzenia ogólnego. 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</w:p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 w:type="page"/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895"/>
        </w:trPr>
        <w:tc>
          <w:tcPr>
            <w:tcW w:w="1256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A.7. Pomoc publiczna 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przypadku naborów z określonym wymogiem zastosowania pomocy publicznej, weryfikacji podlega deklaracja wnioskodawcy w zakresie wystąpienia bądź braku wystąpienia pomocy publicznej.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TAK / NIE / </w:t>
            </w: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NIE DOTYCZY</w:t>
            </w: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1256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A.8. Montaż finansowy projektu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Weryfikacji podlega poprawność i kompletność montażu finansowego oraz zgodność wnioskowanego procentowego udziału dofinansowania z EFRR lub EFS i wysokości kwoty wsparcia (jeśli dotyczy)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z maksymalnym limitem przewidzianym w SzOOP oraz wezwaniu/regulaminie konkursu.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611"/>
        </w:trPr>
        <w:tc>
          <w:tcPr>
            <w:tcW w:w="1256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A.9. Cross-financing 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przypadku naborów z określonym wymogiem zastosowania cross-financingu, weryfikacji podlega:</w:t>
            </w:r>
          </w:p>
          <w:p w:rsidR="00BE076A" w:rsidRPr="00BE076A" w:rsidRDefault="00BE076A" w:rsidP="00BE076A">
            <w:pPr>
              <w:numPr>
                <w:ilvl w:val="0"/>
                <w:numId w:val="5"/>
              </w:numPr>
              <w:spacing w:after="0" w:line="240" w:lineRule="auto"/>
              <w:ind w:left="278" w:hanging="18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występuje on w projekcie,</w:t>
            </w:r>
          </w:p>
          <w:p w:rsidR="00BE076A" w:rsidRPr="00BE076A" w:rsidRDefault="00BE076A" w:rsidP="00BE076A">
            <w:pPr>
              <w:numPr>
                <w:ilvl w:val="0"/>
                <w:numId w:val="5"/>
              </w:numPr>
              <w:spacing w:after="0" w:line="240" w:lineRule="auto"/>
              <w:ind w:left="278" w:hanging="18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czy spełnia on warunki określone w RPO WP i doprecyzowane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SzOOP oraz wezwaniu/regulaminie konkursu.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TAK / NIE / </w:t>
            </w: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NIE DOTYCZY</w:t>
            </w: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1030"/>
        </w:trPr>
        <w:tc>
          <w:tcPr>
            <w:tcW w:w="1256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A.10. Zgodność z politykami horyzontalnymi UE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Weryfikacji podlega wpisywanie się rozwiązań zawartych w projekcie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polityki horyzontalne UE w zakresie:</w:t>
            </w:r>
          </w:p>
          <w:p w:rsidR="00BE076A" w:rsidRPr="00BE076A" w:rsidRDefault="00BE076A" w:rsidP="00BE076A">
            <w:pPr>
              <w:numPr>
                <w:ilvl w:val="0"/>
                <w:numId w:val="6"/>
              </w:numPr>
              <w:spacing w:after="0" w:line="240" w:lineRule="auto"/>
              <w:ind w:left="278" w:hanging="18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promowania zrównoważonego rozwoju,</w:t>
            </w:r>
          </w:p>
          <w:p w:rsidR="00BE076A" w:rsidRPr="00BE076A" w:rsidRDefault="00BE076A" w:rsidP="00BE076A">
            <w:pPr>
              <w:numPr>
                <w:ilvl w:val="0"/>
                <w:numId w:val="6"/>
              </w:numPr>
              <w:spacing w:after="0" w:line="240" w:lineRule="auto"/>
              <w:ind w:left="278" w:hanging="18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równości szans i niedyskryminacji</w:t>
            </w:r>
          </w:p>
          <w:p w:rsidR="00BE076A" w:rsidRPr="00BE076A" w:rsidRDefault="00BE076A" w:rsidP="00BE076A">
            <w:pPr>
              <w:spacing w:after="0" w:line="240" w:lineRule="auto"/>
              <w:ind w:left="9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oraz czy spełniają one standard minimum w zakresie równości szans kobiet i mężczyzn.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1256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A.11. Zgodność z wymaganiami formalno-prawnymi 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Weryfikacji podlega zgodność projektu ze specyficznymi wymaganiami formalno-prawnymi warunkującymi realizację projektu wskazanymi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UP, RPO WP, SzOOP oraz wezwaniu/regulaminie konkursu.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TAK / NIE / </w:t>
            </w: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NIE DOTYCZY</w:t>
            </w: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1256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 w:val="restart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 Specyficzne</w:t>
            </w: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B.1. Termin zakończenia realizacji projektu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Weryfikacji podlega termin zakończenia realizacji projektu, tj. do 31.10.2018 r.</w:t>
            </w:r>
          </w:p>
        </w:tc>
        <w:tc>
          <w:tcPr>
            <w:tcW w:w="1758" w:type="dxa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TAK / NIE </w:t>
            </w:r>
          </w:p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1256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B.2. Koszt przypadający na uczestnika projektu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Weryfikacji podlega średni koszt przypadający na uczestnika projektu, określony na maksymalnym poziomie 3 800 zł.</w:t>
            </w:r>
          </w:p>
        </w:tc>
        <w:tc>
          <w:tcPr>
            <w:tcW w:w="1758" w:type="dxa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TAK / NIE </w:t>
            </w:r>
          </w:p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420"/>
        </w:trPr>
        <w:tc>
          <w:tcPr>
            <w:tcW w:w="14175" w:type="dxa"/>
            <w:gridSpan w:val="7"/>
            <w:shd w:val="clear" w:color="auto" w:fill="CCFF99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KRYTERIA WYKONALNOŚCI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</w:tblPrEx>
        <w:trPr>
          <w:trHeight w:val="85"/>
        </w:trPr>
        <w:tc>
          <w:tcPr>
            <w:tcW w:w="1410" w:type="dxa"/>
            <w:gridSpan w:val="2"/>
            <w:shd w:val="clear" w:color="auto" w:fill="FFFFFF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Rodzaj kryteriów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Grupa kryteriów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Obszar</w:t>
            </w: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kryteriów</w:t>
            </w:r>
          </w:p>
        </w:tc>
        <w:tc>
          <w:tcPr>
            <w:tcW w:w="2582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Nazwa kryterium</w:t>
            </w:r>
          </w:p>
        </w:tc>
        <w:tc>
          <w:tcPr>
            <w:tcW w:w="5359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Definicja kryterium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Opis znaczenia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  <w:tblLook w:val="00A0"/>
        </w:tblPrEx>
        <w:trPr>
          <w:trHeight w:val="411"/>
        </w:trPr>
        <w:tc>
          <w:tcPr>
            <w:tcW w:w="1410" w:type="dxa"/>
            <w:gridSpan w:val="2"/>
            <w:vMerge w:val="restart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merytoryczne</w:t>
            </w:r>
          </w:p>
        </w:tc>
        <w:tc>
          <w:tcPr>
            <w:tcW w:w="1394" w:type="dxa"/>
            <w:vMerge w:val="restart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wykonalności</w:t>
            </w:r>
          </w:p>
        </w:tc>
        <w:tc>
          <w:tcPr>
            <w:tcW w:w="167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Wykonalność rzeczowa projektu</w:t>
            </w: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A.1. Wykonalność rzeczowa projektu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Weryfikacji podlega wykonalność</w:t>
            </w: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rzeczowa projektu pod kątem: </w:t>
            </w:r>
          </w:p>
          <w:p w:rsidR="00BE076A" w:rsidRPr="00BE076A" w:rsidRDefault="00BE076A" w:rsidP="00BE076A">
            <w:pPr>
              <w:numPr>
                <w:ilvl w:val="0"/>
                <w:numId w:val="12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czy możliwa jest realizacja zaplanowanych w projekcie zadań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zakładanym terminie,</w:t>
            </w:r>
          </w:p>
          <w:p w:rsidR="00BE076A" w:rsidRPr="00BE076A" w:rsidRDefault="00BE076A" w:rsidP="00BE076A">
            <w:pPr>
              <w:numPr>
                <w:ilvl w:val="0"/>
                <w:numId w:val="12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możliwe jest osiągnięcie założonych w projekcie rezultatów poprzez zaplanowane w projekcie zadania,</w:t>
            </w:r>
          </w:p>
          <w:p w:rsidR="00BE076A" w:rsidRPr="00BE076A" w:rsidRDefault="00BE076A" w:rsidP="00BE076A">
            <w:pPr>
              <w:numPr>
                <w:ilvl w:val="0"/>
                <w:numId w:val="12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zidentyfikowane ryzyko i sposoby jego ograniczania zostało trafnie określone w kontekście osiągania rezultatów projektu,</w:t>
            </w:r>
          </w:p>
          <w:p w:rsidR="00BE076A" w:rsidRPr="00BE076A" w:rsidRDefault="00BE076A" w:rsidP="00BE076A">
            <w:pPr>
              <w:numPr>
                <w:ilvl w:val="0"/>
                <w:numId w:val="12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zastosowane w projekcie wskaźniki monitoringowe są adekwatne do wybranego typu projektu, zadań i rezultatów projektu,</w:t>
            </w:r>
          </w:p>
          <w:p w:rsidR="00BE076A" w:rsidRPr="00BE076A" w:rsidRDefault="00BE076A" w:rsidP="00BE076A">
            <w:pPr>
              <w:numPr>
                <w:ilvl w:val="0"/>
                <w:numId w:val="12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sposób realizacji projektu jest zgodny z przepisami prawa odpowiednimi dla wybranych w ramach danego projektu specyficznych form/rodzajów wsparcia,</w:t>
            </w:r>
          </w:p>
          <w:p w:rsidR="00BE076A" w:rsidRPr="00BE076A" w:rsidRDefault="00BE076A" w:rsidP="00BE076A">
            <w:pPr>
              <w:numPr>
                <w:ilvl w:val="0"/>
                <w:numId w:val="12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projekt jest zgodny z odpowiednimi wytycznymi horyzontalnymi i programowymi</w:t>
            </w:r>
            <w:r w:rsidRPr="00BE076A">
              <w:rPr>
                <w:rFonts w:ascii="Calibri" w:eastAsia="Times New Roman" w:hAnsi="Calibri" w:cs="Arial"/>
                <w:color w:val="FF0000"/>
                <w:sz w:val="18"/>
                <w:szCs w:val="18"/>
                <w:lang w:eastAsia="pl-PL"/>
              </w:rPr>
              <w:t>,</w:t>
            </w:r>
          </w:p>
          <w:p w:rsidR="00BE076A" w:rsidRPr="00BE076A" w:rsidRDefault="00BE076A" w:rsidP="00BE076A">
            <w:pPr>
              <w:numPr>
                <w:ilvl w:val="0"/>
                <w:numId w:val="12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projekt jest spójny z założeniami przedstawionymi w uproszczonym wniosku o dofinansowanie projektu i zaakceptowanymi przez oceniających na etapie preselekcji (dotyczy wyłącznie konkursów, w których przewidziany został etap preselekcji).</w:t>
            </w:r>
          </w:p>
          <w:p w:rsidR="00BE076A" w:rsidRPr="00BE076A" w:rsidRDefault="00BE076A" w:rsidP="00BE076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Istnieje możliwość dokonania </w:t>
            </w: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warunkowej oceny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spełniania kryterium i skierowania projektu do negocjacji we wskazanym w karcie oceny zakresie dotyczącym warunkowo dokonanej oceny.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</w:p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kryterium </w:t>
            </w:r>
            <w:bookmarkStart w:id="0" w:name="_GoBack"/>
            <w:bookmarkEnd w:id="0"/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  <w:tblLook w:val="00A0"/>
        </w:tblPrEx>
        <w:trPr>
          <w:trHeight w:val="470"/>
        </w:trPr>
        <w:tc>
          <w:tcPr>
            <w:tcW w:w="1410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 w:val="restart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 Wykonalność finansowa projektu</w:t>
            </w: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B.1. Poprawność sporządzenia budżetu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Weryfikacji podlega poprawność sporządzenia budżetu pod kątem, czy planowane wydatki zostały wykazane i opisane w budżecie projektu zgodnie z zapisami wskazanej w wezwaniu/regulaminie konkursu instrukcji wypełniania wniosku o dofinansowanie w ramach RPO WP.</w:t>
            </w:r>
          </w:p>
          <w:p w:rsidR="00BE076A" w:rsidRPr="00BE076A" w:rsidRDefault="00BE076A" w:rsidP="00BE076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Istnieje możliwość dokonania </w:t>
            </w: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warunkowej oceny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spełniania kryterium i skierowania projektu do negocjacji we wskazanym w karcie oceny zakresie dotyczącym warunkowo dokonanej oceny.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</w:p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  <w:tblLook w:val="00A0"/>
        </w:tblPrEx>
        <w:trPr>
          <w:trHeight w:val="870"/>
        </w:trPr>
        <w:tc>
          <w:tcPr>
            <w:tcW w:w="1410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B.2. Niezbędność planowanych wydatków na realizację projektu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Weryfikacji podlega niezbędność planowanych wydatków w budżecie na realizację projektu pod kątem:</w:t>
            </w:r>
          </w:p>
          <w:p w:rsidR="00BE076A" w:rsidRPr="00BE076A" w:rsidRDefault="00BE076A" w:rsidP="00BE076A">
            <w:pPr>
              <w:numPr>
                <w:ilvl w:val="0"/>
                <w:numId w:val="10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wynikają one bezpośrednio z zakresu zadań w projekcie,</w:t>
            </w:r>
          </w:p>
          <w:p w:rsidR="00BE076A" w:rsidRPr="00BE076A" w:rsidRDefault="00BE076A" w:rsidP="00BE076A">
            <w:pPr>
              <w:numPr>
                <w:ilvl w:val="0"/>
                <w:numId w:val="10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przyczyniają się one do osiągnięcia rezultatów projektu.</w:t>
            </w:r>
          </w:p>
          <w:p w:rsidR="00BE076A" w:rsidRPr="00BE076A" w:rsidRDefault="00BE076A" w:rsidP="00BE076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Istnieje możliwość dokonania </w:t>
            </w: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warunkowej oceny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spełniania kryterium i skierowania projektu do negocjacji we wskazanym w karcie oceny zakresie dotyczącym warunkowo dokonanej oceny.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</w:p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  <w:tblLook w:val="00A0"/>
        </w:tblPrEx>
        <w:trPr>
          <w:trHeight w:val="567"/>
        </w:trPr>
        <w:tc>
          <w:tcPr>
            <w:tcW w:w="1410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B.3. Racjonalność i efektywność planowanych wydatków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Weryfikacji podlega racjonalność i efektywność planowanych wydatków pod kątem:</w:t>
            </w:r>
          </w:p>
          <w:p w:rsidR="00BE076A" w:rsidRPr="00BE076A" w:rsidRDefault="00BE076A" w:rsidP="00BE076A">
            <w:pPr>
              <w:numPr>
                <w:ilvl w:val="0"/>
                <w:numId w:val="11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są racjonalne i efektywne w odniesieniu do zakresu rzeczowego projektu i czasu jego realizacji,</w:t>
            </w:r>
          </w:p>
          <w:p w:rsidR="00BE076A" w:rsidRPr="00BE076A" w:rsidRDefault="00BE076A" w:rsidP="00BE076A">
            <w:pPr>
              <w:numPr>
                <w:ilvl w:val="0"/>
                <w:numId w:val="11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są zgodne ze stawkami rynkowymi i/lub z taryfikatorem wydatków,</w:t>
            </w:r>
          </w:p>
          <w:p w:rsidR="00BE076A" w:rsidRPr="00BE076A" w:rsidRDefault="00BE076A" w:rsidP="00BE076A">
            <w:pPr>
              <w:numPr>
                <w:ilvl w:val="0"/>
                <w:numId w:val="11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określone w projekcie nakłady finansowe służą osiągnięciu możliwie najkorzystniejszych efektów realizacji zadań,</w:t>
            </w:r>
          </w:p>
          <w:p w:rsidR="00BE076A" w:rsidRPr="00BE076A" w:rsidRDefault="00BE076A" w:rsidP="00BE076A">
            <w:pPr>
              <w:numPr>
                <w:ilvl w:val="0"/>
                <w:numId w:val="11"/>
              </w:numPr>
              <w:spacing w:after="120" w:line="240" w:lineRule="auto"/>
              <w:ind w:left="209" w:hanging="215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czy są adekwatne do planowanych rezultatów projektu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z uwzględnieniem jego zakresu i specyfiki.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Istnieje możliwość dokonania </w:t>
            </w: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warunkowej oceny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spełniania kryterium i skierowania projektu do negocjacji we wskazanym w karcie oceny zakresie dotyczącym warunkowo dokonanej oceny.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</w:p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  <w:tblLook w:val="00A0"/>
        </w:tblPrEx>
        <w:trPr>
          <w:trHeight w:val="85"/>
        </w:trPr>
        <w:tc>
          <w:tcPr>
            <w:tcW w:w="1410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B.4. Kwalifikowalność wydatków</w:t>
            </w: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Weryfikacji podlega kwalifikowalność wydatków pod kątem, czy są one zgodne z </w:t>
            </w:r>
            <w:r w:rsidRPr="00BE076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 xml:space="preserve">Wytycznymi w zakresie kwalifikowalności wydatków </w:t>
            </w:r>
            <w:r w:rsidRPr="00BE076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br/>
              <w:t xml:space="preserve">w ramach Europejskiego Funduszu Rozwoju Regionalnego, Europejskiego Funduszu Społecznego oraz Funduszu Spójności na lata 2014-2020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oraz </w:t>
            </w:r>
            <w:r w:rsidRPr="00BE076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Wytycznymi dotyczącymi kwalifikowalności wydatków w ramach Regionalnego Programu Operacyjnego Województwa Pomorskiego na lata 2014-2020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</w:p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  <w:tblLook w:val="00A0"/>
        </w:tblPrEx>
        <w:trPr>
          <w:trHeight w:val="1687"/>
        </w:trPr>
        <w:tc>
          <w:tcPr>
            <w:tcW w:w="1410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 w:val="restart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 Wykonalność instytucjonalna projektu</w:t>
            </w: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C.1. Potencjał finansowy wnioskodawcy / partnera</w:t>
            </w:r>
          </w:p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Weryfikacji podlega potencjał finansowy wnioskodawcy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i partnera/-ów projektu (jeśli dotyczy) pod kątem: </w:t>
            </w:r>
          </w:p>
          <w:p w:rsidR="00BE076A" w:rsidRPr="00BE076A" w:rsidRDefault="00BE076A" w:rsidP="00BE076A">
            <w:pPr>
              <w:numPr>
                <w:ilvl w:val="0"/>
                <w:numId w:val="9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planowane roczne wydatki ujęte w budżecie projektu są równe lub mniejsze w odniesieniu do przychodów wnioskodawcy (lub łącznie wnioskodawcy i partnera/-ów) za ostatni zamknięty rok obrotowy,</w:t>
            </w:r>
          </w:p>
          <w:p w:rsidR="00BE076A" w:rsidRPr="00BE076A" w:rsidRDefault="00BE076A" w:rsidP="00BE076A">
            <w:pPr>
              <w:numPr>
                <w:ilvl w:val="0"/>
                <w:numId w:val="9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w przypadku uwzględnienia w projekcie obrotów partnera/-ów, obroty wnioskodawcy stanowią co najmniej 50% rocznych wydatków ujętych w budżecie projektu,</w:t>
            </w:r>
          </w:p>
          <w:p w:rsidR="00BE076A" w:rsidRPr="00BE076A" w:rsidRDefault="00BE076A" w:rsidP="00BE076A">
            <w:pPr>
              <w:numPr>
                <w:ilvl w:val="0"/>
                <w:numId w:val="9"/>
              </w:numPr>
              <w:spacing w:after="120" w:line="240" w:lineRule="auto"/>
              <w:ind w:left="209" w:hanging="215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czy informacje na temat przychodów wnioskodawcy (i/lub partnera/-ów) za ostatni zamknięty rok obrotowy są zgodne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z zapisami wskazanej w regulaminie konkursu instrukcji wypełniania wniosku o dofinansowanie w ramach RPO WP.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Istnieje możliwość dokonania </w:t>
            </w: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warunkowej oceny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spełniania kryterium i skierowania projektu do negocjacji we wskazanym w karcie oceny zakresie dotyczącym warunkowo dokonanej oceny.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</w:p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  <w:tblLook w:val="00A0"/>
        </w:tblPrEx>
        <w:trPr>
          <w:trHeight w:val="694"/>
        </w:trPr>
        <w:tc>
          <w:tcPr>
            <w:tcW w:w="1410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C.2. Zasoby techniczne wnioskodawcy / partnera</w:t>
            </w:r>
          </w:p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Weryfikacji podlegają zasoby techniczne posiadane lub nabywane/ wynajmowane/ adaptowane przez wnioskodawcę (i/lub partnera/-ów) pod kątem:</w:t>
            </w:r>
          </w:p>
          <w:p w:rsidR="00BE076A" w:rsidRPr="00BE076A" w:rsidRDefault="00BE076A" w:rsidP="00BE076A">
            <w:pPr>
              <w:numPr>
                <w:ilvl w:val="0"/>
                <w:numId w:val="8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wykazane w projekcie sprzęt, wyposażenie i lokale użytkowe są niezbędne do prawidłowej realizacji wsparcia na rzecz grupy docelowej i osiągnięcia rezultatów zaplanowanych w projekcie,</w:t>
            </w:r>
          </w:p>
          <w:p w:rsidR="00BE076A" w:rsidRPr="00BE076A" w:rsidRDefault="00BE076A" w:rsidP="00BE076A">
            <w:pPr>
              <w:numPr>
                <w:ilvl w:val="0"/>
                <w:numId w:val="8"/>
              </w:numPr>
              <w:spacing w:after="12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wykazane sprzęt, wyposażenie i lokale użytkowe wykorzystane do realizacji działań na rzecz grupy docelowej są zgodne z budżetem projektu.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Istnieje możliwość dokonania </w:t>
            </w: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warunkowej oceny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spełniania kryterium i skierowania projektu do negocjacji we wskazanym w karcie oceny zakresie dotyczącym warunkowo dokonanej oceny.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 / NIE</w:t>
            </w:r>
          </w:p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kryterium obligatoryjne</w:t>
            </w:r>
          </w:p>
        </w:tc>
      </w:tr>
      <w:tr w:rsidR="00BE076A" w:rsidRPr="00BE076A" w:rsidTr="00291CFA">
        <w:tblPrEx>
          <w:tblCellMar>
            <w:left w:w="70" w:type="dxa"/>
            <w:right w:w="70" w:type="dxa"/>
          </w:tblCellMar>
          <w:tblLook w:val="00A0"/>
        </w:tblPrEx>
        <w:trPr>
          <w:trHeight w:val="274"/>
        </w:trPr>
        <w:tc>
          <w:tcPr>
            <w:tcW w:w="1410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82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C.3. Sposób zarządzania projektem</w:t>
            </w:r>
          </w:p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359" w:type="dxa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Ocenie podlega sposób zarządzania projektem pod kątem:</w:t>
            </w:r>
          </w:p>
          <w:p w:rsidR="00BE076A" w:rsidRPr="00BE076A" w:rsidRDefault="00BE076A" w:rsidP="00BE076A">
            <w:pPr>
              <w:numPr>
                <w:ilvl w:val="0"/>
                <w:numId w:val="7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zakresy obowiązków przypisane poszczególnym stanowiskom są adekwatne do zakresu rzeczowo-finansowego projektu,</w:t>
            </w:r>
          </w:p>
          <w:p w:rsidR="00BE076A" w:rsidRPr="00BE076A" w:rsidRDefault="00BE076A" w:rsidP="00BE076A">
            <w:pPr>
              <w:numPr>
                <w:ilvl w:val="0"/>
                <w:numId w:val="7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kwalifikacje i kompetencje osób zajmujących dane stanowisko są adekwatne do zakresu obowiązków przypisanego do tego stanowiska,</w:t>
            </w:r>
          </w:p>
          <w:p w:rsidR="00BE076A" w:rsidRPr="00BE076A" w:rsidRDefault="00BE076A" w:rsidP="00BE076A">
            <w:pPr>
              <w:numPr>
                <w:ilvl w:val="0"/>
                <w:numId w:val="7"/>
              </w:numPr>
              <w:spacing w:after="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czy przyjęta metodyka i/lub struktura zarządzania projektem zapewnia prawidłową jego realizację,</w:t>
            </w:r>
          </w:p>
          <w:p w:rsidR="00BE076A" w:rsidRPr="00BE076A" w:rsidRDefault="00BE076A" w:rsidP="00BE076A">
            <w:pPr>
              <w:numPr>
                <w:ilvl w:val="0"/>
                <w:numId w:val="7"/>
              </w:numPr>
              <w:spacing w:after="120" w:line="240" w:lineRule="auto"/>
              <w:ind w:left="213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czy przyjęte zasady i narzędzia kontroli i monitoringu umożliwią zapewnienie właściwej oceny i kontroli realizacji harmonogramu, budżetu i wskaźników projektu oraz należyte zarządzanie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zidentyfikowanym ryzykiem w poszczególnych zadaniach.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Istnieje możliwość dokonania </w:t>
            </w: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warunkowej oceny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spełniania kryterium i skierowania projektu do negocjacji we wskazanym w karcie oceny zakresie dotyczącym warunkowo dokonanej oceny.</w:t>
            </w:r>
          </w:p>
        </w:tc>
        <w:tc>
          <w:tcPr>
            <w:tcW w:w="1758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TAK / NIE</w:t>
            </w:r>
          </w:p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kryterium obligatoryjne</w:t>
            </w:r>
          </w:p>
        </w:tc>
      </w:tr>
    </w:tbl>
    <w:p w:rsidR="00BE076A" w:rsidRPr="00BE076A" w:rsidRDefault="00BE076A" w:rsidP="00BE076A">
      <w:pPr>
        <w:spacing w:after="0" w:line="276" w:lineRule="auto"/>
        <w:rPr>
          <w:rFonts w:ascii="Calibri" w:eastAsia="Times New Roman" w:hAnsi="Calibri" w:cs="Calibri"/>
          <w:sz w:val="2"/>
          <w:szCs w:val="2"/>
        </w:rPr>
      </w:pPr>
      <w:r w:rsidRPr="00BE076A">
        <w:rPr>
          <w:rFonts w:ascii="Calibri" w:eastAsia="Times New Roman" w:hAnsi="Calibri" w:cs="Calibri"/>
        </w:rPr>
        <w:lastRenderedPageBreak/>
        <w:br w:type="page"/>
      </w:r>
    </w:p>
    <w:tbl>
      <w:tblPr>
        <w:tblW w:w="141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11"/>
        <w:gridCol w:w="1444"/>
        <w:gridCol w:w="1692"/>
        <w:gridCol w:w="2515"/>
        <w:gridCol w:w="17"/>
        <w:gridCol w:w="4960"/>
        <w:gridCol w:w="863"/>
        <w:gridCol w:w="1281"/>
      </w:tblGrid>
      <w:tr w:rsidR="00BE076A" w:rsidRPr="00BE076A" w:rsidTr="00291CFA">
        <w:trPr>
          <w:trHeight w:val="420"/>
        </w:trPr>
        <w:tc>
          <w:tcPr>
            <w:tcW w:w="14176" w:type="dxa"/>
            <w:gridSpan w:val="8"/>
            <w:shd w:val="clear" w:color="000000" w:fill="CCFF99"/>
            <w:noWrap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KRYTERIA STRATEGICZNE I STOPNIA</w:t>
            </w:r>
          </w:p>
        </w:tc>
      </w:tr>
      <w:tr w:rsidR="00BE076A" w:rsidRPr="00BE076A" w:rsidTr="00291CFA">
        <w:tblPrEx>
          <w:tblLook w:val="0000"/>
        </w:tblPrEx>
        <w:trPr>
          <w:trHeight w:val="90"/>
        </w:trPr>
        <w:tc>
          <w:tcPr>
            <w:tcW w:w="1410" w:type="dxa"/>
            <w:vMerge w:val="restart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Rodzaj kryteriów</w:t>
            </w:r>
          </w:p>
        </w:tc>
        <w:tc>
          <w:tcPr>
            <w:tcW w:w="1443" w:type="dxa"/>
            <w:vMerge w:val="restart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Grupa kryteriów</w:t>
            </w:r>
          </w:p>
        </w:tc>
        <w:tc>
          <w:tcPr>
            <w:tcW w:w="1691" w:type="dxa"/>
            <w:vMerge w:val="restart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Obszar kryteriów</w:t>
            </w:r>
          </w:p>
        </w:tc>
        <w:tc>
          <w:tcPr>
            <w:tcW w:w="2514" w:type="dxa"/>
            <w:vMerge w:val="restart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Nazwa kryterium</w:t>
            </w:r>
          </w:p>
        </w:tc>
        <w:tc>
          <w:tcPr>
            <w:tcW w:w="4975" w:type="dxa"/>
            <w:gridSpan w:val="2"/>
            <w:vMerge w:val="restart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Definicja kryterium</w:t>
            </w:r>
          </w:p>
        </w:tc>
        <w:tc>
          <w:tcPr>
            <w:tcW w:w="2143" w:type="dxa"/>
            <w:gridSpan w:val="2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Opis znaczenia</w:t>
            </w:r>
          </w:p>
        </w:tc>
      </w:tr>
      <w:tr w:rsidR="00BE076A" w:rsidRPr="00BE076A" w:rsidTr="00291CFA">
        <w:tblPrEx>
          <w:tblLook w:val="0000"/>
        </w:tblPrEx>
        <w:trPr>
          <w:trHeight w:val="85"/>
        </w:trPr>
        <w:tc>
          <w:tcPr>
            <w:tcW w:w="1410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43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91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514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975" w:type="dxa"/>
            <w:gridSpan w:val="2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63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Waga</w:t>
            </w:r>
          </w:p>
        </w:tc>
        <w:tc>
          <w:tcPr>
            <w:tcW w:w="1280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Max. liczba punktów</w:t>
            </w:r>
          </w:p>
        </w:tc>
      </w:tr>
      <w:tr w:rsidR="00BE076A" w:rsidRPr="00BE076A" w:rsidTr="00291CFA">
        <w:trPr>
          <w:trHeight w:val="77"/>
        </w:trPr>
        <w:tc>
          <w:tcPr>
            <w:tcW w:w="1410" w:type="dxa"/>
            <w:vMerge w:val="restart"/>
            <w:noWrap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merytoryczne</w:t>
            </w:r>
          </w:p>
        </w:tc>
        <w:tc>
          <w:tcPr>
            <w:tcW w:w="1443" w:type="dxa"/>
            <w:vMerge w:val="restart"/>
            <w:noWrap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strategiczne</w:t>
            </w:r>
          </w:p>
        </w:tc>
        <w:tc>
          <w:tcPr>
            <w:tcW w:w="1691" w:type="dxa"/>
            <w:vMerge w:val="restart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Wkład projektu w realizację Programu</w:t>
            </w:r>
          </w:p>
          <w:p w:rsidR="00BE076A" w:rsidRPr="00BE076A" w:rsidRDefault="00BE076A" w:rsidP="00BE076A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A.1. Profil projektu na tle zapisów Programu</w:t>
            </w:r>
          </w:p>
        </w:tc>
        <w:tc>
          <w:tcPr>
            <w:tcW w:w="4975" w:type="dxa"/>
            <w:gridSpan w:val="2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Ocenie podlega stopień, w jakim projekt skierowany jest do osób, które bez udziału w nim mają najmniejszą szansę na rozwiązanie lub zniwelowanie zidentyfikowanych problemów.</w:t>
            </w:r>
          </w:p>
          <w:p w:rsidR="00BE076A" w:rsidRPr="00BE076A" w:rsidRDefault="00BE076A" w:rsidP="00BE076A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ramach oceny zakłada się, że </w:t>
            </w:r>
            <w:r w:rsidRPr="00BE076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projekty ujęte w ZPT spełniają kryterium w maksymalnym stopniu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pod warunkiem pełnej zgodności z przyjętymi w ZPT uzgodnieniami.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przypadku, gdy charakterystyka grupy docelowej,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szczególności poprzez opis jej złożoności i specyfiki wskazuje,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iż projekt nie jest skierowany do osób, które bez udziału w nim mają najmniejszą szansę na rozwiązanie lub zniwelowanie problemów zidentyfikowanych w projekcie.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przypadku, gdy charakterystyka grupy docelowej,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szczególności poprzez opis jej złożoności i specyfiki wskazuje,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iż projekt jest w większości skierowany do osób, które bez udziału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nim mają najmniejszą szansę na rozwiązanie lub zniwelowanie problemów zidentyfikowanych w projekcie.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przypadku, gdy charakterystyka grupy docelowej,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szczególności poprzez opis jej złożoności i specyfiki wskazuje,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iż projekt jest wyłącznie skierowany do osób, które bez udziału w nim mają najmniejszą szansę na rozwiązanie lub zniwelowanie problemów zidentyfikowanych w projekcie.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jest zgodny z zakresem uzgodnionym w ramach ZPT.</w:t>
            </w:r>
          </w:p>
        </w:tc>
        <w:tc>
          <w:tcPr>
            <w:tcW w:w="863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2,5</w:t>
            </w:r>
          </w:p>
        </w:tc>
        <w:tc>
          <w:tcPr>
            <w:tcW w:w="1280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</w:tr>
      <w:tr w:rsidR="00BE076A" w:rsidRPr="00BE076A" w:rsidTr="00291CFA">
        <w:trPr>
          <w:trHeight w:val="1124"/>
        </w:trPr>
        <w:tc>
          <w:tcPr>
            <w:tcW w:w="1410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91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A.2. Potrzeba realizacji projektu</w:t>
            </w:r>
          </w:p>
        </w:tc>
        <w:tc>
          <w:tcPr>
            <w:tcW w:w="4975" w:type="dxa"/>
            <w:gridSpan w:val="2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Ocenie podlega istota i waga zidentyfikowanego problemu/-ów w powiązaniu ze specyficznymi cechami grupy docelowej objętej wsparciem w projekcie w kontekście wskazanych danych i źródeł jego/ich pochodzenia.</w:t>
            </w:r>
          </w:p>
          <w:p w:rsidR="00BE076A" w:rsidRPr="00BE076A" w:rsidRDefault="00BE076A" w:rsidP="00BE076A">
            <w:pPr>
              <w:spacing w:after="24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ramach oceny zakłada się, że </w:t>
            </w:r>
            <w:r w:rsidRPr="00BE076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projekty ujęte w ZPT spełniają kryterium w maksymalnym stopniu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pod warunkiem pełnej zgodności z przyjętymi w ZPT uzgodnieniami.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Cechy grupy docelowej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zidentyfikowane specyficzne cechy grupy docelowej nie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mają wpływu na wystąpienie określonego w projekcie problemu/-ów, a tym samym nie stanowią one jego/ich źródła i przyczyny.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większość zidentyfikowanych specyficznych cech grupy docelowej ma wpływ na wystąpienie określonego w projekcie problemu/-ów, a tym samym nie w pełni stanowią one jego/ich źródła i przyczyny.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3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wszystkie zidentyfikowane specyficzne cechy grupy docelowej mają bezpośredni wpływ na wystąpienie określonego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projekcie problemu/-ów, a tym samym w pełni stanowią jego/ich źródła i przyczyny.</w:t>
            </w:r>
          </w:p>
          <w:p w:rsidR="00BE076A" w:rsidRPr="00BE076A" w:rsidRDefault="00BE076A" w:rsidP="00BE076A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3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jest zgodny z zakresem uzgodnionym w ramach ZPT.</w:t>
            </w:r>
          </w:p>
          <w:p w:rsidR="00BE076A" w:rsidRPr="00BE076A" w:rsidRDefault="00BE076A" w:rsidP="00BE076A">
            <w:pPr>
              <w:tabs>
                <w:tab w:val="left" w:pos="4029"/>
              </w:tabs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Problemy grupy docelowej</w:t>
            </w:r>
          </w:p>
          <w:p w:rsidR="00BE076A" w:rsidRPr="00BE076A" w:rsidRDefault="00BE076A" w:rsidP="00BE076A">
            <w:pPr>
              <w:tabs>
                <w:tab w:val="left" w:pos="4029"/>
              </w:tabs>
              <w:spacing w:after="60" w:line="240" w:lineRule="auto"/>
              <w:ind w:left="-6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wskazane w projekcie problemy grupy docelowej nie zostały zdefiniowane w sposób zrozumiały i precyzyjny (z uwzględnieniem potrzeb, oczekiwań uczestników projektu oraz barier, które napotykają uczestnicy) w kontekście możliwości zidentyfikowania na jego podstawie zakresu zadań.</w:t>
            </w:r>
          </w:p>
          <w:p w:rsidR="00BE076A" w:rsidRPr="00BE076A" w:rsidRDefault="00BE076A" w:rsidP="00BE076A">
            <w:pPr>
              <w:tabs>
                <w:tab w:val="left" w:pos="4029"/>
              </w:tabs>
              <w:spacing w:after="60" w:line="240" w:lineRule="auto"/>
              <w:ind w:left="-6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większość wskazanych w projekcie problemów grupy docelowej zostało zdefiniowane w sposób zrozumiały i precyzyjny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(z uwzględnieniem potrzeb, oczekiwań uczestników projektu oraz barier, które napotykają uczestnicy) w kontekście możliwości zidentyfikowania na ich podstawie zakresu zadań.</w:t>
            </w:r>
          </w:p>
          <w:p w:rsidR="00BE076A" w:rsidRPr="00BE076A" w:rsidRDefault="00BE076A" w:rsidP="00BE076A">
            <w:pPr>
              <w:tabs>
                <w:tab w:val="left" w:pos="4029"/>
              </w:tabs>
              <w:spacing w:after="60" w:line="240" w:lineRule="auto"/>
              <w:ind w:left="-6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3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wszystkie wskazane w projekcie problemy grupy docelowej zostały nazwane i opisane w sposób zrozumiały i precyzyjny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(z uwzględnieniem potrzeb, oczekiwań uczestników projektu oraz barier, które napotykają uczestnicy) w kontekście możliwości zidentyfikowania na ich podstawie zakresu zadań.</w:t>
            </w:r>
          </w:p>
          <w:p w:rsidR="00BE076A" w:rsidRPr="00BE076A" w:rsidRDefault="00BE076A" w:rsidP="00BE076A">
            <w:pPr>
              <w:tabs>
                <w:tab w:val="left" w:pos="4029"/>
              </w:tabs>
              <w:spacing w:after="120" w:line="240" w:lineRule="auto"/>
              <w:ind w:left="-6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3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jest zgodny z zakresem uzgodnionym w ramach ZPT.</w:t>
            </w:r>
          </w:p>
          <w:p w:rsidR="00BE076A" w:rsidRPr="00BE076A" w:rsidRDefault="00BE076A" w:rsidP="00BE076A">
            <w:pPr>
              <w:tabs>
                <w:tab w:val="left" w:pos="4029"/>
              </w:tabs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Dane i ich źródła pochodzenia</w:t>
            </w:r>
          </w:p>
          <w:p w:rsidR="00BE076A" w:rsidRPr="00BE076A" w:rsidRDefault="00BE076A" w:rsidP="00BE076A">
            <w:pPr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nie występuje powiązanie merytoryczne między danymi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a zdefiniowanymi problemami i/lub wszystkie przedstawione dane nie spełniają łącznie następujących warunków: </w:t>
            </w:r>
          </w:p>
          <w:p w:rsidR="00BE076A" w:rsidRPr="00BE076A" w:rsidRDefault="00BE076A" w:rsidP="00BE076A">
            <w:pPr>
              <w:numPr>
                <w:ilvl w:val="0"/>
                <w:numId w:val="17"/>
              </w:numPr>
              <w:spacing w:after="0" w:line="240" w:lineRule="auto"/>
              <w:ind w:left="220" w:hanging="22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są aktualne (zostały pozyskane w okresie nie więcej niż trzech lat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stosunku do roku, w którym składany jest wniosek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o dofinansowanie),</w:t>
            </w:r>
          </w:p>
          <w:p w:rsidR="00BE076A" w:rsidRPr="00BE076A" w:rsidRDefault="00BE076A" w:rsidP="00BE076A">
            <w:pPr>
              <w:numPr>
                <w:ilvl w:val="0"/>
                <w:numId w:val="17"/>
              </w:numPr>
              <w:spacing w:after="0" w:line="240" w:lineRule="auto"/>
              <w:ind w:left="220" w:hanging="22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są efektem analiz/konsultacji przeprowadzonych bezpośrednio na potrzeby zdiagnozowania sytuacji problemowej dla danego projektu (w szczególności na obszarze realizacji projektu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z udziałem potencjalnej/ wybranej grupy docelowej),</w:t>
            </w:r>
          </w:p>
          <w:p w:rsidR="00BE076A" w:rsidRPr="00BE076A" w:rsidRDefault="00BE076A" w:rsidP="00BE076A">
            <w:pPr>
              <w:numPr>
                <w:ilvl w:val="0"/>
                <w:numId w:val="17"/>
              </w:numPr>
              <w:spacing w:after="60" w:line="240" w:lineRule="auto"/>
              <w:ind w:left="220" w:hanging="220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są weryfikowalne poprzez określenie źródła ich pochodzenia.</w:t>
            </w:r>
          </w:p>
          <w:p w:rsidR="00BE076A" w:rsidRPr="00BE076A" w:rsidRDefault="00BE076A" w:rsidP="00BE076A">
            <w:pPr>
              <w:tabs>
                <w:tab w:val="left" w:pos="4029"/>
              </w:tabs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występuje częściowe powiązanie merytoryczne między danymi a zdefiniowanymi problemami i jednocześnie wszystkie przedstawione dane spełniają łącznie następujące warunki: </w:t>
            </w:r>
          </w:p>
          <w:p w:rsidR="00BE076A" w:rsidRPr="00BE076A" w:rsidRDefault="00BE076A" w:rsidP="00BE076A">
            <w:pPr>
              <w:numPr>
                <w:ilvl w:val="0"/>
                <w:numId w:val="18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są aktualne (zostały pozyskane w okresie nie więcej niż trzech lat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stosunku do roku, w którym składany jest wniosek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o dofinansowanie),</w:t>
            </w:r>
          </w:p>
          <w:p w:rsidR="00BE076A" w:rsidRPr="00BE076A" w:rsidRDefault="00BE076A" w:rsidP="00BE076A">
            <w:pPr>
              <w:numPr>
                <w:ilvl w:val="0"/>
                <w:numId w:val="18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są efektem analiz/konsultacji przeprowadzonych bezpośrednio na potrzeby zdiagnozowania sytuacji problemowej dla danego projektu (w szczególności na obszarze realizacji projektu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z udziałem potencjalnej/ wybranej grupy docelowej),</w:t>
            </w:r>
          </w:p>
          <w:p w:rsidR="00BE076A" w:rsidRPr="00BE076A" w:rsidRDefault="00BE076A" w:rsidP="00BE076A">
            <w:pPr>
              <w:numPr>
                <w:ilvl w:val="0"/>
                <w:numId w:val="18"/>
              </w:numPr>
              <w:spacing w:after="6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są weryfikowalne poprzez określenie źródła ich pochodzenia.</w:t>
            </w:r>
          </w:p>
          <w:p w:rsidR="00BE076A" w:rsidRPr="00BE076A" w:rsidRDefault="00BE076A" w:rsidP="00BE076A">
            <w:pPr>
              <w:tabs>
                <w:tab w:val="left" w:pos="4029"/>
              </w:tabs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występuje pełne powiązanie merytoryczne między danymi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a zdefiniowanymi problemami i jednocześnie wszystkie przedstawione dane spełniają łącznie następujące warunki: </w:t>
            </w:r>
          </w:p>
          <w:p w:rsidR="00BE076A" w:rsidRPr="00BE076A" w:rsidRDefault="00BE076A" w:rsidP="00BE076A">
            <w:pPr>
              <w:numPr>
                <w:ilvl w:val="0"/>
                <w:numId w:val="19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są aktualne (zostały pozyskane w okresie nie więcej niż trzech lat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stosunku do roku, w którym składany jest wniosek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o dofinansowanie),</w:t>
            </w:r>
          </w:p>
          <w:p w:rsidR="00BE076A" w:rsidRPr="00BE076A" w:rsidRDefault="00BE076A" w:rsidP="00BE076A">
            <w:pPr>
              <w:numPr>
                <w:ilvl w:val="0"/>
                <w:numId w:val="19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są efektem analiz/konsultacji przeprowadzonych bezpośrednio na potrzeby zdiagnozowania sytuacji problemowej dla danego projektu (w szczególności na obszarze realizacji projektu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z udziałem potencjalnej/ wybranej grupy docelowej),</w:t>
            </w:r>
          </w:p>
          <w:p w:rsidR="00BE076A" w:rsidRPr="00BE076A" w:rsidRDefault="00BE076A" w:rsidP="00BE076A">
            <w:pPr>
              <w:numPr>
                <w:ilvl w:val="0"/>
                <w:numId w:val="19"/>
              </w:numPr>
              <w:spacing w:after="6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są weryfikowalne poprzez określenie źródła ich pochodzenia.</w:t>
            </w:r>
          </w:p>
          <w:p w:rsidR="00BE076A" w:rsidRPr="00BE076A" w:rsidRDefault="00BE076A" w:rsidP="00BE076A">
            <w:pPr>
              <w:tabs>
                <w:tab w:val="left" w:pos="4029"/>
              </w:tabs>
              <w:spacing w:after="0" w:line="240" w:lineRule="auto"/>
              <w:ind w:left="-4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jest zgodny z zakresem uzgodnionym w ramach ZPT.</w:t>
            </w:r>
          </w:p>
        </w:tc>
        <w:tc>
          <w:tcPr>
            <w:tcW w:w="863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5</w:t>
            </w:r>
          </w:p>
        </w:tc>
        <w:tc>
          <w:tcPr>
            <w:tcW w:w="1280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40</w:t>
            </w:r>
          </w:p>
        </w:tc>
      </w:tr>
      <w:tr w:rsidR="00BE076A" w:rsidRPr="00BE076A" w:rsidTr="00291CFA">
        <w:trPr>
          <w:trHeight w:val="165"/>
        </w:trPr>
        <w:tc>
          <w:tcPr>
            <w:tcW w:w="1410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91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A.3. Trwałość rezultatów</w:t>
            </w:r>
          </w:p>
        </w:tc>
        <w:tc>
          <w:tcPr>
            <w:tcW w:w="4975" w:type="dxa"/>
            <w:gridSpan w:val="2"/>
          </w:tcPr>
          <w:p w:rsidR="00BE076A" w:rsidRPr="00BE076A" w:rsidRDefault="00BE076A" w:rsidP="00BE076A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Ocenie podlega trwałość projektu pod kątem stopnia, w jakim wsparcie zaplanowane w projekcie na rzecz grupy docelowej przyczyni się do osiągnięcia odpowiednich celów szczegółowych RPO WP i rezultatów długoterminowych (jeśli występują).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wsparcie zaplanowane w projekcie na rzecz grupy docelowej nie przyczyni się wymiernie do osiągnięcia celów szczegółowych RPO WP i rezultatów długoterminowych (jeśli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występują).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większość zakresu wsparcia zaplanowanego w projekcie na rzecz grupy docelowej przyczyni się wymiernie do osiągnięcia celów szczegółowych RPO WP i rezultatów długoterminowych (jeśli występują).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cały zakres wsparcia zaplanowany w projekcie na rzecz grupy docelowej przyczyni się wymiernie do osiągnięcia celów szczegółowych RPO WP i rezultatów długoterminowych (jeśli występują).</w:t>
            </w:r>
          </w:p>
        </w:tc>
        <w:tc>
          <w:tcPr>
            <w:tcW w:w="863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2,5</w:t>
            </w:r>
          </w:p>
        </w:tc>
        <w:tc>
          <w:tcPr>
            <w:tcW w:w="1280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</w:tr>
      <w:tr w:rsidR="00BE076A" w:rsidRPr="00BE076A" w:rsidTr="00291CFA">
        <w:trPr>
          <w:trHeight w:val="255"/>
        </w:trPr>
        <w:tc>
          <w:tcPr>
            <w:tcW w:w="1410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0" w:type="dxa"/>
            <w:gridSpan w:val="4"/>
            <w:shd w:val="clear" w:color="000000" w:fill="FDE9D9"/>
          </w:tcPr>
          <w:p w:rsidR="00BE076A" w:rsidRPr="00BE076A" w:rsidRDefault="00BE076A" w:rsidP="00BE0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Razem A</w:t>
            </w:r>
          </w:p>
        </w:tc>
        <w:tc>
          <w:tcPr>
            <w:tcW w:w="2143" w:type="dxa"/>
            <w:gridSpan w:val="2"/>
            <w:shd w:val="clear" w:color="000000" w:fill="FDE9D9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BE076A" w:rsidRPr="00BE076A" w:rsidTr="00291CFA">
        <w:trPr>
          <w:trHeight w:val="283"/>
        </w:trPr>
        <w:tc>
          <w:tcPr>
            <w:tcW w:w="1410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91" w:type="dxa"/>
            <w:vMerge w:val="restart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 Metodyka projektu</w:t>
            </w:r>
          </w:p>
        </w:tc>
        <w:tc>
          <w:tcPr>
            <w:tcW w:w="2514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B.1. Kompleksowość projektu</w:t>
            </w:r>
          </w:p>
        </w:tc>
        <w:tc>
          <w:tcPr>
            <w:tcW w:w="4975" w:type="dxa"/>
            <w:gridSpan w:val="2"/>
          </w:tcPr>
          <w:p w:rsidR="00BE076A" w:rsidRPr="00BE076A" w:rsidRDefault="00BE076A" w:rsidP="00BE076A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Ocenie podlega dobór działań w świetle zdefiniowanego problemu oraz ich wieloaspektowość i kompleksowość z punktu widzenia zdolności do jego skutecznego i trwałego rozwiązania.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Zadania w kontekście problemów</w:t>
            </w:r>
          </w:p>
          <w:p w:rsidR="00BE076A" w:rsidRPr="00BE076A" w:rsidRDefault="00BE076A" w:rsidP="00BE076A">
            <w:pPr>
              <w:tabs>
                <w:tab w:val="left" w:pos="4029"/>
              </w:tabs>
              <w:spacing w:after="60" w:line="240" w:lineRule="auto"/>
              <w:ind w:left="-4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zadania i podzadania nie są logicznie i adekwatnie przyporządkowane do zidentyfikowanych problemów grupy docelowej.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większość zadań i podzadań jest logicznie i adekwatnie przyporządkowana do zidentyfikowanych problemów grupy docelowej.</w:t>
            </w:r>
          </w:p>
          <w:p w:rsidR="00BE076A" w:rsidRPr="00BE076A" w:rsidRDefault="00BE076A" w:rsidP="00BE076A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wszystkie zadania i podzadania są logicznie i adekwatnie przyporządkowane do zidentyfikowanych problemów grupy docelowej.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Jakość zadań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jakość i zaplanowany przebieg wsparcia nie pozwoli na efektywne i skuteczne zrealizowanie zakresu rzeczowego projektu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z uwzględnieniem podmiotu odpowiedzialnego za realizację zadań, okresu realizacji zadań oraz identyfikacji ryzyka i sposobów jego ograniczania, w tym dotyczącego procesu rekrutacji uczestników do projektu.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jakość i zaplanowany przebieg wsparcia pozwoli częściowo na efektywne i skuteczne zrealizowanie zakresu rzeczowego projektu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z uwzględnieniem podmiotu odpowiedzialnego za realizację zadań, okresu realizacji zadań oraz identyfikacji ryzyka i sposobów jego ograniczania, w tym dotyczącego procesu rekrutacji uczestników do projektu.</w:t>
            </w:r>
          </w:p>
          <w:p w:rsidR="00BE076A" w:rsidRPr="00BE076A" w:rsidRDefault="00BE076A" w:rsidP="00BE076A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lastRenderedPageBreak/>
              <w:t xml:space="preserve">2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jakość i zaplanowany przebieg wsparcia w pełni gwarantują efektywne i skuteczne zrealizowanie zakresu rzeczowego projektu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z uwzględnieniem podmiotu odpowiedzialnego za realizację zadań, okresu realizacji zadań oraz identyfikacji ryzyka i sposobów jego ograniczania, w tym dotyczącego procesu rekrutacji uczestników do projektu.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Zakres zadań</w:t>
            </w:r>
          </w:p>
          <w:p w:rsidR="00BE076A" w:rsidRPr="00BE076A" w:rsidRDefault="00BE076A" w:rsidP="00BE076A">
            <w:pPr>
              <w:tabs>
                <w:tab w:val="left" w:pos="4029"/>
              </w:tabs>
              <w:spacing w:after="60" w:line="240" w:lineRule="auto"/>
              <w:ind w:left="-4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zakres (rodzaj i charakter) udzielanego wsparcia nie jest adekwatny i dopasowany do potrzeb, barier i problemów uczestników projektu, a tym samym nie przyczyni się on do zniwelowania i/lub rozwiązania problemów grupy docelowej.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zakres (rodzaj i charakter) udzielanego wsparcia jest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większości adekwatny i dopasowany do potrzeb, barier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i problemów uczestników projektu, a tym samym częściowo przyczyni się on do zniwelowania i/lub rozwiązania problemów grupy docelowej.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3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zakres (rodzaj i charakter) udzielanego wsparcia jest w pełni adekwatny i dopasowany do potrzeb, barier i problemów uczestników projektu, a tym samym w całości przyczyni się do zniwelowania i/lub rozwiązania problemów grupy docelowej.</w:t>
            </w:r>
          </w:p>
        </w:tc>
        <w:tc>
          <w:tcPr>
            <w:tcW w:w="863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5</w:t>
            </w:r>
          </w:p>
        </w:tc>
        <w:tc>
          <w:tcPr>
            <w:tcW w:w="1280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35</w:t>
            </w:r>
          </w:p>
        </w:tc>
      </w:tr>
      <w:tr w:rsidR="00BE076A" w:rsidRPr="00BE076A" w:rsidTr="00291CFA">
        <w:trPr>
          <w:trHeight w:val="165"/>
        </w:trPr>
        <w:tc>
          <w:tcPr>
            <w:tcW w:w="1410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91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B.2. Doświadczenie wnioskodawcy / partnera</w:t>
            </w:r>
          </w:p>
        </w:tc>
        <w:tc>
          <w:tcPr>
            <w:tcW w:w="4975" w:type="dxa"/>
            <w:gridSpan w:val="2"/>
          </w:tcPr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Ocenie podlega doświadczenie wnioskodawcy (i/lub partnera/-ów) w zakresie stopnia, w jakim wskazane projekty/ przedsięwzięcia są zgodne z obecnym projektem pod kątem następujących obszarów: </w:t>
            </w:r>
          </w:p>
          <w:p w:rsidR="00BE076A" w:rsidRPr="00BE076A" w:rsidRDefault="00BE076A" w:rsidP="00BE076A">
            <w:pPr>
              <w:numPr>
                <w:ilvl w:val="0"/>
                <w:numId w:val="13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grupa docelowa, </w:t>
            </w:r>
          </w:p>
          <w:p w:rsidR="00BE076A" w:rsidRPr="00BE076A" w:rsidRDefault="00BE076A" w:rsidP="00BE076A">
            <w:pPr>
              <w:numPr>
                <w:ilvl w:val="0"/>
                <w:numId w:val="13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zadania merytoryczne, </w:t>
            </w:r>
          </w:p>
          <w:p w:rsidR="00BE076A" w:rsidRPr="00BE076A" w:rsidRDefault="00BE076A" w:rsidP="00BE076A">
            <w:pPr>
              <w:numPr>
                <w:ilvl w:val="0"/>
                <w:numId w:val="13"/>
              </w:numPr>
              <w:spacing w:after="12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obszar realizacji (terytorium).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nie wykazano projektu/ przedsięwzięcia realizowanego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formie:</w:t>
            </w:r>
          </w:p>
          <w:p w:rsidR="00BE076A" w:rsidRPr="00BE076A" w:rsidRDefault="00BE076A" w:rsidP="00BE076A">
            <w:pPr>
              <w:numPr>
                <w:ilvl w:val="0"/>
                <w:numId w:val="20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i/lub </w:t>
            </w:r>
          </w:p>
          <w:p w:rsidR="00BE076A" w:rsidRPr="00BE076A" w:rsidRDefault="00BE076A" w:rsidP="00BE076A">
            <w:pPr>
              <w:numPr>
                <w:ilvl w:val="0"/>
                <w:numId w:val="20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projektów albo innego rodzaju przedsięwzięć realizowanych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okresie ostatnich trzech lat od daty złożenia obecnego wniosku o dofinansowanie (w tym w ramach bieżącej działalności wnioskodawcy/partnera), dla których źródłem finansowania w żadnej części nie były środki Europejskiego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 xml:space="preserve">Funduszu Społecznego, 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których zakres jest zgodny z obecnym projektem pod kątem co najmniej dwóch z następujących obszarów:</w:t>
            </w:r>
          </w:p>
          <w:p w:rsidR="00BE076A" w:rsidRPr="00BE076A" w:rsidRDefault="00BE076A" w:rsidP="00BE076A">
            <w:pPr>
              <w:numPr>
                <w:ilvl w:val="0"/>
                <w:numId w:val="20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grupa docelowa,</w:t>
            </w:r>
          </w:p>
          <w:p w:rsidR="00BE076A" w:rsidRPr="00BE076A" w:rsidRDefault="00BE076A" w:rsidP="00BE076A">
            <w:pPr>
              <w:numPr>
                <w:ilvl w:val="0"/>
                <w:numId w:val="20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zadania merytoryczne,</w:t>
            </w:r>
          </w:p>
          <w:p w:rsidR="00BE076A" w:rsidRPr="00BE076A" w:rsidRDefault="00BE076A" w:rsidP="00BE076A">
            <w:pPr>
              <w:numPr>
                <w:ilvl w:val="0"/>
                <w:numId w:val="20"/>
              </w:numPr>
              <w:spacing w:after="6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obszar realizacji (terytorium).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wykazano co najmniej jeden projekt/ przedsięwzięcie realizowane w formie:</w:t>
            </w:r>
          </w:p>
          <w:p w:rsidR="00BE076A" w:rsidRPr="00BE076A" w:rsidRDefault="00BE076A" w:rsidP="00BE076A">
            <w:pPr>
              <w:numPr>
                <w:ilvl w:val="0"/>
                <w:numId w:val="21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i/lub </w:t>
            </w:r>
          </w:p>
          <w:p w:rsidR="00BE076A" w:rsidRPr="00BE076A" w:rsidRDefault="00BE076A" w:rsidP="00BE076A">
            <w:pPr>
              <w:numPr>
                <w:ilvl w:val="0"/>
                <w:numId w:val="21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projektów albo innego rodzaju przedsięwzięć realizowanych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okresie ostatnich trzech lat od daty złożenia obecnego wniosku o dofinansowanie (w tym w ramach bieżącej działalności wnioskodawcy/partnera), dla których źródłem finansowania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żadnej części nie były środki Europejskiego Funduszu Społecznego, 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którego zakres jest zgodny z obecnym projektem pod kątem co najmniej dwóch z następujących obszarów:</w:t>
            </w:r>
          </w:p>
          <w:p w:rsidR="00BE076A" w:rsidRPr="00BE076A" w:rsidRDefault="00BE076A" w:rsidP="00BE076A">
            <w:pPr>
              <w:numPr>
                <w:ilvl w:val="0"/>
                <w:numId w:val="21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grupa docelowa,</w:t>
            </w:r>
          </w:p>
          <w:p w:rsidR="00BE076A" w:rsidRPr="00BE076A" w:rsidRDefault="00BE076A" w:rsidP="00BE076A">
            <w:pPr>
              <w:numPr>
                <w:ilvl w:val="0"/>
                <w:numId w:val="21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zadania merytoryczne,</w:t>
            </w:r>
          </w:p>
          <w:p w:rsidR="00BE076A" w:rsidRPr="00BE076A" w:rsidRDefault="00BE076A" w:rsidP="00BE076A">
            <w:pPr>
              <w:numPr>
                <w:ilvl w:val="0"/>
                <w:numId w:val="21"/>
              </w:numPr>
              <w:spacing w:after="6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obszar realizacji (terytorium).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wykazano co najmniej jeden projekt/ przedsięwzięcie realizowane w formie:</w:t>
            </w:r>
          </w:p>
          <w:p w:rsidR="00BE076A" w:rsidRPr="00BE076A" w:rsidRDefault="00BE076A" w:rsidP="00BE076A">
            <w:pPr>
              <w:numPr>
                <w:ilvl w:val="0"/>
                <w:numId w:val="22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i/lub </w:t>
            </w:r>
          </w:p>
          <w:p w:rsidR="00BE076A" w:rsidRPr="00BE076A" w:rsidRDefault="00BE076A" w:rsidP="00BE076A">
            <w:pPr>
              <w:numPr>
                <w:ilvl w:val="0"/>
                <w:numId w:val="22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projektów albo innego rodzaju przedsięwzięć realizowanych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okresie ostatnich trzech lat od daty złożenia obecnego wniosku o dofinansowanie (w tym w ramach bieżącej działalności wnioskodawcy/partnera), dla których źródłem finansowania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żadnej części nie były środki Europejskiego Funduszu Społecznego, 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którego zakres jest zgodny z obecnym projektem pod kątem wszystkich następujących obszarów:</w:t>
            </w:r>
          </w:p>
          <w:p w:rsidR="00BE076A" w:rsidRPr="00BE076A" w:rsidRDefault="00BE076A" w:rsidP="00BE076A">
            <w:pPr>
              <w:numPr>
                <w:ilvl w:val="0"/>
                <w:numId w:val="22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grupa docelowa,</w:t>
            </w:r>
          </w:p>
          <w:p w:rsidR="00BE076A" w:rsidRPr="00BE076A" w:rsidRDefault="00BE076A" w:rsidP="00BE076A">
            <w:pPr>
              <w:numPr>
                <w:ilvl w:val="0"/>
                <w:numId w:val="22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zadania merytoryczne,</w:t>
            </w:r>
          </w:p>
          <w:p w:rsidR="00BE076A" w:rsidRPr="00BE076A" w:rsidRDefault="00BE076A" w:rsidP="00BE076A">
            <w:pPr>
              <w:numPr>
                <w:ilvl w:val="0"/>
                <w:numId w:val="22"/>
              </w:numPr>
              <w:spacing w:after="0" w:line="240" w:lineRule="auto"/>
              <w:ind w:left="181" w:hanging="18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obszar realizacji (terytorium).</w:t>
            </w:r>
          </w:p>
        </w:tc>
        <w:tc>
          <w:tcPr>
            <w:tcW w:w="863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5</w:t>
            </w:r>
          </w:p>
        </w:tc>
        <w:tc>
          <w:tcPr>
            <w:tcW w:w="1280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</w:tr>
      <w:tr w:rsidR="00BE076A" w:rsidRPr="00BE076A" w:rsidTr="00291C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10" w:type="dxa"/>
            <w:vMerge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91" w:type="dxa"/>
            <w:vMerge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B.3. Komplementarność projektu</w:t>
            </w:r>
          </w:p>
        </w:tc>
        <w:tc>
          <w:tcPr>
            <w:tcW w:w="4975" w:type="dxa"/>
            <w:gridSpan w:val="2"/>
          </w:tcPr>
          <w:p w:rsidR="00BE076A" w:rsidRPr="00BE076A" w:rsidRDefault="00BE076A" w:rsidP="00BE076A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Ocenie podlega związek projektu z innymi projektami/ przedsięwzięciami (niezależnie od źródła finansowania).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 wskazano przykładu powiązań między projektami/ przedsięwzięciami zrealizowanymi, będącymi w trakcie realizacji lub które uzyskały decyzję o przyznaniu dofinansowania (niezależnie od źródła finansowania), spełniającymi następujące warunki:</w:t>
            </w:r>
          </w:p>
          <w:p w:rsidR="00BE076A" w:rsidRPr="00BE076A" w:rsidRDefault="00BE076A" w:rsidP="00BE076A">
            <w:pPr>
              <w:numPr>
                <w:ilvl w:val="0"/>
                <w:numId w:val="23"/>
              </w:numPr>
              <w:spacing w:after="0" w:line="240" w:lineRule="auto"/>
              <w:ind w:left="192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projekty/ przedsięwzięcia warunkują się wzajemnie (stanowią następujące po sobie etapy szerszego przedsięwzięcia)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albo </w:t>
            </w:r>
          </w:p>
          <w:p w:rsidR="00BE076A" w:rsidRPr="00BE076A" w:rsidRDefault="00BE076A" w:rsidP="00BE076A">
            <w:pPr>
              <w:numPr>
                <w:ilvl w:val="0"/>
                <w:numId w:val="23"/>
              </w:numPr>
              <w:spacing w:after="60" w:line="240" w:lineRule="auto"/>
              <w:ind w:left="192" w:hanging="218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projekty/ przedsięwzięcia wzmacniają się wzajemnie. 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wykazano co najmniej jeden przykład powiązań między projektami/ przedsięwzięciami, zrealizowanymi, będącymi w trakcie realizacji lub które uzyskały decyzję o przyznaniu dofinansowania (niezależnie od źródła finansowania), spełniającymi następujący warunek:</w:t>
            </w:r>
          </w:p>
          <w:p w:rsidR="00BE076A" w:rsidRPr="00BE076A" w:rsidRDefault="00BE076A" w:rsidP="00BE076A">
            <w:pPr>
              <w:numPr>
                <w:ilvl w:val="0"/>
                <w:numId w:val="23"/>
              </w:numPr>
              <w:spacing w:after="60" w:line="240" w:lineRule="auto"/>
              <w:ind w:left="192" w:hanging="192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projekty/ przedsięwzięcia wzmacniają się wzajemnie. 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wykazano co najmniej jeden przykład powiązań między projektami/ przedsięwzięciami, zrealizowanymi, będącymi w trakcie realizacji lub które uzyskały decyzję o przyznaniu dofinansowania (niezależnie od źródła finansowania), spełniającymi następujący warunek:</w:t>
            </w:r>
          </w:p>
          <w:p w:rsidR="00BE076A" w:rsidRPr="00BE076A" w:rsidRDefault="00BE076A" w:rsidP="00BE076A">
            <w:pPr>
              <w:numPr>
                <w:ilvl w:val="0"/>
                <w:numId w:val="23"/>
              </w:numPr>
              <w:spacing w:after="0" w:line="240" w:lineRule="auto"/>
              <w:ind w:left="192" w:hanging="192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projekty/ przedsięwzięcia warunkują się wzajemnie (stanowią następujące po sobie etapy szerszego przedsięwzięcia).</w:t>
            </w:r>
          </w:p>
        </w:tc>
        <w:tc>
          <w:tcPr>
            <w:tcW w:w="863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2,5</w:t>
            </w:r>
          </w:p>
        </w:tc>
        <w:tc>
          <w:tcPr>
            <w:tcW w:w="1280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</w:tr>
      <w:tr w:rsidR="00BE076A" w:rsidRPr="00BE076A" w:rsidTr="00291CFA">
        <w:trPr>
          <w:trHeight w:val="85"/>
        </w:trPr>
        <w:tc>
          <w:tcPr>
            <w:tcW w:w="1410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0" w:type="dxa"/>
            <w:gridSpan w:val="4"/>
            <w:shd w:val="clear" w:color="000000" w:fill="FDE9D9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Razem B</w:t>
            </w:r>
          </w:p>
        </w:tc>
        <w:tc>
          <w:tcPr>
            <w:tcW w:w="2143" w:type="dxa"/>
            <w:gridSpan w:val="2"/>
            <w:shd w:val="clear" w:color="000000" w:fill="FDE9D9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50</w:t>
            </w:r>
          </w:p>
        </w:tc>
      </w:tr>
      <w:tr w:rsidR="00BE076A" w:rsidRPr="00BE076A" w:rsidTr="00291CFA">
        <w:trPr>
          <w:trHeight w:val="345"/>
        </w:trPr>
        <w:tc>
          <w:tcPr>
            <w:tcW w:w="1410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91" w:type="dxa"/>
            <w:vMerge w:val="restart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 Specyficzne ukierunkowanie projektu</w:t>
            </w:r>
          </w:p>
        </w:tc>
        <w:tc>
          <w:tcPr>
            <w:tcW w:w="2531" w:type="dxa"/>
            <w:gridSpan w:val="2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C.1. Lokalizacja</w:t>
            </w:r>
            <w:r w:rsidRPr="00BE076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58" w:type="dxa"/>
          </w:tcPr>
          <w:p w:rsidR="00BE076A" w:rsidRPr="00BE076A" w:rsidRDefault="00BE076A" w:rsidP="00BE076A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Ocenie podlega lokalizacja projektu w zakresie, w jakim projekt jest realizowany na obszarach o najsłabszych wynikach egzaminów zewnętrznych na wszystkich etapach edukacji w województwie pomorskim (na podstawie przedstawionego w ramach regulaminu konkursu wykazu obszarów o najsłabszych wynikach egzaminów zewnętrznych na wszystkich etapach edukacji w województwie pomorskim).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projekt nie jest realizowany wyłącznie na obszarach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o najsłabszych wynikach egzaminów zewnętrznych na wszystkich etapach edukacji.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projekt realizowany jest wyłącznie na obszarach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o najsłabszych wynikach egzaminów zewnętrznych na wszystkich etapach edukacji.</w:t>
            </w:r>
          </w:p>
        </w:tc>
        <w:tc>
          <w:tcPr>
            <w:tcW w:w="863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8</w:t>
            </w:r>
          </w:p>
        </w:tc>
        <w:tc>
          <w:tcPr>
            <w:tcW w:w="1280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</w:tr>
      <w:tr w:rsidR="00BE076A" w:rsidRPr="00BE076A" w:rsidTr="00291CFA">
        <w:trPr>
          <w:trHeight w:val="127"/>
        </w:trPr>
        <w:tc>
          <w:tcPr>
            <w:tcW w:w="1410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91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31" w:type="dxa"/>
            <w:gridSpan w:val="2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C.2. Partnerstwo </w:t>
            </w:r>
          </w:p>
        </w:tc>
        <w:tc>
          <w:tcPr>
            <w:tcW w:w="4958" w:type="dxa"/>
          </w:tcPr>
          <w:p w:rsidR="00BE076A" w:rsidRPr="00BE076A" w:rsidRDefault="00BE076A" w:rsidP="00BE076A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Ocenie podlega stopień, w jakim partnerstwo w projekcie przyczyni się do osiągnięcia rezultatów projektu wyrażonych poprzez wskaźniki monitorowania.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realizowany jest w partnerstwie z jednym lub kilkoma podmiotami z poniższej listy:</w:t>
            </w:r>
          </w:p>
          <w:p w:rsidR="00BE076A" w:rsidRPr="00BE076A" w:rsidRDefault="00BE076A" w:rsidP="00BE076A">
            <w:pPr>
              <w:numPr>
                <w:ilvl w:val="0"/>
                <w:numId w:val="14"/>
              </w:numPr>
              <w:spacing w:after="0" w:line="240" w:lineRule="auto"/>
              <w:ind w:left="211" w:hanging="21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organizacje pozarządowe,</w:t>
            </w:r>
          </w:p>
          <w:p w:rsidR="00BE076A" w:rsidRPr="00BE076A" w:rsidRDefault="00BE076A" w:rsidP="00BE076A">
            <w:pPr>
              <w:numPr>
                <w:ilvl w:val="0"/>
                <w:numId w:val="14"/>
              </w:numPr>
              <w:spacing w:after="0" w:line="240" w:lineRule="auto"/>
              <w:ind w:left="211" w:hanging="216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instytucje edukacyjne/szkoły wyższe,</w:t>
            </w:r>
          </w:p>
          <w:p w:rsidR="00BE076A" w:rsidRPr="00BE076A" w:rsidRDefault="00BE076A" w:rsidP="00BE076A">
            <w:pPr>
              <w:numPr>
                <w:ilvl w:val="0"/>
                <w:numId w:val="14"/>
              </w:numPr>
              <w:spacing w:after="0" w:line="240" w:lineRule="auto"/>
              <w:ind w:left="211" w:hanging="21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instytucje kultury,</w:t>
            </w:r>
          </w:p>
          <w:p w:rsidR="00BE076A" w:rsidRPr="00BE076A" w:rsidRDefault="00BE076A" w:rsidP="00BE076A">
            <w:pPr>
              <w:numPr>
                <w:ilvl w:val="0"/>
                <w:numId w:val="14"/>
              </w:numPr>
              <w:spacing w:after="0" w:line="240" w:lineRule="auto"/>
              <w:ind w:left="211" w:hanging="21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instytucje rynku pracy/instytucje pomocy i integracji społecznej (w szczególności w zakresie doradztwa edukacyjno–zawodowego),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które nie przyczyni się do osiągnięcia rezultatów projektu wyrażonych poprzez wskaźniki monitorowania.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realizowany jest w partnerstwie z jednym lub kilkoma podmiotami z poniższej listy:</w:t>
            </w:r>
          </w:p>
          <w:p w:rsidR="00BE076A" w:rsidRPr="00BE076A" w:rsidRDefault="00BE076A" w:rsidP="00BE076A">
            <w:pPr>
              <w:numPr>
                <w:ilvl w:val="0"/>
                <w:numId w:val="16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organizacje pozarządowe,</w:t>
            </w:r>
          </w:p>
          <w:p w:rsidR="00BE076A" w:rsidRPr="00BE076A" w:rsidRDefault="00BE076A" w:rsidP="00BE076A">
            <w:pPr>
              <w:numPr>
                <w:ilvl w:val="0"/>
                <w:numId w:val="16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instytucje edukacyjne/szkoły wyższe,</w:t>
            </w:r>
          </w:p>
          <w:p w:rsidR="00BE076A" w:rsidRPr="00BE076A" w:rsidRDefault="00BE076A" w:rsidP="00BE076A">
            <w:pPr>
              <w:numPr>
                <w:ilvl w:val="0"/>
                <w:numId w:val="16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instytucje kultury,</w:t>
            </w:r>
          </w:p>
          <w:p w:rsidR="00BE076A" w:rsidRPr="00BE076A" w:rsidRDefault="00BE076A" w:rsidP="00BE076A">
            <w:pPr>
              <w:numPr>
                <w:ilvl w:val="0"/>
                <w:numId w:val="16"/>
              </w:numPr>
              <w:spacing w:after="0" w:line="240" w:lineRule="auto"/>
              <w:ind w:left="211" w:hanging="211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instytucje rynku pracy/instytucje pomocy i integracji społecznej (w szczególności w zakresie doradztwa edukacyjno–zawodowego),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które przyczyni się do osiągnięcia większości rezultatów projektu wyrażonych poprzez wskaźniki monitorowania.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realizowany jest w partnerstwie z jednym lub kilkoma podmiotami z poniższej listy:</w:t>
            </w:r>
          </w:p>
          <w:p w:rsidR="00BE076A" w:rsidRPr="00BE076A" w:rsidRDefault="00BE076A" w:rsidP="00BE076A">
            <w:pPr>
              <w:numPr>
                <w:ilvl w:val="0"/>
                <w:numId w:val="15"/>
              </w:numPr>
              <w:spacing w:after="0" w:line="240" w:lineRule="auto"/>
              <w:ind w:left="211" w:hanging="21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organizacje pozarządowe,</w:t>
            </w:r>
          </w:p>
          <w:p w:rsidR="00BE076A" w:rsidRPr="00BE076A" w:rsidRDefault="00BE076A" w:rsidP="00BE076A">
            <w:pPr>
              <w:numPr>
                <w:ilvl w:val="0"/>
                <w:numId w:val="15"/>
              </w:numPr>
              <w:spacing w:after="0" w:line="240" w:lineRule="auto"/>
              <w:ind w:left="211" w:hanging="21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instytucje edukacyjne/szkoły wyższe,</w:t>
            </w:r>
          </w:p>
          <w:p w:rsidR="00BE076A" w:rsidRPr="00BE076A" w:rsidRDefault="00BE076A" w:rsidP="00BE076A">
            <w:pPr>
              <w:numPr>
                <w:ilvl w:val="0"/>
                <w:numId w:val="15"/>
              </w:numPr>
              <w:spacing w:after="0" w:line="240" w:lineRule="auto"/>
              <w:ind w:left="211" w:hanging="21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instytucje kultury,</w:t>
            </w:r>
          </w:p>
          <w:p w:rsidR="00BE076A" w:rsidRPr="00BE076A" w:rsidRDefault="00BE076A" w:rsidP="00BE076A">
            <w:pPr>
              <w:numPr>
                <w:ilvl w:val="0"/>
                <w:numId w:val="15"/>
              </w:numPr>
              <w:spacing w:after="0" w:line="240" w:lineRule="auto"/>
              <w:ind w:left="211" w:hanging="216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instytucje rynku pracy/instytucje pomocy i integracji społecznej (w szczególności w zakresie doradztwa edukacyjno–zawodowego),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które przyczyni się do osiągnięcia wszystkich rezultatów projektu wyrażonych poprzez wskaźniki monitorowania.</w:t>
            </w:r>
          </w:p>
        </w:tc>
        <w:tc>
          <w:tcPr>
            <w:tcW w:w="863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1280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8</w:t>
            </w:r>
          </w:p>
        </w:tc>
      </w:tr>
      <w:tr w:rsidR="00BE076A" w:rsidRPr="00BE076A" w:rsidTr="00291CFA">
        <w:trPr>
          <w:trHeight w:val="1782"/>
        </w:trPr>
        <w:tc>
          <w:tcPr>
            <w:tcW w:w="1410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91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31" w:type="dxa"/>
            <w:gridSpan w:val="2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C.3. ICT</w:t>
            </w:r>
          </w:p>
        </w:tc>
        <w:tc>
          <w:tcPr>
            <w:tcW w:w="4958" w:type="dxa"/>
          </w:tcPr>
          <w:p w:rsidR="00BE076A" w:rsidRPr="00BE076A" w:rsidRDefault="00BE076A" w:rsidP="00BE076A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Ocenie podlega stopień, w jakim projekt w ramach realizowanego wsparcia zakłada wykorzystanie narzędzi ICT w procesie kształcenia kompetencji uczniów/ doskonalenia kwalifikacji nauczycieli.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0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nie zakłada wykorzystania narzędzi ICT w procesie kształcenia kompetencji uczniów/ doskonalenia kwalifikacji nauczycieli.</w:t>
            </w:r>
          </w:p>
          <w:p w:rsidR="00BE076A" w:rsidRPr="00BE076A" w:rsidRDefault="00BE076A" w:rsidP="00BE076A">
            <w:pPr>
              <w:spacing w:after="6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zakłada wykorzystanie narzędzi ICT w większości zadań obejmujących proces kształcenia kompetencji uczniów/ doskonalenia kwalifikacji nauczycieli.</w:t>
            </w:r>
          </w:p>
          <w:p w:rsidR="00BE076A" w:rsidRPr="00BE076A" w:rsidRDefault="00BE076A" w:rsidP="00BE0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 pkt – </w:t>
            </w:r>
            <w:r w:rsidRPr="00BE076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zakłada wykorzystanie narzędzi ICT we wszystkich zadaniach obejmujących proces kształcenia kompetencji uczniów/ doskonalenia kwalifikacji nauczycieli.</w:t>
            </w:r>
          </w:p>
        </w:tc>
        <w:tc>
          <w:tcPr>
            <w:tcW w:w="863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2</w:t>
            </w:r>
          </w:p>
        </w:tc>
        <w:tc>
          <w:tcPr>
            <w:tcW w:w="1280" w:type="dxa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</w:tr>
      <w:tr w:rsidR="00BE076A" w:rsidRPr="00BE076A" w:rsidTr="00291CFA">
        <w:trPr>
          <w:trHeight w:val="85"/>
        </w:trPr>
        <w:tc>
          <w:tcPr>
            <w:tcW w:w="1410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vMerge/>
            <w:vAlign w:val="center"/>
          </w:tcPr>
          <w:p w:rsidR="00BE076A" w:rsidRPr="00BE076A" w:rsidRDefault="00BE076A" w:rsidP="00BE07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0" w:type="dxa"/>
            <w:gridSpan w:val="4"/>
            <w:shd w:val="clear" w:color="000000" w:fill="FDE9D9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Razem C</w:t>
            </w:r>
          </w:p>
        </w:tc>
        <w:tc>
          <w:tcPr>
            <w:tcW w:w="2143" w:type="dxa"/>
            <w:gridSpan w:val="2"/>
            <w:shd w:val="clear" w:color="000000" w:fill="FDE9D9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lang w:eastAsia="pl-PL"/>
              </w:rPr>
              <w:t>20</w:t>
            </w:r>
          </w:p>
        </w:tc>
      </w:tr>
      <w:tr w:rsidR="00BE076A" w:rsidRPr="00BE076A" w:rsidTr="00291CFA">
        <w:trPr>
          <w:trHeight w:val="85"/>
        </w:trPr>
        <w:tc>
          <w:tcPr>
            <w:tcW w:w="12033" w:type="dxa"/>
            <w:gridSpan w:val="6"/>
            <w:shd w:val="clear" w:color="000000" w:fill="FFCC66"/>
            <w:noWrap/>
          </w:tcPr>
          <w:p w:rsidR="00BE076A" w:rsidRPr="00BE076A" w:rsidRDefault="00BE076A" w:rsidP="00BE0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Ocena całkowita</w:t>
            </w:r>
          </w:p>
        </w:tc>
        <w:tc>
          <w:tcPr>
            <w:tcW w:w="2143" w:type="dxa"/>
            <w:gridSpan w:val="2"/>
            <w:shd w:val="clear" w:color="000000" w:fill="FFCC66"/>
            <w:vAlign w:val="center"/>
          </w:tcPr>
          <w:p w:rsidR="00BE076A" w:rsidRPr="00BE076A" w:rsidRDefault="00BE076A" w:rsidP="00BE0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BE07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120</w:t>
            </w:r>
          </w:p>
        </w:tc>
      </w:tr>
    </w:tbl>
    <w:p w:rsidR="00D77B71" w:rsidRDefault="00924914"/>
    <w:sectPr w:rsidR="00D77B71" w:rsidSect="00C04AFE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14" w:rsidRDefault="00924914" w:rsidP="00C04AFE">
      <w:pPr>
        <w:spacing w:after="0" w:line="240" w:lineRule="auto"/>
      </w:pPr>
      <w:r>
        <w:separator/>
      </w:r>
    </w:p>
  </w:endnote>
  <w:endnote w:type="continuationSeparator" w:id="0">
    <w:p w:rsidR="00924914" w:rsidRDefault="00924914" w:rsidP="00C0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AFE" w:rsidRDefault="00C04AFE">
    <w:pPr>
      <w:pStyle w:val="Stopka"/>
    </w:pPr>
    <w:r w:rsidRPr="00C04AFE">
      <w:rPr>
        <w:noProof/>
        <w:lang w:eastAsia="pl-PL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page">
            <wp:posOffset>1684317</wp:posOffset>
          </wp:positionH>
          <wp:positionV relativeFrom="page">
            <wp:posOffset>6909460</wp:posOffset>
          </wp:positionV>
          <wp:extent cx="7018317" cy="190005"/>
          <wp:effectExtent l="0" t="0" r="0" b="0"/>
          <wp:wrapNone/>
          <wp:docPr id="2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14" w:rsidRDefault="00924914" w:rsidP="00C04AFE">
      <w:pPr>
        <w:spacing w:after="0" w:line="240" w:lineRule="auto"/>
      </w:pPr>
      <w:r>
        <w:separator/>
      </w:r>
    </w:p>
  </w:footnote>
  <w:footnote w:type="continuationSeparator" w:id="0">
    <w:p w:rsidR="00924914" w:rsidRDefault="00924914" w:rsidP="00C0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AFE" w:rsidRDefault="00C04AFE">
    <w:pPr>
      <w:pStyle w:val="Nagwek"/>
    </w:pPr>
    <w:r w:rsidRPr="00C04AFE">
      <w:rPr>
        <w:noProof/>
        <w:lang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178130</wp:posOffset>
          </wp:positionV>
          <wp:extent cx="7058644" cy="760020"/>
          <wp:effectExtent l="19050" t="0" r="8906" b="0"/>
          <wp:wrapNone/>
          <wp:docPr id="1" name="Obraz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644" cy="7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F03"/>
    <w:multiLevelType w:val="hybridMultilevel"/>
    <w:tmpl w:val="71E28B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160B4"/>
    <w:multiLevelType w:val="hybridMultilevel"/>
    <w:tmpl w:val="362817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07F0F"/>
    <w:multiLevelType w:val="hybridMultilevel"/>
    <w:tmpl w:val="EADA6182"/>
    <w:lvl w:ilvl="0" w:tplc="0415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>
    <w:nsid w:val="1682369B"/>
    <w:multiLevelType w:val="hybridMultilevel"/>
    <w:tmpl w:val="1568B6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790166"/>
    <w:multiLevelType w:val="hybridMultilevel"/>
    <w:tmpl w:val="A48E5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47887"/>
    <w:multiLevelType w:val="hybridMultilevel"/>
    <w:tmpl w:val="4DF05D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46670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810596"/>
    <w:multiLevelType w:val="hybridMultilevel"/>
    <w:tmpl w:val="75384BEC"/>
    <w:lvl w:ilvl="0" w:tplc="0415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>
    <w:nsid w:val="2B936458"/>
    <w:multiLevelType w:val="hybridMultilevel"/>
    <w:tmpl w:val="7EDAE5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70297"/>
    <w:multiLevelType w:val="hybridMultilevel"/>
    <w:tmpl w:val="7D48AA30"/>
    <w:lvl w:ilvl="0" w:tplc="5CE63C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650DB"/>
    <w:multiLevelType w:val="hybridMultilevel"/>
    <w:tmpl w:val="5EDA63F2"/>
    <w:lvl w:ilvl="0" w:tplc="04150005">
      <w:start w:val="1"/>
      <w:numFmt w:val="bullet"/>
      <w:lvlText w:val="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1">
    <w:nsid w:val="3EF174B3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12">
    <w:nsid w:val="42114A88"/>
    <w:multiLevelType w:val="hybridMultilevel"/>
    <w:tmpl w:val="0F9659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5F6C7F"/>
    <w:multiLevelType w:val="hybridMultilevel"/>
    <w:tmpl w:val="DF22C4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C74D0"/>
    <w:multiLevelType w:val="hybridMultilevel"/>
    <w:tmpl w:val="3F4E09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82047"/>
    <w:multiLevelType w:val="hybridMultilevel"/>
    <w:tmpl w:val="025CF4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B33FC"/>
    <w:multiLevelType w:val="hybridMultilevel"/>
    <w:tmpl w:val="96748C3A"/>
    <w:lvl w:ilvl="0" w:tplc="201AD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05912"/>
    <w:multiLevelType w:val="hybridMultilevel"/>
    <w:tmpl w:val="D3D89860"/>
    <w:lvl w:ilvl="0" w:tplc="0415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8">
    <w:nsid w:val="6FE877C0"/>
    <w:multiLevelType w:val="hybridMultilevel"/>
    <w:tmpl w:val="EFBEFF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7F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004B92"/>
    <w:multiLevelType w:val="hybridMultilevel"/>
    <w:tmpl w:val="EB12CE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C529B4"/>
    <w:multiLevelType w:val="hybridMultilevel"/>
    <w:tmpl w:val="23E0D49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6F7289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0F0EBA"/>
    <w:multiLevelType w:val="hybridMultilevel"/>
    <w:tmpl w:val="EFA2E0BE"/>
    <w:lvl w:ilvl="0" w:tplc="6E924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16"/>
  </w:num>
  <w:num w:numId="8">
    <w:abstractNumId w:val="22"/>
  </w:num>
  <w:num w:numId="9">
    <w:abstractNumId w:val="4"/>
  </w:num>
  <w:num w:numId="10">
    <w:abstractNumId w:val="15"/>
  </w:num>
  <w:num w:numId="11">
    <w:abstractNumId w:val="14"/>
  </w:num>
  <w:num w:numId="12">
    <w:abstractNumId w:val="9"/>
  </w:num>
  <w:num w:numId="13">
    <w:abstractNumId w:val="3"/>
  </w:num>
  <w:num w:numId="14">
    <w:abstractNumId w:val="21"/>
  </w:num>
  <w:num w:numId="15">
    <w:abstractNumId w:val="11"/>
  </w:num>
  <w:num w:numId="16">
    <w:abstractNumId w:val="6"/>
  </w:num>
  <w:num w:numId="17">
    <w:abstractNumId w:val="8"/>
  </w:num>
  <w:num w:numId="18">
    <w:abstractNumId w:val="20"/>
  </w:num>
  <w:num w:numId="19">
    <w:abstractNumId w:val="10"/>
  </w:num>
  <w:num w:numId="20">
    <w:abstractNumId w:val="17"/>
  </w:num>
  <w:num w:numId="21">
    <w:abstractNumId w:val="2"/>
  </w:num>
  <w:num w:numId="22">
    <w:abstractNumId w:val="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400"/>
    <w:rsid w:val="000548E3"/>
    <w:rsid w:val="000D4C56"/>
    <w:rsid w:val="001D7339"/>
    <w:rsid w:val="00291226"/>
    <w:rsid w:val="003F3188"/>
    <w:rsid w:val="004C53BD"/>
    <w:rsid w:val="00545110"/>
    <w:rsid w:val="00867F49"/>
    <w:rsid w:val="00924914"/>
    <w:rsid w:val="009B1400"/>
    <w:rsid w:val="00BE076A"/>
    <w:rsid w:val="00C04AFE"/>
    <w:rsid w:val="00DF650B"/>
    <w:rsid w:val="00E02242"/>
    <w:rsid w:val="00E40345"/>
    <w:rsid w:val="00E9274C"/>
    <w:rsid w:val="00F2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AFE"/>
  </w:style>
  <w:style w:type="paragraph" w:styleId="Stopka">
    <w:name w:val="footer"/>
    <w:basedOn w:val="Normalny"/>
    <w:link w:val="StopkaZnak"/>
    <w:uiPriority w:val="99"/>
    <w:semiHidden/>
    <w:unhideWhenUsed/>
    <w:rsid w:val="00C04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4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5A2D-2418-44F4-B694-EB22CD7C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3788</Words>
  <Characters>22733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Dębicki Jan</dc:creator>
  <cp:lastModifiedBy>alemazur</cp:lastModifiedBy>
  <cp:revision>2</cp:revision>
  <cp:lastPrinted>2015-10-22T08:34:00Z</cp:lastPrinted>
  <dcterms:created xsi:type="dcterms:W3CDTF">2015-11-25T13:46:00Z</dcterms:created>
  <dcterms:modified xsi:type="dcterms:W3CDTF">2015-11-25T13:46:00Z</dcterms:modified>
</cp:coreProperties>
</file>