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D" w:rsidRPr="00E41C7D" w:rsidRDefault="00E41C7D" w:rsidP="00E41C7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46413955"/>
      <w:bookmarkStart w:id="1" w:name="_GoBack"/>
      <w:bookmarkEnd w:id="1"/>
      <w:r w:rsidRPr="00E41C7D">
        <w:rPr>
          <w:rFonts w:ascii="Calibri" w:eastAsia="Calibri" w:hAnsi="Calibri" w:cs="Arial"/>
          <w:b/>
        </w:rPr>
        <w:t xml:space="preserve">Załącznik </w:t>
      </w:r>
      <w:r w:rsidR="00920EDB">
        <w:rPr>
          <w:rFonts w:ascii="Calibri" w:eastAsia="Calibri" w:hAnsi="Calibri" w:cs="Arial"/>
          <w:b/>
        </w:rPr>
        <w:t>11</w:t>
      </w:r>
      <w:r w:rsidRPr="00E41C7D">
        <w:rPr>
          <w:rFonts w:ascii="Calibri" w:eastAsia="Calibri" w:hAnsi="Calibri" w:cs="Arial"/>
          <w:b/>
        </w:rPr>
        <w:t xml:space="preserve"> – Wzór karty oceny merytorycznej wniosku o dofinansowanie projektu konkursowego w ramach PO WER</w:t>
      </w:r>
      <w:bookmarkEnd w:id="0"/>
      <w:r w:rsidRPr="00E41C7D">
        <w:rPr>
          <w:rFonts w:ascii="Calibri" w:eastAsia="Calibri" w:hAnsi="Calibri" w:cs="Arial"/>
          <w:b/>
        </w:rPr>
        <w:t xml:space="preserve"> </w:t>
      </w:r>
    </w:p>
    <w:p w:rsidR="00E41C7D" w:rsidRPr="00E41C7D" w:rsidRDefault="00E41C7D" w:rsidP="00E41C7D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AD3653D" wp14:editId="6ADF8680">
            <wp:extent cx="5752465" cy="1003300"/>
            <wp:effectExtent l="0" t="0" r="635" b="635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C7D">
        <w:rPr>
          <w:rFonts w:ascii="Calibri" w:eastAsia="Calibri" w:hAnsi="Calibri" w:cs="Times New Roman"/>
        </w:rPr>
        <w:tab/>
      </w:r>
    </w:p>
    <w:p w:rsidR="00E41C7D" w:rsidRPr="00E41C7D" w:rsidRDefault="00E41C7D" w:rsidP="00E4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C7D">
        <w:rPr>
          <w:rFonts w:ascii="Calibri" w:eastAsia="Times New Roman" w:hAnsi="Calibri" w:cs="Calibri"/>
          <w:b/>
          <w:lang w:eastAsia="pl-PL"/>
        </w:rPr>
        <w:t>KARTA OCENY MERYTORYCZNEJ WNIOSKU O DOFINANSOWANIE PROJEKTU KONKURSOWEGO</w:t>
      </w:r>
      <w:r w:rsidRPr="00E41C7D">
        <w:rPr>
          <w:rFonts w:ascii="Calibri" w:eastAsia="Times New Roman" w:hAnsi="Calibri" w:cs="Times New Roman"/>
          <w:b/>
          <w:szCs w:val="20"/>
          <w:lang w:eastAsia="pl-PL"/>
        </w:rPr>
        <w:t xml:space="preserve"> </w:t>
      </w:r>
      <w:r w:rsidRPr="00E41C7D">
        <w:rPr>
          <w:rFonts w:ascii="Calibri" w:eastAsia="Times New Roman" w:hAnsi="Calibri" w:cs="Calibri"/>
          <w:b/>
          <w:lang w:eastAsia="pl-PL"/>
        </w:rPr>
        <w:br/>
        <w:t>W RAMACH PO WER</w:t>
      </w:r>
      <w:r w:rsidRPr="00E41C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  <w:r w:rsidRPr="00E41C7D">
        <w:rPr>
          <w:rFonts w:ascii="Calibri" w:eastAsia="Calibri" w:hAnsi="Calibri" w:cs="Times New Roman"/>
          <w:b/>
          <w:kern w:val="24"/>
          <w:sz w:val="20"/>
          <w:szCs w:val="20"/>
        </w:rPr>
        <w:br/>
        <w:t xml:space="preserve"> 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INSTYTUCJA PRZYJMUJĄCA WNIOSEK: 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NR KONKURSU: 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E41C7D" w:rsidRPr="00E41C7D" w:rsidRDefault="00E41C7D" w:rsidP="00E41C7D">
      <w:pPr>
        <w:spacing w:before="120"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1"/>
        <w:gridCol w:w="58"/>
        <w:gridCol w:w="15"/>
        <w:gridCol w:w="639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300"/>
        <w:gridCol w:w="27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6"/>
        <w:gridCol w:w="288"/>
      </w:tblGrid>
      <w:tr w:rsidR="00E41C7D" w:rsidRPr="00E41C7D" w:rsidTr="00E41C7D">
        <w:trPr>
          <w:gridAfter w:val="1"/>
          <w:wAfter w:w="288" w:type="dxa"/>
          <w:trHeight w:val="445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lastRenderedPageBreak/>
              <w:br w:type="page"/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A. UCHYBIENIA FORMALNE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E41C7D" w:rsidRPr="00E41C7D" w:rsidTr="00E41C7D">
        <w:trPr>
          <w:gridAfter w:val="1"/>
          <w:wAfter w:w="288" w:type="dxa"/>
          <w:trHeight w:val="367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</w:rPr>
            </w:pPr>
            <w:r w:rsidRPr="00E41C7D">
              <w:rPr>
                <w:rFonts w:ascii="Calibri" w:eastAsia="Calibri" w:hAnsi="Calibri" w:cs="Calibri"/>
              </w:rPr>
              <w:t>Czy wniosek posiada uchybienia formalne, które nie zostały dostrzeżone na etapie oceny formalnej?</w:t>
            </w:r>
          </w:p>
        </w:tc>
      </w:tr>
      <w:tr w:rsidR="00E41C7D" w:rsidRPr="00E41C7D" w:rsidTr="00DE3E0E">
        <w:trPr>
          <w:gridAfter w:val="1"/>
          <w:wAfter w:w="288" w:type="dxa"/>
          <w:trHeight w:val="502"/>
        </w:trPr>
        <w:tc>
          <w:tcPr>
            <w:tcW w:w="537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E41C7D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E41C7D">
              <w:rPr>
                <w:rFonts w:ascii="Calibri" w:eastAsia="Times New Roman" w:hAnsi="Calibri" w:cs="Calibri"/>
                <w:kern w:val="24"/>
                <w:lang w:eastAsia="pl-PL"/>
              </w:rPr>
              <w:t xml:space="preserve"> – </w:t>
            </w:r>
            <w:r w:rsidRPr="00E41C7D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5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</w:rPr>
            </w:pPr>
            <w:r w:rsidRPr="00E41C7D">
              <w:rPr>
                <w:rFonts w:ascii="Calibri" w:eastAsia="Calibri" w:hAnsi="Calibri" w:cs="Calibri"/>
                <w:b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 xml:space="preserve">Nie – Wypełnić część B </w:t>
            </w:r>
          </w:p>
        </w:tc>
      </w:tr>
      <w:tr w:rsidR="00E41C7D" w:rsidRPr="00E41C7D" w:rsidTr="00E41C7D">
        <w:trPr>
          <w:gridAfter w:val="1"/>
          <w:wAfter w:w="288" w:type="dxa"/>
          <w:trHeight w:val="502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UCHYBIENIA FORMALNE</w:t>
            </w:r>
          </w:p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B.</w:t>
            </w:r>
            <w:r w:rsidRPr="00E41C7D">
              <w:rPr>
                <w:rFonts w:ascii="Calibri" w:eastAsia="Calibri" w:hAnsi="Calibri" w:cs="Calibri"/>
                <w:b/>
                <w:kern w:val="24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KRYTERIA DOSTĘPU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E41C7D" w:rsidRPr="00E41C7D" w:rsidTr="00E41C7D">
        <w:trPr>
          <w:gridAfter w:val="1"/>
          <w:wAfter w:w="288" w:type="dxa"/>
          <w:trHeight w:val="629"/>
        </w:trPr>
        <w:tc>
          <w:tcPr>
            <w:tcW w:w="9919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E41C7D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C7D" w:rsidRPr="00AF138F" w:rsidRDefault="00E41C7D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kern w:val="24"/>
                <w:sz w:val="18"/>
                <w:szCs w:val="18"/>
              </w:rPr>
              <w:t>1.</w:t>
            </w:r>
          </w:p>
        </w:tc>
        <w:tc>
          <w:tcPr>
            <w:tcW w:w="93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E0E" w:rsidRPr="00DE3E0E" w:rsidRDefault="00DE3E0E" w:rsidP="00DE3E0E">
            <w:p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Wnioskodawca zobowiązany jest do: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przygotowania planu rekrutacji uczestników zgodnie z wytycznymi określonymi w regulaminie konkursu,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opracowania harmonogramu i warunków realizacji szkoleń,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organizacji dwudniowych szkoleń w grupach maksymalnie 24 osobowych,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przeprowadzenia na wniosek IOK szkoleń „próbnych” dla przedstawicieli IZ PO WER/GUNB/</w:t>
            </w:r>
            <w:r w:rsidRPr="00DE3E0E">
              <w:rPr>
                <w:rFonts w:cs="Calibri"/>
                <w:i/>
                <w:kern w:val="24"/>
                <w:sz w:val="20"/>
                <w:szCs w:val="20"/>
              </w:rPr>
              <w:t>ministra właściwego ds. budownictwa, planowania i zagospodarowania przestrzennego oraz mieszkalnictwa</w:t>
            </w:r>
            <w:r w:rsidRPr="00DE3E0E">
              <w:rPr>
                <w:rFonts w:cs="Calibri"/>
                <w:kern w:val="24"/>
                <w:sz w:val="20"/>
                <w:szCs w:val="20"/>
              </w:rPr>
              <w:t xml:space="preserve"> oraz uwzględnienia rekomendacji przedstawionych przez biorących udział w tym szkoleniu;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zapewnienia sali szkoleniowej i materiałów szkoleniowych oraz sprzętu i środków dydaktycznych  niezbędnych do realizacji szkolenia,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zapewnienia zakwaterowania i wyżywienia dla uczestników szkoleń zgodnie ze standardem określonym w Regulaminie konkursu,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przeprowadzenia sprawdzianu (egzaminu) z wiedzy zdobytej podczas szkolenia,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wydania certyfikatów potwierdzających  ukończenie szkolenia,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opracowania i zebrania od uczestników szkoleń ankiety ewaluacyjnej na zakończenie szkolenia,</w:t>
            </w:r>
          </w:p>
          <w:p w:rsidR="00E41C7D" w:rsidRPr="00AF138F" w:rsidRDefault="00DE3E0E" w:rsidP="00DE3E0E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zapewnienia obecności przedstawiciela Wnioskodawcy w trakcie szkoleń (obsługa administracyjna, rozwiązywanie bieżących problemów).</w:t>
            </w:r>
          </w:p>
        </w:tc>
      </w:tr>
      <w:tr w:rsidR="00E41C7D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1C7D" w:rsidRPr="00AF138F" w:rsidRDefault="00E41C7D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AF138F" w:rsidRDefault="00E41C7D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Tak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AF138F" w:rsidRDefault="00E41C7D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DE3E0E" w:rsidRPr="00AF138F" w:rsidTr="0064286F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DE3E0E" w:rsidRPr="00AF138F" w:rsidRDefault="00DE3E0E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>
              <w:rPr>
                <w:rFonts w:cs="Calibri"/>
                <w:kern w:val="24"/>
                <w:sz w:val="18"/>
                <w:szCs w:val="18"/>
              </w:rPr>
              <w:t>2.</w:t>
            </w:r>
          </w:p>
        </w:tc>
        <w:tc>
          <w:tcPr>
            <w:tcW w:w="93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199" w:rsidRPr="00295199" w:rsidRDefault="00295199" w:rsidP="00295199">
            <w:p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Wnioskodawca posiada niezbędną wiedzę i doświadczenie:</w:t>
            </w:r>
          </w:p>
          <w:p w:rsidR="00295199" w:rsidRPr="00295199" w:rsidRDefault="00295199" w:rsidP="0029519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 przypadku projektu obejmującego szkolenia z prawa budowlanego Wnioskodawca:</w:t>
            </w:r>
          </w:p>
          <w:p w:rsidR="00295199" w:rsidRPr="00295199" w:rsidRDefault="00295199" w:rsidP="0029519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posiada udokumentowane doświadczenie w realizacji, w okresie 4 lat przed upływem terminu składania wniosku, co najmniej 4 usług szkoleniowych  z zakresu ustawy prawo budowlane dla łącznie minimum 80 osób;</w:t>
            </w:r>
          </w:p>
          <w:p w:rsidR="00295199" w:rsidRPr="00295199" w:rsidRDefault="00295199" w:rsidP="0029519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współpracował z trenerami i zapewni trenerów,  którzy posiadają doświadczenie w przeprowadzeniu minimum 3 szkoleń z zakresu ww. ustawy dla co najmniej 50 osób  w okresie ostatnich 4 lat. Trenerzy powinni posiadać wykształcenie prawnicze.</w:t>
            </w:r>
          </w:p>
          <w:p w:rsidR="00295199" w:rsidRPr="00295199" w:rsidRDefault="00295199" w:rsidP="0029519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 przypadku projektu obejmującego szkolenia z wyrobów budowlanych Wnioskodawca:</w:t>
            </w:r>
          </w:p>
          <w:p w:rsidR="00295199" w:rsidRPr="00295199" w:rsidRDefault="00295199" w:rsidP="0029519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kern w:val="24"/>
                <w:sz w:val="18"/>
                <w:szCs w:val="18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 xml:space="preserve">posiada udokumentowane doświadczenie w realizacji, w okresie 4 lat przed upływem terminu składania wniosku, co najmniej 2 usług szkoleniowych  z zakresu ustawy o wyrobach budowlanych lub Rozporządzenia Parlamentu Europejskiego i Rady nr </w:t>
            </w:r>
            <w:r w:rsidRPr="00295199">
              <w:rPr>
                <w:rFonts w:cs="Calibri"/>
                <w:kern w:val="24"/>
                <w:sz w:val="20"/>
                <w:szCs w:val="20"/>
              </w:rPr>
              <w:lastRenderedPageBreak/>
              <w:t>305/2011ustanawiającego zharmonizowane warunki wprowadzana do obrotu wyrobów budowlanych i uchylającego dyrektywę Rady 89/106/EWG dla łącznie minimum 40 osób,</w:t>
            </w:r>
          </w:p>
          <w:p w:rsidR="00DE3E0E" w:rsidRPr="00AF138F" w:rsidRDefault="00295199" w:rsidP="0029519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kern w:val="24"/>
                <w:sz w:val="18"/>
                <w:szCs w:val="18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współpracował z trenerami i zapewni trenerów, którzy posiadają doświadczenie w przeprowadzeniu minimum 2 szkoleń z zakresu ww. ustawy dla co najmniej  40 osób  w okresie ostatnich 4 lat. Trenerzy powinni posiadać wykształcenie prawnicze lub techniczne.</w:t>
            </w:r>
          </w:p>
        </w:tc>
      </w:tr>
      <w:tr w:rsidR="00296CC8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96CC8" w:rsidRPr="00AF138F" w:rsidRDefault="00296CC8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CC8" w:rsidRPr="00AF138F" w:rsidRDefault="00296CC8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Tak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CC8" w:rsidRPr="00AF138F" w:rsidRDefault="00296CC8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E41C7D" w:rsidRPr="00E41C7D" w:rsidTr="0066515C">
        <w:trPr>
          <w:gridAfter w:val="1"/>
          <w:wAfter w:w="288" w:type="dxa"/>
          <w:trHeight w:val="248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Arial Unicode MS" w:hAnsi="Calibri" w:cs="Calibri"/>
              </w:rPr>
              <w:t>Czy projekt spełnia wszystkie kryteria dostępu?</w:t>
            </w:r>
          </w:p>
        </w:tc>
      </w:tr>
      <w:tr w:rsidR="00E41C7D" w:rsidRPr="00E41C7D" w:rsidTr="00DE3E0E">
        <w:trPr>
          <w:gridAfter w:val="1"/>
          <w:wAfter w:w="288" w:type="dxa"/>
          <w:trHeight w:val="370"/>
        </w:trPr>
        <w:tc>
          <w:tcPr>
            <w:tcW w:w="3110" w:type="dxa"/>
            <w:gridSpan w:val="1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Tak – wypełnić 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  <w:smallCaps/>
                <w:kern w:val="24"/>
              </w:rPr>
              <w:t>□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E41C7D" w:rsidRPr="00E41C7D" w:rsidTr="00E41C7D">
        <w:trPr>
          <w:gridAfter w:val="1"/>
          <w:wAfter w:w="288" w:type="dxa"/>
          <w:trHeight w:val="21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C. KRYTERIA HORYZONTALNE</w:t>
            </w:r>
            <w:r w:rsidRPr="00E41C7D">
              <w:rPr>
                <w:rFonts w:ascii="Calibri" w:eastAsia="Calibri" w:hAnsi="Calibri" w:cs="Calibri"/>
                <w:b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E41C7D">
              <w:rPr>
                <w:rFonts w:ascii="Calibri" w:eastAsia="Calibri" w:hAnsi="Calibri" w:cs="Times New Roman"/>
              </w:rPr>
              <w:t>Czy projekt jest zgodny z prawodawstwem krajowym</w:t>
            </w:r>
            <w:r w:rsidRPr="00E41C7D">
              <w:rPr>
                <w:rFonts w:ascii="Calibri" w:eastAsia="Calibri" w:hAnsi="Calibri" w:cs="Calibri"/>
              </w:rPr>
              <w:t xml:space="preserve"> w zakresie odnoszącym się do sposobu realizacji i zakresu projektu</w:t>
            </w:r>
            <w:r w:rsidRPr="00E41C7D">
              <w:rPr>
                <w:rFonts w:ascii="Calibri" w:eastAsia="Calibri" w:hAnsi="Calibri" w:cs="Times New Roman"/>
              </w:rPr>
              <w:t>?</w:t>
            </w:r>
          </w:p>
        </w:tc>
      </w:tr>
      <w:tr w:rsidR="00E41C7D" w:rsidRPr="00E41C7D" w:rsidTr="00DE3E0E">
        <w:trPr>
          <w:gridAfter w:val="1"/>
          <w:wAfter w:w="288" w:type="dxa"/>
          <w:trHeight w:val="256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432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E41C7D" w:rsidRPr="00E41C7D" w:rsidTr="00DE3E0E">
        <w:trPr>
          <w:gridAfter w:val="1"/>
          <w:wAfter w:w="288" w:type="dxa"/>
          <w:trHeight w:val="358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E41C7D" w:rsidRPr="00E41C7D" w:rsidTr="00DE3E0E">
        <w:trPr>
          <w:gridAfter w:val="1"/>
          <w:wAfter w:w="288" w:type="dxa"/>
          <w:trHeight w:val="368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shd w:val="clear" w:color="auto" w:fill="FFFFF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E41C7D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816" w:type="dxa"/>
            <w:gridSpan w:val="12"/>
            <w:shd w:val="clear" w:color="auto" w:fill="FFFFF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E41C7D" w:rsidRPr="00E41C7D" w:rsidTr="00DE3E0E">
        <w:trPr>
          <w:gridAfter w:val="1"/>
          <w:wAfter w:w="288" w:type="dxa"/>
          <w:trHeight w:val="2473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E41C7D" w:rsidRPr="00E41C7D" w:rsidRDefault="00E41C7D" w:rsidP="00E41C7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E41C7D" w:rsidRPr="00E41C7D" w:rsidRDefault="00E41C7D" w:rsidP="00E41C7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41C7D" w:rsidRPr="00E41C7D" w:rsidTr="00DE3E0E">
        <w:trPr>
          <w:gridAfter w:val="1"/>
          <w:wAfter w:w="288" w:type="dxa"/>
          <w:trHeight w:val="682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E41C7D" w:rsidRPr="00E41C7D" w:rsidTr="00DE3E0E">
        <w:trPr>
          <w:gridAfter w:val="1"/>
          <w:wAfter w:w="288" w:type="dxa"/>
          <w:trHeight w:val="26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E41C7D" w:rsidRPr="00E41C7D" w:rsidTr="00DE3E0E">
        <w:trPr>
          <w:gridAfter w:val="1"/>
          <w:wAfter w:w="288" w:type="dxa"/>
          <w:trHeight w:val="708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212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75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BFBFB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E41C7D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95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 pozostałymi właściwymi zasadami unijnymi (w tym zasadą równości szans </w:t>
            </w:r>
            <w:r w:rsidRPr="00E41C7D">
              <w:rPr>
                <w:rFonts w:ascii="Calibri" w:eastAsia="Calibri" w:hAnsi="Calibri" w:cs="Times New Roman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4.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ze Szczegółowym Opisem Osi Priorytetowych PO WER? </w:t>
            </w: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5.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 właściwym celem szczegółowym PO WER? </w:t>
            </w: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E41C7D">
        <w:trPr>
          <w:gridAfter w:val="1"/>
          <w:wAfter w:w="288" w:type="dxa"/>
          <w:trHeight w:val="347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Arial Unicode MS" w:hAnsi="Calibri" w:cs="Calibri"/>
              </w:rPr>
              <w:t>Czy projekt spełnia albo warunkowo spełnia wszystkie kryteria horyzontalne?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4803" w:type="dxa"/>
            <w:gridSpan w:val="1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Tak – wypełnić część D</w:t>
            </w:r>
          </w:p>
        </w:tc>
        <w:tc>
          <w:tcPr>
            <w:tcW w:w="5116" w:type="dxa"/>
            <w:gridSpan w:val="13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E41C7D" w:rsidRPr="00E41C7D" w:rsidTr="00E41C7D">
        <w:trPr>
          <w:gridAfter w:val="1"/>
          <w:wAfter w:w="288" w:type="dxa"/>
          <w:trHeight w:val="74"/>
        </w:trPr>
        <w:tc>
          <w:tcPr>
            <w:tcW w:w="9919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E41C7D" w:rsidRPr="00E41C7D" w:rsidTr="00E41C7D">
        <w:trPr>
          <w:gridAfter w:val="1"/>
          <w:wAfter w:w="288" w:type="dxa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E41C7D" w:rsidRPr="00E41C7D" w:rsidRDefault="00E41C7D" w:rsidP="00E41C7D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76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228"/>
          <w:jc w:val="center"/>
        </w:trPr>
        <w:tc>
          <w:tcPr>
            <w:tcW w:w="371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Nr części wniosku o dofinansowanie projektu </w:t>
            </w:r>
            <w:r w:rsidRPr="00E41C7D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Maksymalna / minimalna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Liczba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punktów przyznana wyłącznie </w:t>
            </w:r>
            <w:r w:rsidRPr="00E41C7D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Liczba punktów 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br/>
              <w:t xml:space="preserve">przyznana </w:t>
            </w:r>
            <w:r w:rsidRPr="00E41C7D">
              <w:rPr>
                <w:rFonts w:ascii="Calibri" w:eastAsia="Arial Unicode MS" w:hAnsi="Calibri" w:cs="Times New Roman"/>
                <w:b/>
                <w:sz w:val="18"/>
                <w:szCs w:val="18"/>
              </w:rPr>
              <w:t>warunkowo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Uzasadnienie oceny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przypadku </w:t>
            </w:r>
            <w:r w:rsidRPr="00E41C7D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bezwarunkowego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przyznania liczby punktów mniejszej niż maksymalna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>(w przypadku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 liczby punktów przyznanej warunkowo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 uzasadnienie należy podać w części G karty) 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624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53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10/6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albo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 xml:space="preserve">  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70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ind w:left="153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928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3.2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ADEKWATNOŚĆ DOBORU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barier, na które napotykają uczestnicy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15/9</w:t>
            </w: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03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295" w:right="141" w:hanging="142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E41C7D">
              <w:rPr>
                <w:rFonts w:ascii="Calibri" w:eastAsia="Calibri" w:hAnsi="Calibri"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648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3.3 TRAFNOŚĆ OPISANEJ ANALIZY RYZYKA NIEOSIĄGNIĘCIA ZAŁOŻEŃ PROJEKTU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(5/3)*</w:t>
            </w:r>
          </w:p>
        </w:tc>
        <w:tc>
          <w:tcPr>
            <w:tcW w:w="468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420"/>
          <w:jc w:val="center"/>
        </w:trPr>
        <w:tc>
          <w:tcPr>
            <w:tcW w:w="3715" w:type="dxa"/>
            <w:gridSpan w:val="15"/>
            <w:shd w:val="clear" w:color="auto" w:fill="D9D9D9"/>
          </w:tcPr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 identyfikacji wystąpienia takich sytuacji (zajścia ryzyka);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41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726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4.1 SPÓJNOŚĆ ZADAŃ PRZEWIDZIANYCH DO REALIZACJI W RAMACH PROJEKTU ORAZ TRAFNOŚĆ DOBORU I OPISU TYCH ZADAŃ 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uzasadnienia potrzeby realizacji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planowanego sposobu realizacji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z niepełnosprawnościami; 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E41C7D" w:rsidRPr="00E41C7D" w:rsidRDefault="00E41C7D" w:rsidP="00E41C7D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Calibri"/>
                <w:b/>
              </w:rPr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510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53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4.3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ZAANGAŻOWANIE POTENCJAŁU WNIOSKODAWCY I PARTNERÓW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(O ILE DOTYCZY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)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w szczególności: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w projekcie);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zasobów finansowych, jakie wniesie do projektu wnioskodawca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15/9</w:t>
            </w: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552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br/>
              <w:t xml:space="preserve">I PARTNERÓW (O ILE DOTYCZY) DO ZAKRESU REALIZACJI PROJEKTU, </w:t>
            </w:r>
            <w:r w:rsidRPr="00E41C7D">
              <w:rPr>
                <w:rFonts w:ascii="Calibri" w:eastAsia="Calibri" w:hAnsi="Calibri" w:cs="Calibri"/>
              </w:rPr>
              <w:t xml:space="preserve">w tym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jest adekwatne do zakresu realizacji projektu, z uwzględnieniem dotychczasowej działalności wnioskodawcy i partnerów (o ile dotyczy) prowadzonej: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w obszarze wsparcia projektu, 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na określonym terytorium, którego będzie dotyczyć realizacja projektu</w:t>
            </w:r>
          </w:p>
          <w:p w:rsidR="00E41C7D" w:rsidRPr="00E41C7D" w:rsidRDefault="00E41C7D" w:rsidP="00E41C7D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  <w:r w:rsidRPr="00E41C7D">
              <w:rPr>
                <w:rFonts w:ascii="Calibri" w:eastAsia="Calibri" w:hAnsi="Calibri" w:cs="Calibri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lastRenderedPageBreak/>
              <w:t>15/9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7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lastRenderedPageBreak/>
              <w:t>4.5 ADEKWATNOŚĆ SPOSOBU ZARZĄDZANIA PROJEKTEM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06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V. PRAWIDŁOWOŚĆ SPORZĄDZENIA BUDŻETU PROJEKTU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, w tym: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kwalifikowalność wydatków,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racjonalność i efektywność wydatków projektu,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zgodność ze standardem i cenami rynkowymi określonymi  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br/>
              <w:t>w regulaminie konkursu.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943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Calibri" w:hAnsi="Calibri" w:cs="Calibri"/>
                <w:b/>
                <w:bCs/>
              </w:rPr>
              <w:t xml:space="preserve">Suma punktów przyznanych bezwarunkowo </w:t>
            </w:r>
            <w:r w:rsidRPr="00E41C7D">
              <w:rPr>
                <w:rFonts w:ascii="Calibri" w:eastAsia="Calibri" w:hAnsi="Calibri" w:cs="Calibri"/>
                <w:b/>
                <w:bCs/>
              </w:rPr>
              <w:br/>
              <w:t xml:space="preserve">i warunkowo (jeśli dotyczy) za </w:t>
            </w:r>
            <w:r w:rsidRPr="00E41C7D">
              <w:rPr>
                <w:rFonts w:ascii="Calibri" w:eastAsia="Calibri" w:hAnsi="Calibri" w:cs="Calibri"/>
                <w:b/>
                <w:bCs/>
                <w:u w:val="single"/>
              </w:rPr>
              <w:t>kryteria merytoryczne</w:t>
            </w:r>
            <w:r w:rsidRPr="00E41C7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>Czy wniosek bezwarunkowo</w:t>
            </w:r>
            <w:r w:rsidRPr="00E41C7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 xml:space="preserve">otrzymał minimum 60% punktów w </w:t>
            </w:r>
            <w:r w:rsidRPr="00E41C7D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każdej</w:t>
            </w: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 xml:space="preserve"> z części 3.1, 3.2, 3.3 (o ile dotyczy), 4.1, 4.3, 4.4 i 4.5 oraz V?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TAK – WYPEŁNIĆ CZĘŚĆ E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 xml:space="preserve">NIE – WYPEŁNIĆ </w:t>
            </w:r>
            <w:r w:rsidRPr="00E41C7D">
              <w:rPr>
                <w:rFonts w:ascii="Calibri" w:eastAsia="Arial Unicode MS" w:hAnsi="Calibri" w:cs="Times New Roman"/>
              </w:rPr>
              <w:br/>
              <w:t>CZĘŚĆ F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60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CZĘŚĆ E. KRYTERIA PREMIUJĄCE</w:t>
            </w:r>
            <w:r w:rsidRPr="00E41C7D">
              <w:rPr>
                <w:rFonts w:ascii="Calibri" w:eastAsia="Calibri" w:hAnsi="Calibri" w:cs="Calibri"/>
                <w:bCs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37"/>
          <w:jc w:val="center"/>
        </w:trPr>
        <w:tc>
          <w:tcPr>
            <w:tcW w:w="5257" w:type="dxa"/>
            <w:gridSpan w:val="21"/>
            <w:vMerge w:val="restart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  <w:p w:rsidR="00E41C7D" w:rsidRPr="00E41C7D" w:rsidRDefault="00E41C7D" w:rsidP="00E41C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1" w:type="dxa"/>
            <w:gridSpan w:val="10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E41C7D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36"/>
          <w:jc w:val="center"/>
        </w:trPr>
        <w:tc>
          <w:tcPr>
            <w:tcW w:w="5257" w:type="dxa"/>
            <w:gridSpan w:val="21"/>
            <w:vMerge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spełnione częściowo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222DC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 w:rsidR="00222DC9" w:rsidRPr="00A304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1: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22DC9" w:rsidRPr="00222D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Wnioskodawca przeprowadzi dwudniowe szkolenie z zakresu prawa budowlanego albo wyrobów budowlanych, w tym: w pierwszym dniu szkolenia dla grup maksymalnie 24 osobowych, a w drugim dniu szkolenia dla grup maksymalnie 12 osobowych.</w:t>
            </w:r>
          </w:p>
          <w:p w:rsidR="00E41C7D" w:rsidRPr="00E41C7D" w:rsidRDefault="00E41C7D" w:rsidP="0022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waga punktowa: 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222DC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 w:rsidR="00222DC9" w:rsidRPr="00A304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Wnioskodawca zapewni możliwość skorzystania z indywidualnych konsultacji z ekspertem w dziedzinie prawa budowlanego albo wyrobów budowlanych, a także przedstawi raport z przeprowadzonych konsultacji.</w:t>
            </w:r>
          </w:p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waga punktowa: 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 pkt</w:t>
            </w:r>
          </w:p>
          <w:p w:rsidR="00E41C7D" w:rsidRPr="00E41C7D" w:rsidRDefault="00E41C7D" w:rsidP="00E4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(…)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lub częściowe spełnianie </w:t>
            </w: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4681" w:type="dxa"/>
            <w:gridSpan w:val="10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9938" w:type="dxa"/>
            <w:gridSpan w:val="31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69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464"/>
          <w:jc w:val="center"/>
        </w:trPr>
        <w:tc>
          <w:tcPr>
            <w:tcW w:w="5257" w:type="dxa"/>
            <w:gridSpan w:val="21"/>
            <w:vMerge w:val="restart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D i E: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</w:rPr>
              <w:t>BEZWARUNKOWO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</w:rPr>
              <w:t xml:space="preserve">WARUNKOWO </w:t>
            </w:r>
          </w:p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</w:rPr>
              <w:t>(O ILE DOTYCZY)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531"/>
          <w:jc w:val="center"/>
        </w:trPr>
        <w:tc>
          <w:tcPr>
            <w:tcW w:w="5257" w:type="dxa"/>
            <w:gridSpan w:val="21"/>
            <w:vMerge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E41C7D" w:rsidRPr="00E41C7D" w:rsidRDefault="00E41C7D" w:rsidP="00E41C7D">
            <w:pPr>
              <w:jc w:val="center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2345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1"/>
            <w:shd w:val="clear" w:color="auto" w:fill="D9D9D9"/>
          </w:tcPr>
          <w:p w:rsidR="00E41C7D" w:rsidRPr="00E41C7D" w:rsidRDefault="00E41C7D" w:rsidP="00E41C7D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CZY PROJEKT SPEŁNIA WYMAGANIA MINIMALNE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09" w:type="dxa"/>
            <w:gridSpan w:val="17"/>
            <w:tcBorders>
              <w:right w:val="single" w:sz="4" w:space="0" w:color="auto"/>
            </w:tcBorders>
          </w:tcPr>
          <w:p w:rsidR="00E41C7D" w:rsidRPr="00E41C7D" w:rsidRDefault="00E41C7D" w:rsidP="00E41C7D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5210" w:type="dxa"/>
            <w:gridSpan w:val="14"/>
            <w:tcBorders>
              <w:left w:val="single" w:sz="4" w:space="0" w:color="auto"/>
            </w:tcBorders>
          </w:tcPr>
          <w:p w:rsidR="00E41C7D" w:rsidRPr="00E41C7D" w:rsidRDefault="00E41C7D" w:rsidP="00E41C7D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Calibri" w:hAnsi="Calibri" w:cs="Times New Roman"/>
                <w:sz w:val="20"/>
                <w:szCs w:val="18"/>
              </w:rPr>
              <w:t xml:space="preserve"> NIE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6A6A6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G. NEGOCJACJE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0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Calibri" w:hAnsi="Calibri" w:cs="Times New Roman"/>
                <w:sz w:val="20"/>
              </w:rPr>
              <w:t xml:space="preserve">TAK </w:t>
            </w:r>
          </w:p>
        </w:tc>
        <w:tc>
          <w:tcPr>
            <w:tcW w:w="52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Calibri" w:hAnsi="Calibri" w:cs="Times New Roman"/>
                <w:sz w:val="20"/>
              </w:rPr>
              <w:t xml:space="preserve"> NIE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 xml:space="preserve">ZAKRES NEGOCJACJI </w:t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1. Kwestionowane pozycje wydatków jako niekwalifikowalne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2648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4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</w:rPr>
              <w:t>2. Kwestionowane wysokości wydatków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Różnica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</w:rPr>
              <w:t>3. Proponowana kwota dofinansowania:</w:t>
            </w:r>
          </w:p>
        </w:tc>
        <w:tc>
          <w:tcPr>
            <w:tcW w:w="5935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………………………………………………………………………………………….PLN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lang w:eastAsia="pl-PL"/>
              </w:rPr>
              <w:t xml:space="preserve">Kryterium, którego dotyczy 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Warunek</w:t>
            </w: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E41C7D">
              <w:rPr>
                <w:rFonts w:ascii="Calibri" w:eastAsia="Calibri" w:hAnsi="Calibri" w:cs="Calibri"/>
                <w:sz w:val="20"/>
                <w:szCs w:val="16"/>
              </w:rPr>
              <w:t>1.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E41C7D">
              <w:rPr>
                <w:rFonts w:ascii="Calibri" w:eastAsia="Calibri" w:hAnsi="Calibri" w:cs="Calibri"/>
                <w:sz w:val="20"/>
                <w:szCs w:val="16"/>
              </w:rPr>
              <w:t>...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E41C7D" w:rsidRPr="00E41C7D" w:rsidRDefault="00E41C7D" w:rsidP="00E41C7D">
      <w:pPr>
        <w:rPr>
          <w:rFonts w:ascii="Calibri" w:eastAsia="Calibri" w:hAnsi="Calibri" w:cs="Arial"/>
          <w:b/>
        </w:rPr>
      </w:pPr>
      <w:r w:rsidRPr="00E41C7D">
        <w:rPr>
          <w:rFonts w:ascii="Calibri" w:eastAsia="Calibri" w:hAnsi="Calibri" w:cs="Times New Roman"/>
          <w:i/>
        </w:rPr>
        <w:t>podpis oceniającego</w:t>
      </w:r>
      <w:r w:rsidRPr="00E41C7D">
        <w:rPr>
          <w:rFonts w:ascii="Calibri" w:eastAsia="Calibri" w:hAnsi="Calibri" w:cs="Times New Roman"/>
          <w:i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  <w:i/>
        </w:rPr>
        <w:t>data</w:t>
      </w:r>
    </w:p>
    <w:sectPr w:rsidR="00E41C7D" w:rsidRPr="00E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DC"/>
    <w:multiLevelType w:val="hybridMultilevel"/>
    <w:tmpl w:val="58AAFCD6"/>
    <w:lvl w:ilvl="0" w:tplc="F70C4DC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914E7"/>
    <w:multiLevelType w:val="hybridMultilevel"/>
    <w:tmpl w:val="08A625C6"/>
    <w:lvl w:ilvl="0" w:tplc="F70C4DC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005F69"/>
    <w:multiLevelType w:val="hybridMultilevel"/>
    <w:tmpl w:val="70E4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5B42"/>
    <w:multiLevelType w:val="hybridMultilevel"/>
    <w:tmpl w:val="5B309E98"/>
    <w:lvl w:ilvl="0" w:tplc="209C6C6E">
      <w:start w:val="1"/>
      <w:numFmt w:val="lowerLetter"/>
      <w:lvlText w:val="%1)"/>
      <w:lvlJc w:val="left"/>
      <w:pPr>
        <w:ind w:left="777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D"/>
    <w:rsid w:val="001B2C1D"/>
    <w:rsid w:val="00222DC9"/>
    <w:rsid w:val="00295199"/>
    <w:rsid w:val="00296CC8"/>
    <w:rsid w:val="002F5CB9"/>
    <w:rsid w:val="00580B35"/>
    <w:rsid w:val="0066515C"/>
    <w:rsid w:val="00920EDB"/>
    <w:rsid w:val="00A30430"/>
    <w:rsid w:val="00C6651D"/>
    <w:rsid w:val="00DE3E0E"/>
    <w:rsid w:val="00E2596A"/>
    <w:rsid w:val="00E41C7D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Edyta Korus</cp:lastModifiedBy>
  <cp:revision>12</cp:revision>
  <cp:lastPrinted>2016-04-29T13:10:00Z</cp:lastPrinted>
  <dcterms:created xsi:type="dcterms:W3CDTF">2016-04-14T07:49:00Z</dcterms:created>
  <dcterms:modified xsi:type="dcterms:W3CDTF">2016-04-29T13:10:00Z</dcterms:modified>
</cp:coreProperties>
</file>