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31589EE" w:rsidR="005617C5" w:rsidRPr="00D47759" w:rsidRDefault="00891D18" w:rsidP="0054600B">
      <w:pPr>
        <w:autoSpaceDE w:val="0"/>
        <w:autoSpaceDN w:val="0"/>
        <w:adjustRightInd w:val="0"/>
        <w:spacing w:line="276" w:lineRule="auto"/>
        <w:rPr>
          <w:rFonts w:ascii="Calibri" w:hAnsi="Calibri"/>
          <w:sz w:val="22"/>
          <w:szCs w:val="22"/>
        </w:rPr>
      </w:pPr>
      <w:r w:rsidRPr="007851FD">
        <w:rPr>
          <w:noProof/>
        </w:rPr>
        <w:drawing>
          <wp:inline distT="0" distB="0" distL="0" distR="0" wp14:anchorId="2EF9412D" wp14:editId="275AE715">
            <wp:extent cx="5971540" cy="78276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782761"/>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3C3D9A3" w14:textId="77777777" w:rsidR="005617C5" w:rsidRPr="00156D2A" w:rsidRDefault="005617C5" w:rsidP="0054600B">
      <w:pPr>
        <w:widowControl w:val="0"/>
        <w:spacing w:line="276" w:lineRule="auto"/>
        <w:jc w:val="center"/>
        <w:rPr>
          <w:rFonts w:ascii="Calibri" w:hAnsi="Calibri"/>
          <w:b/>
          <w:snapToGrid w:val="0"/>
          <w:sz w:val="44"/>
          <w:szCs w:val="44"/>
          <w:u w:val="single"/>
        </w:rPr>
      </w:pPr>
      <w:r w:rsidRPr="00156D2A">
        <w:rPr>
          <w:rFonts w:ascii="Calibri" w:hAnsi="Calibri"/>
          <w:b/>
          <w:snapToGrid w:val="0"/>
          <w:sz w:val="44"/>
          <w:szCs w:val="44"/>
          <w:u w:val="single"/>
        </w:rPr>
        <w:t>REGULAMIN KONKURSU</w:t>
      </w:r>
    </w:p>
    <w:p w14:paraId="2B810E6B" w14:textId="77777777" w:rsidR="00FB2C88" w:rsidRPr="00156D2A" w:rsidRDefault="00FB2C88" w:rsidP="0054600B">
      <w:pPr>
        <w:widowControl w:val="0"/>
        <w:spacing w:line="276" w:lineRule="auto"/>
        <w:jc w:val="center"/>
        <w:rPr>
          <w:rFonts w:ascii="Calibri" w:hAnsi="Calibri"/>
          <w:b/>
          <w:snapToGrid w:val="0"/>
          <w:sz w:val="28"/>
          <w:szCs w:val="28"/>
        </w:rPr>
      </w:pPr>
    </w:p>
    <w:p w14:paraId="1112EE4C" w14:textId="77777777" w:rsidR="00275C9C" w:rsidRPr="00156D2A"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dotyczący projektów złożonych </w:t>
      </w:r>
      <w:r w:rsidR="00625651" w:rsidRPr="00156D2A">
        <w:rPr>
          <w:rFonts w:ascii="Calibri" w:hAnsi="Calibri"/>
          <w:b/>
          <w:snapToGrid w:val="0"/>
          <w:sz w:val="28"/>
          <w:szCs w:val="28"/>
        </w:rPr>
        <w:t>w ramach</w:t>
      </w:r>
      <w:r w:rsidR="00275C9C" w:rsidRPr="00156D2A">
        <w:rPr>
          <w:rFonts w:ascii="Calibri" w:hAnsi="Calibri"/>
          <w:b/>
          <w:snapToGrid w:val="0"/>
          <w:sz w:val="28"/>
          <w:szCs w:val="28"/>
        </w:rPr>
        <w:t>:</w:t>
      </w:r>
    </w:p>
    <w:p w14:paraId="1E4CA1C5" w14:textId="35176FD1" w:rsidR="00625651" w:rsidRPr="00156D2A" w:rsidRDefault="00275C9C"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 O</w:t>
      </w:r>
      <w:r w:rsidR="00625651" w:rsidRPr="00156D2A">
        <w:rPr>
          <w:rFonts w:ascii="Calibri" w:hAnsi="Calibri"/>
          <w:b/>
          <w:snapToGrid w:val="0"/>
          <w:sz w:val="28"/>
          <w:szCs w:val="28"/>
        </w:rPr>
        <w:t>si</w:t>
      </w:r>
      <w:r w:rsidR="000A2250" w:rsidRPr="00156D2A">
        <w:rPr>
          <w:rFonts w:ascii="Calibri" w:hAnsi="Calibri"/>
          <w:b/>
          <w:snapToGrid w:val="0"/>
          <w:sz w:val="28"/>
          <w:szCs w:val="28"/>
        </w:rPr>
        <w:t xml:space="preserve"> </w:t>
      </w:r>
      <w:r w:rsidR="00FA490C">
        <w:rPr>
          <w:rFonts w:ascii="Calibri" w:hAnsi="Calibri"/>
          <w:b/>
          <w:snapToGrid w:val="0"/>
          <w:sz w:val="28"/>
          <w:szCs w:val="28"/>
        </w:rPr>
        <w:t>VIII</w:t>
      </w:r>
      <w:r w:rsidR="00156D2A" w:rsidRPr="00156D2A">
        <w:rPr>
          <w:rFonts w:ascii="Calibri" w:hAnsi="Calibri"/>
          <w:b/>
          <w:snapToGrid w:val="0"/>
          <w:sz w:val="28"/>
          <w:szCs w:val="28"/>
        </w:rPr>
        <w:t xml:space="preserve"> </w:t>
      </w:r>
      <w:r w:rsidR="00FA490C" w:rsidRPr="009523E1">
        <w:rPr>
          <w:rFonts w:ascii="Calibri" w:hAnsi="Calibri"/>
          <w:b/>
          <w:i/>
          <w:snapToGrid w:val="0"/>
          <w:sz w:val="28"/>
          <w:szCs w:val="28"/>
        </w:rPr>
        <w:t>Integracja społeczna</w:t>
      </w:r>
    </w:p>
    <w:p w14:paraId="7CE6B2F7" w14:textId="39C3044B" w:rsidR="005617C5"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d</w:t>
      </w:r>
      <w:r w:rsidR="00625651" w:rsidRPr="00156D2A">
        <w:rPr>
          <w:rFonts w:ascii="Calibri" w:hAnsi="Calibri"/>
          <w:b/>
          <w:snapToGrid w:val="0"/>
          <w:sz w:val="28"/>
          <w:szCs w:val="28"/>
        </w:rPr>
        <w:t xml:space="preserve">la </w:t>
      </w:r>
      <w:r w:rsidR="007161FB">
        <w:rPr>
          <w:rFonts w:ascii="Calibri" w:hAnsi="Calibri"/>
          <w:b/>
          <w:snapToGrid w:val="0"/>
          <w:sz w:val="28"/>
          <w:szCs w:val="28"/>
        </w:rPr>
        <w:t>D</w:t>
      </w:r>
      <w:r w:rsidR="007161FB" w:rsidRPr="00156D2A">
        <w:rPr>
          <w:rFonts w:ascii="Calibri" w:hAnsi="Calibri"/>
          <w:b/>
          <w:snapToGrid w:val="0"/>
          <w:sz w:val="28"/>
          <w:szCs w:val="28"/>
        </w:rPr>
        <w:t xml:space="preserve">ziałania </w:t>
      </w:r>
      <w:r w:rsidR="00FA490C">
        <w:rPr>
          <w:rFonts w:ascii="Calibri" w:hAnsi="Calibri"/>
          <w:b/>
          <w:snapToGrid w:val="0"/>
          <w:sz w:val="28"/>
          <w:szCs w:val="28"/>
        </w:rPr>
        <w:t>8</w:t>
      </w:r>
      <w:r w:rsidR="00156D2A" w:rsidRPr="00156D2A">
        <w:rPr>
          <w:rFonts w:ascii="Calibri" w:hAnsi="Calibri"/>
          <w:b/>
          <w:snapToGrid w:val="0"/>
          <w:sz w:val="28"/>
          <w:szCs w:val="28"/>
        </w:rPr>
        <w:t xml:space="preserve">.1 </w:t>
      </w:r>
      <w:r w:rsidR="00FA490C" w:rsidRPr="009523E1">
        <w:rPr>
          <w:rFonts w:ascii="Calibri" w:hAnsi="Calibri"/>
          <w:b/>
          <w:i/>
          <w:snapToGrid w:val="0"/>
          <w:sz w:val="28"/>
          <w:szCs w:val="28"/>
        </w:rPr>
        <w:t>Dostęp do wysokiej jakości usług zdrowotnych i społecznych</w:t>
      </w:r>
    </w:p>
    <w:p w14:paraId="1B4DA512" w14:textId="77777777" w:rsidR="005617C5" w:rsidRPr="00156D2A"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w ramach RPO WO 2014-2020</w:t>
      </w:r>
    </w:p>
    <w:p w14:paraId="0CC26960" w14:textId="728E25A8" w:rsidR="00275C9C" w:rsidRPr="00D47759" w:rsidRDefault="00275C9C"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Nabór I</w:t>
      </w:r>
      <w:r w:rsidR="00FA490C">
        <w:rPr>
          <w:rFonts w:ascii="Calibri" w:hAnsi="Calibri"/>
          <w:b/>
          <w:snapToGrid w:val="0"/>
          <w:sz w:val="28"/>
          <w:szCs w:val="28"/>
        </w:rPr>
        <w:t>I</w:t>
      </w:r>
      <w:r w:rsidR="00753E9D">
        <w:rPr>
          <w:rFonts w:ascii="Calibri" w:hAnsi="Calibri"/>
          <w:b/>
          <w:snapToGrid w:val="0"/>
          <w:sz w:val="28"/>
          <w:szCs w:val="28"/>
        </w:rPr>
        <w:t>I</w:t>
      </w: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77777777"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46A027F6" w:rsidR="00FA490C" w:rsidRDefault="00FA490C" w:rsidP="00FA490C">
      <w:pPr>
        <w:tabs>
          <w:tab w:val="left" w:pos="4065"/>
        </w:tabs>
        <w:jc w:val="center"/>
        <w:rPr>
          <w:rFonts w:ascii="Calibri" w:hAnsi="Calibri"/>
          <w:i/>
          <w:sz w:val="22"/>
          <w:szCs w:val="22"/>
        </w:rPr>
      </w:pPr>
      <w:r>
        <w:rPr>
          <w:rFonts w:ascii="Calibri" w:hAnsi="Calibri"/>
          <w:i/>
          <w:sz w:val="22"/>
          <w:szCs w:val="22"/>
        </w:rPr>
        <w:t>Uchwałą nr ……….. / 2016 z dnia            2016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0BEEB2A4"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ED3FB1">
        <w:rPr>
          <w:rFonts w:ascii="Calibri" w:hAnsi="Calibri"/>
          <w:sz w:val="22"/>
          <w:szCs w:val="22"/>
        </w:rPr>
        <w:t>CZERWIEC</w:t>
      </w:r>
      <w:r w:rsidR="00317A3C" w:rsidRPr="00ED3FB1">
        <w:rPr>
          <w:rFonts w:ascii="Calibri" w:hAnsi="Calibri"/>
          <w:i/>
          <w:sz w:val="22"/>
          <w:szCs w:val="22"/>
        </w:rPr>
        <w:t xml:space="preserve"> </w:t>
      </w:r>
      <w:r w:rsidRPr="009C44B8">
        <w:rPr>
          <w:rFonts w:ascii="Calibri" w:hAnsi="Calibri"/>
          <w:sz w:val="22"/>
          <w:szCs w:val="22"/>
        </w:rPr>
        <w:t>201</w:t>
      </w:r>
      <w:r w:rsidR="007A6B4D">
        <w:rPr>
          <w:rFonts w:ascii="Calibri" w:hAnsi="Calibri"/>
          <w:sz w:val="22"/>
          <w:szCs w:val="22"/>
        </w:rPr>
        <w:t>6</w:t>
      </w:r>
      <w:r w:rsidR="004170AB"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lastRenderedPageBreak/>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5281CE18"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1F3051" w:rsidRPr="00A014D6" w14:paraId="48650F4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C041EF7" w14:textId="7B431A5F" w:rsidR="001F3051" w:rsidRPr="005D3C1E" w:rsidRDefault="001F3051" w:rsidP="002073BC">
            <w:pPr>
              <w:spacing w:line="276" w:lineRule="auto"/>
              <w:rPr>
                <w:rFonts w:asciiTheme="minorHAnsi" w:eastAsia="Calibri" w:hAnsiTheme="minorHAnsi"/>
                <w:noProof/>
                <w:sz w:val="22"/>
                <w:szCs w:val="22"/>
              </w:rPr>
            </w:pPr>
            <w:r>
              <w:rPr>
                <w:rFonts w:asciiTheme="minorHAnsi" w:eastAsia="Calibri" w:hAnsiTheme="minorHAnsi"/>
                <w:noProof/>
                <w:sz w:val="22"/>
                <w:szCs w:val="22"/>
              </w:rPr>
              <w:t>Regionalny Program Zdrowotny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5249B42" w14:textId="59220A6A" w:rsidR="001F3051" w:rsidRPr="00CC0941" w:rsidRDefault="001F3051" w:rsidP="002073BC">
            <w:pPr>
              <w:spacing w:line="276" w:lineRule="auto"/>
              <w:jc w:val="both"/>
              <w:rPr>
                <w:rFonts w:asciiTheme="minorHAnsi" w:eastAsia="Calibri" w:hAnsiTheme="minorHAnsi"/>
                <w:noProof/>
                <w:sz w:val="22"/>
                <w:szCs w:val="22"/>
              </w:rPr>
            </w:pPr>
            <w:r>
              <w:rPr>
                <w:rFonts w:ascii="Calibri" w:hAnsi="Calibri"/>
                <w:sz w:val="22"/>
                <w:szCs w:val="22"/>
              </w:rPr>
              <w:t>Program zapobiegający chorobom cywilizacyjnym w aspekcie nadwagi, otyłości i cukrzycy wśród mieszkańców województwa opolskiego</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18CB9A4B"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 xml:space="preserve">o dofinansowanie </w:t>
            </w:r>
            <w:r w:rsidRPr="00CC0941">
              <w:rPr>
                <w:rFonts w:asciiTheme="minorHAnsi" w:eastAsia="Calibri" w:hAnsiTheme="minorHAnsi"/>
                <w:noProof/>
                <w:spacing w:val="-2"/>
                <w:sz w:val="22"/>
                <w:szCs w:val="22"/>
              </w:rPr>
              <w:lastRenderedPageBreak/>
              <w:t>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 xml:space="preserve">Należy przez to rozumieć formularz wniosku o dofinansowanie projektu wraz </w:t>
            </w:r>
            <w:r w:rsidRPr="00CC0941">
              <w:rPr>
                <w:rFonts w:asciiTheme="minorHAnsi" w:eastAsia="Calibri" w:hAnsiTheme="minorHAnsi"/>
                <w:noProof/>
                <w:spacing w:val="-2"/>
                <w:sz w:val="22"/>
                <w:szCs w:val="22"/>
              </w:rPr>
              <w:br/>
              <w:t xml:space="preserve">z załącznikami. Załączniki stanowią integralną część wniosku o dofinansowanie </w:t>
            </w:r>
            <w:r w:rsidRPr="00CC0941">
              <w:rPr>
                <w:rFonts w:asciiTheme="minorHAnsi" w:eastAsia="Calibri" w:hAnsiTheme="minorHAnsi"/>
                <w:noProof/>
                <w:spacing w:val="-2"/>
                <w:sz w:val="22"/>
                <w:szCs w:val="22"/>
              </w:rPr>
              <w:lastRenderedPageBreak/>
              <w:t>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A60929">
      <w:pPr>
        <w:widowControl w:val="0"/>
        <w:numPr>
          <w:ilvl w:val="0"/>
          <w:numId w:val="2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A60929">
      <w:pPr>
        <w:widowControl w:val="0"/>
        <w:numPr>
          <w:ilvl w:val="0"/>
          <w:numId w:val="2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A60929">
      <w:pPr>
        <w:widowControl w:val="0"/>
        <w:numPr>
          <w:ilvl w:val="0"/>
          <w:numId w:val="2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C4661" w:rsidRDefault="000C4661" w:rsidP="00A60929">
      <w:pPr>
        <w:widowControl w:val="0"/>
        <w:numPr>
          <w:ilvl w:val="0"/>
          <w:numId w:val="2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C4661">
          <w:rPr>
            <w:rFonts w:ascii="Calibri" w:hAnsi="Calibri" w:cs="Calibri"/>
            <w:color w:val="0000FF"/>
            <w:sz w:val="22"/>
            <w:szCs w:val="22"/>
            <w:u w:val="single"/>
            <w:lang w:eastAsia="x-none"/>
          </w:rPr>
          <w:t>www.rpo.opolskie.pl</w:t>
        </w:r>
      </w:hyperlink>
      <w:r w:rsidR="00B71894">
        <w:rPr>
          <w:rFonts w:ascii="Calibri" w:hAnsi="Calibri" w:cs="Calibri"/>
          <w:sz w:val="22"/>
          <w:szCs w:val="22"/>
          <w:lang w:eastAsia="x-none"/>
        </w:rPr>
        <w:t xml:space="preserve"> </w:t>
      </w:r>
      <w:r w:rsidRPr="000C4661">
        <w:rPr>
          <w:rFonts w:ascii="Calibri" w:hAnsi="Calibri" w:cs="Calibri"/>
          <w:sz w:val="22"/>
          <w:szCs w:val="22"/>
          <w:lang w:eastAsia="x-none"/>
        </w:rPr>
        <w:t xml:space="preserve">oraz na portalu Funduszy Europejskich </w:t>
      </w:r>
      <w:hyperlink r:id="rId11" w:history="1">
        <w:r w:rsidRPr="000C4661">
          <w:rPr>
            <w:rFonts w:ascii="Calibri" w:hAnsi="Calibri" w:cs="Calibri"/>
            <w:color w:val="0000FF"/>
            <w:sz w:val="22"/>
            <w:szCs w:val="22"/>
            <w:u w:val="single"/>
            <w:lang w:eastAsia="x-none"/>
          </w:rPr>
          <w:t>www.funduszeeuropejskie.gov.pl</w:t>
        </w:r>
      </w:hyperlink>
      <w:r w:rsidRPr="000C4661">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20A16282"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43A567E" w14:textId="77777777" w:rsidR="000838E4" w:rsidRDefault="000838E4" w:rsidP="00D27E78">
      <w:pPr>
        <w:tabs>
          <w:tab w:val="left" w:pos="4065"/>
        </w:tabs>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324BDC1C" w:rsidR="003108B3" w:rsidRDefault="003108B3" w:rsidP="00456A93">
      <w:pPr>
        <w:numPr>
          <w:ilvl w:val="0"/>
          <w:numId w:val="8"/>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r w:rsidR="00407536">
        <w:rPr>
          <w:rFonts w:ascii="Calibri" w:hAnsi="Calibri"/>
          <w:sz w:val="22"/>
          <w:szCs w:val="22"/>
        </w:rPr>
        <w:t xml:space="preserve">t.j. </w:t>
      </w:r>
      <w:hyperlink r:id="rId12" w:history="1">
        <w:r w:rsidR="00941F92" w:rsidRPr="009523E1">
          <w:rPr>
            <w:rStyle w:val="Hipercze"/>
            <w:rFonts w:ascii="Calibri" w:hAnsi="Calibri"/>
            <w:color w:val="auto"/>
            <w:sz w:val="22"/>
            <w:szCs w:val="22"/>
            <w:u w:val="none"/>
          </w:rPr>
          <w:t>Dz.U. 2016 poz. 217</w:t>
        </w:r>
      </w:hyperlink>
      <w:r>
        <w:rPr>
          <w:rFonts w:ascii="Calibri" w:hAnsi="Calibri"/>
          <w:sz w:val="22"/>
          <w:szCs w:val="22"/>
        </w:rPr>
        <w:t>) – zwana dalej  „ustawą wdrożeniową”.</w:t>
      </w:r>
      <w:r w:rsidRPr="00A669A7">
        <w:rPr>
          <w:rFonts w:ascii="Calibri" w:hAnsi="Calibri"/>
          <w:sz w:val="22"/>
          <w:szCs w:val="22"/>
        </w:rPr>
        <w:t xml:space="preserve"> </w:t>
      </w:r>
    </w:p>
    <w:p w14:paraId="59A63F95" w14:textId="27C98870"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hyperlink r:id="rId13" w:history="1">
        <w:r w:rsidR="008A6E8E" w:rsidRPr="009523E1">
          <w:rPr>
            <w:rStyle w:val="Hipercze"/>
            <w:rFonts w:ascii="Calibri" w:hAnsi="Calibri"/>
            <w:color w:val="auto"/>
            <w:sz w:val="22"/>
            <w:szCs w:val="22"/>
            <w:u w:val="none"/>
          </w:rPr>
          <w:t>Dz.U. 2015 poz. 2164</w:t>
        </w:r>
      </w:hyperlink>
      <w:r w:rsidRPr="00CE72CF">
        <w:rPr>
          <w:rFonts w:ascii="Calibri" w:hAnsi="Calibri"/>
          <w:sz w:val="22"/>
          <w:szCs w:val="22"/>
        </w:rPr>
        <w:t xml:space="preserve">). </w:t>
      </w:r>
    </w:p>
    <w:p w14:paraId="4380B65B" w14:textId="77777777"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(Dz. U. z 2013</w:t>
      </w:r>
      <w:r>
        <w:rPr>
          <w:rFonts w:ascii="Calibri" w:hAnsi="Calibri"/>
          <w:sz w:val="22"/>
          <w:szCs w:val="22"/>
        </w:rPr>
        <w:t xml:space="preserve"> </w:t>
      </w:r>
      <w:r w:rsidRPr="00CE72CF">
        <w:rPr>
          <w:rFonts w:ascii="Calibri" w:hAnsi="Calibri"/>
          <w:sz w:val="22"/>
          <w:szCs w:val="22"/>
        </w:rPr>
        <w:t xml:space="preserve">r., poz. 885 z późn. zm.). </w:t>
      </w:r>
    </w:p>
    <w:p w14:paraId="3BE08E16" w14:textId="77777777"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września 1994</w:t>
      </w:r>
      <w:r>
        <w:rPr>
          <w:rFonts w:ascii="Calibri" w:hAnsi="Calibri"/>
          <w:sz w:val="22"/>
          <w:szCs w:val="22"/>
        </w:rPr>
        <w:t xml:space="preserve"> </w:t>
      </w:r>
      <w:r w:rsidRPr="00CE72CF">
        <w:rPr>
          <w:rFonts w:ascii="Calibri" w:hAnsi="Calibri"/>
          <w:sz w:val="22"/>
          <w:szCs w:val="22"/>
        </w:rPr>
        <w:t>r. o rachunkowości (Dz. U. z 2013</w:t>
      </w:r>
      <w:r>
        <w:rPr>
          <w:rFonts w:ascii="Calibri" w:hAnsi="Calibri"/>
          <w:sz w:val="22"/>
          <w:szCs w:val="22"/>
        </w:rPr>
        <w:t xml:space="preserve"> </w:t>
      </w:r>
      <w:r w:rsidRPr="00CE72CF">
        <w:rPr>
          <w:rFonts w:ascii="Calibri" w:hAnsi="Calibri"/>
          <w:sz w:val="22"/>
          <w:szCs w:val="22"/>
        </w:rPr>
        <w:t xml:space="preserve">r., poz. 330, z późn. zm.). </w:t>
      </w:r>
    </w:p>
    <w:p w14:paraId="30B7B158" w14:textId="13BE04C6"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4" w:history="1">
        <w:r w:rsidR="000212C4" w:rsidRPr="009523E1">
          <w:rPr>
            <w:rStyle w:val="Hipercze"/>
            <w:rFonts w:ascii="Calibri" w:hAnsi="Calibri"/>
            <w:color w:val="auto"/>
            <w:sz w:val="22"/>
            <w:szCs w:val="22"/>
            <w:u w:val="none"/>
          </w:rPr>
          <w:t>Dz.U. 2015 poz. 2135</w:t>
        </w:r>
      </w:hyperlink>
      <w:r w:rsidRPr="00CE72CF">
        <w:rPr>
          <w:rFonts w:ascii="Calibri" w:hAnsi="Calibri"/>
          <w:sz w:val="22"/>
          <w:szCs w:val="22"/>
        </w:rPr>
        <w:t xml:space="preserve">). </w:t>
      </w:r>
    </w:p>
    <w:p w14:paraId="1A425A5B" w14:textId="46C50D0B" w:rsidR="002423E7" w:rsidRPr="0085269B" w:rsidRDefault="000967DA" w:rsidP="0085269B">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 xml:space="preserve">(Dz. U. z 2007 r., Nr 59, poz. 404 z późn. zm.). </w:t>
      </w:r>
    </w:p>
    <w:p w14:paraId="23F7BDB7" w14:textId="731B4DE1" w:rsidR="002423E7" w:rsidRPr="00891D18"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AB5982" w:rsidRPr="00891D18">
        <w:rPr>
          <w:rFonts w:ascii="Calibri" w:hAnsi="Calibri"/>
          <w:sz w:val="22"/>
          <w:szCs w:val="22"/>
        </w:rPr>
        <w:t>Ustawa z dnia 12 marca 2004 r. o pomocy społecznej (t.j. Dz. U. z 2015 r. poz. 163 z późn. zm.).</w:t>
      </w:r>
    </w:p>
    <w:p w14:paraId="2893D9A6" w14:textId="1CD54F3D" w:rsidR="00AB5982" w:rsidRPr="007C2AD9" w:rsidRDefault="00430F8D"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AB5982" w:rsidRPr="007C2AD9">
        <w:rPr>
          <w:rFonts w:ascii="Calibri" w:hAnsi="Calibri"/>
          <w:sz w:val="22"/>
          <w:szCs w:val="22"/>
        </w:rPr>
        <w:t>Ustawa z dnia 15 kwietnia 2011  r. o działalności leczniczej (t.j. Dz. U. z 2015 r. poz. 618 z późn. zm.).</w:t>
      </w:r>
    </w:p>
    <w:p w14:paraId="02823D38" w14:textId="7987ACBE" w:rsidR="00AB5982"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w:t>
      </w:r>
      <w:r w:rsidR="000D77A3" w:rsidRPr="007C2AD9">
        <w:rPr>
          <w:rFonts w:ascii="Calibri" w:hAnsi="Calibri"/>
          <w:sz w:val="22"/>
          <w:szCs w:val="22"/>
        </w:rPr>
        <w:t>a z dnia 27 sierpnia 2004 r. o ś</w:t>
      </w:r>
      <w:r w:rsidR="003D029D" w:rsidRPr="007C2AD9">
        <w:rPr>
          <w:rFonts w:ascii="Calibri" w:hAnsi="Calibri"/>
          <w:sz w:val="22"/>
          <w:szCs w:val="22"/>
        </w:rPr>
        <w:t>wiadczeniach opieki zdrowotnej finansowanej ze środków publicznych (t.j. Dz. U. z 2015 r. poz. 581 z p</w:t>
      </w:r>
      <w:r w:rsidR="00416AC7">
        <w:rPr>
          <w:rFonts w:ascii="Calibri" w:hAnsi="Calibri"/>
          <w:sz w:val="22"/>
          <w:szCs w:val="22"/>
        </w:rPr>
        <w:t>ó</w:t>
      </w:r>
      <w:r w:rsidR="003D029D" w:rsidRPr="007C2AD9">
        <w:rPr>
          <w:rFonts w:ascii="Calibri" w:hAnsi="Calibri"/>
          <w:sz w:val="22"/>
          <w:szCs w:val="22"/>
        </w:rPr>
        <w:t>źn. zm.).</w:t>
      </w:r>
    </w:p>
    <w:p w14:paraId="762923C8" w14:textId="64FAE68A"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Ustawa z dnia 27 sierpnia 1997 r. o rehabilitacji zawodowej i społecznej oraz zatrudnianiu osób niepełnosprawnych (t.j. Dz. U. z 2011 r. Nr 127, poz. 721 z późn. zm).</w:t>
      </w:r>
    </w:p>
    <w:p w14:paraId="5D540568" w14:textId="086B1D2B"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Rozporządzenie Ministra Zdrowia z dnia 6 listopada 2013 r. w sprawie świadczeń gwarantowanych z zakresu programów zdrowotnych (Dz. U. z 2013 r. poz. 1505 z późn. zm.).</w:t>
      </w:r>
    </w:p>
    <w:p w14:paraId="51A6886A" w14:textId="104AB6B8"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Rozporządzenie Ministra Zdrowia z dnia 21 sierpnia 2009 r. w sprawie priorytetów zdrowotnych (Dz. U. z 2009 r. Nr 137, poz. 1126).</w:t>
      </w:r>
    </w:p>
    <w:p w14:paraId="15D4976D" w14:textId="38EA4D50" w:rsidR="003108B3" w:rsidRDefault="00570B47"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późn. zm.). </w:t>
      </w:r>
    </w:p>
    <w:p w14:paraId="17C1F4DC" w14:textId="25893169"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minimis lub pomoc </w:t>
      </w:r>
      <w:r w:rsidR="003108B3" w:rsidRPr="00CE72CF">
        <w:rPr>
          <w:rFonts w:ascii="Calibri" w:hAnsi="Calibri"/>
          <w:sz w:val="22"/>
          <w:szCs w:val="22"/>
        </w:rPr>
        <w:br/>
        <w:t>de minimis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r 53, poz. 312 z późn. zm.).</w:t>
      </w:r>
    </w:p>
    <w:p w14:paraId="06DB619C" w14:textId="1B393F8C"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r. w sprawie zakresu informacji przedstawianych przez podmiot ubiegający się o pomoc de minimis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z późn. zm.).</w:t>
      </w:r>
    </w:p>
    <w:p w14:paraId="293C4E4D" w14:textId="41424788" w:rsidR="003108B3" w:rsidRPr="008F474B" w:rsidRDefault="00A265C5" w:rsidP="00456A93">
      <w:pPr>
        <w:numPr>
          <w:ilvl w:val="0"/>
          <w:numId w:val="8"/>
        </w:numPr>
        <w:spacing w:line="276" w:lineRule="auto"/>
        <w:ind w:left="284" w:hanging="284"/>
        <w:jc w:val="both"/>
        <w:rPr>
          <w:rFonts w:ascii="Calibri" w:hAnsi="Calibri"/>
          <w:sz w:val="22"/>
          <w:szCs w:val="22"/>
        </w:rPr>
      </w:pPr>
      <w:r>
        <w:rPr>
          <w:rFonts w:ascii="Calibri" w:hAnsi="Calibri" w:cs="Calibri"/>
          <w:sz w:val="22"/>
          <w:szCs w:val="22"/>
        </w:rPr>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minimis </w:t>
      </w:r>
      <w:r w:rsidR="003108B3" w:rsidRPr="008F474B">
        <w:rPr>
          <w:rFonts w:ascii="Calibri" w:hAnsi="Calibri" w:cs="Calibri"/>
          <w:sz w:val="22"/>
          <w:szCs w:val="22"/>
        </w:rPr>
        <w:t>w programach operacyjnych finansowanych z Europejskiego Funduszu Społecznego na lata 2014-2020</w:t>
      </w:r>
      <w:r w:rsidR="0043645B">
        <w:rPr>
          <w:rFonts w:ascii="Calibri" w:hAnsi="Calibri" w:cs="Calibri"/>
          <w:sz w:val="22"/>
          <w:szCs w:val="22"/>
        </w:rPr>
        <w:t xml:space="preserve"> (Dz. U. z 2015 poz. 1073)</w:t>
      </w:r>
      <w:r w:rsidR="003108B3" w:rsidRPr="008F474B">
        <w:rPr>
          <w:rFonts w:ascii="Calibri" w:hAnsi="Calibri" w:cs="Calibri"/>
          <w:sz w:val="22"/>
          <w:szCs w:val="22"/>
        </w:rPr>
        <w:t>.</w:t>
      </w:r>
    </w:p>
    <w:p w14:paraId="0994B565" w14:textId="19E1AA74"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późn. zm.). </w:t>
      </w:r>
    </w:p>
    <w:p w14:paraId="28FF99DE" w14:textId="0154DA9E"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późn. zm.).</w:t>
      </w:r>
    </w:p>
    <w:p w14:paraId="48BEBCAF" w14:textId="0A9F1CCC" w:rsidR="009B195F" w:rsidRPr="00CE5947" w:rsidRDefault="00A265C5" w:rsidP="00CE5947">
      <w:pPr>
        <w:numPr>
          <w:ilvl w:val="0"/>
          <w:numId w:val="8"/>
        </w:numPr>
        <w:spacing w:line="276" w:lineRule="auto"/>
        <w:ind w:left="284" w:hanging="284"/>
        <w:jc w:val="both"/>
        <w:rPr>
          <w:rFonts w:asciiTheme="minorHAnsi" w:hAnsiTheme="minorHAnsi"/>
          <w:sz w:val="22"/>
          <w:szCs w:val="22"/>
        </w:rPr>
      </w:pPr>
      <w:r>
        <w:rPr>
          <w:rFonts w:ascii="Calibri" w:hAnsi="Calibri"/>
          <w:sz w:val="22"/>
          <w:szCs w:val="22"/>
        </w:rPr>
        <w:t xml:space="preserve"> </w:t>
      </w:r>
      <w:r w:rsidR="00A31775" w:rsidRPr="00A31775">
        <w:rPr>
          <w:rFonts w:ascii="Calibri" w:hAnsi="Calibri"/>
          <w:sz w:val="22"/>
          <w:szCs w:val="22"/>
        </w:rPr>
        <w:t>Rozporzadzenie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udzielenie pomocy publicznej i informacji o nieudzielaniu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r w:rsidR="00244045">
        <w:rPr>
          <w:rFonts w:ascii="Calibri" w:hAnsi="Calibri"/>
          <w:sz w:val="22"/>
          <w:szCs w:val="22"/>
        </w:rPr>
        <w:t xml:space="preserve"> </w:t>
      </w:r>
    </w:p>
    <w:p w14:paraId="56E2DBCE" w14:textId="77777777" w:rsidR="00244045" w:rsidRPr="00CE5947" w:rsidRDefault="00244045" w:rsidP="00CE5947">
      <w:pPr>
        <w:pStyle w:val="Tekstkomentarza"/>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456A93">
      <w:pPr>
        <w:numPr>
          <w:ilvl w:val="0"/>
          <w:numId w:val="9"/>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1520752F"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846183">
        <w:rPr>
          <w:rFonts w:ascii="Calibri" w:hAnsi="Calibri"/>
          <w:sz w:val="22"/>
          <w:szCs w:val="22"/>
        </w:rPr>
        <w:t>11</w:t>
      </w:r>
      <w:r>
        <w:rPr>
          <w:rFonts w:ascii="Calibri" w:hAnsi="Calibri"/>
          <w:sz w:val="22"/>
          <w:szCs w:val="22"/>
        </w:rPr>
        <w:t>)</w:t>
      </w:r>
      <w:r w:rsidRPr="00CE72CF">
        <w:rPr>
          <w:rFonts w:ascii="Calibri" w:hAnsi="Calibri"/>
          <w:sz w:val="22"/>
          <w:szCs w:val="22"/>
        </w:rPr>
        <w:t>.</w:t>
      </w:r>
    </w:p>
    <w:p w14:paraId="5FF8F84B" w14:textId="5C7B2482" w:rsidR="00610CBE" w:rsidRPr="00610CBE" w:rsidRDefault="00610CBE" w:rsidP="00610CBE">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Regionalny Program Zdrowotny pn. Program zapobiegający chorobom cywilizacyjnym w aspekcie nadwagi, otyłości i cukrzycy wśród mieszkańców województwa opolskiego (załącznik nr 9 do Regulaminu konkursu).</w:t>
      </w:r>
    </w:p>
    <w:p w14:paraId="0F2261FB" w14:textId="122A6D83" w:rsidR="007E668D" w:rsidRDefault="007E668D" w:rsidP="00456A93">
      <w:pPr>
        <w:numPr>
          <w:ilvl w:val="0"/>
          <w:numId w:val="9"/>
        </w:numPr>
        <w:tabs>
          <w:tab w:val="left" w:pos="284"/>
        </w:tabs>
        <w:spacing w:line="276" w:lineRule="auto"/>
        <w:ind w:left="284" w:hanging="284"/>
        <w:jc w:val="both"/>
        <w:rPr>
          <w:rFonts w:ascii="Calibri" w:hAnsi="Calibri"/>
          <w:sz w:val="22"/>
          <w:szCs w:val="22"/>
        </w:rPr>
      </w:pPr>
      <w:r w:rsidRPr="007E668D">
        <w:rPr>
          <w:rFonts w:ascii="Calibri" w:hAnsi="Calibri"/>
          <w:sz w:val="22"/>
          <w:szCs w:val="22"/>
        </w:rPr>
        <w:t>Plan działań w sektorze zdrowia na rok 2016 w ramach Regionalnego Programu Operacyjnego Województwa Opolskiego na lata 2014-2020.</w:t>
      </w:r>
    </w:p>
    <w:p w14:paraId="125FEFBC" w14:textId="547DC251" w:rsidR="002423E7" w:rsidRPr="00891D18" w:rsidRDefault="00142234"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Krajowe ramy strategiczne. </w:t>
      </w:r>
      <w:r w:rsidR="002423E7" w:rsidRPr="00891D18">
        <w:rPr>
          <w:rFonts w:ascii="Calibri" w:hAnsi="Calibri"/>
          <w:sz w:val="22"/>
          <w:szCs w:val="22"/>
        </w:rPr>
        <w:t>Policy Paper dla ochrony zdrowia na lata 2014-2020</w:t>
      </w:r>
      <w:r>
        <w:rPr>
          <w:rFonts w:ascii="Calibri" w:hAnsi="Calibri"/>
          <w:sz w:val="22"/>
          <w:szCs w:val="22"/>
        </w:rPr>
        <w:t>.</w:t>
      </w:r>
      <w:r w:rsidR="002423E7" w:rsidRPr="00891D18">
        <w:rPr>
          <w:rFonts w:ascii="Calibri" w:hAnsi="Calibri"/>
          <w:sz w:val="22"/>
          <w:szCs w:val="22"/>
        </w:rPr>
        <w:t xml:space="preserve"> </w:t>
      </w:r>
    </w:p>
    <w:p w14:paraId="4BE04E56"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3E30189" w14:textId="7C5B07D1"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Pr="007C2AD9">
        <w:rPr>
          <w:rFonts w:ascii="Calibri" w:hAnsi="Calibri"/>
          <w:sz w:val="22"/>
          <w:szCs w:val="22"/>
        </w:rPr>
        <w:t>na lata 2014-2020.</w:t>
      </w:r>
    </w:p>
    <w:p w14:paraId="56BEB22B" w14:textId="45E40874"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008599ED" w14:textId="77777777" w:rsidR="00A743B4" w:rsidRDefault="00A743B4" w:rsidP="003108B3">
      <w:pPr>
        <w:tabs>
          <w:tab w:val="left" w:pos="4065"/>
        </w:tabs>
        <w:spacing w:line="276" w:lineRule="auto"/>
        <w:jc w:val="both"/>
        <w:rPr>
          <w:rFonts w:asciiTheme="minorHAnsi" w:hAnsiTheme="minorHAnsi"/>
          <w:b/>
          <w:sz w:val="22"/>
          <w:szCs w:val="22"/>
        </w:rPr>
      </w:pPr>
    </w:p>
    <w:p w14:paraId="206EBABE" w14:textId="77777777" w:rsidR="00A743B4" w:rsidRDefault="00A743B4" w:rsidP="003108B3">
      <w:pPr>
        <w:tabs>
          <w:tab w:val="left" w:pos="4065"/>
        </w:tabs>
        <w:spacing w:line="276" w:lineRule="auto"/>
        <w:jc w:val="both"/>
        <w:rPr>
          <w:rFonts w:asciiTheme="minorHAnsi" w:hAnsiTheme="minorHAnsi"/>
          <w:b/>
          <w:sz w:val="22"/>
          <w:szCs w:val="22"/>
        </w:rPr>
      </w:pPr>
    </w:p>
    <w:p w14:paraId="52FED3DB" w14:textId="77777777" w:rsidR="00A743B4" w:rsidRDefault="00A743B4" w:rsidP="003108B3">
      <w:pPr>
        <w:tabs>
          <w:tab w:val="left" w:pos="4065"/>
        </w:tabs>
        <w:spacing w:line="276" w:lineRule="auto"/>
        <w:jc w:val="both"/>
        <w:rPr>
          <w:rFonts w:asciiTheme="minorHAnsi" w:hAnsiTheme="minorHAnsi"/>
          <w:b/>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2A73703B"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w:t>
      </w:r>
      <w:r w:rsidR="006E6696" w:rsidRPr="00CC6701">
        <w:rPr>
          <w:rFonts w:asciiTheme="minorHAnsi" w:hAnsiTheme="minorHAnsi"/>
          <w:b/>
          <w:sz w:val="22"/>
          <w:szCs w:val="22"/>
        </w:rPr>
        <w:t>stron</w:t>
      </w:r>
      <w:r w:rsidR="006E6696">
        <w:rPr>
          <w:rFonts w:asciiTheme="minorHAnsi" w:hAnsiTheme="minorHAnsi"/>
          <w:b/>
          <w:sz w:val="22"/>
          <w:szCs w:val="22"/>
        </w:rPr>
        <w:t>ie</w:t>
      </w:r>
      <w:r w:rsidR="006E6696" w:rsidRPr="00CC6701">
        <w:rPr>
          <w:rFonts w:asciiTheme="minorHAnsi" w:hAnsiTheme="minorHAnsi"/>
          <w:b/>
          <w:sz w:val="22"/>
          <w:szCs w:val="22"/>
        </w:rPr>
        <w:t xml:space="preserve"> </w:t>
      </w:r>
      <w:r w:rsidR="006E6696" w:rsidRPr="00CC6701">
        <w:rPr>
          <w:rFonts w:asciiTheme="minorHAnsi" w:hAnsiTheme="minorHAnsi"/>
          <w:b/>
          <w:color w:val="000000" w:themeColor="text1"/>
          <w:sz w:val="22"/>
          <w:szCs w:val="22"/>
        </w:rPr>
        <w:t>internetow</w:t>
      </w:r>
      <w:r w:rsidR="006E6696">
        <w:rPr>
          <w:rFonts w:asciiTheme="minorHAnsi" w:hAnsiTheme="minorHAnsi"/>
          <w:b/>
          <w:color w:val="000000" w:themeColor="text1"/>
          <w:sz w:val="22"/>
          <w:szCs w:val="22"/>
        </w:rPr>
        <w:t>ej</w:t>
      </w:r>
      <w:r w:rsidR="006E6696" w:rsidRPr="00CC6701">
        <w:rPr>
          <w:rFonts w:asciiTheme="minorHAnsi" w:hAnsiTheme="minorHAnsi"/>
          <w:b/>
          <w:color w:val="000000" w:themeColor="text1"/>
          <w:sz w:val="22"/>
          <w:szCs w:val="22"/>
        </w:rPr>
        <w:t xml:space="preserve"> </w:t>
      </w:r>
      <w:hyperlink r:id="rId15" w:history="1">
        <w:r w:rsidRPr="00CC6701">
          <w:rPr>
            <w:rStyle w:val="Hipercze"/>
            <w:rFonts w:asciiTheme="minorHAnsi" w:hAnsiTheme="minorHAnsi"/>
            <w:b/>
            <w:bCs/>
            <w:iCs/>
            <w:color w:val="000000" w:themeColor="text1"/>
            <w:sz w:val="22"/>
            <w:szCs w:val="22"/>
          </w:rPr>
          <w:t>www.rpo.opolskie.pl</w:t>
        </w:r>
      </w:hyperlink>
      <w:r w:rsidR="0096319F">
        <w:rPr>
          <w:rFonts w:asciiTheme="minorHAnsi" w:hAnsiTheme="minorHAnsi"/>
          <w:b/>
          <w:bCs/>
          <w:iCs/>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631"/>
        <w:gridCol w:w="7104"/>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77777777"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3CC7D1F2" w14:textId="1243F3B9" w:rsidR="009A15FA" w:rsidRPr="001F7CE0" w:rsidRDefault="00643CCD"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p>
          <w:p w14:paraId="58CE0BE0" w14:textId="43B16CF1" w:rsidR="009A15FA" w:rsidRPr="001F7CE0" w:rsidRDefault="009A15FA"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Funkcję IZ RPO WO 2014-2020</w:t>
            </w:r>
            <w:r w:rsidR="00115204" w:rsidRPr="001F7CE0">
              <w:rPr>
                <w:rFonts w:asciiTheme="minorHAnsi" w:hAnsiTheme="minorHAnsi" w:cs="Calibri"/>
                <w:b/>
                <w:sz w:val="22"/>
                <w:szCs w:val="22"/>
              </w:rPr>
              <w:t xml:space="preserve"> </w:t>
            </w:r>
            <w:r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171D4CF4" w:rsidR="009A15FA" w:rsidRPr="001F7CE0" w:rsidRDefault="0043645B" w:rsidP="00ED3A26">
            <w:pPr>
              <w:autoSpaceDE w:val="0"/>
              <w:autoSpaceDN w:val="0"/>
              <w:adjustRightInd w:val="0"/>
              <w:spacing w:line="276" w:lineRule="auto"/>
              <w:jc w:val="center"/>
              <w:rPr>
                <w:rFonts w:asciiTheme="minorHAnsi" w:hAnsiTheme="minorHAnsi"/>
                <w:b/>
                <w:sz w:val="22"/>
                <w:szCs w:val="22"/>
              </w:rPr>
            </w:pPr>
            <w:r>
              <w:rPr>
                <w:rFonts w:asciiTheme="minorHAnsi" w:hAnsiTheme="minorHAnsi"/>
                <w:b/>
                <w:sz w:val="22"/>
                <w:szCs w:val="22"/>
              </w:rPr>
              <w:t>u</w:t>
            </w:r>
            <w:r w:rsidR="009A15FA" w:rsidRPr="001F7CE0">
              <w:rPr>
                <w:rFonts w:asciiTheme="minorHAnsi" w:hAnsiTheme="minorHAnsi"/>
                <w:b/>
                <w:sz w:val="22"/>
                <w:szCs w:val="22"/>
              </w:rPr>
              <w:t>l. Ostrówek 5-7</w:t>
            </w:r>
          </w:p>
          <w:p w14:paraId="5F05E52E" w14:textId="77777777" w:rsidR="005617C5" w:rsidRDefault="009A15FA" w:rsidP="002953D9">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45-082 Opole</w:t>
            </w:r>
          </w:p>
          <w:p w14:paraId="1379BFCD" w14:textId="6AE0105C" w:rsidR="00EC3174" w:rsidRPr="009A15FA" w:rsidRDefault="00EC3174" w:rsidP="002953D9">
            <w:pPr>
              <w:autoSpaceDE w:val="0"/>
              <w:autoSpaceDN w:val="0"/>
              <w:adjustRightInd w:val="0"/>
              <w:jc w:val="center"/>
              <w:rPr>
                <w:rFonts w:ascii="Calibri" w:hAnsi="Calibri"/>
                <w:sz w:val="22"/>
                <w:szCs w:val="22"/>
              </w:rPr>
            </w:pP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77777777"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7068B189" w14:textId="29A54AB9" w:rsidR="00BD2BF3" w:rsidRPr="00BD2BF3" w:rsidRDefault="00BD2BF3" w:rsidP="002953D9">
            <w:pPr>
              <w:spacing w:after="240" w:line="276" w:lineRule="auto"/>
              <w:jc w:val="both"/>
              <w:rPr>
                <w:rFonts w:asciiTheme="minorHAnsi" w:hAnsiTheme="minorHAnsi"/>
                <w:b/>
                <w:sz w:val="22"/>
                <w:szCs w:val="22"/>
              </w:rPr>
            </w:pPr>
            <w:r w:rsidRPr="00BD2BF3">
              <w:rPr>
                <w:rFonts w:asciiTheme="minorHAnsi" w:hAnsiTheme="minorHAnsi"/>
                <w:sz w:val="22"/>
                <w:szCs w:val="22"/>
              </w:rPr>
              <w:t xml:space="preserve">Przedmiotem konkursu są typy projektów określone dla działania 8.1 </w:t>
            </w:r>
            <w:r w:rsidRPr="00BD2BF3">
              <w:rPr>
                <w:rFonts w:asciiTheme="minorHAnsi" w:hAnsiTheme="minorHAnsi"/>
                <w:i/>
                <w:sz w:val="22"/>
                <w:szCs w:val="22"/>
              </w:rPr>
              <w:t>Dostęp do wysokiej jakości usług zdrowotnych i społecznych</w:t>
            </w:r>
            <w:r w:rsidRPr="00BD2BF3">
              <w:rPr>
                <w:rFonts w:asciiTheme="minorHAnsi" w:hAnsiTheme="minorHAnsi"/>
                <w:sz w:val="22"/>
                <w:szCs w:val="22"/>
              </w:rPr>
              <w:t xml:space="preserve"> w ramach Osi priorytetowej VIII </w:t>
            </w:r>
            <w:r w:rsidRPr="00BD2BF3">
              <w:rPr>
                <w:rFonts w:asciiTheme="minorHAnsi" w:hAnsiTheme="minorHAnsi"/>
                <w:i/>
                <w:sz w:val="22"/>
                <w:szCs w:val="22"/>
              </w:rPr>
              <w:t>Integracja społeczna</w:t>
            </w:r>
            <w:r w:rsidRPr="00BD2BF3">
              <w:rPr>
                <w:rFonts w:asciiTheme="minorHAnsi" w:hAnsiTheme="minorHAnsi"/>
                <w:sz w:val="22"/>
                <w:szCs w:val="22"/>
              </w:rPr>
              <w:t xml:space="preserve"> RPO WO 2014-2020 </w:t>
            </w:r>
            <w:r w:rsidRPr="00BD2BF3">
              <w:rPr>
                <w:rFonts w:asciiTheme="minorHAnsi" w:hAnsiTheme="minorHAnsi"/>
                <w:b/>
                <w:sz w:val="22"/>
                <w:szCs w:val="22"/>
              </w:rPr>
              <w:t xml:space="preserve">w zakresie działań zapobiegających chorobom cywilizacyjnym, w tym informacyjno – </w:t>
            </w:r>
            <w:r w:rsidR="00270BF3" w:rsidRPr="00BD2BF3">
              <w:rPr>
                <w:rFonts w:asciiTheme="minorHAnsi" w:hAnsiTheme="minorHAnsi"/>
                <w:b/>
                <w:sz w:val="22"/>
                <w:szCs w:val="22"/>
              </w:rPr>
              <w:t>edukacyjn</w:t>
            </w:r>
            <w:r w:rsidR="00270BF3">
              <w:rPr>
                <w:rFonts w:asciiTheme="minorHAnsi" w:hAnsiTheme="minorHAnsi"/>
                <w:b/>
                <w:sz w:val="22"/>
                <w:szCs w:val="22"/>
              </w:rPr>
              <w:t>ych</w:t>
            </w:r>
            <w:r w:rsidRPr="00BD2BF3">
              <w:rPr>
                <w:rFonts w:asciiTheme="minorHAnsi" w:hAnsiTheme="minorHAnsi"/>
                <w:b/>
                <w:sz w:val="22"/>
                <w:szCs w:val="22"/>
              </w:rPr>
              <w:t>, w zakresie:</w:t>
            </w:r>
            <w:r w:rsidRPr="00BD2BF3">
              <w:rPr>
                <w:b/>
              </w:rPr>
              <w:t xml:space="preserve"> </w:t>
            </w:r>
          </w:p>
          <w:p w14:paraId="7B6FC16A" w14:textId="7C18D60E" w:rsidR="00BD2BF3" w:rsidRPr="00BD2BF3" w:rsidRDefault="00BD2BF3" w:rsidP="001D5F23">
            <w:pPr>
              <w:pStyle w:val="Akapitzlist"/>
              <w:numPr>
                <w:ilvl w:val="0"/>
                <w:numId w:val="61"/>
              </w:numPr>
              <w:ind w:left="318" w:hanging="283"/>
            </w:pPr>
            <w:r w:rsidRPr="002953D9">
              <w:t>nadwagi i otyłości, skierowane do dzieci w wieku 6-18 lat oraz osób w wieku 45-65 lat, poprzez</w:t>
            </w:r>
            <w:r w:rsidRPr="00BD2BF3">
              <w:rPr>
                <w:vertAlign w:val="superscript"/>
              </w:rPr>
              <w:footnoteReference w:id="1"/>
            </w:r>
            <w:r w:rsidRPr="00BD2BF3">
              <w:t>:</w:t>
            </w:r>
          </w:p>
          <w:p w14:paraId="095BE809" w14:textId="77777777" w:rsidR="00BD2BF3" w:rsidRPr="00BD2BF3" w:rsidRDefault="00BD2BF3" w:rsidP="00A60929">
            <w:pPr>
              <w:numPr>
                <w:ilvl w:val="0"/>
                <w:numId w:val="21"/>
              </w:numPr>
              <w:spacing w:after="120" w:line="276" w:lineRule="auto"/>
              <w:ind w:left="787" w:hanging="426"/>
              <w:contextualSpacing/>
              <w:jc w:val="both"/>
              <w:rPr>
                <w:rFonts w:asciiTheme="minorHAnsi" w:hAnsiTheme="minorHAnsi"/>
                <w:sz w:val="22"/>
                <w:szCs w:val="22"/>
              </w:rPr>
            </w:pPr>
            <w:r w:rsidRPr="00BD2BF3">
              <w:rPr>
                <w:rFonts w:asciiTheme="minorHAnsi" w:hAnsiTheme="minorHAnsi"/>
                <w:sz w:val="22"/>
                <w:szCs w:val="22"/>
              </w:rPr>
              <w:t>usługi/pakiety usług w zakresie prawidłowego żywienia świadczone w ramach profilaktyki lub zwalczania skutków nadwagi/otyłości, w tym badania diagnozujące nadwagę/otyłość,</w:t>
            </w:r>
          </w:p>
          <w:p w14:paraId="25E163BC" w14:textId="1F234683" w:rsidR="00BD2BF3" w:rsidRPr="00BD2BF3" w:rsidRDefault="00BD2BF3" w:rsidP="00A60929">
            <w:pPr>
              <w:numPr>
                <w:ilvl w:val="0"/>
                <w:numId w:val="21"/>
              </w:numPr>
              <w:spacing w:after="120" w:line="276" w:lineRule="auto"/>
              <w:ind w:left="787" w:hanging="426"/>
              <w:contextualSpacing/>
              <w:jc w:val="both"/>
              <w:rPr>
                <w:rFonts w:asciiTheme="minorHAnsi" w:hAnsiTheme="minorHAnsi"/>
                <w:sz w:val="22"/>
                <w:szCs w:val="22"/>
              </w:rPr>
            </w:pPr>
            <w:r w:rsidRPr="00BD2BF3">
              <w:rPr>
                <w:rFonts w:asciiTheme="minorHAnsi" w:hAnsiTheme="minorHAnsi"/>
                <w:sz w:val="22"/>
                <w:szCs w:val="22"/>
              </w:rPr>
              <w:t>usługi/pakiety usług w zakresie aktywizacji ruchowej w ramach profilaktyki lub zwalczania skutków nadwagi/otyłości, w tym rehabilitacja zdiagnozowanych osób otyłych,</w:t>
            </w:r>
          </w:p>
          <w:p w14:paraId="52BBDB31" w14:textId="77777777" w:rsidR="00BD2BF3" w:rsidRPr="00BD2BF3" w:rsidRDefault="00BD2BF3" w:rsidP="00A60929">
            <w:pPr>
              <w:numPr>
                <w:ilvl w:val="0"/>
                <w:numId w:val="21"/>
              </w:numPr>
              <w:spacing w:after="120" w:line="276" w:lineRule="auto"/>
              <w:ind w:left="787" w:hanging="426"/>
              <w:contextualSpacing/>
              <w:jc w:val="both"/>
              <w:rPr>
                <w:rFonts w:asciiTheme="minorHAnsi" w:hAnsiTheme="minorHAnsi"/>
                <w:sz w:val="22"/>
                <w:szCs w:val="22"/>
              </w:rPr>
            </w:pPr>
            <w:r w:rsidRPr="00BD2BF3">
              <w:rPr>
                <w:rFonts w:asciiTheme="minorHAnsi" w:hAnsiTheme="minorHAnsi"/>
                <w:sz w:val="22"/>
                <w:szCs w:val="22"/>
              </w:rPr>
              <w:t>usługi/pakiety usług medycznych świadczonych w formie ambulatoryjnej/ośrodka dziennego,</w:t>
            </w:r>
          </w:p>
          <w:p w14:paraId="0BD4D3FA" w14:textId="7F557B69" w:rsidR="00BD2BF3" w:rsidRPr="00BD2BF3" w:rsidRDefault="00BD2BF3" w:rsidP="002953D9">
            <w:pPr>
              <w:numPr>
                <w:ilvl w:val="0"/>
                <w:numId w:val="21"/>
              </w:numPr>
              <w:spacing w:after="240" w:line="276" w:lineRule="auto"/>
              <w:ind w:left="788" w:hanging="425"/>
              <w:contextualSpacing/>
              <w:jc w:val="both"/>
              <w:rPr>
                <w:rFonts w:asciiTheme="minorHAnsi" w:hAnsiTheme="minorHAnsi"/>
                <w:sz w:val="22"/>
                <w:szCs w:val="22"/>
              </w:rPr>
            </w:pPr>
            <w:r w:rsidRPr="00BD2BF3">
              <w:rPr>
                <w:rFonts w:asciiTheme="minorHAnsi" w:hAnsiTheme="minorHAnsi"/>
                <w:sz w:val="22"/>
                <w:szCs w:val="22"/>
              </w:rPr>
              <w:t>poradnictwo/szkolenia w ramach profilaktyki lub zwalczania skutków nadwagi/otyłości</w:t>
            </w:r>
            <w:r w:rsidRPr="00BD2BF3">
              <w:rPr>
                <w:rFonts w:asciiTheme="minorHAnsi" w:hAnsiTheme="minorHAnsi"/>
                <w:sz w:val="22"/>
                <w:szCs w:val="22"/>
                <w:vertAlign w:val="superscript"/>
              </w:rPr>
              <w:footnoteReference w:id="2"/>
            </w:r>
            <w:r w:rsidR="00901065">
              <w:rPr>
                <w:rFonts w:asciiTheme="minorHAnsi" w:hAnsiTheme="minorHAnsi"/>
                <w:sz w:val="22"/>
                <w:szCs w:val="22"/>
              </w:rPr>
              <w:t>.</w:t>
            </w:r>
          </w:p>
          <w:p w14:paraId="7ED4C3E1" w14:textId="4FC3CA6C" w:rsidR="00BD2BF3" w:rsidRPr="00BD2BF3" w:rsidRDefault="005A71B4" w:rsidP="001D5F23">
            <w:pPr>
              <w:pStyle w:val="Akapitzlist"/>
              <w:numPr>
                <w:ilvl w:val="0"/>
                <w:numId w:val="0"/>
              </w:numPr>
              <w:tabs>
                <w:tab w:val="clear" w:pos="319"/>
                <w:tab w:val="left" w:pos="177"/>
              </w:tabs>
              <w:ind w:left="318" w:hanging="283"/>
            </w:pPr>
            <w:r>
              <w:t xml:space="preserve">2. </w:t>
            </w:r>
            <w:r w:rsidR="00BD2BF3" w:rsidRPr="002953D9">
              <w:t>cukrzycy, skierowane do dzieci w wieku 6-18 lat oraz osób w wieku 45-65 lat, poprzez</w:t>
            </w:r>
            <w:r w:rsidR="00BD2BF3" w:rsidRPr="00BD2BF3">
              <w:rPr>
                <w:vertAlign w:val="superscript"/>
              </w:rPr>
              <w:footnoteReference w:id="3"/>
            </w:r>
            <w:r w:rsidR="00BD2BF3" w:rsidRPr="00BD2BF3">
              <w:t>:</w:t>
            </w:r>
          </w:p>
          <w:p w14:paraId="436B996E" w14:textId="40240C4F" w:rsidR="00BD2BF3" w:rsidRPr="00BD2BF3" w:rsidRDefault="00BD2BF3" w:rsidP="00A60929">
            <w:pPr>
              <w:numPr>
                <w:ilvl w:val="0"/>
                <w:numId w:val="22"/>
              </w:numPr>
              <w:spacing w:after="120" w:line="276" w:lineRule="auto"/>
              <w:ind w:left="787" w:hanging="426"/>
              <w:contextualSpacing/>
              <w:jc w:val="both"/>
              <w:rPr>
                <w:rFonts w:asciiTheme="minorHAnsi" w:hAnsiTheme="minorHAnsi"/>
                <w:sz w:val="22"/>
                <w:szCs w:val="22"/>
              </w:rPr>
            </w:pPr>
            <w:r w:rsidRPr="00BD2BF3">
              <w:rPr>
                <w:rFonts w:asciiTheme="minorHAnsi" w:hAnsiTheme="minorHAnsi"/>
                <w:sz w:val="22"/>
                <w:szCs w:val="22"/>
              </w:rPr>
              <w:t>usługi/pakiety usług medycznych świadczonych w formie ambulatoryjnej/ośrodka dziennego,</w:t>
            </w:r>
          </w:p>
          <w:p w14:paraId="11E9F332" w14:textId="77777777" w:rsidR="00BD2BF3" w:rsidRPr="00BD2BF3" w:rsidRDefault="00BD2BF3" w:rsidP="00A60929">
            <w:pPr>
              <w:numPr>
                <w:ilvl w:val="0"/>
                <w:numId w:val="22"/>
              </w:numPr>
              <w:spacing w:after="120" w:line="276" w:lineRule="auto"/>
              <w:ind w:left="787" w:hanging="426"/>
              <w:contextualSpacing/>
              <w:jc w:val="both"/>
              <w:rPr>
                <w:rFonts w:asciiTheme="minorHAnsi" w:hAnsiTheme="minorHAnsi"/>
                <w:sz w:val="22"/>
                <w:szCs w:val="22"/>
              </w:rPr>
            </w:pPr>
            <w:r w:rsidRPr="00BD2BF3">
              <w:rPr>
                <w:rFonts w:asciiTheme="minorHAnsi" w:hAnsiTheme="minorHAnsi"/>
                <w:sz w:val="22"/>
                <w:szCs w:val="22"/>
              </w:rPr>
              <w:t>usługi/pakiety usług w zakresie aktywizacji ruchowej/prawidłowego żywienia w ramach profilaktyki lub zwalczania skutków cukrzycy,</w:t>
            </w:r>
          </w:p>
          <w:p w14:paraId="1B514437" w14:textId="77777777" w:rsidR="007E4E92" w:rsidRDefault="00BD2BF3" w:rsidP="00CE5947">
            <w:pPr>
              <w:numPr>
                <w:ilvl w:val="0"/>
                <w:numId w:val="22"/>
              </w:numPr>
              <w:spacing w:after="240" w:line="276" w:lineRule="auto"/>
              <w:ind w:left="788" w:hanging="425"/>
              <w:contextualSpacing/>
              <w:jc w:val="both"/>
              <w:rPr>
                <w:rFonts w:asciiTheme="minorHAnsi" w:hAnsiTheme="minorHAnsi"/>
                <w:sz w:val="22"/>
                <w:szCs w:val="22"/>
              </w:rPr>
            </w:pPr>
            <w:r w:rsidRPr="00BD2BF3">
              <w:rPr>
                <w:rFonts w:asciiTheme="minorHAnsi" w:hAnsiTheme="minorHAnsi"/>
                <w:sz w:val="22"/>
                <w:szCs w:val="22"/>
              </w:rPr>
              <w:t>poradnictwo/szkolenia w ramach profilaktyki lub zwalczania skutków cukrzycy</w:t>
            </w:r>
            <w:r w:rsidRPr="00BD2BF3">
              <w:rPr>
                <w:rFonts w:asciiTheme="minorHAnsi" w:hAnsiTheme="minorHAnsi"/>
                <w:sz w:val="22"/>
                <w:szCs w:val="22"/>
                <w:vertAlign w:val="superscript"/>
              </w:rPr>
              <w:footnoteReference w:id="4"/>
            </w:r>
            <w:r w:rsidRPr="00BD2BF3">
              <w:rPr>
                <w:rFonts w:asciiTheme="minorHAnsi" w:hAnsiTheme="minorHAnsi"/>
                <w:sz w:val="22"/>
                <w:szCs w:val="22"/>
              </w:rPr>
              <w:t>.</w:t>
            </w:r>
          </w:p>
          <w:p w14:paraId="15124CD2" w14:textId="77777777" w:rsidR="00A743B4" w:rsidRDefault="00A743B4" w:rsidP="00CE5947">
            <w:pPr>
              <w:spacing w:before="240" w:after="120" w:line="276" w:lineRule="auto"/>
              <w:contextualSpacing/>
              <w:jc w:val="both"/>
              <w:rPr>
                <w:rFonts w:asciiTheme="minorHAnsi" w:hAnsiTheme="minorHAnsi"/>
                <w:b/>
                <w:sz w:val="22"/>
                <w:szCs w:val="22"/>
              </w:rPr>
            </w:pPr>
          </w:p>
          <w:p w14:paraId="5D16AE60" w14:textId="29AE3A62" w:rsidR="00A94DF7" w:rsidRDefault="00D2311A" w:rsidP="00CE5947">
            <w:pPr>
              <w:spacing w:before="240" w:after="120" w:line="276" w:lineRule="auto"/>
              <w:contextualSpacing/>
              <w:jc w:val="both"/>
              <w:rPr>
                <w:rFonts w:asciiTheme="minorHAnsi" w:hAnsiTheme="minorHAnsi"/>
                <w:b/>
                <w:sz w:val="22"/>
                <w:szCs w:val="22"/>
              </w:rPr>
            </w:pPr>
            <w:r w:rsidRPr="00CE5947">
              <w:rPr>
                <w:rFonts w:asciiTheme="minorHAnsi" w:hAnsiTheme="minorHAnsi"/>
                <w:b/>
                <w:sz w:val="22"/>
                <w:szCs w:val="22"/>
              </w:rPr>
              <w:t xml:space="preserve">UWAGA! </w:t>
            </w:r>
          </w:p>
          <w:p w14:paraId="733AFD9C" w14:textId="77777777" w:rsidR="00FB017A" w:rsidRDefault="006C5FE5" w:rsidP="00CE5947">
            <w:pPr>
              <w:pStyle w:val="Akapitzlist"/>
              <w:spacing w:before="120"/>
            </w:pPr>
            <w:r w:rsidRPr="00CE5947">
              <w:rPr>
                <w:b/>
              </w:rPr>
              <w:t xml:space="preserve">Realizacja projektu </w:t>
            </w:r>
            <w:r w:rsidRPr="00CE5947">
              <w:rPr>
                <w:b/>
                <w:u w:val="single"/>
              </w:rPr>
              <w:t>musi być zgodna</w:t>
            </w:r>
            <w:r w:rsidRPr="00CE5947">
              <w:rPr>
                <w:b/>
              </w:rPr>
              <w:t xml:space="preserve"> z zapisami Regionalnego Programu Zdrowotnego</w:t>
            </w:r>
            <w:r w:rsidRPr="00BC4971">
              <w:t>, który stanowi załącznik nr 9 do  niniejszego Regulaminu.</w:t>
            </w:r>
          </w:p>
          <w:p w14:paraId="7B2CBA15" w14:textId="77777777" w:rsidR="00FB017A" w:rsidRDefault="00FB017A" w:rsidP="00CE5947">
            <w:pPr>
              <w:pStyle w:val="Akapitzlist"/>
              <w:numPr>
                <w:ilvl w:val="0"/>
                <w:numId w:val="0"/>
              </w:numPr>
              <w:spacing w:before="120"/>
              <w:ind w:left="318"/>
            </w:pPr>
          </w:p>
          <w:p w14:paraId="01E74A16" w14:textId="39203B7D" w:rsidR="000D5FBC" w:rsidRPr="00CE5947" w:rsidRDefault="00D2311A" w:rsidP="00CE5947">
            <w:pPr>
              <w:pStyle w:val="Akapitzlist"/>
              <w:spacing w:before="120"/>
            </w:pPr>
            <w:r w:rsidRPr="00CE5947">
              <w:rPr>
                <w:b/>
              </w:rPr>
              <w:t>W ramach niniejszego naboru Wnioskodawca zobligowany jest do udzielenia kompleksowego wparcia</w:t>
            </w:r>
            <w:r w:rsidRPr="00BC4971">
              <w:t>, tzn. że musi zrealizować oba typy działań wskazane powyżej.</w:t>
            </w:r>
            <w:r w:rsidR="006C5FE5" w:rsidRPr="00BC4971">
              <w:t xml:space="preserve"> </w:t>
            </w:r>
            <w:r w:rsidR="00786D00" w:rsidRPr="00CE5947">
              <w:rPr>
                <w:rFonts w:ascii="Calibri" w:hAnsi="Calibri"/>
              </w:rPr>
              <w:t xml:space="preserve">Uszczegółowienie działań możliwych do realizacji w ramach danego naboru, grup docelowych, itp. znajduje się </w:t>
            </w:r>
            <w:r w:rsidR="000D5FBC" w:rsidRPr="00BC4971">
              <w:rPr>
                <w:rFonts w:ascii="Calibri" w:hAnsi="Calibri"/>
              </w:rPr>
              <w:br/>
            </w:r>
            <w:r w:rsidR="00786D00" w:rsidRPr="00CE5947">
              <w:rPr>
                <w:rFonts w:ascii="Calibri" w:hAnsi="Calibri"/>
              </w:rPr>
              <w:t>w Regionalnym Programie Zdrowotnym</w:t>
            </w:r>
            <w:r w:rsidR="000D5FBC" w:rsidRPr="00BC4971">
              <w:rPr>
                <w:rFonts w:ascii="Calibri" w:hAnsi="Calibri"/>
              </w:rPr>
              <w:t>.</w:t>
            </w:r>
          </w:p>
          <w:p w14:paraId="7DEBBD99" w14:textId="77777777" w:rsidR="00FB017A" w:rsidRPr="00CE5947" w:rsidRDefault="00FB017A" w:rsidP="00CE5947">
            <w:pPr>
              <w:pStyle w:val="Akapitzlist"/>
              <w:numPr>
                <w:ilvl w:val="0"/>
                <w:numId w:val="0"/>
              </w:numPr>
              <w:ind w:left="318"/>
            </w:pPr>
          </w:p>
          <w:p w14:paraId="56EDE16A" w14:textId="281F6C6A" w:rsidR="006C5FE5" w:rsidRPr="00CE5947" w:rsidRDefault="006C5FE5" w:rsidP="00CE5947">
            <w:pPr>
              <w:pStyle w:val="Akapitzlist"/>
              <w:spacing w:before="120"/>
              <w:rPr>
                <w:b/>
                <w:lang w:eastAsia="pl-PL"/>
              </w:rPr>
            </w:pPr>
            <w:r w:rsidRPr="00CE5947">
              <w:rPr>
                <w:b/>
              </w:rPr>
              <w:t xml:space="preserve">W celu efektywnego wydatkowania środków </w:t>
            </w:r>
            <w:r w:rsidRPr="00BC4971">
              <w:rPr>
                <w:b/>
              </w:rPr>
              <w:t>województwo opolskie zostało podzielone na 3 obszary</w:t>
            </w:r>
            <w:r w:rsidRPr="00CE5947">
              <w:t>, dla których została wyodrębniona pula alokacji</w:t>
            </w:r>
            <w:r w:rsidRPr="00BC4971">
              <w:t xml:space="preserve"> (patrz: </w:t>
            </w:r>
            <w:r w:rsidR="00223982" w:rsidRPr="00BC4971">
              <w:t xml:space="preserve">pkt. </w:t>
            </w:r>
            <w:r w:rsidR="003732E7" w:rsidRPr="00BC4971">
              <w:t>10</w:t>
            </w:r>
            <w:r w:rsidR="00223982" w:rsidRPr="00BC4971">
              <w:t xml:space="preserve">, </w:t>
            </w:r>
            <w:r w:rsidR="009E67D9" w:rsidRPr="00CE5947">
              <w:t>T</w:t>
            </w:r>
            <w:r w:rsidRPr="00CE5947">
              <w:t>abela 1). W świetle powyższego</w:t>
            </w:r>
            <w:r w:rsidRPr="00CE5947">
              <w:rPr>
                <w:b/>
              </w:rPr>
              <w:t xml:space="preserve"> </w:t>
            </w:r>
            <w:r w:rsidRPr="00BC4971">
              <w:rPr>
                <w:b/>
              </w:rPr>
              <w:t xml:space="preserve">realizacja </w:t>
            </w:r>
            <w:r w:rsidR="000A6626">
              <w:rPr>
                <w:b/>
              </w:rPr>
              <w:t xml:space="preserve">jednego </w:t>
            </w:r>
            <w:r w:rsidRPr="00BC4971">
              <w:rPr>
                <w:b/>
              </w:rPr>
              <w:t xml:space="preserve">projektu może </w:t>
            </w:r>
            <w:r w:rsidRPr="00BC4971">
              <w:rPr>
                <w:b/>
                <w:u w:val="single"/>
              </w:rPr>
              <w:t>wyłącznie</w:t>
            </w:r>
            <w:r w:rsidRPr="00BC4971">
              <w:rPr>
                <w:b/>
              </w:rPr>
              <w:t xml:space="preserve"> objąć terytorium jednego z obszarów</w:t>
            </w:r>
            <w:r w:rsidRPr="00CE5947">
              <w:rPr>
                <w:b/>
              </w:rPr>
              <w:t>:</w:t>
            </w:r>
          </w:p>
          <w:p w14:paraId="7EED846F" w14:textId="1E52ED3D" w:rsidR="006C5FE5" w:rsidRPr="004270B2" w:rsidRDefault="006C5FE5" w:rsidP="00CE5947">
            <w:pPr>
              <w:numPr>
                <w:ilvl w:val="0"/>
                <w:numId w:val="38"/>
              </w:numPr>
              <w:tabs>
                <w:tab w:val="left" w:pos="603"/>
              </w:tabs>
              <w:spacing w:before="120" w:after="240" w:line="276" w:lineRule="auto"/>
              <w:ind w:hanging="41"/>
              <w:contextualSpacing/>
              <w:jc w:val="both"/>
              <w:rPr>
                <w:rFonts w:ascii="Calibri" w:hAnsi="Calibri"/>
                <w:sz w:val="22"/>
                <w:szCs w:val="22"/>
                <w:lang w:eastAsia="en-US"/>
              </w:rPr>
            </w:pPr>
            <w:r w:rsidRPr="00CE5947">
              <w:rPr>
                <w:rFonts w:ascii="Calibri" w:hAnsi="Calibri"/>
                <w:b/>
                <w:sz w:val="22"/>
                <w:szCs w:val="22"/>
                <w:lang w:eastAsia="en-US"/>
              </w:rPr>
              <w:t>obszaru północnego</w:t>
            </w:r>
            <w:r w:rsidRPr="004270B2">
              <w:rPr>
                <w:rFonts w:ascii="Calibri" w:hAnsi="Calibri"/>
                <w:sz w:val="22"/>
                <w:szCs w:val="22"/>
                <w:lang w:eastAsia="en-US"/>
              </w:rPr>
              <w:t xml:space="preserve"> (powiat</w:t>
            </w:r>
            <w:r w:rsidR="004270B2">
              <w:rPr>
                <w:rFonts w:ascii="Calibri" w:hAnsi="Calibri"/>
                <w:sz w:val="22"/>
                <w:szCs w:val="22"/>
                <w:lang w:eastAsia="en-US"/>
              </w:rPr>
              <w:t>:</w:t>
            </w:r>
            <w:r w:rsidRPr="004270B2">
              <w:rPr>
                <w:rFonts w:ascii="Calibri" w:hAnsi="Calibri"/>
                <w:sz w:val="22"/>
                <w:szCs w:val="22"/>
                <w:lang w:eastAsia="en-US"/>
              </w:rPr>
              <w:t xml:space="preserve"> kluczborski, brzeski, namysłowski, oleski),</w:t>
            </w:r>
          </w:p>
          <w:p w14:paraId="78FE89DC" w14:textId="77777777" w:rsidR="006C5FE5" w:rsidRPr="004270B2" w:rsidRDefault="006C5FE5" w:rsidP="00CE5947">
            <w:pPr>
              <w:numPr>
                <w:ilvl w:val="0"/>
                <w:numId w:val="38"/>
              </w:numPr>
              <w:tabs>
                <w:tab w:val="left" w:pos="603"/>
              </w:tabs>
              <w:spacing w:before="120" w:after="240" w:line="276" w:lineRule="auto"/>
              <w:ind w:hanging="41"/>
              <w:contextualSpacing/>
              <w:jc w:val="both"/>
              <w:rPr>
                <w:rFonts w:ascii="Calibri" w:hAnsi="Calibri" w:cs="Arial"/>
                <w:sz w:val="22"/>
                <w:szCs w:val="22"/>
                <w:lang w:eastAsia="en-US"/>
              </w:rPr>
            </w:pPr>
            <w:r w:rsidRPr="00CE5947">
              <w:rPr>
                <w:rFonts w:ascii="Calibri" w:hAnsi="Calibri"/>
                <w:b/>
                <w:sz w:val="22"/>
                <w:szCs w:val="22"/>
                <w:lang w:eastAsia="en-US"/>
              </w:rPr>
              <w:t>obszaru środkowego</w:t>
            </w:r>
            <w:r w:rsidRPr="00BC4971">
              <w:rPr>
                <w:rFonts w:ascii="Calibri" w:hAnsi="Calibri"/>
                <w:sz w:val="22"/>
                <w:szCs w:val="22"/>
                <w:lang w:eastAsia="en-US"/>
              </w:rPr>
              <w:t xml:space="preserve"> (powiaty: opolski, grodzki-miasto Opole, nyski, prudnicki),</w:t>
            </w:r>
          </w:p>
          <w:p w14:paraId="622EE293" w14:textId="77777777" w:rsidR="004D0A01" w:rsidRPr="004270B2" w:rsidRDefault="006C5FE5" w:rsidP="00CE5947">
            <w:pPr>
              <w:numPr>
                <w:ilvl w:val="0"/>
                <w:numId w:val="38"/>
              </w:numPr>
              <w:tabs>
                <w:tab w:val="left" w:pos="603"/>
              </w:tabs>
              <w:spacing w:before="120" w:after="240" w:line="276" w:lineRule="auto"/>
              <w:ind w:hanging="41"/>
              <w:contextualSpacing/>
              <w:jc w:val="both"/>
              <w:rPr>
                <w:rFonts w:ascii="Calibri" w:hAnsi="Calibri" w:cs="Arial"/>
                <w:sz w:val="22"/>
                <w:szCs w:val="22"/>
                <w:lang w:eastAsia="en-US"/>
              </w:rPr>
            </w:pPr>
            <w:r w:rsidRPr="00CE5947">
              <w:rPr>
                <w:rFonts w:ascii="Calibri" w:hAnsi="Calibri"/>
                <w:b/>
                <w:sz w:val="22"/>
                <w:szCs w:val="22"/>
                <w:lang w:eastAsia="en-US"/>
              </w:rPr>
              <w:t>obszaru południowego</w:t>
            </w:r>
            <w:r w:rsidRPr="00BC4971">
              <w:rPr>
                <w:rFonts w:ascii="Calibri" w:hAnsi="Calibri"/>
                <w:sz w:val="22"/>
                <w:szCs w:val="22"/>
                <w:lang w:eastAsia="en-US"/>
              </w:rPr>
              <w:t xml:space="preserve"> (powiaty: głubczycki, kędzierzyńsko-kozielski, krapkowicki, strzelecki).</w:t>
            </w:r>
          </w:p>
          <w:p w14:paraId="2DD3975D" w14:textId="77777777" w:rsidR="00AF6E38" w:rsidRDefault="00AF6E38" w:rsidP="00CE5947">
            <w:pPr>
              <w:tabs>
                <w:tab w:val="left" w:pos="603"/>
              </w:tabs>
              <w:spacing w:before="120" w:after="240" w:line="276" w:lineRule="auto"/>
              <w:ind w:left="360"/>
              <w:contextualSpacing/>
              <w:jc w:val="both"/>
              <w:rPr>
                <w:rFonts w:asciiTheme="minorHAnsi" w:hAnsiTheme="minorHAnsi"/>
                <w:sz w:val="22"/>
                <w:szCs w:val="22"/>
                <w:lang w:eastAsia="en-US"/>
              </w:rPr>
            </w:pPr>
          </w:p>
          <w:p w14:paraId="79E8EC00" w14:textId="77777777" w:rsidR="004D0A01" w:rsidRPr="004270B2" w:rsidRDefault="006C5FE5" w:rsidP="00CE5947">
            <w:pPr>
              <w:tabs>
                <w:tab w:val="left" w:pos="603"/>
              </w:tabs>
              <w:spacing w:before="120" w:after="240" w:line="276" w:lineRule="auto"/>
              <w:ind w:left="360"/>
              <w:contextualSpacing/>
              <w:jc w:val="both"/>
              <w:rPr>
                <w:rFonts w:ascii="Calibri" w:hAnsi="Calibri" w:cs="Arial"/>
                <w:sz w:val="22"/>
                <w:szCs w:val="22"/>
                <w:lang w:eastAsia="en-US"/>
              </w:rPr>
            </w:pPr>
            <w:r w:rsidRPr="00CE5947">
              <w:rPr>
                <w:rFonts w:asciiTheme="minorHAnsi" w:hAnsiTheme="minorHAnsi"/>
                <w:b/>
                <w:sz w:val="22"/>
                <w:szCs w:val="22"/>
                <w:lang w:eastAsia="en-US"/>
              </w:rPr>
              <w:t xml:space="preserve">Ponadto </w:t>
            </w:r>
            <w:r w:rsidRPr="00CE5947">
              <w:rPr>
                <w:rFonts w:asciiTheme="minorHAnsi" w:hAnsiTheme="minorHAnsi"/>
                <w:b/>
                <w:sz w:val="22"/>
                <w:szCs w:val="22"/>
              </w:rPr>
              <w:t>IZ RPO WO 2014-2020 zadecydowała  o wyborze 1 projektu                    w ramach jednego obszaru.</w:t>
            </w:r>
            <w:r w:rsidRPr="00CE5947">
              <w:rPr>
                <w:rFonts w:asciiTheme="minorHAnsi" w:hAnsiTheme="minorHAnsi"/>
                <w:sz w:val="22"/>
                <w:szCs w:val="22"/>
              </w:rPr>
              <w:t xml:space="preserve"> Jednocześnie zwraca się uwagę,                                że Wnioskodawca zobligowany jest do </w:t>
            </w:r>
            <w:r w:rsidRPr="00CE5947">
              <w:rPr>
                <w:rFonts w:asciiTheme="minorHAnsi" w:hAnsiTheme="minorHAnsi"/>
                <w:sz w:val="22"/>
                <w:szCs w:val="22"/>
                <w:u w:val="single"/>
              </w:rPr>
              <w:t>objęcia wsparciem całego terytorium danego obszaru</w:t>
            </w:r>
            <w:r w:rsidRPr="00CE5947">
              <w:rPr>
                <w:rFonts w:asciiTheme="minorHAnsi" w:hAnsiTheme="minorHAnsi"/>
                <w:sz w:val="22"/>
                <w:szCs w:val="22"/>
              </w:rPr>
              <w:t>.</w:t>
            </w:r>
          </w:p>
          <w:p w14:paraId="71ECF43D" w14:textId="77777777" w:rsidR="004270B2" w:rsidRPr="00CE5947" w:rsidRDefault="004D0A01" w:rsidP="00CE5947">
            <w:pPr>
              <w:pStyle w:val="Akapitzlist"/>
              <w:rPr>
                <w:rFonts w:ascii="Calibri" w:hAnsi="Calibri" w:cs="Arial"/>
                <w:b/>
              </w:rPr>
            </w:pPr>
            <w:r w:rsidRPr="00BC4971">
              <w:t xml:space="preserve">Działania organizacyjne, w tym powołanie Rady: </w:t>
            </w:r>
          </w:p>
          <w:p w14:paraId="2BBB9D60" w14:textId="643D6536" w:rsidR="004270B2" w:rsidRPr="00CE5947" w:rsidRDefault="004270B2" w:rsidP="00CE5947">
            <w:pPr>
              <w:spacing w:before="120" w:after="240" w:line="276" w:lineRule="auto"/>
              <w:ind w:left="318"/>
              <w:jc w:val="both"/>
              <w:rPr>
                <w:rFonts w:asciiTheme="minorHAnsi" w:hAnsiTheme="minorHAnsi"/>
                <w:b/>
                <w:sz w:val="22"/>
                <w:szCs w:val="22"/>
              </w:rPr>
            </w:pPr>
            <w:r w:rsidRPr="00CE5947">
              <w:rPr>
                <w:rFonts w:asciiTheme="minorHAnsi" w:hAnsiTheme="minorHAnsi"/>
                <w:sz w:val="22"/>
                <w:szCs w:val="22"/>
              </w:rPr>
              <w:t xml:space="preserve">Działania poprzedzające rozpoczęcie realizacji projektu </w:t>
            </w:r>
            <w:r w:rsidRPr="00CE5947">
              <w:rPr>
                <w:rFonts w:asciiTheme="minorHAnsi" w:hAnsiTheme="minorHAnsi"/>
                <w:b/>
                <w:sz w:val="22"/>
                <w:szCs w:val="22"/>
              </w:rPr>
              <w:t>dotyczyć będą przede wszystkim ustalania zasad i ram współpracy beneficjenta (lidera) z partnerami.</w:t>
            </w:r>
          </w:p>
          <w:p w14:paraId="2549F6B2" w14:textId="5FAC5617" w:rsidR="004D0A01" w:rsidRDefault="004D0A01" w:rsidP="00CE5947">
            <w:pPr>
              <w:spacing w:before="120" w:after="240" w:line="276" w:lineRule="auto"/>
              <w:ind w:left="318"/>
              <w:jc w:val="both"/>
              <w:rPr>
                <w:rFonts w:asciiTheme="minorHAnsi" w:hAnsiTheme="minorHAnsi"/>
                <w:sz w:val="22"/>
                <w:szCs w:val="22"/>
              </w:rPr>
            </w:pPr>
            <w:r w:rsidRPr="00CE5947">
              <w:rPr>
                <w:rFonts w:asciiTheme="minorHAnsi" w:hAnsiTheme="minorHAnsi"/>
                <w:b/>
                <w:sz w:val="22"/>
                <w:szCs w:val="22"/>
              </w:rPr>
              <w:t>Beneficjent zobowiązany jest do powołania Rady</w:t>
            </w:r>
            <w:r w:rsidRPr="00CE5947">
              <w:rPr>
                <w:rFonts w:asciiTheme="minorHAnsi" w:hAnsiTheme="minorHAnsi"/>
                <w:sz w:val="22"/>
                <w:szCs w:val="22"/>
              </w:rPr>
              <w:t xml:space="preserve">, która będzie odpowiadała za jakość merytoryczną realizowanych działań, między innymi zapewniając że będą one świadczone zgodnie z procedurami medycznymi. </w:t>
            </w:r>
            <w:r w:rsidRPr="00CE5947">
              <w:rPr>
                <w:rFonts w:asciiTheme="minorHAnsi" w:hAnsiTheme="minorHAnsi"/>
                <w:sz w:val="22"/>
                <w:szCs w:val="22"/>
              </w:rPr>
              <w:br/>
            </w:r>
            <w:r w:rsidRPr="00CE5947">
              <w:rPr>
                <w:rFonts w:asciiTheme="minorHAnsi" w:hAnsiTheme="minorHAnsi"/>
                <w:b/>
                <w:sz w:val="22"/>
                <w:szCs w:val="22"/>
              </w:rPr>
              <w:t>Skład Rady oraz zakres jej obowiązków muszą zostać określone przez beneficjenta we wniosk</w:t>
            </w:r>
            <w:r w:rsidR="00AF6E38" w:rsidRPr="00BC4971">
              <w:rPr>
                <w:rFonts w:asciiTheme="minorHAnsi" w:hAnsiTheme="minorHAnsi"/>
                <w:b/>
                <w:sz w:val="22"/>
                <w:szCs w:val="22"/>
              </w:rPr>
              <w:t xml:space="preserve">u aplikacyjnym oraz regulaminie </w:t>
            </w:r>
            <w:r w:rsidRPr="00CE5947">
              <w:rPr>
                <w:rFonts w:asciiTheme="minorHAnsi" w:hAnsiTheme="minorHAnsi"/>
                <w:b/>
                <w:sz w:val="22"/>
                <w:szCs w:val="22"/>
              </w:rPr>
              <w:t>funkcjonowania Rady</w:t>
            </w:r>
            <w:r w:rsidR="00576731">
              <w:rPr>
                <w:rFonts w:asciiTheme="minorHAnsi" w:hAnsiTheme="minorHAnsi"/>
                <w:b/>
                <w:sz w:val="22"/>
                <w:szCs w:val="22"/>
              </w:rPr>
              <w:t xml:space="preserve"> i muszą być zgodne z wymaganiami określonymi w Regionalnym Programie Zdrowotnym</w:t>
            </w:r>
            <w:r w:rsidRPr="00CE5947">
              <w:rPr>
                <w:rFonts w:asciiTheme="minorHAnsi" w:hAnsiTheme="minorHAnsi"/>
                <w:b/>
                <w:sz w:val="22"/>
                <w:szCs w:val="22"/>
              </w:rPr>
              <w:t>.</w:t>
            </w:r>
            <w:r w:rsidRPr="00CE5947">
              <w:rPr>
                <w:rFonts w:asciiTheme="minorHAnsi" w:hAnsiTheme="minorHAnsi"/>
                <w:sz w:val="22"/>
                <w:szCs w:val="22"/>
              </w:rPr>
              <w:t xml:space="preserve"> </w:t>
            </w:r>
          </w:p>
          <w:p w14:paraId="2260BEDB" w14:textId="77777777" w:rsidR="00AF6E38" w:rsidRPr="00CE5947" w:rsidRDefault="00AF6E38" w:rsidP="00CE5947">
            <w:pPr>
              <w:spacing w:before="120" w:after="240" w:line="276" w:lineRule="auto"/>
              <w:ind w:left="318"/>
              <w:jc w:val="both"/>
              <w:rPr>
                <w:rFonts w:asciiTheme="minorHAnsi" w:hAnsiTheme="minorHAnsi" w:cs="Arial"/>
                <w:sz w:val="22"/>
                <w:szCs w:val="22"/>
                <w:lang w:eastAsia="en-US"/>
              </w:rPr>
            </w:pPr>
          </w:p>
          <w:p w14:paraId="2189CE1A" w14:textId="77777777" w:rsidR="004D0A01" w:rsidRPr="00CE5947" w:rsidRDefault="004D0A01" w:rsidP="00CE5947">
            <w:pPr>
              <w:spacing w:before="120" w:after="240" w:line="276" w:lineRule="auto"/>
              <w:ind w:left="319"/>
              <w:contextualSpacing/>
              <w:jc w:val="both"/>
              <w:rPr>
                <w:rFonts w:asciiTheme="minorHAnsi" w:hAnsiTheme="minorHAnsi"/>
                <w:sz w:val="22"/>
                <w:szCs w:val="22"/>
              </w:rPr>
            </w:pPr>
            <w:r w:rsidRPr="00CE5947">
              <w:rPr>
                <w:rFonts w:asciiTheme="minorHAnsi" w:hAnsiTheme="minorHAnsi"/>
                <w:sz w:val="22"/>
                <w:szCs w:val="22"/>
                <w:u w:val="single"/>
              </w:rPr>
              <w:t>Do głównych zadań Rady będzie należało między innymi</w:t>
            </w:r>
            <w:r w:rsidRPr="00CE5947">
              <w:rPr>
                <w:rFonts w:asciiTheme="minorHAnsi" w:hAnsiTheme="minorHAnsi"/>
                <w:sz w:val="22"/>
                <w:szCs w:val="22"/>
              </w:rPr>
              <w:t xml:space="preserve">: </w:t>
            </w:r>
          </w:p>
          <w:p w14:paraId="2DCD85DA" w14:textId="1F7EF520" w:rsidR="004D0A01" w:rsidRPr="00CE5947" w:rsidRDefault="004D0A01" w:rsidP="00CE5947">
            <w:pPr>
              <w:pStyle w:val="Akapitzlist"/>
              <w:numPr>
                <w:ilvl w:val="0"/>
                <w:numId w:val="46"/>
              </w:numPr>
            </w:pPr>
            <w:r w:rsidRPr="00BC4971">
              <w:t>opracowanie wzoru dokumentacji niezbędnej do przeprowadzenia badań przesiewowych, w</w:t>
            </w:r>
            <w:r w:rsidR="00F3022D" w:rsidRPr="00CE5947">
              <w:t xml:space="preserve"> tym Karty uczestnika projektu,                              </w:t>
            </w:r>
            <w:r w:rsidRPr="00CE5947">
              <w:t xml:space="preserve">z określonym zakresem pytań niezbędnych do przeprowadzenia wywiadu rodzinnego oraz umożliwiających kwalifikację uczestników do etapu II w oparciu o przyjęte kryteria, </w:t>
            </w:r>
          </w:p>
          <w:p w14:paraId="6459AD9B" w14:textId="77777777" w:rsidR="00F3022D" w:rsidRPr="004270B2" w:rsidRDefault="004D0A01" w:rsidP="00CE5947">
            <w:pPr>
              <w:pStyle w:val="Akapitzlist"/>
              <w:numPr>
                <w:ilvl w:val="0"/>
                <w:numId w:val="46"/>
              </w:numPr>
            </w:pPr>
            <w:r w:rsidRPr="004270B2">
              <w:t>określenie warunków kwalifikacji uczestników do II etapu Programu, w tym określenie kryte</w:t>
            </w:r>
            <w:r w:rsidR="00F3022D" w:rsidRPr="004270B2">
              <w:t>riów jakie zostaną zastosowane,</w:t>
            </w:r>
          </w:p>
          <w:p w14:paraId="279C37B0" w14:textId="79D7BC24" w:rsidR="004D0A01" w:rsidRPr="004270B2" w:rsidRDefault="004D0A01" w:rsidP="00CE5947">
            <w:pPr>
              <w:pStyle w:val="Akapitzlist"/>
              <w:numPr>
                <w:ilvl w:val="0"/>
                <w:numId w:val="46"/>
              </w:numPr>
            </w:pPr>
            <w:r w:rsidRPr="004270B2">
              <w:t xml:space="preserve">opracowanie wzoru indywidualnego programu uczestnika, dziennika zdrowia (w którym będą zapisywane zachowania żywieniowe, informacje z zakresu aktywności fizycznej, informacje o udzielonym wsparciu behawioralnym, w tym dane gromadzone w ramach monitoringu postępu prowadzonej interwencji), ankiety badającej satysfakcję uczestników Programu, </w:t>
            </w:r>
          </w:p>
          <w:p w14:paraId="2F111768" w14:textId="77777777" w:rsidR="004D0A01" w:rsidRPr="004270B2" w:rsidRDefault="004D0A01" w:rsidP="00BC4971">
            <w:pPr>
              <w:pStyle w:val="Akapitzlist"/>
              <w:numPr>
                <w:ilvl w:val="0"/>
                <w:numId w:val="46"/>
              </w:numPr>
            </w:pPr>
            <w:r w:rsidRPr="004270B2">
              <w:t>nadzór merytoryczny nad realizowanymi w projekcie działaniami,</w:t>
            </w:r>
          </w:p>
          <w:p w14:paraId="7E240715" w14:textId="16F794E6" w:rsidR="000D5FBC" w:rsidRDefault="004D0A01">
            <w:pPr>
              <w:pStyle w:val="Akapitzlist"/>
              <w:numPr>
                <w:ilvl w:val="0"/>
                <w:numId w:val="46"/>
              </w:numPr>
            </w:pPr>
            <w:r w:rsidRPr="004270B2">
              <w:t>stała współpraca z Zarządem Województwa Opolskiego.</w:t>
            </w:r>
          </w:p>
          <w:p w14:paraId="1900EE24" w14:textId="145A88A7" w:rsidR="000D5409" w:rsidRDefault="00E961E4" w:rsidP="00CE5947">
            <w:pPr>
              <w:pStyle w:val="Akapitzlist"/>
              <w:numPr>
                <w:ilvl w:val="0"/>
                <w:numId w:val="0"/>
              </w:numPr>
              <w:ind w:left="720"/>
            </w:pPr>
            <w:r w:rsidRPr="00E961E4">
              <w:t>Szczegółowe warunki współpracy z ZWO zostaną określone na etapie realizacji projektu.</w:t>
            </w:r>
          </w:p>
          <w:p w14:paraId="70393491" w14:textId="77777777" w:rsidR="00E961E4" w:rsidRPr="00BC4971" w:rsidRDefault="00E961E4" w:rsidP="00CE5947">
            <w:pPr>
              <w:pStyle w:val="Akapitzlist"/>
              <w:numPr>
                <w:ilvl w:val="0"/>
                <w:numId w:val="0"/>
              </w:numPr>
              <w:ind w:left="720"/>
            </w:pPr>
          </w:p>
          <w:p w14:paraId="4850D14C" w14:textId="77777777" w:rsidR="000D5FBC" w:rsidRDefault="00F3022D" w:rsidP="00CE5947">
            <w:pPr>
              <w:pStyle w:val="Akapitzlist"/>
            </w:pPr>
            <w:r w:rsidRPr="00CE5947">
              <w:rPr>
                <w:b/>
              </w:rPr>
              <w:t>W ramach każdego projektu obligatoryjnie muszą zostać zrealizowane wszystkie etapy</w:t>
            </w:r>
            <w:r w:rsidRPr="00BC4971">
              <w:t xml:space="preserve"> zakładane w Regionalnym Programie Zdrowotnym, tj.:</w:t>
            </w:r>
          </w:p>
          <w:p w14:paraId="69CF2FAF" w14:textId="77777777" w:rsidR="005922E8" w:rsidRDefault="005922E8" w:rsidP="00CE5947">
            <w:pPr>
              <w:pStyle w:val="Akapitzlist"/>
              <w:numPr>
                <w:ilvl w:val="0"/>
                <w:numId w:val="0"/>
              </w:numPr>
              <w:ind w:left="318"/>
            </w:pPr>
          </w:p>
          <w:p w14:paraId="20659465" w14:textId="2754C4DE" w:rsidR="00F3022D" w:rsidRPr="00CE5947" w:rsidRDefault="00BA239E" w:rsidP="00CE5947">
            <w:pPr>
              <w:pStyle w:val="Akapitzlist"/>
              <w:numPr>
                <w:ilvl w:val="1"/>
                <w:numId w:val="49"/>
              </w:numPr>
              <w:ind w:left="745"/>
            </w:pPr>
            <w:r w:rsidRPr="00CE5947">
              <w:rPr>
                <w:b/>
              </w:rPr>
              <w:t>Etap I – badania przesiewowe</w:t>
            </w:r>
            <w:r w:rsidRPr="00BC4971">
              <w:t>, w tym również badania st</w:t>
            </w:r>
            <w:r w:rsidR="00F3022D" w:rsidRPr="00BC4971">
              <w:t xml:space="preserve">ężenia glukozy </w:t>
            </w:r>
            <w:r w:rsidR="005922E8" w:rsidRPr="00BC4971">
              <w:t>we krwi/ test OGTT;</w:t>
            </w:r>
          </w:p>
          <w:p w14:paraId="0DC0F5A4" w14:textId="78BA774D" w:rsidR="00F20590" w:rsidRPr="00BC4971" w:rsidRDefault="00654ED3" w:rsidP="00CE5947">
            <w:pPr>
              <w:pStyle w:val="Akapitzlist"/>
              <w:numPr>
                <w:ilvl w:val="1"/>
                <w:numId w:val="49"/>
              </w:numPr>
              <w:ind w:left="745"/>
            </w:pPr>
            <w:r w:rsidRPr="00CE5947">
              <w:rPr>
                <w:b/>
              </w:rPr>
              <w:t>E</w:t>
            </w:r>
            <w:r w:rsidR="00BA239E" w:rsidRPr="00CE5947">
              <w:rPr>
                <w:b/>
              </w:rPr>
              <w:t>tap II – multikomponentowa opieka nad osobą</w:t>
            </w:r>
            <w:r w:rsidR="00E76D32" w:rsidRPr="00CE5947">
              <w:rPr>
                <w:b/>
              </w:rPr>
              <w:t xml:space="preserve"> </w:t>
            </w:r>
            <w:r w:rsidR="00BA239E" w:rsidRPr="00CE5947">
              <w:rPr>
                <w:b/>
              </w:rPr>
              <w:t xml:space="preserve">z nadwagą </w:t>
            </w:r>
            <w:r w:rsidR="00F3022D" w:rsidRPr="00CE5947">
              <w:rPr>
                <w:b/>
              </w:rPr>
              <w:br/>
            </w:r>
            <w:r w:rsidR="00BA239E" w:rsidRPr="00CE5947">
              <w:rPr>
                <w:b/>
              </w:rPr>
              <w:t>i otyłością</w:t>
            </w:r>
            <w:r w:rsidR="005922E8">
              <w:rPr>
                <w:b/>
              </w:rPr>
              <w:t>,</w:t>
            </w:r>
            <w:r w:rsidR="00BA239E" w:rsidRPr="00BC4971">
              <w:t xml:space="preserve"> </w:t>
            </w:r>
            <w:r w:rsidR="005922E8">
              <w:t>w skład której będą wchodziły 3 komponenty: dietetyczny, aktywności fizycznej, oraz interwencji behawioralnych, mających na celu zmianę zachowań żywieniowych uczestnika;</w:t>
            </w:r>
            <w:r w:rsidR="007325D3" w:rsidRPr="00BC4971">
              <w:t xml:space="preserve"> </w:t>
            </w:r>
          </w:p>
          <w:p w14:paraId="5544157A" w14:textId="61755000" w:rsidR="00C51113" w:rsidRDefault="00F20590" w:rsidP="00CE5947">
            <w:pPr>
              <w:pStyle w:val="Akapitzlist"/>
              <w:numPr>
                <w:ilvl w:val="1"/>
                <w:numId w:val="49"/>
              </w:numPr>
              <w:ind w:left="745"/>
            </w:pPr>
            <w:r w:rsidRPr="00CE5947">
              <w:rPr>
                <w:b/>
              </w:rPr>
              <w:t>Działania informacyjno – edukacyjne</w:t>
            </w:r>
            <w:r w:rsidRPr="00BC4971">
              <w:t xml:space="preserve">, </w:t>
            </w:r>
            <w:r w:rsidRPr="00CE5947">
              <w:rPr>
                <w:u w:val="single"/>
              </w:rPr>
              <w:t>w tym „</w:t>
            </w:r>
            <w:r w:rsidR="00046F66">
              <w:rPr>
                <w:i/>
                <w:u w:val="single"/>
              </w:rPr>
              <w:t>E</w:t>
            </w:r>
            <w:r w:rsidRPr="00CE5947">
              <w:rPr>
                <w:i/>
                <w:u w:val="single"/>
              </w:rPr>
              <w:t>dukacja na sportowo</w:t>
            </w:r>
            <w:r w:rsidRPr="00CE5947">
              <w:rPr>
                <w:u w:val="single"/>
              </w:rPr>
              <w:t>”</w:t>
            </w:r>
            <w:r w:rsidRPr="00BC4971">
              <w:t>, realizowane w ramach Etapu I i II.</w:t>
            </w:r>
          </w:p>
          <w:p w14:paraId="016C3646" w14:textId="77777777" w:rsidR="00C51113" w:rsidRPr="00BC4971" w:rsidRDefault="00C51113" w:rsidP="00CE5947">
            <w:pPr>
              <w:pStyle w:val="Akapitzlist"/>
              <w:numPr>
                <w:ilvl w:val="0"/>
                <w:numId w:val="0"/>
              </w:numPr>
              <w:ind w:left="745"/>
            </w:pPr>
          </w:p>
          <w:p w14:paraId="5EA79C22" w14:textId="527232EC" w:rsidR="00901065" w:rsidRPr="0099006D" w:rsidRDefault="00C51113" w:rsidP="00E961E4">
            <w:pPr>
              <w:pStyle w:val="Akapitzlist"/>
            </w:pPr>
            <w:r w:rsidRPr="00CE5947">
              <w:rPr>
                <w:rFonts w:ascii="Calibri" w:hAnsi="Calibri"/>
              </w:rPr>
              <w:t xml:space="preserve">Zgodnie z kryterium merytorycznym szczegółowym nr 1 o charakterze bezwzględnym </w:t>
            </w:r>
            <w:r w:rsidRPr="00BC4971">
              <w:rPr>
                <w:b/>
              </w:rPr>
              <w:t>p</w:t>
            </w:r>
            <w:r w:rsidR="008E546C" w:rsidRPr="00BC4971">
              <w:rPr>
                <w:b/>
              </w:rPr>
              <w:t>odmioty zaangażowane w realizację projektu (w roli lidera lub partnera) powinny posiadać kompetencje oraz zasoby kadrowe i infrastrukturę</w:t>
            </w:r>
            <w:r w:rsidR="008E546C" w:rsidRPr="00CE5947">
              <w:t xml:space="preserve">, które </w:t>
            </w:r>
            <w:r w:rsidR="00570B0F">
              <w:t xml:space="preserve">opisane zostały w </w:t>
            </w:r>
            <w:r>
              <w:t xml:space="preserve">Regionalnym </w:t>
            </w:r>
            <w:r w:rsidR="00570B0F">
              <w:t>Programie</w:t>
            </w:r>
            <w:r w:rsidR="00BB6282">
              <w:t xml:space="preserve"> </w:t>
            </w:r>
            <w:r>
              <w:t xml:space="preserve">Zdrowotnym </w:t>
            </w:r>
            <w:r w:rsidR="00BB6282">
              <w:t xml:space="preserve">oraz </w:t>
            </w:r>
            <w:r w:rsidR="00BB6282" w:rsidRPr="00CE5947">
              <w:t xml:space="preserve">Instrukcji wypełniania wniosku </w:t>
            </w:r>
            <w:r>
              <w:t xml:space="preserve">                                 </w:t>
            </w:r>
            <w:r w:rsidR="00BB6282" w:rsidRPr="00CE5947">
              <w:t>o dofinansowanie projektu (</w:t>
            </w:r>
            <w:r>
              <w:t>EFS</w:t>
            </w:r>
            <w:r w:rsidR="00BB6282" w:rsidRPr="00CE5947">
              <w:t>) stanowiącej załącznik nr 4 do niniejszego regulaminu.</w:t>
            </w:r>
            <w:r w:rsidR="001A5013">
              <w:t xml:space="preserve"> </w:t>
            </w:r>
          </w:p>
        </w:tc>
      </w:tr>
      <w:tr w:rsidR="00546085" w:rsidRPr="00A014D6" w14:paraId="0736E0F8" w14:textId="77777777" w:rsidTr="009523E1">
        <w:tc>
          <w:tcPr>
            <w:tcW w:w="893" w:type="dxa"/>
            <w:shd w:val="clear" w:color="auto" w:fill="auto"/>
          </w:tcPr>
          <w:p w14:paraId="0FE2BD1D" w14:textId="2111DCC0"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087DAAD3" w14:textId="77777777"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r w:rsidR="00A616EE" w:rsidRPr="00DF68E4">
              <w:rPr>
                <w:rFonts w:ascii="Calibri" w:hAnsi="Calibri"/>
                <w:b/>
                <w:sz w:val="22"/>
                <w:szCs w:val="22"/>
              </w:rPr>
              <w:t>:</w:t>
            </w:r>
          </w:p>
        </w:tc>
        <w:tc>
          <w:tcPr>
            <w:tcW w:w="7147" w:type="dxa"/>
            <w:shd w:val="clear" w:color="auto" w:fill="auto"/>
            <w:vAlign w:val="center"/>
          </w:tcPr>
          <w:p w14:paraId="34B7725E" w14:textId="77777777" w:rsidR="00636CF7" w:rsidRPr="002953D9" w:rsidRDefault="00636CF7" w:rsidP="002953D9">
            <w:pPr>
              <w:spacing w:after="120" w:line="276" w:lineRule="auto"/>
              <w:jc w:val="both"/>
              <w:rPr>
                <w:rFonts w:asciiTheme="minorHAnsi" w:hAnsiTheme="minorHAnsi"/>
                <w:b/>
                <w:sz w:val="22"/>
                <w:szCs w:val="22"/>
              </w:rPr>
            </w:pPr>
            <w:r w:rsidRPr="002953D9">
              <w:rPr>
                <w:rFonts w:asciiTheme="minorHAnsi" w:hAnsiTheme="minorHAnsi"/>
                <w:b/>
                <w:sz w:val="22"/>
                <w:szCs w:val="22"/>
              </w:rPr>
              <w:t xml:space="preserve">O dofinansowanie w ramach konkursu mogą ubiegać się:   </w:t>
            </w:r>
          </w:p>
          <w:p w14:paraId="7CAB612D" w14:textId="77777777" w:rsidR="00636CF7" w:rsidRPr="00636CF7" w:rsidRDefault="00636CF7" w:rsidP="00BC4971">
            <w:pPr>
              <w:pStyle w:val="Akapitzlist"/>
              <w:numPr>
                <w:ilvl w:val="0"/>
                <w:numId w:val="30"/>
              </w:numPr>
            </w:pPr>
            <w:r w:rsidRPr="00636CF7">
              <w:t>podmioty działające w obszarze pomocy i integracji społecznej</w:t>
            </w:r>
            <w:r w:rsidRPr="00636CF7">
              <w:rPr>
                <w:vertAlign w:val="superscript"/>
              </w:rPr>
              <w:footnoteReference w:id="5"/>
            </w:r>
          </w:p>
          <w:p w14:paraId="55BC042A" w14:textId="77777777" w:rsidR="00636CF7" w:rsidRPr="00636CF7" w:rsidRDefault="00636CF7">
            <w:pPr>
              <w:pStyle w:val="Akapitzlist"/>
              <w:numPr>
                <w:ilvl w:val="0"/>
                <w:numId w:val="30"/>
              </w:numPr>
            </w:pPr>
            <w:r w:rsidRPr="00636CF7">
              <w:t>podmioty działające w obszarze ochrony zdrowia – publiczne i prywatne</w:t>
            </w:r>
            <w:r w:rsidRPr="00636CF7">
              <w:rPr>
                <w:vertAlign w:val="superscript"/>
              </w:rPr>
              <w:footnoteReference w:id="6"/>
            </w:r>
          </w:p>
          <w:p w14:paraId="28F8B32C" w14:textId="77777777" w:rsidR="00636CF7" w:rsidRPr="00636CF7" w:rsidRDefault="00636CF7">
            <w:pPr>
              <w:pStyle w:val="Akapitzlist"/>
              <w:numPr>
                <w:ilvl w:val="0"/>
                <w:numId w:val="30"/>
              </w:numPr>
            </w:pPr>
            <w:r w:rsidRPr="00636CF7">
              <w:t>podmioty ekonomii społecznej,</w:t>
            </w:r>
          </w:p>
          <w:p w14:paraId="286B2875" w14:textId="4B080975" w:rsidR="00636CF7" w:rsidRDefault="00636CF7" w:rsidP="00CE5947">
            <w:pPr>
              <w:pStyle w:val="Akapitzlist"/>
              <w:numPr>
                <w:ilvl w:val="0"/>
                <w:numId w:val="30"/>
              </w:numPr>
            </w:pPr>
            <w:r w:rsidRPr="00636CF7">
              <w:t>organizacje pozarządowe.</w:t>
            </w:r>
          </w:p>
          <w:p w14:paraId="47A78E2E" w14:textId="09CF04A7" w:rsidR="00CF30A8" w:rsidRPr="002953D9" w:rsidRDefault="00CF30A8" w:rsidP="002953D9">
            <w:pPr>
              <w:autoSpaceDE w:val="0"/>
              <w:autoSpaceDN w:val="0"/>
              <w:adjustRightInd w:val="0"/>
              <w:jc w:val="both"/>
              <w:rPr>
                <w:rFonts w:asciiTheme="minorHAnsi" w:hAnsiTheme="minorHAnsi" w:cs="Calibri"/>
                <w:sz w:val="22"/>
                <w:szCs w:val="22"/>
              </w:rPr>
            </w:pPr>
            <w:r w:rsidRPr="0044255A">
              <w:rPr>
                <w:rFonts w:asciiTheme="minorHAnsi" w:hAnsiTheme="minorHAnsi"/>
                <w:sz w:val="22"/>
                <w:szCs w:val="22"/>
              </w:rPr>
              <w:t>W przypadku przedsiębiorstw</w:t>
            </w:r>
            <w:r w:rsidR="00B13F91">
              <w:rPr>
                <w:rStyle w:val="Odwoanieprzypisudolnego"/>
                <w:rFonts w:asciiTheme="minorHAnsi" w:hAnsiTheme="minorHAnsi"/>
                <w:sz w:val="22"/>
                <w:szCs w:val="22"/>
              </w:rPr>
              <w:footnoteReference w:id="7"/>
            </w:r>
            <w:r w:rsidRPr="0044255A">
              <w:rPr>
                <w:rFonts w:asciiTheme="minorHAnsi" w:hAnsiTheme="minorHAnsi"/>
                <w:sz w:val="22"/>
                <w:szCs w:val="22"/>
              </w:rPr>
              <w:t xml:space="preserve"> - wnioskodawca prowadzi działalność gospodarczą na terenie województwa opolskiego</w:t>
            </w:r>
            <w:r w:rsidRPr="0044255A">
              <w:rPr>
                <w:rStyle w:val="Odwoanieprzypisudolnego"/>
                <w:rFonts w:asciiTheme="minorHAnsi" w:hAnsiTheme="minorHAnsi"/>
                <w:sz w:val="22"/>
                <w:szCs w:val="22"/>
              </w:rPr>
              <w:footnoteReference w:id="8"/>
            </w:r>
            <w:r w:rsidRPr="0044255A">
              <w:rPr>
                <w:rFonts w:asciiTheme="minorHAnsi" w:hAnsiTheme="minorHAnsi"/>
                <w:sz w:val="22"/>
                <w:szCs w:val="22"/>
              </w:rPr>
              <w:t>.</w:t>
            </w:r>
          </w:p>
          <w:p w14:paraId="2EFF9854" w14:textId="77777777" w:rsidR="00CF30A8" w:rsidRPr="00636CF7" w:rsidRDefault="00CF30A8" w:rsidP="002953D9"/>
          <w:p w14:paraId="25BB6068" w14:textId="7A19BE65" w:rsidR="00C36791" w:rsidRDefault="00636CF7" w:rsidP="002953D9">
            <w:pPr>
              <w:spacing w:line="276" w:lineRule="auto"/>
              <w:jc w:val="both"/>
              <w:rPr>
                <w:rFonts w:asciiTheme="minorHAnsi" w:hAnsiTheme="minorHAnsi"/>
                <w:sz w:val="22"/>
                <w:szCs w:val="22"/>
              </w:rPr>
            </w:pPr>
            <w:r w:rsidRPr="00636CF7">
              <w:rPr>
                <w:rFonts w:asciiTheme="minorHAnsi" w:hAnsiTheme="minorHAnsi"/>
                <w:sz w:val="22"/>
                <w:szCs w:val="22"/>
              </w:rPr>
              <w:t xml:space="preserve">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w:t>
            </w:r>
            <w:r w:rsidR="00A743B4">
              <w:rPr>
                <w:rFonts w:asciiTheme="minorHAnsi" w:hAnsiTheme="minorHAnsi"/>
                <w:sz w:val="22"/>
                <w:szCs w:val="22"/>
              </w:rPr>
              <w:br/>
            </w:r>
            <w:r w:rsidRPr="00636CF7">
              <w:rPr>
                <w:rFonts w:asciiTheme="minorHAnsi" w:hAnsiTheme="minorHAnsi"/>
                <w:sz w:val="22"/>
                <w:szCs w:val="22"/>
              </w:rPr>
              <w:t>(Dz. U. z 2015, poz. 2009).</w:t>
            </w:r>
          </w:p>
          <w:p w14:paraId="777CBCBD" w14:textId="77777777" w:rsidR="00294A92" w:rsidRDefault="00294A92" w:rsidP="002953D9">
            <w:pPr>
              <w:spacing w:line="276" w:lineRule="auto"/>
              <w:jc w:val="both"/>
              <w:rPr>
                <w:rFonts w:asciiTheme="minorHAnsi" w:hAnsiTheme="minorHAnsi"/>
                <w:sz w:val="22"/>
                <w:szCs w:val="22"/>
              </w:rPr>
            </w:pPr>
          </w:p>
          <w:p w14:paraId="0761A323" w14:textId="506FC177" w:rsidR="00294A92" w:rsidRDefault="00294A92" w:rsidP="002953D9">
            <w:pPr>
              <w:spacing w:line="276" w:lineRule="auto"/>
              <w:jc w:val="both"/>
              <w:rPr>
                <w:rFonts w:asciiTheme="minorHAnsi" w:hAnsiTheme="minorHAnsi"/>
                <w:sz w:val="22"/>
                <w:szCs w:val="22"/>
              </w:rPr>
            </w:pPr>
            <w:r w:rsidRPr="002953D9">
              <w:rPr>
                <w:rFonts w:asciiTheme="minorHAnsi" w:hAnsiTheme="minorHAnsi"/>
                <w:b/>
                <w:sz w:val="22"/>
                <w:szCs w:val="22"/>
              </w:rPr>
              <w:t>UWAGA!</w:t>
            </w:r>
            <w:r>
              <w:rPr>
                <w:rFonts w:asciiTheme="minorHAnsi" w:hAnsiTheme="minorHAnsi"/>
                <w:sz w:val="22"/>
                <w:szCs w:val="22"/>
              </w:rPr>
              <w:t xml:space="preserve"> Zgodnie z definicją kryterium merytorycznego szczegółowego nr 1 o charakterze bezwzględnym </w:t>
            </w:r>
            <w:r w:rsidRPr="002953D9">
              <w:rPr>
                <w:rFonts w:ascii="Calibri" w:hAnsi="Calibri" w:cs="Arial"/>
                <w:b/>
                <w:sz w:val="22"/>
                <w:szCs w:val="22"/>
                <w:lang w:eastAsia="en-US"/>
              </w:rPr>
              <w:t xml:space="preserve">w realizację projektu w roli lidera lub partnera zaangażowany </w:t>
            </w:r>
            <w:r w:rsidR="001B749F">
              <w:rPr>
                <w:rFonts w:ascii="Calibri" w:hAnsi="Calibri" w:cs="Arial"/>
                <w:b/>
                <w:sz w:val="22"/>
                <w:szCs w:val="22"/>
                <w:lang w:eastAsia="en-US"/>
              </w:rPr>
              <w:t>musi być</w:t>
            </w:r>
            <w:r w:rsidRPr="002953D9">
              <w:rPr>
                <w:rFonts w:ascii="Calibri" w:hAnsi="Calibri" w:cs="Arial"/>
                <w:b/>
                <w:sz w:val="22"/>
                <w:szCs w:val="22"/>
                <w:lang w:eastAsia="en-US"/>
              </w:rPr>
              <w:t xml:space="preserve"> co najmniej jeden podmiot leczniczy</w:t>
            </w:r>
            <w:r w:rsidRPr="002953D9">
              <w:rPr>
                <w:rFonts w:ascii="Calibri" w:hAnsi="Calibri" w:cs="Arial"/>
                <w:sz w:val="22"/>
                <w:szCs w:val="22"/>
                <w:lang w:eastAsia="en-US"/>
              </w:rPr>
              <w:t>.</w:t>
            </w:r>
            <w:r w:rsidRPr="00294A92">
              <w:rPr>
                <w:rFonts w:asciiTheme="minorHAnsi" w:hAnsiTheme="minorHAnsi"/>
                <w:sz w:val="22"/>
                <w:szCs w:val="22"/>
              </w:rPr>
              <w:t xml:space="preserve"> </w:t>
            </w:r>
          </w:p>
          <w:p w14:paraId="4AFA8115" w14:textId="31FBC7A7" w:rsidR="00244520" w:rsidRPr="00DF0A63" w:rsidRDefault="00244520" w:rsidP="00CE5947">
            <w:pPr>
              <w:spacing w:line="276" w:lineRule="auto"/>
              <w:jc w:val="both"/>
              <w:rPr>
                <w:rFonts w:asciiTheme="minorHAnsi" w:hAnsiTheme="minorHAnsi"/>
                <w:sz w:val="22"/>
                <w:szCs w:val="22"/>
              </w:rPr>
            </w:pPr>
          </w:p>
        </w:tc>
      </w:tr>
      <w:tr w:rsidR="00636CF7" w:rsidRPr="00A014D6" w14:paraId="596C3C86" w14:textId="77777777" w:rsidTr="009523E1">
        <w:tc>
          <w:tcPr>
            <w:tcW w:w="893" w:type="dxa"/>
            <w:shd w:val="clear" w:color="auto" w:fill="auto"/>
          </w:tcPr>
          <w:p w14:paraId="5F613181" w14:textId="761A9A42" w:rsidR="00636CF7" w:rsidRPr="001C55A2" w:rsidRDefault="00636CF7" w:rsidP="00636CF7">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2CBCB9A5" w:rsidR="00636CF7" w:rsidRPr="00DF68E4" w:rsidRDefault="00636CF7" w:rsidP="00636CF7">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Pr>
                <w:rFonts w:ascii="Calibri" w:hAnsi="Calibri"/>
                <w:b/>
                <w:sz w:val="22"/>
                <w:szCs w:val="22"/>
              </w:rPr>
              <w:t xml:space="preserve"> </w:t>
            </w:r>
            <w:r w:rsidRPr="00DF68E4">
              <w:rPr>
                <w:rFonts w:ascii="Calibri" w:hAnsi="Calibri"/>
                <w:b/>
                <w:sz w:val="22"/>
                <w:szCs w:val="22"/>
              </w:rPr>
              <w:t>docelowa/</w:t>
            </w:r>
            <w:r>
              <w:rPr>
                <w:rFonts w:ascii="Calibri" w:hAnsi="Calibri"/>
                <w:b/>
                <w:sz w:val="22"/>
                <w:szCs w:val="22"/>
              </w:rPr>
              <w:t xml:space="preserve"> </w:t>
            </w:r>
            <w:r w:rsidRPr="00DF68E4">
              <w:rPr>
                <w:rFonts w:ascii="Calibri" w:hAnsi="Calibri"/>
                <w:b/>
                <w:sz w:val="22"/>
                <w:szCs w:val="22"/>
              </w:rPr>
              <w:t>ostateczni odbiorcy wsparcia</w:t>
            </w:r>
            <w:r>
              <w:rPr>
                <w:rFonts w:ascii="Calibri" w:hAnsi="Calibri"/>
                <w:b/>
                <w:sz w:val="22"/>
                <w:szCs w:val="22"/>
              </w:rPr>
              <w:t>:</w:t>
            </w:r>
          </w:p>
        </w:tc>
        <w:tc>
          <w:tcPr>
            <w:tcW w:w="7147" w:type="dxa"/>
            <w:shd w:val="clear" w:color="auto" w:fill="auto"/>
            <w:vAlign w:val="center"/>
          </w:tcPr>
          <w:p w14:paraId="75D687A4" w14:textId="125E87B2" w:rsidR="00816E5E" w:rsidRDefault="00816E5E" w:rsidP="00816E5E">
            <w:pPr>
              <w:spacing w:line="276" w:lineRule="auto"/>
              <w:contextualSpacing/>
              <w:jc w:val="both"/>
              <w:rPr>
                <w:rFonts w:asciiTheme="minorHAnsi" w:hAnsiTheme="minorHAnsi"/>
                <w:b/>
                <w:i/>
                <w:sz w:val="22"/>
                <w:szCs w:val="22"/>
              </w:rPr>
            </w:pPr>
            <w:r w:rsidRPr="0056348E">
              <w:rPr>
                <w:rFonts w:asciiTheme="minorHAnsi" w:hAnsiTheme="minorHAnsi"/>
                <w:b/>
                <w:sz w:val="22"/>
                <w:szCs w:val="22"/>
              </w:rPr>
              <w:t xml:space="preserve">Grupa docelowa została </w:t>
            </w:r>
            <w:r w:rsidR="00131A39">
              <w:rPr>
                <w:rFonts w:asciiTheme="minorHAnsi" w:hAnsiTheme="minorHAnsi"/>
                <w:b/>
                <w:sz w:val="22"/>
                <w:szCs w:val="22"/>
              </w:rPr>
              <w:t>określona</w:t>
            </w:r>
            <w:r w:rsidRPr="0056348E">
              <w:rPr>
                <w:rFonts w:asciiTheme="minorHAnsi" w:hAnsiTheme="minorHAnsi"/>
                <w:b/>
                <w:sz w:val="22"/>
                <w:szCs w:val="22"/>
              </w:rPr>
              <w:t xml:space="preserve"> w Regionalnym Programie Zdrowotnym</w:t>
            </w:r>
            <w:r>
              <w:rPr>
                <w:rFonts w:asciiTheme="minorHAnsi" w:hAnsiTheme="minorHAnsi"/>
                <w:b/>
                <w:i/>
                <w:sz w:val="22"/>
                <w:szCs w:val="22"/>
              </w:rPr>
              <w:t xml:space="preserve">. </w:t>
            </w:r>
          </w:p>
          <w:p w14:paraId="40A595E5" w14:textId="77777777" w:rsidR="00816E5E" w:rsidRDefault="00816E5E" w:rsidP="00CE5947">
            <w:pPr>
              <w:ind w:left="318" w:hanging="318"/>
            </w:pPr>
          </w:p>
          <w:p w14:paraId="68348F70" w14:textId="753B841B" w:rsidR="00131A39" w:rsidRDefault="00131A39" w:rsidP="00CE5947">
            <w:pPr>
              <w:ind w:left="318" w:hanging="318"/>
            </w:pPr>
            <w:r w:rsidRPr="00CE5947">
              <w:rPr>
                <w:rFonts w:asciiTheme="minorHAnsi" w:hAnsiTheme="minorHAnsi"/>
                <w:sz w:val="22"/>
                <w:szCs w:val="22"/>
              </w:rPr>
              <w:t xml:space="preserve">Wsparcie </w:t>
            </w:r>
            <w:r>
              <w:rPr>
                <w:rFonts w:asciiTheme="minorHAnsi" w:hAnsiTheme="minorHAnsi"/>
                <w:sz w:val="22"/>
                <w:szCs w:val="22"/>
              </w:rPr>
              <w:t>zostanie skierowane do:</w:t>
            </w:r>
          </w:p>
          <w:p w14:paraId="0747EBA2" w14:textId="4C6AC1B9" w:rsidR="00131A39" w:rsidRDefault="00131A39" w:rsidP="00CE5947">
            <w:pPr>
              <w:pStyle w:val="Akapitzlist"/>
              <w:numPr>
                <w:ilvl w:val="0"/>
                <w:numId w:val="53"/>
              </w:numPr>
            </w:pPr>
            <w:r w:rsidRPr="00BC4971">
              <w:t>Dzieci w wieku od 6 do 18 lat,</w:t>
            </w:r>
          </w:p>
          <w:p w14:paraId="52E8F247" w14:textId="2470D47A" w:rsidR="008E4D76" w:rsidRDefault="00131A39" w:rsidP="00CE5947">
            <w:pPr>
              <w:pStyle w:val="Akapitzlist"/>
              <w:numPr>
                <w:ilvl w:val="0"/>
                <w:numId w:val="53"/>
              </w:numPr>
            </w:pPr>
            <w:r>
              <w:t>Osób do</w:t>
            </w:r>
            <w:r w:rsidR="008F6EBB">
              <w:t>rosłych w wieku od 45 do 65 lat.</w:t>
            </w:r>
          </w:p>
          <w:p w14:paraId="44900138" w14:textId="2594F9C6" w:rsidR="008E4D76" w:rsidRDefault="00131A39" w:rsidP="00CE5947">
            <w:r>
              <w:rPr>
                <w:rFonts w:asciiTheme="minorHAnsi" w:hAnsiTheme="minorHAnsi"/>
                <w:sz w:val="22"/>
                <w:szCs w:val="22"/>
              </w:rPr>
              <w:t xml:space="preserve">Ponadto </w:t>
            </w:r>
            <w:r w:rsidR="008E4D76" w:rsidRPr="00CE5947">
              <w:rPr>
                <w:rFonts w:asciiTheme="minorHAnsi" w:hAnsiTheme="minorHAnsi"/>
                <w:b/>
                <w:sz w:val="22"/>
                <w:szCs w:val="22"/>
              </w:rPr>
              <w:t xml:space="preserve">adresaci wsparcia </w:t>
            </w:r>
            <w:r w:rsidRPr="00CE5947">
              <w:rPr>
                <w:rFonts w:asciiTheme="minorHAnsi" w:hAnsiTheme="minorHAnsi"/>
                <w:b/>
                <w:sz w:val="22"/>
                <w:szCs w:val="22"/>
              </w:rPr>
              <w:t>w obszarze działań informacyjno-edukacyjnych</w:t>
            </w:r>
            <w:r w:rsidR="008E4D76">
              <w:rPr>
                <w:rFonts w:asciiTheme="minorHAnsi" w:hAnsiTheme="minorHAnsi"/>
                <w:sz w:val="22"/>
                <w:szCs w:val="22"/>
              </w:rPr>
              <w:t>, to:</w:t>
            </w:r>
            <w:r>
              <w:rPr>
                <w:rFonts w:asciiTheme="minorHAnsi" w:hAnsiTheme="minorHAnsi"/>
                <w:sz w:val="22"/>
                <w:szCs w:val="22"/>
              </w:rPr>
              <w:t xml:space="preserve"> </w:t>
            </w:r>
          </w:p>
          <w:p w14:paraId="253313BB" w14:textId="0AD7D220" w:rsidR="00131A39" w:rsidRDefault="00131A39" w:rsidP="00CE5947">
            <w:pPr>
              <w:pStyle w:val="Akapitzlist"/>
              <w:numPr>
                <w:ilvl w:val="0"/>
                <w:numId w:val="55"/>
              </w:numPr>
            </w:pPr>
            <w:r>
              <w:t>Ogół mieszkańców województwa opolskiego, w tym rodziny</w:t>
            </w:r>
            <w:r w:rsidR="002738A8">
              <w:rPr>
                <w:rStyle w:val="Odwoanieprzypisudolnego"/>
              </w:rPr>
              <w:footnoteReference w:id="9"/>
            </w:r>
            <w:r>
              <w:t xml:space="preserve"> dzieci uczestniczących w Programie</w:t>
            </w:r>
            <w:r w:rsidR="008E4D76">
              <w:t>,</w:t>
            </w:r>
          </w:p>
          <w:p w14:paraId="6B418538" w14:textId="36AB0C19" w:rsidR="00E7483B" w:rsidRDefault="004D1E15" w:rsidP="00CE5947">
            <w:pPr>
              <w:pStyle w:val="Akapitzlist"/>
              <w:tabs>
                <w:tab w:val="clear" w:pos="319"/>
                <w:tab w:val="left" w:pos="745"/>
              </w:tabs>
              <w:ind w:left="745" w:hanging="426"/>
              <w:rPr>
                <w:b/>
                <w:i/>
              </w:rPr>
            </w:pPr>
            <w:r>
              <w:t>N</w:t>
            </w:r>
            <w:r w:rsidR="008E4D76">
              <w:t>auczyciele</w:t>
            </w:r>
            <w:r w:rsidR="004270B2" w:rsidRPr="009B07B1">
              <w:t>/pracowni</w:t>
            </w:r>
            <w:r w:rsidR="008E4D76">
              <w:t>cy</w:t>
            </w:r>
            <w:r w:rsidR="004270B2" w:rsidRPr="009B07B1">
              <w:t xml:space="preserve"> OPS/PCPR (fakultatywnie, w zależności od </w:t>
            </w:r>
            <w:r>
              <w:t xml:space="preserve">  </w:t>
            </w:r>
            <w:r w:rsidR="004270B2" w:rsidRPr="009B07B1">
              <w:t>zdiagnozowanych przez beneficjenta potrzeb).</w:t>
            </w:r>
          </w:p>
          <w:p w14:paraId="1E866863" w14:textId="72C0C128" w:rsidR="005C584D" w:rsidRDefault="0021796F" w:rsidP="00CE5947">
            <w:pPr>
              <w:spacing w:line="276" w:lineRule="auto"/>
              <w:contextualSpacing/>
              <w:jc w:val="both"/>
              <w:rPr>
                <w:rFonts w:asciiTheme="minorHAnsi" w:hAnsiTheme="minorHAnsi"/>
                <w:sz w:val="22"/>
                <w:szCs w:val="22"/>
              </w:rPr>
            </w:pPr>
            <w:r w:rsidRPr="00CE5947">
              <w:rPr>
                <w:rFonts w:asciiTheme="minorHAnsi" w:hAnsiTheme="minorHAnsi"/>
                <w:sz w:val="22"/>
                <w:szCs w:val="22"/>
              </w:rPr>
              <w:t xml:space="preserve">Ponadto w związku z tym, iż </w:t>
            </w:r>
            <w:r w:rsidRPr="00BC4971">
              <w:rPr>
                <w:rFonts w:asciiTheme="minorHAnsi" w:hAnsiTheme="minorHAnsi"/>
                <w:b/>
                <w:sz w:val="22"/>
                <w:szCs w:val="22"/>
              </w:rPr>
              <w:t xml:space="preserve">w ramach </w:t>
            </w:r>
            <w:r w:rsidR="002D05A0" w:rsidRPr="00CE5947">
              <w:rPr>
                <w:rFonts w:asciiTheme="minorHAnsi" w:hAnsiTheme="minorHAnsi"/>
                <w:b/>
                <w:sz w:val="22"/>
                <w:szCs w:val="22"/>
              </w:rPr>
              <w:t xml:space="preserve">Regionalnego </w:t>
            </w:r>
            <w:r w:rsidRPr="00BC4971">
              <w:rPr>
                <w:rFonts w:asciiTheme="minorHAnsi" w:hAnsiTheme="minorHAnsi"/>
                <w:b/>
                <w:sz w:val="22"/>
                <w:szCs w:val="22"/>
              </w:rPr>
              <w:t xml:space="preserve">Programu </w:t>
            </w:r>
            <w:r w:rsidR="002D05A0" w:rsidRPr="00CE5947">
              <w:rPr>
                <w:rFonts w:asciiTheme="minorHAnsi" w:hAnsiTheme="minorHAnsi"/>
                <w:b/>
                <w:sz w:val="22"/>
                <w:szCs w:val="22"/>
              </w:rPr>
              <w:t xml:space="preserve">Zdrowotnego </w:t>
            </w:r>
            <w:r w:rsidRPr="00BC4971">
              <w:rPr>
                <w:rFonts w:asciiTheme="minorHAnsi" w:hAnsiTheme="minorHAnsi"/>
                <w:b/>
                <w:sz w:val="22"/>
                <w:szCs w:val="22"/>
              </w:rPr>
              <w:t>zostan</w:t>
            </w:r>
            <w:r w:rsidR="002D05A0" w:rsidRPr="00CE5947">
              <w:rPr>
                <w:rFonts w:asciiTheme="minorHAnsi" w:hAnsiTheme="minorHAnsi"/>
                <w:b/>
                <w:sz w:val="22"/>
                <w:szCs w:val="22"/>
              </w:rPr>
              <w:t>ą</w:t>
            </w:r>
            <w:r w:rsidRPr="00BC4971">
              <w:rPr>
                <w:rFonts w:asciiTheme="minorHAnsi" w:hAnsiTheme="minorHAnsi"/>
                <w:b/>
                <w:sz w:val="22"/>
                <w:szCs w:val="22"/>
              </w:rPr>
              <w:t xml:space="preserve"> przeprowadzon</w:t>
            </w:r>
            <w:r w:rsidR="002D05A0" w:rsidRPr="00CE5947">
              <w:rPr>
                <w:rFonts w:asciiTheme="minorHAnsi" w:hAnsiTheme="minorHAnsi"/>
                <w:b/>
                <w:sz w:val="22"/>
                <w:szCs w:val="22"/>
              </w:rPr>
              <w:t>e</w:t>
            </w:r>
            <w:r w:rsidRPr="00BC4971">
              <w:rPr>
                <w:rFonts w:asciiTheme="minorHAnsi" w:hAnsiTheme="minorHAnsi"/>
                <w:b/>
                <w:sz w:val="22"/>
                <w:szCs w:val="22"/>
              </w:rPr>
              <w:t xml:space="preserve"> </w:t>
            </w:r>
            <w:r w:rsidR="002D05A0" w:rsidRPr="00CE5947">
              <w:rPr>
                <w:rFonts w:asciiTheme="minorHAnsi" w:hAnsiTheme="minorHAnsi"/>
                <w:b/>
                <w:sz w:val="22"/>
                <w:szCs w:val="22"/>
              </w:rPr>
              <w:t>dwa</w:t>
            </w:r>
            <w:r w:rsidRPr="00BC4971">
              <w:rPr>
                <w:rFonts w:asciiTheme="minorHAnsi" w:hAnsiTheme="minorHAnsi"/>
                <w:b/>
                <w:sz w:val="22"/>
                <w:szCs w:val="22"/>
              </w:rPr>
              <w:t xml:space="preserve"> </w:t>
            </w:r>
            <w:r w:rsidR="002D05A0" w:rsidRPr="00CE5947">
              <w:rPr>
                <w:rFonts w:asciiTheme="minorHAnsi" w:hAnsiTheme="minorHAnsi"/>
                <w:b/>
                <w:sz w:val="22"/>
                <w:szCs w:val="22"/>
              </w:rPr>
              <w:t>nabory wniosków w trybie konkursowym</w:t>
            </w:r>
            <w:r w:rsidRPr="00CE5947">
              <w:rPr>
                <w:rFonts w:asciiTheme="minorHAnsi" w:hAnsiTheme="minorHAnsi"/>
                <w:sz w:val="22"/>
                <w:szCs w:val="22"/>
              </w:rPr>
              <w:t>,</w:t>
            </w:r>
            <w:r w:rsidR="00FF15A8" w:rsidRPr="00BC4971">
              <w:rPr>
                <w:rFonts w:asciiTheme="minorHAnsi" w:hAnsiTheme="minorHAnsi"/>
                <w:sz w:val="22"/>
                <w:szCs w:val="22"/>
              </w:rPr>
              <w:t xml:space="preserve"> </w:t>
            </w:r>
            <w:r w:rsidR="005C584D">
              <w:rPr>
                <w:rFonts w:asciiTheme="minorHAnsi" w:hAnsiTheme="minorHAnsi"/>
                <w:sz w:val="22"/>
                <w:szCs w:val="22"/>
              </w:rPr>
              <w:t xml:space="preserve">w ramach </w:t>
            </w:r>
            <w:r w:rsidRPr="00CE5947">
              <w:rPr>
                <w:rFonts w:asciiTheme="minorHAnsi" w:hAnsiTheme="minorHAnsi"/>
                <w:sz w:val="22"/>
                <w:szCs w:val="22"/>
              </w:rPr>
              <w:t>niniejszeg</w:t>
            </w:r>
            <w:r w:rsidR="00331AEA" w:rsidRPr="00CE5947">
              <w:rPr>
                <w:rFonts w:asciiTheme="minorHAnsi" w:hAnsiTheme="minorHAnsi"/>
                <w:sz w:val="22"/>
                <w:szCs w:val="22"/>
              </w:rPr>
              <w:t>o naboru należy objąć wsparciem</w:t>
            </w:r>
            <w:r w:rsidR="00C70F97">
              <w:rPr>
                <w:rFonts w:asciiTheme="minorHAnsi" w:hAnsiTheme="minorHAnsi"/>
                <w:sz w:val="22"/>
                <w:szCs w:val="22"/>
              </w:rPr>
              <w:t>,</w:t>
            </w:r>
            <w:r w:rsidR="00331AEA" w:rsidRPr="00CE5947">
              <w:rPr>
                <w:rFonts w:asciiTheme="minorHAnsi" w:hAnsiTheme="minorHAnsi"/>
                <w:sz w:val="22"/>
                <w:szCs w:val="22"/>
              </w:rPr>
              <w:t xml:space="preserve"> </w:t>
            </w:r>
            <w:r w:rsidR="006E2D8E" w:rsidRPr="00CE5947">
              <w:rPr>
                <w:rFonts w:asciiTheme="minorHAnsi" w:hAnsiTheme="minorHAnsi"/>
                <w:sz w:val="22"/>
                <w:szCs w:val="22"/>
              </w:rPr>
              <w:t>polegającym na badaniach przesiewowych</w:t>
            </w:r>
            <w:r w:rsidR="00C70F97">
              <w:rPr>
                <w:rFonts w:asciiTheme="minorHAnsi" w:hAnsiTheme="minorHAnsi"/>
                <w:sz w:val="22"/>
                <w:szCs w:val="22"/>
              </w:rPr>
              <w:t>,</w:t>
            </w:r>
            <w:r w:rsidR="006E2D8E" w:rsidRPr="00CE5947">
              <w:rPr>
                <w:rFonts w:asciiTheme="minorHAnsi" w:hAnsiTheme="minorHAnsi"/>
                <w:sz w:val="22"/>
                <w:szCs w:val="22"/>
              </w:rPr>
              <w:t xml:space="preserve"> </w:t>
            </w:r>
            <w:r w:rsidRPr="00CE5947">
              <w:rPr>
                <w:rFonts w:asciiTheme="minorHAnsi" w:hAnsiTheme="minorHAnsi"/>
                <w:sz w:val="22"/>
                <w:szCs w:val="22"/>
              </w:rPr>
              <w:t>min. 130 100 ostatecznych odbiorców wsparcia</w:t>
            </w:r>
            <w:r w:rsidR="005C584D">
              <w:rPr>
                <w:rFonts w:asciiTheme="minorHAnsi" w:hAnsiTheme="minorHAnsi"/>
                <w:sz w:val="22"/>
                <w:szCs w:val="22"/>
              </w:rPr>
              <w:t>, tj.:</w:t>
            </w:r>
            <w:r w:rsidR="00C70F97" w:rsidRPr="009168DB">
              <w:rPr>
                <w:rFonts w:asciiTheme="minorHAnsi" w:hAnsiTheme="minorHAnsi"/>
                <w:sz w:val="22"/>
                <w:szCs w:val="22"/>
              </w:rPr>
              <w:t xml:space="preserve"> </w:t>
            </w:r>
            <w:r w:rsidR="005C584D">
              <w:rPr>
                <w:rFonts w:asciiTheme="minorHAnsi" w:hAnsiTheme="minorHAnsi"/>
                <w:sz w:val="22"/>
                <w:szCs w:val="22"/>
              </w:rPr>
              <w:t xml:space="preserve"> </w:t>
            </w:r>
          </w:p>
          <w:p w14:paraId="7351DCDF" w14:textId="67BF1750" w:rsidR="005C584D" w:rsidRDefault="00FF15A8" w:rsidP="00CE5947">
            <w:pPr>
              <w:pStyle w:val="Akapitzlist"/>
              <w:numPr>
                <w:ilvl w:val="0"/>
                <w:numId w:val="55"/>
              </w:numPr>
            </w:pPr>
            <w:r>
              <w:t xml:space="preserve">min. </w:t>
            </w:r>
            <w:r w:rsidR="00C70F97" w:rsidRPr="00BC4971">
              <w:t>43</w:t>
            </w:r>
            <w:r w:rsidR="006E2D8E" w:rsidRPr="00CE5947">
              <w:t> 850 dzieci</w:t>
            </w:r>
            <w:r w:rsidR="005C584D">
              <w:t>,</w:t>
            </w:r>
          </w:p>
          <w:p w14:paraId="438A1A6E" w14:textId="6A4CDD78" w:rsidR="00667C90" w:rsidRPr="00CE5947" w:rsidRDefault="00FF15A8" w:rsidP="00CE5947">
            <w:pPr>
              <w:pStyle w:val="Akapitzlist"/>
              <w:numPr>
                <w:ilvl w:val="0"/>
                <w:numId w:val="55"/>
              </w:numPr>
              <w:rPr>
                <w:b/>
              </w:rPr>
            </w:pPr>
            <w:r>
              <w:t xml:space="preserve">min. </w:t>
            </w:r>
            <w:r w:rsidR="006E2D8E" w:rsidRPr="00CE5947">
              <w:t>86 250 dorosłych</w:t>
            </w:r>
            <w:r w:rsidR="0021796F" w:rsidRPr="00CE5947">
              <w:t>.</w:t>
            </w:r>
            <w:r w:rsidR="00331AEA" w:rsidRPr="00CE5947">
              <w:t xml:space="preserve"> </w:t>
            </w:r>
          </w:p>
          <w:p w14:paraId="038AB364" w14:textId="124F5113" w:rsidR="00667C90" w:rsidRPr="00CE5947" w:rsidRDefault="00FF15A8" w:rsidP="00CE5947">
            <w:pPr>
              <w:spacing w:line="276" w:lineRule="auto"/>
              <w:contextualSpacing/>
              <w:jc w:val="both"/>
              <w:rPr>
                <w:rFonts w:asciiTheme="minorHAnsi" w:hAnsiTheme="minorHAnsi"/>
                <w:sz w:val="22"/>
                <w:szCs w:val="22"/>
              </w:rPr>
            </w:pPr>
            <w:r>
              <w:rPr>
                <w:rFonts w:asciiTheme="minorHAnsi" w:hAnsiTheme="minorHAnsi"/>
                <w:sz w:val="22"/>
                <w:szCs w:val="22"/>
              </w:rPr>
              <w:t>Szczegóły odnośnie l</w:t>
            </w:r>
            <w:r w:rsidR="00860D5D">
              <w:rPr>
                <w:rFonts w:asciiTheme="minorHAnsi" w:hAnsiTheme="minorHAnsi"/>
                <w:sz w:val="22"/>
                <w:szCs w:val="22"/>
              </w:rPr>
              <w:t>iczebnoś</w:t>
            </w:r>
            <w:r>
              <w:rPr>
                <w:rFonts w:asciiTheme="minorHAnsi" w:hAnsiTheme="minorHAnsi"/>
                <w:sz w:val="22"/>
                <w:szCs w:val="22"/>
              </w:rPr>
              <w:t>ci</w:t>
            </w:r>
            <w:r w:rsidR="00860D5D">
              <w:rPr>
                <w:rFonts w:asciiTheme="minorHAnsi" w:hAnsiTheme="minorHAnsi"/>
                <w:sz w:val="22"/>
                <w:szCs w:val="22"/>
              </w:rPr>
              <w:t xml:space="preserve"> grupy docelowej w poszczególnych</w:t>
            </w:r>
            <w:r w:rsidR="00A042D4">
              <w:rPr>
                <w:rFonts w:asciiTheme="minorHAnsi" w:hAnsiTheme="minorHAnsi"/>
                <w:sz w:val="22"/>
                <w:szCs w:val="22"/>
              </w:rPr>
              <w:t xml:space="preserve"> wyodrębnionych</w:t>
            </w:r>
            <w:r>
              <w:rPr>
                <w:rFonts w:asciiTheme="minorHAnsi" w:hAnsiTheme="minorHAnsi"/>
                <w:sz w:val="22"/>
                <w:szCs w:val="22"/>
              </w:rPr>
              <w:t xml:space="preserve"> </w:t>
            </w:r>
            <w:r w:rsidR="00C63C05">
              <w:rPr>
                <w:rFonts w:asciiTheme="minorHAnsi" w:hAnsiTheme="minorHAnsi"/>
                <w:sz w:val="22"/>
                <w:szCs w:val="22"/>
              </w:rPr>
              <w:t>w województwie</w:t>
            </w:r>
            <w:r w:rsidR="00667C90" w:rsidRPr="00CE5947">
              <w:rPr>
                <w:rFonts w:asciiTheme="minorHAnsi" w:hAnsiTheme="minorHAnsi"/>
                <w:sz w:val="22"/>
                <w:szCs w:val="22"/>
              </w:rPr>
              <w:t xml:space="preserve"> obszar</w:t>
            </w:r>
            <w:r w:rsidR="00C63C05">
              <w:rPr>
                <w:rFonts w:asciiTheme="minorHAnsi" w:hAnsiTheme="minorHAnsi"/>
                <w:sz w:val="22"/>
                <w:szCs w:val="22"/>
              </w:rPr>
              <w:t>ach,</w:t>
            </w:r>
            <w:r w:rsidR="00667C90" w:rsidRPr="00CE5947">
              <w:rPr>
                <w:rFonts w:asciiTheme="minorHAnsi" w:hAnsiTheme="minorHAnsi"/>
                <w:sz w:val="22"/>
                <w:szCs w:val="22"/>
              </w:rPr>
              <w:t xml:space="preserve"> wskazano w pkt. 33 niniejszego regulaminu.</w:t>
            </w:r>
          </w:p>
          <w:p w14:paraId="2424C375" w14:textId="77777777" w:rsidR="00667C90" w:rsidRDefault="00667C90" w:rsidP="00CE5947">
            <w:pPr>
              <w:spacing w:line="276" w:lineRule="auto"/>
              <w:contextualSpacing/>
              <w:jc w:val="both"/>
              <w:rPr>
                <w:rFonts w:asciiTheme="minorHAnsi" w:hAnsiTheme="minorHAnsi"/>
                <w:b/>
                <w:sz w:val="22"/>
                <w:szCs w:val="22"/>
              </w:rPr>
            </w:pPr>
          </w:p>
          <w:p w14:paraId="1B1C70AE" w14:textId="0A1FB2F0" w:rsidR="00331AEA" w:rsidRPr="00CE5947" w:rsidRDefault="00331AEA" w:rsidP="00331AEA">
            <w:pPr>
              <w:spacing w:line="276" w:lineRule="auto"/>
              <w:contextualSpacing/>
              <w:jc w:val="both"/>
              <w:rPr>
                <w:rFonts w:asciiTheme="minorHAnsi" w:hAnsiTheme="minorHAnsi"/>
                <w:i/>
                <w:sz w:val="22"/>
                <w:szCs w:val="22"/>
              </w:rPr>
            </w:pPr>
            <w:r w:rsidRPr="00CE5947">
              <w:rPr>
                <w:rFonts w:asciiTheme="minorHAnsi" w:hAnsiTheme="minorHAnsi"/>
                <w:sz w:val="22"/>
                <w:szCs w:val="22"/>
              </w:rPr>
              <w:t xml:space="preserve">Jednocześnie zwraca się uwagę, iż </w:t>
            </w:r>
            <w:r w:rsidRPr="00BC4971">
              <w:rPr>
                <w:rFonts w:asciiTheme="minorHAnsi" w:hAnsiTheme="minorHAnsi"/>
                <w:b/>
                <w:sz w:val="22"/>
                <w:szCs w:val="22"/>
              </w:rPr>
              <w:t xml:space="preserve">ostateczny odbiorca wparcia może tylko </w:t>
            </w:r>
            <w:r w:rsidR="00E36D98" w:rsidRPr="00CE5947">
              <w:rPr>
                <w:rFonts w:asciiTheme="minorHAnsi" w:hAnsiTheme="minorHAnsi"/>
                <w:b/>
                <w:sz w:val="22"/>
                <w:szCs w:val="22"/>
              </w:rPr>
              <w:t xml:space="preserve">                  </w:t>
            </w:r>
            <w:r w:rsidRPr="00BC4971">
              <w:rPr>
                <w:rFonts w:asciiTheme="minorHAnsi" w:hAnsiTheme="minorHAnsi"/>
                <w:b/>
                <w:sz w:val="22"/>
                <w:szCs w:val="22"/>
              </w:rPr>
              <w:t>i wyłącznie jeden raz zostać objęty wparciem w ramach Regionalnego Programu Zdrowotnego</w:t>
            </w:r>
            <w:r w:rsidRPr="00CE5947">
              <w:rPr>
                <w:rFonts w:asciiTheme="minorHAnsi" w:hAnsiTheme="minorHAnsi"/>
                <w:i/>
                <w:sz w:val="22"/>
                <w:szCs w:val="22"/>
              </w:rPr>
              <w:t xml:space="preserve">. </w:t>
            </w:r>
          </w:p>
          <w:p w14:paraId="78F2AF18" w14:textId="77777777" w:rsidR="00C23522" w:rsidRDefault="00C23522" w:rsidP="00331AEA">
            <w:pPr>
              <w:spacing w:line="276" w:lineRule="auto"/>
              <w:contextualSpacing/>
              <w:jc w:val="both"/>
              <w:rPr>
                <w:rFonts w:asciiTheme="minorHAnsi" w:hAnsiTheme="minorHAnsi"/>
                <w:b/>
                <w:i/>
                <w:sz w:val="22"/>
                <w:szCs w:val="22"/>
              </w:rPr>
            </w:pPr>
          </w:p>
          <w:p w14:paraId="6D166DC0" w14:textId="311B9192" w:rsidR="00C63C05" w:rsidRPr="00CE5947" w:rsidRDefault="00C63C05" w:rsidP="00331AEA">
            <w:pPr>
              <w:spacing w:line="276" w:lineRule="auto"/>
              <w:contextualSpacing/>
              <w:jc w:val="both"/>
              <w:rPr>
                <w:rFonts w:asciiTheme="minorHAnsi" w:hAnsiTheme="minorHAnsi"/>
                <w:b/>
                <w:sz w:val="22"/>
                <w:szCs w:val="22"/>
              </w:rPr>
            </w:pPr>
            <w:r>
              <w:rPr>
                <w:rFonts w:asciiTheme="minorHAnsi" w:hAnsiTheme="minorHAnsi"/>
                <w:b/>
                <w:sz w:val="22"/>
                <w:szCs w:val="22"/>
              </w:rPr>
              <w:t>WAŻNE!</w:t>
            </w:r>
          </w:p>
          <w:p w14:paraId="52AF8798" w14:textId="6FDAA010" w:rsidR="006D5652" w:rsidRPr="00CE5947" w:rsidRDefault="006D5652" w:rsidP="00331AEA">
            <w:pPr>
              <w:spacing w:line="276" w:lineRule="auto"/>
              <w:contextualSpacing/>
              <w:jc w:val="both"/>
              <w:rPr>
                <w:rFonts w:asciiTheme="minorHAnsi" w:hAnsiTheme="minorHAnsi"/>
                <w:b/>
                <w:sz w:val="22"/>
                <w:szCs w:val="22"/>
              </w:rPr>
            </w:pPr>
            <w:r w:rsidRPr="00CE5947">
              <w:rPr>
                <w:rFonts w:asciiTheme="minorHAnsi" w:hAnsiTheme="minorHAnsi"/>
                <w:sz w:val="22"/>
                <w:szCs w:val="22"/>
              </w:rPr>
              <w:t xml:space="preserve">Mając na względzie wyrównywanie szans w dostępie do usług zdrowotnych, </w:t>
            </w:r>
            <w:r w:rsidRPr="009168DB">
              <w:rPr>
                <w:rFonts w:asciiTheme="minorHAnsi" w:hAnsiTheme="minorHAnsi"/>
                <w:b/>
                <w:sz w:val="22"/>
                <w:szCs w:val="22"/>
              </w:rPr>
              <w:t>Wnioskodawca na etapie rekrut</w:t>
            </w:r>
            <w:r w:rsidRPr="00ED55BE">
              <w:rPr>
                <w:rFonts w:asciiTheme="minorHAnsi" w:hAnsiTheme="minorHAnsi"/>
                <w:b/>
                <w:sz w:val="22"/>
                <w:szCs w:val="22"/>
              </w:rPr>
              <w:t xml:space="preserve">acji do projektu, </w:t>
            </w:r>
            <w:r w:rsidRPr="00132D6F">
              <w:rPr>
                <w:rFonts w:asciiTheme="minorHAnsi" w:hAnsiTheme="minorHAnsi"/>
                <w:b/>
                <w:sz w:val="22"/>
                <w:szCs w:val="22"/>
              </w:rPr>
              <w:t xml:space="preserve">zobowiązany jest </w:t>
            </w:r>
            <w:r w:rsidR="00516A72">
              <w:rPr>
                <w:rFonts w:asciiTheme="minorHAnsi" w:hAnsiTheme="minorHAnsi"/>
                <w:b/>
                <w:sz w:val="22"/>
                <w:szCs w:val="22"/>
              </w:rPr>
              <w:br/>
            </w:r>
            <w:r w:rsidRPr="009168DB">
              <w:rPr>
                <w:rFonts w:asciiTheme="minorHAnsi" w:hAnsiTheme="minorHAnsi"/>
                <w:b/>
                <w:sz w:val="22"/>
                <w:szCs w:val="22"/>
              </w:rPr>
              <w:t xml:space="preserve">w pierwszej kolejności objąć wsparciem osoby zagrożone ubóstwem lub wykluczeniem społecznym. </w:t>
            </w:r>
          </w:p>
          <w:p w14:paraId="7687F919" w14:textId="5D7F583A" w:rsidR="006C20ED" w:rsidRPr="00636CF7" w:rsidRDefault="006C20ED" w:rsidP="00CE5947">
            <w:pPr>
              <w:contextualSpacing/>
              <w:jc w:val="both"/>
              <w:rPr>
                <w:rFonts w:asciiTheme="minorHAnsi" w:hAnsiTheme="minorHAnsi"/>
              </w:rPr>
            </w:pPr>
          </w:p>
        </w:tc>
      </w:tr>
      <w:tr w:rsidR="00636CF7" w:rsidRPr="00A014D6" w14:paraId="06B6AFC0" w14:textId="77777777" w:rsidTr="009523E1">
        <w:tc>
          <w:tcPr>
            <w:tcW w:w="893" w:type="dxa"/>
            <w:shd w:val="clear" w:color="auto" w:fill="auto"/>
          </w:tcPr>
          <w:p w14:paraId="285AD80B" w14:textId="26933F2A" w:rsidR="00636CF7" w:rsidRPr="001C55A2"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401EDF09" w14:textId="77777777" w:rsidR="00636CF7" w:rsidRPr="00454E4E" w:rsidRDefault="00636CF7" w:rsidP="00636CF7">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636CF7" w:rsidRPr="00454E4E" w:rsidRDefault="00636CF7" w:rsidP="00CE5947">
            <w:pPr>
              <w:autoSpaceDE w:val="0"/>
              <w:autoSpaceDN w:val="0"/>
              <w:adjustRightInd w:val="0"/>
              <w:spacing w:after="24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636CF7" w:rsidRPr="00454E4E" w:rsidRDefault="00636CF7" w:rsidP="00636CF7">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Pr>
                <w:rFonts w:ascii="Calibri" w:hAnsi="Calibri"/>
                <w:iCs/>
                <w:sz w:val="22"/>
                <w:szCs w:val="22"/>
              </w:rPr>
              <w:t xml:space="preserve">projektów (1. składanie wniosków </w:t>
            </w:r>
            <w:r w:rsidRPr="00454E4E">
              <w:rPr>
                <w:rFonts w:ascii="Calibri" w:hAnsi="Calibri"/>
                <w:iCs/>
                <w:sz w:val="22"/>
                <w:szCs w:val="22"/>
              </w:rPr>
              <w:t>o dofinasowanie</w:t>
            </w:r>
            <w:r>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636CF7" w:rsidRPr="00454E4E" w:rsidRDefault="00636CF7" w:rsidP="00636CF7">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636CF7" w:rsidRPr="00454E4E" w:rsidRDefault="00636CF7" w:rsidP="00636CF7">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9F3F038" w14:textId="0D6C5BB1" w:rsidR="00636CF7" w:rsidRDefault="00636CF7" w:rsidP="00636CF7">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43E41717" w14:textId="77777777" w:rsidR="002E553D" w:rsidRDefault="002E553D" w:rsidP="00636CF7">
            <w:pPr>
              <w:autoSpaceDE w:val="0"/>
              <w:autoSpaceDN w:val="0"/>
              <w:adjustRightInd w:val="0"/>
              <w:spacing w:line="276" w:lineRule="auto"/>
              <w:jc w:val="both"/>
              <w:rPr>
                <w:rFonts w:ascii="Calibri" w:hAnsi="Calibri"/>
                <w:sz w:val="22"/>
                <w:szCs w:val="22"/>
              </w:rPr>
            </w:pPr>
          </w:p>
          <w:p w14:paraId="055B29E5" w14:textId="77777777" w:rsidR="00636CF7" w:rsidRDefault="00636CF7" w:rsidP="002953D9">
            <w:pPr>
              <w:autoSpaceDE w:val="0"/>
              <w:autoSpaceDN w:val="0"/>
              <w:adjustRightInd w:val="0"/>
              <w:spacing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1FC94AE5" w:rsidR="002E553D" w:rsidRPr="00454E4E" w:rsidRDefault="002E553D" w:rsidP="002953D9">
            <w:pPr>
              <w:autoSpaceDE w:val="0"/>
              <w:autoSpaceDN w:val="0"/>
              <w:adjustRightInd w:val="0"/>
              <w:jc w:val="both"/>
              <w:rPr>
                <w:rFonts w:ascii="Calibri" w:hAnsi="Calibri"/>
                <w:sz w:val="22"/>
                <w:szCs w:val="22"/>
              </w:rPr>
            </w:pPr>
          </w:p>
        </w:tc>
      </w:tr>
      <w:tr w:rsidR="00636CF7" w:rsidRPr="00A014D6" w14:paraId="399DD2F2" w14:textId="77777777" w:rsidTr="009523E1">
        <w:tc>
          <w:tcPr>
            <w:tcW w:w="893" w:type="dxa"/>
            <w:shd w:val="clear" w:color="auto" w:fill="auto"/>
          </w:tcPr>
          <w:p w14:paraId="2980FF6A" w14:textId="77777777" w:rsidR="00636CF7" w:rsidRPr="001C55A2" w:rsidRDefault="00636CF7" w:rsidP="00636CF7">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77777777" w:rsidR="00636CF7" w:rsidRPr="0016268A" w:rsidRDefault="00636CF7" w:rsidP="00636CF7">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636CF7" w:rsidRPr="00EA2ED9" w:rsidRDefault="00636CF7" w:rsidP="00636CF7">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Pr>
                <w:rFonts w:ascii="Calibri" w:hAnsi="Calibri"/>
                <w:b/>
                <w:sz w:val="22"/>
                <w:szCs w:val="22"/>
                <w:u w:val="single"/>
              </w:rPr>
              <w:t xml:space="preserve"> i miejsce</w:t>
            </w:r>
            <w:r w:rsidRPr="0016268A">
              <w:rPr>
                <w:rFonts w:ascii="Calibri" w:hAnsi="Calibri"/>
                <w:b/>
                <w:sz w:val="22"/>
                <w:szCs w:val="22"/>
                <w:u w:val="single"/>
              </w:rPr>
              <w:t>:</w:t>
            </w:r>
          </w:p>
          <w:p w14:paraId="0F143610" w14:textId="642E7063" w:rsidR="00636CF7" w:rsidRPr="00E54E1D" w:rsidRDefault="00636CF7" w:rsidP="00636CF7">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EF582D">
              <w:rPr>
                <w:rFonts w:ascii="Calibri" w:hAnsi="Calibri"/>
                <w:b/>
                <w:sz w:val="22"/>
                <w:szCs w:val="22"/>
              </w:rPr>
              <w:t>22</w:t>
            </w:r>
            <w:r w:rsidR="00E229A9">
              <w:rPr>
                <w:rFonts w:ascii="Calibri" w:hAnsi="Calibri"/>
                <w:b/>
                <w:sz w:val="22"/>
                <w:szCs w:val="22"/>
              </w:rPr>
              <w:t>.0</w:t>
            </w:r>
            <w:r w:rsidR="000838E4">
              <w:rPr>
                <w:rFonts w:ascii="Calibri" w:hAnsi="Calibri"/>
                <w:b/>
                <w:sz w:val="22"/>
                <w:szCs w:val="22"/>
              </w:rPr>
              <w:t>7</w:t>
            </w:r>
            <w:r w:rsidR="00E229A9">
              <w:rPr>
                <w:rFonts w:ascii="Calibri" w:hAnsi="Calibri"/>
                <w:b/>
                <w:sz w:val="22"/>
                <w:szCs w:val="22"/>
              </w:rPr>
              <w:t>.</w:t>
            </w:r>
            <w:r w:rsidR="00B40F05" w:rsidRPr="002953D9">
              <w:rPr>
                <w:rFonts w:ascii="Calibri" w:hAnsi="Calibri"/>
                <w:b/>
                <w:sz w:val="22"/>
                <w:szCs w:val="22"/>
              </w:rPr>
              <w:t>2016 r.</w:t>
            </w:r>
            <w:r w:rsidRPr="00E229A9">
              <w:rPr>
                <w:rFonts w:ascii="Calibri" w:hAnsi="Calibri"/>
                <w:b/>
                <w:sz w:val="22"/>
                <w:szCs w:val="22"/>
              </w:rPr>
              <w:t xml:space="preserve"> </w:t>
            </w:r>
            <w:r w:rsidRPr="00E229A9">
              <w:rPr>
                <w:rFonts w:ascii="Calibri" w:hAnsi="Calibri"/>
                <w:sz w:val="22"/>
                <w:szCs w:val="22"/>
              </w:rPr>
              <w:t>do dnia</w:t>
            </w:r>
            <w:r w:rsidRPr="00E229A9">
              <w:rPr>
                <w:rFonts w:ascii="Calibri" w:hAnsi="Calibri"/>
                <w:b/>
                <w:sz w:val="22"/>
                <w:szCs w:val="22"/>
              </w:rPr>
              <w:t xml:space="preserve"> </w:t>
            </w:r>
            <w:r w:rsidR="00EF582D">
              <w:rPr>
                <w:rFonts w:ascii="Calibri" w:hAnsi="Calibri"/>
                <w:b/>
                <w:sz w:val="22"/>
                <w:szCs w:val="22"/>
              </w:rPr>
              <w:t>29</w:t>
            </w:r>
            <w:r w:rsidR="00E229A9">
              <w:rPr>
                <w:rFonts w:ascii="Calibri" w:hAnsi="Calibri"/>
                <w:b/>
                <w:sz w:val="22"/>
                <w:szCs w:val="22"/>
              </w:rPr>
              <w:t>.</w:t>
            </w:r>
            <w:r w:rsidR="00EF582D">
              <w:rPr>
                <w:rFonts w:ascii="Calibri" w:hAnsi="Calibri"/>
                <w:b/>
                <w:sz w:val="22"/>
                <w:szCs w:val="22"/>
              </w:rPr>
              <w:t>07</w:t>
            </w:r>
            <w:r w:rsidR="00E229A9">
              <w:rPr>
                <w:rFonts w:ascii="Calibri" w:hAnsi="Calibri"/>
                <w:b/>
                <w:sz w:val="22"/>
                <w:szCs w:val="22"/>
              </w:rPr>
              <w:t>.</w:t>
            </w:r>
            <w:r w:rsidR="00B40F05" w:rsidRPr="002953D9">
              <w:rPr>
                <w:rFonts w:ascii="Calibri" w:hAnsi="Calibri"/>
                <w:b/>
                <w:sz w:val="22"/>
                <w:szCs w:val="22"/>
              </w:rPr>
              <w:t>2016 r.</w:t>
            </w:r>
          </w:p>
          <w:p w14:paraId="156AC3F4" w14:textId="77777777" w:rsidR="00636CF7" w:rsidRPr="00E54E1D" w:rsidRDefault="00636CF7" w:rsidP="00636CF7">
            <w:pPr>
              <w:autoSpaceDE w:val="0"/>
              <w:autoSpaceDN w:val="0"/>
              <w:adjustRightInd w:val="0"/>
              <w:spacing w:line="276" w:lineRule="auto"/>
              <w:jc w:val="both"/>
              <w:rPr>
                <w:rFonts w:ascii="Calibri" w:hAnsi="Calibri"/>
                <w:b/>
                <w:sz w:val="22"/>
                <w:szCs w:val="22"/>
              </w:rPr>
            </w:pPr>
          </w:p>
          <w:p w14:paraId="3BEC2DB3" w14:textId="4DBE8D08" w:rsidR="00636CF7" w:rsidRPr="0016268A" w:rsidRDefault="00636CF7" w:rsidP="00636CF7">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131AC7">
              <w:rPr>
                <w:rFonts w:ascii="Calibri" w:hAnsi="Calibri"/>
                <w:sz w:val="22"/>
                <w:szCs w:val="22"/>
              </w:rPr>
              <w:br/>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636CF7" w:rsidRPr="0016268A" w:rsidRDefault="00636CF7" w:rsidP="00636CF7">
            <w:pPr>
              <w:autoSpaceDE w:val="0"/>
              <w:autoSpaceDN w:val="0"/>
              <w:adjustRightInd w:val="0"/>
              <w:jc w:val="both"/>
              <w:rPr>
                <w:rFonts w:ascii="Calibri" w:hAnsi="Calibri"/>
                <w:sz w:val="22"/>
                <w:szCs w:val="22"/>
              </w:rPr>
            </w:pPr>
          </w:p>
          <w:p w14:paraId="57D39250" w14:textId="025384F8" w:rsidR="00636CF7" w:rsidRPr="0016268A" w:rsidRDefault="00636CF7" w:rsidP="00636CF7">
            <w:pPr>
              <w:autoSpaceDE w:val="0"/>
              <w:autoSpaceDN w:val="0"/>
              <w:adjustRightInd w:val="0"/>
              <w:jc w:val="both"/>
              <w:rPr>
                <w:rFonts w:ascii="Calibri" w:hAnsi="Calibri"/>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Pr>
                <w:rFonts w:ascii="Calibri" w:hAnsi="Calibri"/>
                <w:bCs/>
                <w:sz w:val="22"/>
                <w:szCs w:val="22"/>
              </w:rPr>
              <w:t>IOK</w:t>
            </w:r>
            <w:r w:rsidRPr="0016268A">
              <w:rPr>
                <w:rFonts w:ascii="Calibri" w:hAnsi="Calibri"/>
                <w:bCs/>
                <w:sz w:val="22"/>
                <w:szCs w:val="22"/>
              </w:rPr>
              <w:t xml:space="preserve"> tj. od 7:30 do 15:30 w:</w:t>
            </w:r>
          </w:p>
          <w:p w14:paraId="0FAB8E6C" w14:textId="77777777" w:rsidR="00636CF7" w:rsidRDefault="00636CF7" w:rsidP="00636CF7">
            <w:pPr>
              <w:autoSpaceDE w:val="0"/>
              <w:autoSpaceDN w:val="0"/>
              <w:adjustRightInd w:val="0"/>
              <w:jc w:val="center"/>
              <w:rPr>
                <w:rFonts w:ascii="Calibri" w:hAnsi="Calibri"/>
                <w:b/>
                <w:sz w:val="22"/>
                <w:szCs w:val="22"/>
              </w:rPr>
            </w:pPr>
          </w:p>
          <w:p w14:paraId="19E684B0" w14:textId="1926B8B4" w:rsidR="00636CF7" w:rsidRDefault="00636CF7" w:rsidP="00636CF7">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636CF7" w:rsidRDefault="00636CF7" w:rsidP="00636CF7">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636CF7" w:rsidRDefault="00636CF7" w:rsidP="00636CF7">
            <w:pPr>
              <w:autoSpaceDE w:val="0"/>
              <w:autoSpaceDN w:val="0"/>
              <w:adjustRightInd w:val="0"/>
              <w:jc w:val="center"/>
              <w:rPr>
                <w:rFonts w:ascii="Calibri" w:hAnsi="Calibri"/>
                <w:b/>
                <w:sz w:val="22"/>
                <w:szCs w:val="22"/>
              </w:rPr>
            </w:pPr>
            <w:r>
              <w:rPr>
                <w:rFonts w:ascii="Calibri" w:hAnsi="Calibri"/>
                <w:b/>
                <w:sz w:val="22"/>
                <w:szCs w:val="22"/>
              </w:rPr>
              <w:t>Punkcie Przyjmowania Wniosków (parter, pokój nr 2)</w:t>
            </w:r>
          </w:p>
          <w:p w14:paraId="188C7133" w14:textId="3673B31F" w:rsidR="00636CF7" w:rsidRDefault="00636CF7" w:rsidP="00636CF7">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636CF7" w:rsidRPr="0016268A" w:rsidRDefault="00636CF7" w:rsidP="00636CF7">
            <w:pPr>
              <w:autoSpaceDE w:val="0"/>
              <w:autoSpaceDN w:val="0"/>
              <w:adjustRightInd w:val="0"/>
              <w:jc w:val="center"/>
              <w:rPr>
                <w:rFonts w:ascii="Calibri" w:hAnsi="Calibri"/>
                <w:b/>
                <w:sz w:val="22"/>
                <w:szCs w:val="22"/>
              </w:rPr>
            </w:pPr>
          </w:p>
          <w:p w14:paraId="3B7D052A" w14:textId="77777777" w:rsidR="00636CF7" w:rsidRPr="0016268A" w:rsidRDefault="00636CF7" w:rsidP="00636CF7">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636CF7" w:rsidRPr="0016268A" w:rsidRDefault="00636CF7" w:rsidP="00636CF7">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636CF7" w:rsidRPr="0016268A" w:rsidRDefault="00636CF7" w:rsidP="00636CF7">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Pr>
                <w:rFonts w:ascii="Calibri" w:hAnsi="Calibri"/>
                <w:sz w:val="22"/>
                <w:szCs w:val="22"/>
              </w:rPr>
              <w:t>;</w:t>
            </w:r>
          </w:p>
          <w:p w14:paraId="5ED5CA96" w14:textId="75FDBAF3" w:rsidR="00636CF7" w:rsidRDefault="00636CF7" w:rsidP="00636CF7">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Pr>
                <w:rFonts w:ascii="Calibri" w:hAnsi="Calibri"/>
                <w:sz w:val="22"/>
                <w:szCs w:val="22"/>
              </w:rPr>
              <w:t>.</w:t>
            </w:r>
          </w:p>
          <w:p w14:paraId="28AE344E" w14:textId="77777777" w:rsidR="00BF75EC" w:rsidRDefault="00BF75EC" w:rsidP="00636CF7">
            <w:pPr>
              <w:autoSpaceDE w:val="0"/>
              <w:autoSpaceDN w:val="0"/>
              <w:adjustRightInd w:val="0"/>
              <w:spacing w:line="276" w:lineRule="auto"/>
              <w:jc w:val="both"/>
              <w:rPr>
                <w:rFonts w:ascii="Calibri" w:hAnsi="Calibri"/>
                <w:b/>
                <w:sz w:val="22"/>
                <w:szCs w:val="22"/>
              </w:rPr>
            </w:pPr>
          </w:p>
          <w:p w14:paraId="6B0854A7" w14:textId="77777777" w:rsidR="00636CF7" w:rsidRPr="00473F7A" w:rsidRDefault="00636CF7" w:rsidP="00636CF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636CF7" w:rsidRPr="0016268A" w:rsidRDefault="00636CF7" w:rsidP="00636CF7">
            <w:pPr>
              <w:suppressAutoHyphens/>
              <w:spacing w:line="276" w:lineRule="auto"/>
              <w:jc w:val="both"/>
              <w:rPr>
                <w:rFonts w:ascii="Calibri" w:hAnsi="Calibri"/>
                <w:sz w:val="22"/>
                <w:szCs w:val="22"/>
              </w:rPr>
            </w:pPr>
          </w:p>
          <w:p w14:paraId="768F0F0E" w14:textId="77777777" w:rsidR="00636CF7" w:rsidRDefault="00636CF7" w:rsidP="002953D9">
            <w:pPr>
              <w:suppressAutoHyphens/>
              <w:spacing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o dofinansowanie projektu znajduj</w:t>
            </w:r>
            <w:r>
              <w:rPr>
                <w:rFonts w:ascii="Calibri" w:hAnsi="Calibri"/>
                <w:spacing w:val="-2"/>
                <w:sz w:val="22"/>
                <w:szCs w:val="22"/>
              </w:rPr>
              <w:t xml:space="preserve">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r w:rsidR="00BF75EC">
              <w:rPr>
                <w:rFonts w:ascii="Calibri" w:hAnsi="Calibri"/>
                <w:spacing w:val="-2"/>
                <w:sz w:val="22"/>
                <w:szCs w:val="22"/>
              </w:rPr>
              <w:t>.</w:t>
            </w:r>
          </w:p>
          <w:p w14:paraId="4AC9C52B" w14:textId="754F7214" w:rsidR="00B774CC" w:rsidRPr="00BF75EC" w:rsidRDefault="00B774CC" w:rsidP="002953D9">
            <w:pPr>
              <w:suppressAutoHyphens/>
              <w:jc w:val="both"/>
              <w:rPr>
                <w:rFonts w:ascii="Calibri" w:hAnsi="Calibri"/>
                <w:spacing w:val="-2"/>
                <w:sz w:val="22"/>
                <w:szCs w:val="22"/>
              </w:rPr>
            </w:pPr>
          </w:p>
        </w:tc>
      </w:tr>
      <w:tr w:rsidR="00636CF7" w:rsidRPr="00A014D6" w14:paraId="3DE3ACEA" w14:textId="77777777" w:rsidTr="009523E1">
        <w:tc>
          <w:tcPr>
            <w:tcW w:w="893" w:type="dxa"/>
            <w:shd w:val="clear" w:color="auto" w:fill="auto"/>
          </w:tcPr>
          <w:p w14:paraId="76B25CF6" w14:textId="5EDF61B4" w:rsidR="00636CF7" w:rsidRPr="001C55A2" w:rsidRDefault="00636CF7" w:rsidP="00636CF7">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77777777" w:rsidR="00636CF7" w:rsidRPr="0016268A" w:rsidRDefault="00636CF7" w:rsidP="00636CF7">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599B6E5D" w14:textId="77777777" w:rsidR="00636CF7" w:rsidRPr="00E32D50" w:rsidRDefault="00636CF7" w:rsidP="00E32D50">
            <w:pPr>
              <w:suppressAutoHyphens/>
              <w:spacing w:line="276" w:lineRule="auto"/>
              <w:rPr>
                <w:rFonts w:asciiTheme="minorHAnsi" w:hAnsiTheme="minorHAnsi"/>
                <w:i/>
                <w:spacing w:val="-2"/>
                <w:sz w:val="22"/>
                <w:szCs w:val="22"/>
              </w:rPr>
            </w:pPr>
            <w:r w:rsidRPr="00E32D50">
              <w:rPr>
                <w:rFonts w:asciiTheme="minorHAnsi" w:hAnsiTheme="minorHAnsi"/>
                <w:spacing w:val="-2"/>
                <w:sz w:val="22"/>
                <w:szCs w:val="22"/>
              </w:rPr>
              <w:t xml:space="preserve">W zakresie doręczeń i sposobu obliczania terminów stosuje się przepisy ustawy z dnia 14 czerwca 1960 r. – </w:t>
            </w:r>
            <w:r w:rsidRPr="00E32D50">
              <w:rPr>
                <w:rFonts w:asciiTheme="minorHAnsi" w:hAnsiTheme="minorHAnsi"/>
                <w:i/>
                <w:spacing w:val="-2"/>
                <w:sz w:val="22"/>
                <w:szCs w:val="22"/>
              </w:rPr>
              <w:t>Kodeks postępowania administracyjnego.</w:t>
            </w:r>
          </w:p>
          <w:p w14:paraId="01C915E0" w14:textId="77777777" w:rsidR="00014CB9" w:rsidRPr="00E32D50" w:rsidRDefault="00014CB9" w:rsidP="00E32D50">
            <w:pPr>
              <w:suppressAutoHyphens/>
              <w:spacing w:line="276" w:lineRule="auto"/>
              <w:rPr>
                <w:rFonts w:asciiTheme="minorHAnsi" w:hAnsiTheme="minorHAnsi"/>
                <w:i/>
                <w:spacing w:val="-2"/>
                <w:sz w:val="22"/>
                <w:szCs w:val="22"/>
              </w:rPr>
            </w:pPr>
          </w:p>
          <w:p w14:paraId="1D751692" w14:textId="6FD2ED0A" w:rsidR="00014CB9" w:rsidRPr="00E32D50" w:rsidRDefault="00014CB9" w:rsidP="00E32D50">
            <w:pPr>
              <w:spacing w:line="276" w:lineRule="auto"/>
              <w:jc w:val="both"/>
              <w:rPr>
                <w:rFonts w:asciiTheme="minorHAnsi" w:hAnsiTheme="minorHAnsi"/>
                <w:sz w:val="22"/>
                <w:szCs w:val="22"/>
              </w:rPr>
            </w:pPr>
            <w:r w:rsidRPr="00E32D50">
              <w:rPr>
                <w:rFonts w:asciiTheme="minorHAnsi" w:hAnsiTheme="minorHAnsi"/>
                <w:sz w:val="22"/>
                <w:szCs w:val="22"/>
              </w:rPr>
              <w:t>Zgodnie z art. 57 § 5 KPA termin uważa się za zachowany m.in. jeżeli przed jego upływem pismo zostało nadane w polskiej placówce pocztowej oper</w:t>
            </w:r>
            <w:r w:rsidR="002A71F7" w:rsidRPr="00E32D50">
              <w:rPr>
                <w:rFonts w:asciiTheme="minorHAnsi" w:hAnsiTheme="minorHAnsi"/>
                <w:sz w:val="22"/>
                <w:szCs w:val="22"/>
              </w:rPr>
              <w:t>atora wyznaczonego w rozumieniu</w:t>
            </w:r>
            <w:r w:rsidRPr="00E32D50">
              <w:rPr>
                <w:rFonts w:asciiTheme="minorHAnsi" w:hAnsiTheme="minorHAnsi"/>
                <w:sz w:val="22"/>
                <w:szCs w:val="22"/>
              </w:rPr>
              <w:t xml:space="preserve"> ustawy z dnia 23 listopada 2012r. - Prawo pocztowe.</w:t>
            </w:r>
          </w:p>
          <w:p w14:paraId="09DC8DE6" w14:textId="77777777" w:rsidR="002A71F7" w:rsidRPr="00E32D50" w:rsidRDefault="00014CB9" w:rsidP="00E32D50">
            <w:pPr>
              <w:spacing w:line="276" w:lineRule="auto"/>
              <w:jc w:val="both"/>
              <w:rPr>
                <w:rFonts w:asciiTheme="minorHAnsi" w:hAnsiTheme="minorHAnsi"/>
                <w:sz w:val="22"/>
                <w:szCs w:val="22"/>
              </w:rPr>
            </w:pPr>
            <w:r w:rsidRPr="00E32D50">
              <w:rPr>
                <w:rFonts w:asciiTheme="minorHAnsi" w:hAnsiTheme="minorHAnsi"/>
                <w:sz w:val="22"/>
                <w:szCs w:val="22"/>
              </w:rPr>
              <w:t xml:space="preserve">Zgodnie z informacjami na stronie UKE (Urząd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7D460209" w14:textId="3B34E1B0" w:rsidR="00014CB9" w:rsidRPr="00E32D50" w:rsidRDefault="00014CB9" w:rsidP="00E32D50">
            <w:pPr>
              <w:spacing w:line="276" w:lineRule="auto"/>
              <w:jc w:val="both"/>
              <w:rPr>
                <w:rFonts w:asciiTheme="minorHAnsi" w:hAnsiTheme="minorHAnsi"/>
                <w:sz w:val="22"/>
                <w:szCs w:val="22"/>
              </w:rPr>
            </w:pPr>
            <w:r w:rsidRPr="00E32D50">
              <w:rPr>
                <w:rFonts w:asciiTheme="minorHAnsi" w:hAnsiTheme="minorHAnsi"/>
                <w:sz w:val="22"/>
                <w:szCs w:val="22"/>
              </w:rPr>
              <w:t>Z powyższego wynika, że usługi kurierskie nie wchodzą w zakres art. 57 KPA, a tym samym wysyłając przesyłkę kurierską, aby zachować termin, musi być ona dostarczona do adresata najpóźniej</w:t>
            </w:r>
            <w:r w:rsidR="002A71F7" w:rsidRPr="00E32D50">
              <w:rPr>
                <w:rFonts w:asciiTheme="minorHAnsi" w:hAnsiTheme="minorHAnsi"/>
                <w:sz w:val="22"/>
                <w:szCs w:val="22"/>
              </w:rPr>
              <w:t xml:space="preserve"> </w:t>
            </w:r>
            <w:r w:rsidRPr="00E32D50">
              <w:rPr>
                <w:rFonts w:asciiTheme="minorHAnsi" w:hAnsiTheme="minorHAnsi"/>
                <w:sz w:val="22"/>
                <w:szCs w:val="22"/>
              </w:rPr>
              <w:t>w ostatnim dniu terminu (nie decyduje data nadania)</w:t>
            </w:r>
            <w:r w:rsidR="00AA00DF" w:rsidRPr="00E32D50">
              <w:rPr>
                <w:rFonts w:asciiTheme="minorHAnsi" w:hAnsiTheme="minorHAnsi"/>
                <w:sz w:val="22"/>
                <w:szCs w:val="22"/>
              </w:rPr>
              <w:t>.</w:t>
            </w:r>
          </w:p>
          <w:p w14:paraId="64E4F04D" w14:textId="77777777" w:rsidR="00636CF7" w:rsidRPr="00EC6AC4" w:rsidRDefault="00636CF7" w:rsidP="00636CF7">
            <w:pPr>
              <w:suppressAutoHyphens/>
              <w:spacing w:line="276" w:lineRule="auto"/>
              <w:rPr>
                <w:rFonts w:ascii="Calibri" w:hAnsi="Calibri"/>
                <w:i/>
                <w:spacing w:val="-2"/>
                <w:sz w:val="22"/>
                <w:szCs w:val="22"/>
              </w:rPr>
            </w:pPr>
          </w:p>
        </w:tc>
      </w:tr>
      <w:tr w:rsidR="00636CF7" w:rsidRPr="00A014D6" w14:paraId="46128020" w14:textId="77777777" w:rsidTr="009523E1">
        <w:tc>
          <w:tcPr>
            <w:tcW w:w="893" w:type="dxa"/>
            <w:shd w:val="clear" w:color="auto" w:fill="auto"/>
          </w:tcPr>
          <w:p w14:paraId="626D58E9" w14:textId="77777777" w:rsidR="00636CF7" w:rsidRPr="001C55A2" w:rsidRDefault="00636CF7" w:rsidP="00636CF7">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77777777" w:rsidR="00636CF7" w:rsidRPr="00B803BF" w:rsidRDefault="00636CF7" w:rsidP="00636CF7">
            <w:pPr>
              <w:autoSpaceDE w:val="0"/>
              <w:autoSpaceDN w:val="0"/>
              <w:adjustRightInd w:val="0"/>
              <w:spacing w:line="276" w:lineRule="auto"/>
              <w:rPr>
                <w:rFonts w:ascii="Calibri" w:hAnsi="Calibri"/>
                <w:b/>
                <w:sz w:val="22"/>
                <w:szCs w:val="22"/>
              </w:rPr>
            </w:pPr>
            <w:r w:rsidRPr="00B803BF">
              <w:rPr>
                <w:rFonts w:ascii="Calibri" w:hAnsi="Calibri"/>
                <w:b/>
                <w:sz w:val="22"/>
                <w:szCs w:val="22"/>
              </w:rPr>
              <w:t>Orientacyjny termin rozstrzygniecia konkursu:</w:t>
            </w:r>
          </w:p>
        </w:tc>
        <w:tc>
          <w:tcPr>
            <w:tcW w:w="7147" w:type="dxa"/>
            <w:shd w:val="clear" w:color="auto" w:fill="auto"/>
            <w:vAlign w:val="center"/>
          </w:tcPr>
          <w:p w14:paraId="3C669297" w14:textId="41F18DA5" w:rsidR="00636CF7" w:rsidRPr="00B803BF" w:rsidRDefault="00636CF7" w:rsidP="00AE310B">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F9647A">
              <w:rPr>
                <w:rFonts w:ascii="Calibri" w:hAnsi="Calibri"/>
                <w:sz w:val="22"/>
                <w:szCs w:val="22"/>
              </w:rPr>
              <w:t xml:space="preserve">to </w:t>
            </w:r>
            <w:r w:rsidR="00AE310B">
              <w:rPr>
                <w:rFonts w:ascii="Calibri" w:hAnsi="Calibri"/>
                <w:b/>
                <w:sz w:val="22"/>
                <w:szCs w:val="22"/>
              </w:rPr>
              <w:t>grudzień</w:t>
            </w:r>
            <w:r w:rsidR="00F9647A" w:rsidRPr="002953D9">
              <w:rPr>
                <w:rFonts w:ascii="Calibri" w:hAnsi="Calibri"/>
                <w:b/>
                <w:sz w:val="22"/>
                <w:szCs w:val="22"/>
              </w:rPr>
              <w:t xml:space="preserve"> </w:t>
            </w:r>
            <w:r w:rsidRPr="002953D9">
              <w:rPr>
                <w:rFonts w:ascii="Calibri" w:hAnsi="Calibri"/>
                <w:b/>
                <w:sz w:val="22"/>
                <w:szCs w:val="22"/>
              </w:rPr>
              <w:t>2016 r.</w:t>
            </w:r>
          </w:p>
        </w:tc>
      </w:tr>
      <w:tr w:rsidR="00636CF7" w:rsidRPr="00A014D6" w14:paraId="53C2F082" w14:textId="77777777" w:rsidTr="009523E1">
        <w:tc>
          <w:tcPr>
            <w:tcW w:w="893" w:type="dxa"/>
            <w:shd w:val="clear" w:color="auto" w:fill="auto"/>
          </w:tcPr>
          <w:p w14:paraId="4ECA1A39" w14:textId="77777777" w:rsidR="00636CF7" w:rsidRPr="001C55A2" w:rsidRDefault="00636CF7" w:rsidP="00636CF7">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4B92CC4A" w:rsidR="00636CF7" w:rsidRPr="00B879F3" w:rsidRDefault="00636CF7" w:rsidP="00636CF7">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wniosku o dofinansowanie projektu:</w:t>
            </w:r>
          </w:p>
        </w:tc>
        <w:tc>
          <w:tcPr>
            <w:tcW w:w="7147" w:type="dxa"/>
            <w:shd w:val="clear" w:color="auto" w:fill="auto"/>
            <w:vAlign w:val="center"/>
          </w:tcPr>
          <w:p w14:paraId="3AE5C41F" w14:textId="77777777" w:rsidR="00636CF7" w:rsidRDefault="00636CF7" w:rsidP="00636CF7">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Pr="002C127B">
              <w:rPr>
                <w:rFonts w:ascii="Calibri" w:hAnsi="Calibri"/>
                <w:sz w:val="22"/>
                <w:szCs w:val="22"/>
              </w:rPr>
              <w:t>wniosku o dofinansowanie projektu, którym należy się posługiwać ubiegając się o dofinansowanie projektu w ramach danego konkursu oraz</w:t>
            </w:r>
            <w:r w:rsidRPr="002C127B">
              <w:rPr>
                <w:rFonts w:ascii="Calibri" w:hAnsi="Calibri"/>
                <w:b/>
                <w:sz w:val="22"/>
                <w:szCs w:val="22"/>
              </w:rPr>
              <w:t xml:space="preserve"> </w:t>
            </w:r>
            <w:r w:rsidRPr="002C127B">
              <w:rPr>
                <w:rFonts w:ascii="Calibri" w:hAnsi="Calibri"/>
                <w:sz w:val="22"/>
                <w:szCs w:val="22"/>
              </w:rPr>
              <w:t xml:space="preserve">instrukcja jego wypełniania stanowią </w:t>
            </w:r>
            <w:r w:rsidRPr="00B5556F">
              <w:rPr>
                <w:rFonts w:ascii="Calibri" w:hAnsi="Calibri"/>
                <w:sz w:val="22"/>
                <w:szCs w:val="22"/>
              </w:rPr>
              <w:t>załącznik nr 3 i 4</w:t>
            </w:r>
            <w:r>
              <w:rPr>
                <w:rFonts w:ascii="Calibri" w:hAnsi="Calibri"/>
                <w:sz w:val="22"/>
                <w:szCs w:val="22"/>
              </w:rPr>
              <w:t xml:space="preserve"> </w:t>
            </w:r>
            <w:r w:rsidRPr="002C127B">
              <w:rPr>
                <w:rFonts w:ascii="Calibri" w:hAnsi="Calibri"/>
                <w:sz w:val="22"/>
                <w:szCs w:val="22"/>
              </w:rPr>
              <w:t xml:space="preserve">do niniejszego Regulaminu i są zamieszczone na stronie </w:t>
            </w:r>
            <w:hyperlink r:id="rId18" w:history="1">
              <w:r w:rsidRPr="0008357E">
                <w:rPr>
                  <w:rStyle w:val="Hipercze"/>
                  <w:rFonts w:ascii="Calibri" w:hAnsi="Calibri"/>
                  <w:color w:val="auto"/>
                  <w:sz w:val="22"/>
                  <w:szCs w:val="22"/>
                  <w:u w:val="none"/>
                </w:rPr>
                <w:t>www.rpo.opolskie.pl</w:t>
              </w:r>
            </w:hyperlink>
            <w:r>
              <w:rPr>
                <w:rFonts w:ascii="Calibri" w:hAnsi="Calibri"/>
                <w:sz w:val="22"/>
                <w:szCs w:val="22"/>
              </w:rPr>
              <w:t>.</w:t>
            </w:r>
          </w:p>
          <w:p w14:paraId="19BBC6B6" w14:textId="7D563C60" w:rsidR="00636CF7" w:rsidRPr="00B879F3" w:rsidRDefault="00636CF7" w:rsidP="00636CF7">
            <w:pPr>
              <w:autoSpaceDE w:val="0"/>
              <w:autoSpaceDN w:val="0"/>
              <w:adjustRightInd w:val="0"/>
              <w:spacing w:line="276" w:lineRule="auto"/>
              <w:jc w:val="both"/>
              <w:rPr>
                <w:rFonts w:ascii="Calibri" w:hAnsi="Calibri"/>
                <w:sz w:val="22"/>
                <w:szCs w:val="22"/>
              </w:rPr>
            </w:pPr>
          </w:p>
        </w:tc>
      </w:tr>
      <w:tr w:rsidR="00636CF7" w:rsidRPr="00A014D6" w14:paraId="5EA47878" w14:textId="77777777" w:rsidTr="00CE5947">
        <w:trPr>
          <w:trHeight w:val="1265"/>
        </w:trPr>
        <w:tc>
          <w:tcPr>
            <w:tcW w:w="893" w:type="dxa"/>
            <w:shd w:val="clear" w:color="auto" w:fill="auto"/>
          </w:tcPr>
          <w:p w14:paraId="7891947F" w14:textId="77777777" w:rsidR="00636CF7" w:rsidRPr="001C55A2" w:rsidRDefault="00636CF7" w:rsidP="00636CF7">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23E6AC71" w:rsidR="00636CF7" w:rsidRPr="001C44E4" w:rsidRDefault="00636CF7" w:rsidP="00636CF7">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0E704DC7" w14:textId="0D5DC1AC" w:rsidR="007F01BA" w:rsidRPr="00F12BEF" w:rsidRDefault="00636CF7" w:rsidP="002953D9">
            <w:pPr>
              <w:pStyle w:val="NormalnyWeb"/>
              <w:shd w:val="clear" w:color="auto" w:fill="FFFFFF"/>
              <w:spacing w:before="0" w:beforeAutospacing="0" w:after="0" w:afterAutospacing="0" w:line="276" w:lineRule="auto"/>
              <w:jc w:val="both"/>
              <w:rPr>
                <w:rFonts w:ascii="Calibri" w:hAnsi="Calibri"/>
                <w:b/>
                <w:bCs/>
                <w:spacing w:val="-2"/>
                <w:sz w:val="22"/>
                <w:szCs w:val="22"/>
              </w:rPr>
            </w:pPr>
            <w:r w:rsidRPr="001C44E4">
              <w:rPr>
                <w:rFonts w:ascii="Calibri" w:hAnsi="Calibri"/>
                <w:spacing w:val="-2"/>
                <w:sz w:val="22"/>
                <w:szCs w:val="22"/>
              </w:rPr>
              <w:t>Wartość dofinansowania w ramach </w:t>
            </w:r>
            <w:r>
              <w:rPr>
                <w:rFonts w:ascii="Calibri" w:hAnsi="Calibri"/>
                <w:spacing w:val="-2"/>
                <w:sz w:val="22"/>
                <w:szCs w:val="22"/>
              </w:rPr>
              <w:t xml:space="preserve"> </w:t>
            </w:r>
            <w:r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dla Działania</w:t>
            </w:r>
            <w:r w:rsidRPr="001C44E4">
              <w:rPr>
                <w:rFonts w:ascii="Calibri" w:hAnsi="Calibri"/>
                <w:b/>
                <w:bCs/>
                <w:spacing w:val="-2"/>
                <w:sz w:val="22"/>
                <w:szCs w:val="22"/>
              </w:rPr>
              <w:t xml:space="preserve"> </w:t>
            </w:r>
            <w:r w:rsidR="00131AC7">
              <w:rPr>
                <w:rFonts w:ascii="Calibri" w:hAnsi="Calibri"/>
                <w:b/>
                <w:bCs/>
                <w:spacing w:val="-2"/>
                <w:sz w:val="22"/>
                <w:szCs w:val="22"/>
              </w:rPr>
              <w:br/>
            </w:r>
            <w:r>
              <w:rPr>
                <w:rFonts w:ascii="Calibri" w:hAnsi="Calibri"/>
                <w:b/>
                <w:bCs/>
                <w:spacing w:val="-2"/>
                <w:sz w:val="22"/>
                <w:szCs w:val="22"/>
              </w:rPr>
              <w:t>8</w:t>
            </w:r>
            <w:r w:rsidRPr="001C44E4">
              <w:rPr>
                <w:rFonts w:ascii="Calibri" w:hAnsi="Calibri"/>
                <w:b/>
                <w:bCs/>
                <w:spacing w:val="-2"/>
                <w:sz w:val="22"/>
                <w:szCs w:val="22"/>
              </w:rPr>
              <w:t xml:space="preserve">.1 </w:t>
            </w:r>
            <w:r w:rsidRPr="009523E1">
              <w:rPr>
                <w:rFonts w:ascii="Calibri" w:hAnsi="Calibri"/>
                <w:b/>
                <w:bCs/>
                <w:i/>
                <w:spacing w:val="-2"/>
                <w:sz w:val="22"/>
                <w:szCs w:val="22"/>
              </w:rPr>
              <w:t>Dostęp do wysokiej jakości usług zdrowotnych i społecznych</w:t>
            </w:r>
            <w:r>
              <w:rPr>
                <w:rFonts w:ascii="Calibri" w:hAnsi="Calibri"/>
                <w:b/>
                <w:bCs/>
                <w:spacing w:val="-2"/>
                <w:sz w:val="22"/>
                <w:szCs w:val="22"/>
              </w:rPr>
              <w:t xml:space="preserve"> </w:t>
            </w:r>
            <w:r w:rsidRPr="009523E1">
              <w:rPr>
                <w:rFonts w:ascii="Calibri" w:hAnsi="Calibri"/>
                <w:bCs/>
                <w:spacing w:val="-2"/>
                <w:sz w:val="22"/>
                <w:szCs w:val="22"/>
              </w:rPr>
              <w:t>w zakresie</w:t>
            </w:r>
            <w:r w:rsidR="00563AA6">
              <w:rPr>
                <w:rFonts w:ascii="Calibri" w:hAnsi="Calibri"/>
                <w:b/>
                <w:bCs/>
                <w:spacing w:val="-2"/>
                <w:sz w:val="22"/>
                <w:szCs w:val="22"/>
              </w:rPr>
              <w:t xml:space="preserve"> </w:t>
            </w:r>
            <w:r w:rsidR="00563AA6" w:rsidRPr="00BD2BF3">
              <w:rPr>
                <w:rFonts w:asciiTheme="minorHAnsi" w:hAnsiTheme="minorHAnsi"/>
                <w:b/>
                <w:sz w:val="22"/>
                <w:szCs w:val="22"/>
              </w:rPr>
              <w:t xml:space="preserve">działań zapobiegających chorobom cywilizacyjnym, w tym informacyjno – </w:t>
            </w:r>
            <w:r w:rsidR="00A05E17" w:rsidRPr="00BD2BF3">
              <w:rPr>
                <w:rFonts w:asciiTheme="minorHAnsi" w:hAnsiTheme="minorHAnsi"/>
                <w:b/>
                <w:sz w:val="22"/>
                <w:szCs w:val="22"/>
              </w:rPr>
              <w:t>edukacyjn</w:t>
            </w:r>
            <w:r w:rsidR="00A05E17">
              <w:rPr>
                <w:rFonts w:asciiTheme="minorHAnsi" w:hAnsiTheme="minorHAnsi"/>
                <w:b/>
                <w:sz w:val="22"/>
                <w:szCs w:val="22"/>
              </w:rPr>
              <w:t>ych</w:t>
            </w:r>
            <w:r w:rsidR="00A05E17">
              <w:rPr>
                <w:rFonts w:ascii="Calibri" w:hAnsi="Calibri"/>
                <w:spacing w:val="-2"/>
                <w:sz w:val="22"/>
                <w:szCs w:val="22"/>
              </w:rPr>
              <w:t xml:space="preserve"> </w:t>
            </w:r>
            <w:r>
              <w:rPr>
                <w:rFonts w:ascii="Calibri" w:hAnsi="Calibri"/>
                <w:spacing w:val="-2"/>
                <w:sz w:val="22"/>
                <w:szCs w:val="22"/>
              </w:rPr>
              <w:t>wynosi łącznie</w:t>
            </w:r>
            <w:r>
              <w:rPr>
                <w:rStyle w:val="apple-converted-space"/>
              </w:rPr>
              <w:t xml:space="preserve"> </w:t>
            </w:r>
            <w:r w:rsidR="00FA1615" w:rsidRPr="0085269B">
              <w:rPr>
                <w:rFonts w:asciiTheme="minorHAnsi" w:hAnsiTheme="minorHAnsi"/>
                <w:b/>
                <w:bCs/>
                <w:sz w:val="22"/>
                <w:szCs w:val="22"/>
              </w:rPr>
              <w:t>10 005 882,</w:t>
            </w:r>
            <w:r w:rsidR="0033026B">
              <w:rPr>
                <w:rFonts w:asciiTheme="minorHAnsi" w:hAnsiTheme="minorHAnsi"/>
                <w:b/>
                <w:bCs/>
                <w:sz w:val="22"/>
                <w:szCs w:val="22"/>
              </w:rPr>
              <w:t>00</w:t>
            </w:r>
            <w:r w:rsidR="00FA1615">
              <w:rPr>
                <w:rFonts w:asciiTheme="minorHAnsi" w:hAnsiTheme="minorHAnsi"/>
                <w:b/>
                <w:bCs/>
                <w:sz w:val="20"/>
                <w:szCs w:val="20"/>
              </w:rPr>
              <w:t xml:space="preserve"> </w:t>
            </w:r>
            <w:r w:rsidR="00283F11" w:rsidRPr="00F12BEF">
              <w:rPr>
                <w:rFonts w:ascii="Calibri" w:hAnsi="Calibri"/>
                <w:b/>
                <w:bCs/>
                <w:spacing w:val="-2"/>
                <w:sz w:val="22"/>
                <w:szCs w:val="22"/>
              </w:rPr>
              <w:t>PLN</w:t>
            </w:r>
            <w:r w:rsidRPr="00F12BEF">
              <w:rPr>
                <w:rFonts w:ascii="Calibri" w:hAnsi="Calibri"/>
                <w:bCs/>
                <w:spacing w:val="-2"/>
                <w:sz w:val="22"/>
                <w:szCs w:val="22"/>
              </w:rPr>
              <w:t>,</w:t>
            </w:r>
            <w:r w:rsidRPr="00F12BEF">
              <w:rPr>
                <w:rFonts w:ascii="Calibri" w:hAnsi="Calibri"/>
                <w:spacing w:val="-2"/>
                <w:sz w:val="22"/>
                <w:szCs w:val="22"/>
              </w:rPr>
              <w:t xml:space="preserve"> w tym </w:t>
            </w:r>
            <w:r w:rsidR="00FA1615" w:rsidRPr="0085269B">
              <w:rPr>
                <w:rFonts w:asciiTheme="minorHAnsi" w:hAnsiTheme="minorHAnsi"/>
                <w:bCs/>
                <w:sz w:val="22"/>
                <w:szCs w:val="22"/>
              </w:rPr>
              <w:t>9 000 000,00</w:t>
            </w:r>
            <w:r w:rsidR="00242EF4">
              <w:rPr>
                <w:rFonts w:asciiTheme="minorHAnsi" w:hAnsiTheme="minorHAnsi"/>
                <w:bCs/>
                <w:sz w:val="22"/>
                <w:szCs w:val="22"/>
              </w:rPr>
              <w:t xml:space="preserve"> </w:t>
            </w:r>
            <w:r w:rsidR="00283F11" w:rsidRPr="00FA1615">
              <w:rPr>
                <w:rFonts w:ascii="Calibri" w:hAnsi="Calibri"/>
                <w:spacing w:val="-2"/>
                <w:sz w:val="22"/>
                <w:szCs w:val="22"/>
              </w:rPr>
              <w:t xml:space="preserve">PLN </w:t>
            </w:r>
            <w:r w:rsidRPr="00F12BEF">
              <w:rPr>
                <w:rFonts w:ascii="Calibri" w:hAnsi="Calibri"/>
                <w:spacing w:val="-2"/>
                <w:sz w:val="22"/>
                <w:szCs w:val="22"/>
              </w:rPr>
              <w:t xml:space="preserve">pochodzące z EFS, natomiast </w:t>
            </w:r>
            <w:r w:rsidR="00FA1615" w:rsidRPr="0085269B">
              <w:rPr>
                <w:rFonts w:ascii="Calibri" w:hAnsi="Calibri"/>
                <w:bCs/>
                <w:spacing w:val="-2"/>
                <w:sz w:val="22"/>
                <w:szCs w:val="22"/>
              </w:rPr>
              <w:t>1 005 882,</w:t>
            </w:r>
            <w:r w:rsidR="0033026B">
              <w:rPr>
                <w:rFonts w:ascii="Calibri" w:hAnsi="Calibri"/>
                <w:bCs/>
                <w:spacing w:val="-2"/>
                <w:sz w:val="22"/>
                <w:szCs w:val="22"/>
              </w:rPr>
              <w:t>00</w:t>
            </w:r>
            <w:r w:rsidR="00242EF4">
              <w:rPr>
                <w:rFonts w:ascii="Calibri" w:hAnsi="Calibri"/>
                <w:bCs/>
                <w:spacing w:val="-2"/>
                <w:sz w:val="22"/>
                <w:szCs w:val="22"/>
              </w:rPr>
              <w:t xml:space="preserve"> </w:t>
            </w:r>
            <w:r w:rsidR="00283F11" w:rsidRPr="00F12BEF">
              <w:rPr>
                <w:rFonts w:ascii="Calibri" w:hAnsi="Calibri"/>
                <w:spacing w:val="-2"/>
                <w:sz w:val="22"/>
                <w:szCs w:val="22"/>
              </w:rPr>
              <w:t xml:space="preserve">PLN </w:t>
            </w:r>
            <w:r w:rsidRPr="00F12BEF">
              <w:rPr>
                <w:rFonts w:ascii="Calibri" w:hAnsi="Calibri"/>
                <w:spacing w:val="-2"/>
                <w:sz w:val="22"/>
                <w:szCs w:val="22"/>
              </w:rPr>
              <w:t xml:space="preserve">pochodzące z Budżetu Państwa. </w:t>
            </w:r>
          </w:p>
          <w:p w14:paraId="0E6A8BE1" w14:textId="77777777" w:rsidR="007F01BA" w:rsidRDefault="007F01BA" w:rsidP="002953D9">
            <w:pPr>
              <w:spacing w:after="200" w:line="276" w:lineRule="auto"/>
              <w:contextualSpacing/>
              <w:jc w:val="both"/>
              <w:rPr>
                <w:rFonts w:ascii="Calibri" w:hAnsi="Calibri"/>
                <w:sz w:val="22"/>
                <w:szCs w:val="22"/>
                <w:lang w:eastAsia="en-US"/>
              </w:rPr>
            </w:pPr>
          </w:p>
          <w:p w14:paraId="7BE43562" w14:textId="609ED2DB" w:rsidR="00C616CA" w:rsidRPr="002953D9" w:rsidRDefault="007F01BA" w:rsidP="002953D9">
            <w:pPr>
              <w:spacing w:after="200" w:line="276" w:lineRule="auto"/>
              <w:contextualSpacing/>
              <w:jc w:val="both"/>
              <w:rPr>
                <w:rFonts w:ascii="Calibri" w:hAnsi="Calibri"/>
                <w:b/>
                <w:sz w:val="22"/>
                <w:szCs w:val="22"/>
                <w:lang w:eastAsia="en-US"/>
              </w:rPr>
            </w:pPr>
            <w:r w:rsidRPr="002953D9">
              <w:rPr>
                <w:rFonts w:ascii="Calibri" w:hAnsi="Calibri"/>
                <w:b/>
                <w:sz w:val="22"/>
                <w:szCs w:val="22"/>
                <w:lang w:eastAsia="en-US"/>
              </w:rPr>
              <w:t>Tabela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164"/>
              <w:gridCol w:w="1032"/>
              <w:gridCol w:w="1165"/>
            </w:tblGrid>
            <w:tr w:rsidR="00D86338" w:rsidRPr="00B2343B" w14:paraId="7CA0AC2B" w14:textId="77777777" w:rsidTr="002953D9">
              <w:trPr>
                <w:trHeight w:hRule="exact" w:val="478"/>
              </w:trPr>
              <w:tc>
                <w:tcPr>
                  <w:tcW w:w="0" w:type="auto"/>
                  <w:vAlign w:val="center"/>
                </w:tcPr>
                <w:p w14:paraId="223A32A3" w14:textId="2005FE63" w:rsidR="00D86338" w:rsidRPr="002953D9" w:rsidRDefault="00D86338" w:rsidP="00D86338">
                  <w:pPr>
                    <w:jc w:val="center"/>
                    <w:rPr>
                      <w:rFonts w:asciiTheme="minorHAnsi" w:hAnsiTheme="minorHAnsi"/>
                      <w:b/>
                      <w:bCs/>
                      <w:sz w:val="18"/>
                      <w:szCs w:val="18"/>
                    </w:rPr>
                  </w:pPr>
                  <w:r w:rsidRPr="002953D9">
                    <w:rPr>
                      <w:rFonts w:asciiTheme="minorHAnsi" w:hAnsiTheme="minorHAnsi"/>
                      <w:b/>
                      <w:bCs/>
                      <w:sz w:val="18"/>
                      <w:szCs w:val="18"/>
                    </w:rPr>
                    <w:t>Kwota alokacji na nabór</w:t>
                  </w:r>
                </w:p>
              </w:tc>
              <w:tc>
                <w:tcPr>
                  <w:tcW w:w="0" w:type="auto"/>
                  <w:vAlign w:val="center"/>
                </w:tcPr>
                <w:p w14:paraId="2DB5637E" w14:textId="77777777" w:rsidR="00D86338" w:rsidRPr="002953D9" w:rsidRDefault="00D86338" w:rsidP="00D86338">
                  <w:pPr>
                    <w:jc w:val="center"/>
                    <w:rPr>
                      <w:rFonts w:asciiTheme="minorHAnsi" w:hAnsiTheme="minorHAnsi"/>
                      <w:b/>
                      <w:bCs/>
                      <w:sz w:val="18"/>
                      <w:szCs w:val="18"/>
                    </w:rPr>
                  </w:pPr>
                  <w:r w:rsidRPr="002953D9">
                    <w:rPr>
                      <w:rFonts w:asciiTheme="minorHAnsi" w:hAnsiTheme="minorHAnsi"/>
                      <w:b/>
                      <w:bCs/>
                      <w:sz w:val="18"/>
                      <w:szCs w:val="18"/>
                    </w:rPr>
                    <w:t>EFS</w:t>
                  </w:r>
                </w:p>
              </w:tc>
              <w:tc>
                <w:tcPr>
                  <w:tcW w:w="0" w:type="auto"/>
                  <w:vAlign w:val="center"/>
                </w:tcPr>
                <w:p w14:paraId="22B6AF2B" w14:textId="77777777" w:rsidR="00D86338" w:rsidRPr="002953D9" w:rsidRDefault="00D86338" w:rsidP="00D86338">
                  <w:pPr>
                    <w:jc w:val="center"/>
                    <w:rPr>
                      <w:rFonts w:asciiTheme="minorHAnsi" w:hAnsiTheme="minorHAnsi"/>
                      <w:b/>
                      <w:bCs/>
                      <w:sz w:val="18"/>
                      <w:szCs w:val="18"/>
                    </w:rPr>
                  </w:pPr>
                  <w:r w:rsidRPr="002953D9">
                    <w:rPr>
                      <w:rFonts w:asciiTheme="minorHAnsi" w:hAnsiTheme="minorHAnsi"/>
                      <w:b/>
                      <w:bCs/>
                      <w:sz w:val="18"/>
                      <w:szCs w:val="18"/>
                    </w:rPr>
                    <w:t>BP</w:t>
                  </w:r>
                </w:p>
              </w:tc>
              <w:tc>
                <w:tcPr>
                  <w:tcW w:w="0" w:type="auto"/>
                  <w:vAlign w:val="center"/>
                </w:tcPr>
                <w:p w14:paraId="556AC8A8" w14:textId="77777777" w:rsidR="00D86338" w:rsidRPr="002953D9" w:rsidRDefault="00D86338" w:rsidP="00D86338">
                  <w:pPr>
                    <w:jc w:val="center"/>
                    <w:rPr>
                      <w:rFonts w:asciiTheme="minorHAnsi" w:hAnsiTheme="minorHAnsi"/>
                      <w:b/>
                      <w:bCs/>
                      <w:sz w:val="18"/>
                      <w:szCs w:val="18"/>
                    </w:rPr>
                  </w:pPr>
                  <w:r w:rsidRPr="002953D9">
                    <w:rPr>
                      <w:rFonts w:asciiTheme="minorHAnsi" w:hAnsiTheme="minorHAnsi"/>
                      <w:b/>
                      <w:bCs/>
                      <w:sz w:val="18"/>
                      <w:szCs w:val="18"/>
                    </w:rPr>
                    <w:t>OGÓŁEM</w:t>
                  </w:r>
                </w:p>
              </w:tc>
            </w:tr>
            <w:tr w:rsidR="00D86338" w:rsidRPr="00441D11" w14:paraId="54148FA9" w14:textId="77777777" w:rsidTr="00CE5947">
              <w:trPr>
                <w:trHeight w:hRule="exact" w:val="737"/>
              </w:trPr>
              <w:tc>
                <w:tcPr>
                  <w:tcW w:w="0" w:type="auto"/>
                  <w:vAlign w:val="center"/>
                </w:tcPr>
                <w:p w14:paraId="3AF9F757" w14:textId="77777777" w:rsidR="00D86338" w:rsidRPr="002953D9" w:rsidRDefault="00D86338" w:rsidP="00D86338">
                  <w:pPr>
                    <w:jc w:val="center"/>
                    <w:rPr>
                      <w:rFonts w:asciiTheme="minorHAnsi" w:hAnsiTheme="minorHAnsi"/>
                      <w:b/>
                      <w:bCs/>
                      <w:sz w:val="18"/>
                      <w:szCs w:val="18"/>
                    </w:rPr>
                  </w:pPr>
                  <w:r w:rsidRPr="002953D9">
                    <w:rPr>
                      <w:rFonts w:asciiTheme="minorHAnsi" w:hAnsiTheme="minorHAnsi"/>
                      <w:b/>
                      <w:bCs/>
                      <w:sz w:val="18"/>
                      <w:szCs w:val="18"/>
                    </w:rPr>
                    <w:t>OBSZAR PÓŁNOCNY</w:t>
                  </w:r>
                </w:p>
              </w:tc>
              <w:tc>
                <w:tcPr>
                  <w:tcW w:w="0" w:type="auto"/>
                  <w:vAlign w:val="center"/>
                </w:tcPr>
                <w:p w14:paraId="2292990D" w14:textId="77777777" w:rsidR="00D86338" w:rsidRPr="002953D9" w:rsidRDefault="00D86338" w:rsidP="00CE5947">
                  <w:pPr>
                    <w:jc w:val="center"/>
                    <w:rPr>
                      <w:rFonts w:asciiTheme="minorHAnsi" w:hAnsiTheme="minorHAnsi"/>
                      <w:bCs/>
                      <w:sz w:val="18"/>
                      <w:szCs w:val="18"/>
                    </w:rPr>
                  </w:pPr>
                </w:p>
                <w:p w14:paraId="36797332" w14:textId="77777777" w:rsidR="00FA1615" w:rsidRPr="00FA1615" w:rsidRDefault="00FA1615" w:rsidP="00CE5947">
                  <w:pPr>
                    <w:jc w:val="center"/>
                    <w:rPr>
                      <w:rFonts w:asciiTheme="minorHAnsi" w:hAnsiTheme="minorHAnsi"/>
                      <w:bCs/>
                      <w:sz w:val="18"/>
                      <w:szCs w:val="18"/>
                    </w:rPr>
                  </w:pPr>
                  <w:r w:rsidRPr="00FA1615">
                    <w:rPr>
                      <w:rFonts w:asciiTheme="minorHAnsi" w:hAnsiTheme="minorHAnsi"/>
                      <w:bCs/>
                      <w:sz w:val="18"/>
                      <w:szCs w:val="18"/>
                    </w:rPr>
                    <w:t>2 430 000,00</w:t>
                  </w:r>
                </w:p>
                <w:p w14:paraId="272D5641" w14:textId="77777777" w:rsidR="00D86338" w:rsidRPr="002953D9" w:rsidRDefault="00D86338" w:rsidP="00CE5947">
                  <w:pPr>
                    <w:jc w:val="center"/>
                    <w:rPr>
                      <w:rFonts w:asciiTheme="minorHAnsi" w:hAnsiTheme="minorHAnsi"/>
                      <w:sz w:val="18"/>
                      <w:szCs w:val="18"/>
                    </w:rPr>
                  </w:pPr>
                </w:p>
              </w:tc>
              <w:tc>
                <w:tcPr>
                  <w:tcW w:w="0" w:type="auto"/>
                  <w:vAlign w:val="center"/>
                </w:tcPr>
                <w:p w14:paraId="4F9D27F8" w14:textId="053BD76E" w:rsidR="00D86338" w:rsidRPr="00FA1615" w:rsidRDefault="00FA1615" w:rsidP="00FB1E13">
                  <w:pPr>
                    <w:rPr>
                      <w:rFonts w:asciiTheme="minorHAnsi" w:hAnsiTheme="minorHAnsi"/>
                      <w:sz w:val="18"/>
                      <w:szCs w:val="18"/>
                    </w:rPr>
                  </w:pPr>
                  <w:r w:rsidRPr="00FA1615">
                    <w:rPr>
                      <w:rFonts w:asciiTheme="minorHAnsi" w:hAnsiTheme="minorHAnsi"/>
                      <w:sz w:val="18"/>
                      <w:szCs w:val="18"/>
                    </w:rPr>
                    <w:t>271 588,</w:t>
                  </w:r>
                  <w:r w:rsidR="00DC23E9">
                    <w:rPr>
                      <w:rFonts w:asciiTheme="minorHAnsi" w:hAnsiTheme="minorHAnsi"/>
                      <w:sz w:val="18"/>
                      <w:szCs w:val="18"/>
                    </w:rPr>
                    <w:t>00</w:t>
                  </w:r>
                </w:p>
              </w:tc>
              <w:tc>
                <w:tcPr>
                  <w:tcW w:w="0" w:type="auto"/>
                  <w:vAlign w:val="center"/>
                </w:tcPr>
                <w:p w14:paraId="4073F52C" w14:textId="77777777" w:rsidR="00D86338" w:rsidRPr="002953D9" w:rsidRDefault="00D86338" w:rsidP="00CE5947">
                  <w:pPr>
                    <w:jc w:val="center"/>
                    <w:rPr>
                      <w:rFonts w:asciiTheme="minorHAnsi" w:hAnsiTheme="minorHAnsi"/>
                      <w:b/>
                      <w:bCs/>
                      <w:sz w:val="18"/>
                      <w:szCs w:val="18"/>
                    </w:rPr>
                  </w:pPr>
                </w:p>
                <w:p w14:paraId="6BF61D25" w14:textId="63C44A49" w:rsidR="00FA1615" w:rsidRPr="0085269B" w:rsidRDefault="00FA1615" w:rsidP="00FB1E13">
                  <w:pPr>
                    <w:rPr>
                      <w:rFonts w:asciiTheme="minorHAnsi" w:hAnsiTheme="minorHAnsi"/>
                      <w:b/>
                      <w:sz w:val="18"/>
                      <w:szCs w:val="18"/>
                    </w:rPr>
                  </w:pPr>
                  <w:r w:rsidRPr="0085269B">
                    <w:rPr>
                      <w:rFonts w:asciiTheme="minorHAnsi" w:hAnsiTheme="minorHAnsi"/>
                      <w:b/>
                      <w:sz w:val="18"/>
                      <w:szCs w:val="18"/>
                    </w:rPr>
                    <w:t>2 701 588,</w:t>
                  </w:r>
                  <w:r w:rsidR="00DC23E9">
                    <w:rPr>
                      <w:rFonts w:asciiTheme="minorHAnsi" w:hAnsiTheme="minorHAnsi"/>
                      <w:b/>
                      <w:sz w:val="18"/>
                      <w:szCs w:val="18"/>
                    </w:rPr>
                    <w:t>00</w:t>
                  </w:r>
                </w:p>
                <w:p w14:paraId="422A2831" w14:textId="77777777" w:rsidR="00D86338" w:rsidRPr="0085269B" w:rsidRDefault="00D86338" w:rsidP="00CE5947">
                  <w:pPr>
                    <w:jc w:val="center"/>
                    <w:rPr>
                      <w:rFonts w:asciiTheme="minorHAnsi" w:hAnsiTheme="minorHAnsi"/>
                      <w:sz w:val="18"/>
                      <w:szCs w:val="18"/>
                    </w:rPr>
                  </w:pPr>
                </w:p>
              </w:tc>
            </w:tr>
            <w:tr w:rsidR="00D86338" w:rsidRPr="00441D11" w14:paraId="0BF6E36A" w14:textId="77777777" w:rsidTr="00CE5947">
              <w:trPr>
                <w:trHeight w:hRule="exact" w:val="737"/>
              </w:trPr>
              <w:tc>
                <w:tcPr>
                  <w:tcW w:w="0" w:type="auto"/>
                  <w:vAlign w:val="center"/>
                </w:tcPr>
                <w:p w14:paraId="33D83B95" w14:textId="77777777" w:rsidR="00D86338" w:rsidRPr="002953D9" w:rsidRDefault="00D86338" w:rsidP="00D86338">
                  <w:pPr>
                    <w:jc w:val="center"/>
                    <w:rPr>
                      <w:rFonts w:asciiTheme="minorHAnsi" w:hAnsiTheme="minorHAnsi"/>
                      <w:b/>
                      <w:bCs/>
                      <w:sz w:val="18"/>
                      <w:szCs w:val="18"/>
                    </w:rPr>
                  </w:pPr>
                  <w:r w:rsidRPr="002953D9">
                    <w:rPr>
                      <w:rFonts w:asciiTheme="minorHAnsi" w:hAnsiTheme="minorHAnsi"/>
                      <w:b/>
                      <w:bCs/>
                      <w:sz w:val="18"/>
                      <w:szCs w:val="18"/>
                    </w:rPr>
                    <w:t>OBSZAR ŚRODKOWY</w:t>
                  </w:r>
                </w:p>
              </w:tc>
              <w:tc>
                <w:tcPr>
                  <w:tcW w:w="0" w:type="auto"/>
                  <w:vAlign w:val="center"/>
                </w:tcPr>
                <w:p w14:paraId="0D7B2214" w14:textId="6CDA7C87" w:rsidR="00FA1615" w:rsidRPr="002953D9" w:rsidRDefault="00FA1615" w:rsidP="00CE5947">
                  <w:pPr>
                    <w:rPr>
                      <w:rFonts w:asciiTheme="minorHAnsi" w:hAnsiTheme="minorHAnsi"/>
                      <w:bCs/>
                      <w:sz w:val="18"/>
                      <w:szCs w:val="18"/>
                    </w:rPr>
                  </w:pPr>
                  <w:r w:rsidRPr="00FA1615">
                    <w:rPr>
                      <w:rFonts w:asciiTheme="minorHAnsi" w:hAnsiTheme="minorHAnsi"/>
                      <w:bCs/>
                      <w:sz w:val="18"/>
                      <w:szCs w:val="18"/>
                    </w:rPr>
                    <w:t>4 050 000,00</w:t>
                  </w:r>
                </w:p>
              </w:tc>
              <w:tc>
                <w:tcPr>
                  <w:tcW w:w="0" w:type="auto"/>
                  <w:vAlign w:val="center"/>
                </w:tcPr>
                <w:p w14:paraId="2191D55E" w14:textId="7C62BC9D" w:rsidR="00FA1615" w:rsidRPr="002953D9" w:rsidRDefault="00FA1615" w:rsidP="00CE5947">
                  <w:pPr>
                    <w:rPr>
                      <w:rFonts w:asciiTheme="minorHAnsi" w:hAnsiTheme="minorHAnsi"/>
                      <w:bCs/>
                      <w:sz w:val="18"/>
                      <w:szCs w:val="18"/>
                    </w:rPr>
                  </w:pPr>
                  <w:r w:rsidRPr="00FA1615">
                    <w:rPr>
                      <w:rFonts w:asciiTheme="minorHAnsi" w:hAnsiTheme="minorHAnsi"/>
                      <w:bCs/>
                      <w:sz w:val="18"/>
                      <w:szCs w:val="18"/>
                    </w:rPr>
                    <w:t>452 647,</w:t>
                  </w:r>
                  <w:r w:rsidR="00DC23E9">
                    <w:rPr>
                      <w:rFonts w:asciiTheme="minorHAnsi" w:hAnsiTheme="minorHAnsi"/>
                      <w:bCs/>
                      <w:sz w:val="18"/>
                      <w:szCs w:val="18"/>
                    </w:rPr>
                    <w:t>00</w:t>
                  </w:r>
                </w:p>
              </w:tc>
              <w:tc>
                <w:tcPr>
                  <w:tcW w:w="0" w:type="auto"/>
                  <w:vAlign w:val="center"/>
                </w:tcPr>
                <w:p w14:paraId="647D7E85" w14:textId="77777777" w:rsidR="00FB1E13" w:rsidRPr="002953D9" w:rsidRDefault="00FB1E13" w:rsidP="00CE5947">
                  <w:pPr>
                    <w:jc w:val="center"/>
                    <w:rPr>
                      <w:rFonts w:asciiTheme="minorHAnsi" w:hAnsiTheme="minorHAnsi"/>
                      <w:b/>
                      <w:bCs/>
                      <w:sz w:val="18"/>
                      <w:szCs w:val="18"/>
                    </w:rPr>
                  </w:pPr>
                </w:p>
                <w:p w14:paraId="496EFAC3" w14:textId="72EADB07" w:rsidR="00FA1615" w:rsidRPr="00FA1615" w:rsidRDefault="00FA1615" w:rsidP="00CE5947">
                  <w:pPr>
                    <w:rPr>
                      <w:rFonts w:asciiTheme="minorHAnsi" w:hAnsiTheme="minorHAnsi"/>
                      <w:b/>
                      <w:bCs/>
                      <w:sz w:val="18"/>
                      <w:szCs w:val="18"/>
                    </w:rPr>
                  </w:pPr>
                  <w:r w:rsidRPr="00FA1615">
                    <w:rPr>
                      <w:rFonts w:asciiTheme="minorHAnsi" w:hAnsiTheme="minorHAnsi"/>
                      <w:b/>
                      <w:bCs/>
                      <w:sz w:val="18"/>
                      <w:szCs w:val="18"/>
                    </w:rPr>
                    <w:t>4 502 647,</w:t>
                  </w:r>
                  <w:r w:rsidR="00DC23E9">
                    <w:rPr>
                      <w:rFonts w:asciiTheme="minorHAnsi" w:hAnsiTheme="minorHAnsi"/>
                      <w:b/>
                      <w:bCs/>
                      <w:sz w:val="18"/>
                      <w:szCs w:val="18"/>
                    </w:rPr>
                    <w:t>00</w:t>
                  </w:r>
                </w:p>
                <w:p w14:paraId="61E0E67B" w14:textId="16F29DE6" w:rsidR="00D86338" w:rsidRPr="002953D9" w:rsidRDefault="00D86338" w:rsidP="00CE5947">
                  <w:pPr>
                    <w:jc w:val="center"/>
                    <w:rPr>
                      <w:rFonts w:asciiTheme="minorHAnsi" w:hAnsiTheme="minorHAnsi"/>
                      <w:b/>
                      <w:bCs/>
                      <w:sz w:val="18"/>
                      <w:szCs w:val="18"/>
                    </w:rPr>
                  </w:pPr>
                </w:p>
              </w:tc>
            </w:tr>
            <w:tr w:rsidR="00D86338" w:rsidRPr="00441D11" w14:paraId="664923EC" w14:textId="77777777" w:rsidTr="00CE5947">
              <w:trPr>
                <w:trHeight w:hRule="exact" w:val="737"/>
              </w:trPr>
              <w:tc>
                <w:tcPr>
                  <w:tcW w:w="0" w:type="auto"/>
                  <w:tcBorders>
                    <w:top w:val="single" w:sz="4" w:space="0" w:color="000000"/>
                    <w:left w:val="single" w:sz="4" w:space="0" w:color="000000"/>
                    <w:bottom w:val="single" w:sz="4" w:space="0" w:color="000000"/>
                    <w:right w:val="single" w:sz="4" w:space="0" w:color="000000"/>
                  </w:tcBorders>
                  <w:vAlign w:val="center"/>
                </w:tcPr>
                <w:p w14:paraId="197F0E1C" w14:textId="77777777" w:rsidR="00D86338" w:rsidRPr="002953D9" w:rsidRDefault="00D86338" w:rsidP="00D86338">
                  <w:pPr>
                    <w:jc w:val="center"/>
                    <w:rPr>
                      <w:rFonts w:asciiTheme="minorHAnsi" w:hAnsiTheme="minorHAnsi"/>
                      <w:b/>
                      <w:bCs/>
                      <w:sz w:val="18"/>
                      <w:szCs w:val="18"/>
                    </w:rPr>
                  </w:pPr>
                  <w:r w:rsidRPr="002953D9">
                    <w:rPr>
                      <w:rFonts w:asciiTheme="minorHAnsi" w:hAnsiTheme="minorHAnsi"/>
                      <w:b/>
                      <w:bCs/>
                      <w:sz w:val="18"/>
                      <w:szCs w:val="18"/>
                    </w:rPr>
                    <w:t>OBSZAR POŁUDNIOWY</w:t>
                  </w:r>
                </w:p>
              </w:tc>
              <w:tc>
                <w:tcPr>
                  <w:tcW w:w="0" w:type="auto"/>
                  <w:tcBorders>
                    <w:top w:val="single" w:sz="4" w:space="0" w:color="000000"/>
                    <w:left w:val="single" w:sz="4" w:space="0" w:color="000000"/>
                    <w:bottom w:val="single" w:sz="4" w:space="0" w:color="000000"/>
                    <w:right w:val="single" w:sz="4" w:space="0" w:color="000000"/>
                  </w:tcBorders>
                  <w:vAlign w:val="center"/>
                </w:tcPr>
                <w:p w14:paraId="394FFF18" w14:textId="659F94EE" w:rsidR="00FA1615" w:rsidRPr="002953D9" w:rsidRDefault="00FA1615" w:rsidP="00CE5947">
                  <w:pPr>
                    <w:rPr>
                      <w:rFonts w:asciiTheme="minorHAnsi" w:hAnsiTheme="minorHAnsi"/>
                      <w:bCs/>
                      <w:sz w:val="18"/>
                      <w:szCs w:val="18"/>
                    </w:rPr>
                  </w:pPr>
                  <w:r w:rsidRPr="00FA1615">
                    <w:rPr>
                      <w:rFonts w:asciiTheme="minorHAnsi" w:hAnsiTheme="minorHAnsi"/>
                      <w:bCs/>
                      <w:sz w:val="18"/>
                      <w:szCs w:val="18"/>
                    </w:rPr>
                    <w:t>2 520 000,00</w:t>
                  </w:r>
                </w:p>
              </w:tc>
              <w:tc>
                <w:tcPr>
                  <w:tcW w:w="0" w:type="auto"/>
                  <w:tcBorders>
                    <w:top w:val="single" w:sz="4" w:space="0" w:color="000000"/>
                    <w:left w:val="single" w:sz="4" w:space="0" w:color="000000"/>
                    <w:bottom w:val="single" w:sz="4" w:space="0" w:color="000000"/>
                    <w:right w:val="single" w:sz="4" w:space="0" w:color="000000"/>
                  </w:tcBorders>
                  <w:vAlign w:val="center"/>
                </w:tcPr>
                <w:p w14:paraId="3033EAF8" w14:textId="36E18F75" w:rsidR="00FA1615" w:rsidRPr="002953D9" w:rsidRDefault="00FA1615" w:rsidP="00CE5947">
                  <w:pPr>
                    <w:rPr>
                      <w:rFonts w:asciiTheme="minorHAnsi" w:hAnsiTheme="minorHAnsi"/>
                      <w:bCs/>
                      <w:sz w:val="18"/>
                      <w:szCs w:val="18"/>
                    </w:rPr>
                  </w:pPr>
                  <w:r w:rsidRPr="00FA1615">
                    <w:rPr>
                      <w:rFonts w:asciiTheme="minorHAnsi" w:hAnsiTheme="minorHAnsi"/>
                      <w:bCs/>
                      <w:sz w:val="18"/>
                      <w:szCs w:val="18"/>
                    </w:rPr>
                    <w:t>281 647,</w:t>
                  </w:r>
                  <w:r w:rsidR="00DC23E9">
                    <w:rPr>
                      <w:rFonts w:asciiTheme="minorHAnsi" w:hAnsiTheme="minorHAnsi"/>
                      <w:bCs/>
                      <w:sz w:val="18"/>
                      <w:szCs w:val="18"/>
                    </w:rPr>
                    <w:t>00</w:t>
                  </w:r>
                </w:p>
              </w:tc>
              <w:tc>
                <w:tcPr>
                  <w:tcW w:w="0" w:type="auto"/>
                  <w:tcBorders>
                    <w:top w:val="single" w:sz="4" w:space="0" w:color="000000"/>
                    <w:left w:val="single" w:sz="4" w:space="0" w:color="000000"/>
                    <w:bottom w:val="single" w:sz="4" w:space="0" w:color="000000"/>
                    <w:right w:val="single" w:sz="4" w:space="0" w:color="000000"/>
                  </w:tcBorders>
                  <w:vAlign w:val="center"/>
                </w:tcPr>
                <w:p w14:paraId="28EB4F2C" w14:textId="06495559" w:rsidR="00FA1615" w:rsidRPr="002953D9" w:rsidRDefault="003232E4" w:rsidP="00CE5947">
                  <w:pPr>
                    <w:rPr>
                      <w:rFonts w:asciiTheme="minorHAnsi" w:hAnsiTheme="minorHAnsi"/>
                      <w:b/>
                      <w:bCs/>
                      <w:sz w:val="18"/>
                      <w:szCs w:val="18"/>
                    </w:rPr>
                  </w:pPr>
                  <w:r w:rsidRPr="003232E4">
                    <w:rPr>
                      <w:rFonts w:asciiTheme="minorHAnsi" w:hAnsiTheme="minorHAnsi"/>
                      <w:b/>
                      <w:bCs/>
                      <w:sz w:val="18"/>
                      <w:szCs w:val="18"/>
                    </w:rPr>
                    <w:t>2 801 647,</w:t>
                  </w:r>
                  <w:r w:rsidR="00DC23E9">
                    <w:rPr>
                      <w:rFonts w:asciiTheme="minorHAnsi" w:hAnsiTheme="minorHAnsi"/>
                      <w:b/>
                      <w:bCs/>
                      <w:sz w:val="18"/>
                      <w:szCs w:val="18"/>
                    </w:rPr>
                    <w:t>00</w:t>
                  </w:r>
                </w:p>
              </w:tc>
            </w:tr>
          </w:tbl>
          <w:p w14:paraId="5323F780" w14:textId="77777777" w:rsidR="003C186F" w:rsidRDefault="003C186F" w:rsidP="002953D9">
            <w:pPr>
              <w:spacing w:after="120" w:line="276" w:lineRule="auto"/>
              <w:jc w:val="both"/>
              <w:rPr>
                <w:rFonts w:ascii="Calibri" w:hAnsi="Calibri"/>
                <w:sz w:val="18"/>
                <w:szCs w:val="18"/>
                <w:shd w:val="clear" w:color="auto" w:fill="FFFFFF"/>
                <w:vertAlign w:val="superscript"/>
              </w:rPr>
            </w:pPr>
          </w:p>
          <w:p w14:paraId="1C9E3FA1" w14:textId="77777777" w:rsidR="00006A48" w:rsidRDefault="00006A48" w:rsidP="002953D9">
            <w:pPr>
              <w:spacing w:after="120" w:line="276" w:lineRule="auto"/>
              <w:jc w:val="both"/>
              <w:rPr>
                <w:rFonts w:ascii="Calibri" w:hAnsi="Calibri"/>
                <w:sz w:val="18"/>
                <w:szCs w:val="18"/>
                <w:shd w:val="clear" w:color="auto" w:fill="FFFFFF"/>
                <w:vertAlign w:val="superscript"/>
              </w:rPr>
            </w:pPr>
          </w:p>
          <w:p w14:paraId="791E80F4" w14:textId="77777777" w:rsidR="00A07EEC" w:rsidRDefault="00A07EEC" w:rsidP="00A07EEC">
            <w:pPr>
              <w:jc w:val="both"/>
              <w:rPr>
                <w:rFonts w:asciiTheme="minorHAnsi" w:hAnsiTheme="minorHAnsi"/>
                <w:sz w:val="22"/>
                <w:szCs w:val="22"/>
              </w:rPr>
            </w:pPr>
            <w:r w:rsidRPr="002953D9">
              <w:rPr>
                <w:rFonts w:asciiTheme="minorHAnsi" w:hAnsiTheme="minorHAnsi"/>
                <w:b/>
                <w:i/>
                <w:sz w:val="22"/>
                <w:szCs w:val="22"/>
              </w:rPr>
              <w:t>Umowy o dofinansowanie projektów zostaną podpisane, z uwzględnieniem wysokości dostępnej alokacji wyliczonej na podstawie Algorytmu przeliczania środków</w:t>
            </w:r>
            <w:r w:rsidRPr="00B92A1C">
              <w:rPr>
                <w:rFonts w:asciiTheme="minorHAnsi" w:hAnsiTheme="minorHAnsi"/>
                <w:sz w:val="22"/>
                <w:szCs w:val="22"/>
              </w:rPr>
              <w:t xml:space="preserve">. </w:t>
            </w:r>
          </w:p>
          <w:p w14:paraId="73F413EE" w14:textId="77777777" w:rsidR="006E1EC7" w:rsidRDefault="006E1EC7" w:rsidP="00A07EEC">
            <w:pPr>
              <w:jc w:val="both"/>
              <w:rPr>
                <w:rFonts w:asciiTheme="minorHAnsi" w:hAnsiTheme="minorHAnsi"/>
                <w:sz w:val="22"/>
                <w:szCs w:val="22"/>
              </w:rPr>
            </w:pPr>
          </w:p>
          <w:p w14:paraId="04967162" w14:textId="77777777" w:rsidR="003C186F" w:rsidRPr="00CE5947" w:rsidRDefault="006E1EC7" w:rsidP="00CE5947">
            <w:pPr>
              <w:jc w:val="both"/>
              <w:rPr>
                <w:rFonts w:asciiTheme="minorHAnsi" w:hAnsiTheme="minorHAnsi"/>
                <w:b/>
                <w:sz w:val="22"/>
                <w:szCs w:val="22"/>
              </w:rPr>
            </w:pPr>
            <w:r w:rsidRPr="00CE5947">
              <w:rPr>
                <w:rFonts w:asciiTheme="minorHAnsi" w:hAnsiTheme="minorHAnsi"/>
                <w:b/>
                <w:sz w:val="22"/>
                <w:szCs w:val="22"/>
              </w:rPr>
              <w:t xml:space="preserve">Uwaga! </w:t>
            </w:r>
          </w:p>
          <w:p w14:paraId="7D8B9497" w14:textId="77777777" w:rsidR="003C186F" w:rsidRDefault="003C186F" w:rsidP="00CE5947">
            <w:pPr>
              <w:jc w:val="both"/>
              <w:rPr>
                <w:rFonts w:asciiTheme="minorHAnsi" w:hAnsiTheme="minorHAnsi"/>
                <w:sz w:val="22"/>
                <w:szCs w:val="22"/>
              </w:rPr>
            </w:pPr>
          </w:p>
          <w:p w14:paraId="1D90955C" w14:textId="60A250EB" w:rsidR="003C186F" w:rsidRDefault="006E1EC7" w:rsidP="007D7C05">
            <w:pPr>
              <w:spacing w:line="276" w:lineRule="auto"/>
              <w:jc w:val="both"/>
              <w:rPr>
                <w:rFonts w:asciiTheme="minorHAnsi" w:hAnsiTheme="minorHAnsi"/>
                <w:sz w:val="22"/>
                <w:szCs w:val="22"/>
              </w:rPr>
            </w:pPr>
            <w:r w:rsidRPr="00CE5947">
              <w:rPr>
                <w:rFonts w:asciiTheme="minorHAnsi" w:hAnsiTheme="minorHAnsi"/>
                <w:b/>
                <w:sz w:val="22"/>
                <w:szCs w:val="22"/>
              </w:rPr>
              <w:t xml:space="preserve">Działania informacyjno-edukacyjne </w:t>
            </w:r>
            <w:r w:rsidRPr="00CE5947">
              <w:rPr>
                <w:rFonts w:asciiTheme="minorHAnsi" w:hAnsiTheme="minorHAnsi"/>
                <w:b/>
                <w:sz w:val="22"/>
                <w:szCs w:val="22"/>
                <w:u w:val="single"/>
              </w:rPr>
              <w:t>muszą być realizowane na wszystkich etapach</w:t>
            </w:r>
            <w:r w:rsidRPr="00CE5947">
              <w:rPr>
                <w:rFonts w:asciiTheme="minorHAnsi" w:hAnsiTheme="minorHAnsi"/>
                <w:b/>
                <w:sz w:val="22"/>
                <w:szCs w:val="22"/>
              </w:rPr>
              <w:t xml:space="preserve"> </w:t>
            </w:r>
            <w:r w:rsidR="00E71F40">
              <w:rPr>
                <w:rFonts w:asciiTheme="minorHAnsi" w:hAnsiTheme="minorHAnsi"/>
                <w:b/>
                <w:sz w:val="22"/>
                <w:szCs w:val="22"/>
              </w:rPr>
              <w:t>przewidzianych do realizacji w ramach</w:t>
            </w:r>
            <w:r w:rsidR="003767CF">
              <w:rPr>
                <w:rFonts w:asciiTheme="minorHAnsi" w:hAnsiTheme="minorHAnsi"/>
                <w:b/>
                <w:sz w:val="22"/>
                <w:szCs w:val="22"/>
              </w:rPr>
              <w:t xml:space="preserve"> Regionalnego </w:t>
            </w:r>
            <w:r w:rsidRPr="00CE5947">
              <w:rPr>
                <w:rFonts w:asciiTheme="minorHAnsi" w:hAnsiTheme="minorHAnsi"/>
                <w:b/>
                <w:sz w:val="22"/>
                <w:szCs w:val="22"/>
              </w:rPr>
              <w:t>Programu</w:t>
            </w:r>
            <w:r w:rsidR="003767CF">
              <w:rPr>
                <w:rFonts w:asciiTheme="minorHAnsi" w:hAnsiTheme="minorHAnsi"/>
                <w:b/>
                <w:sz w:val="22"/>
                <w:szCs w:val="22"/>
              </w:rPr>
              <w:t xml:space="preserve"> Zdrowotnego</w:t>
            </w:r>
            <w:r w:rsidR="003A43E7">
              <w:rPr>
                <w:rFonts w:asciiTheme="minorHAnsi" w:hAnsiTheme="minorHAnsi"/>
                <w:b/>
                <w:sz w:val="22"/>
                <w:szCs w:val="22"/>
              </w:rPr>
              <w:t>.</w:t>
            </w:r>
            <w:r w:rsidR="00E71F40">
              <w:rPr>
                <w:rFonts w:asciiTheme="minorHAnsi" w:hAnsiTheme="minorHAnsi"/>
                <w:b/>
                <w:sz w:val="22"/>
                <w:szCs w:val="22"/>
              </w:rPr>
              <w:t xml:space="preserve"> </w:t>
            </w:r>
            <w:r w:rsidR="00FD09E0">
              <w:rPr>
                <w:rFonts w:asciiTheme="minorHAnsi" w:hAnsiTheme="minorHAnsi"/>
                <w:sz w:val="22"/>
                <w:szCs w:val="22"/>
              </w:rPr>
              <w:t>W ramach powyższych kwot, n</w:t>
            </w:r>
            <w:r>
              <w:rPr>
                <w:rFonts w:asciiTheme="minorHAnsi" w:hAnsiTheme="minorHAnsi"/>
                <w:sz w:val="22"/>
                <w:szCs w:val="22"/>
              </w:rPr>
              <w:t>a ww. działania, m.in. na kampanie medialne, spotkania, pikniki, pogadanki edukacyjne, warsztaty, poradnictwo/szkolenia, ewentualne wykorzystanie nowoczesnych narzędzi przekazu podnoszących świadomość oraz służących wprowadzeniu pra</w:t>
            </w:r>
            <w:r w:rsidR="00504A9E">
              <w:rPr>
                <w:rFonts w:asciiTheme="minorHAnsi" w:hAnsiTheme="minorHAnsi"/>
                <w:sz w:val="22"/>
                <w:szCs w:val="22"/>
              </w:rPr>
              <w:t>widłowych nawyków żywieniowych</w:t>
            </w:r>
            <w:r w:rsidR="00903183">
              <w:rPr>
                <w:rFonts w:asciiTheme="minorHAnsi" w:hAnsiTheme="minorHAnsi"/>
                <w:sz w:val="22"/>
                <w:szCs w:val="22"/>
              </w:rPr>
              <w:t>,</w:t>
            </w:r>
            <w:r w:rsidR="00504A9E">
              <w:rPr>
                <w:rFonts w:asciiTheme="minorHAnsi" w:hAnsiTheme="minorHAnsi"/>
                <w:sz w:val="22"/>
                <w:szCs w:val="22"/>
              </w:rPr>
              <w:t xml:space="preserve"> </w:t>
            </w:r>
            <w:r w:rsidR="00B40477">
              <w:rPr>
                <w:rFonts w:asciiTheme="minorHAnsi" w:hAnsiTheme="minorHAnsi"/>
                <w:sz w:val="22"/>
                <w:szCs w:val="22"/>
              </w:rPr>
              <w:t xml:space="preserve">można </w:t>
            </w:r>
            <w:r w:rsidR="00B40477">
              <w:rPr>
                <w:rFonts w:asciiTheme="minorHAnsi" w:hAnsiTheme="minorHAnsi"/>
                <w:b/>
                <w:sz w:val="22"/>
                <w:szCs w:val="22"/>
              </w:rPr>
              <w:t>przeznaczyć max.</w:t>
            </w:r>
            <w:r w:rsidR="008D1BF8" w:rsidRPr="00CE5947">
              <w:rPr>
                <w:rFonts w:asciiTheme="minorHAnsi" w:hAnsiTheme="minorHAnsi"/>
                <w:b/>
                <w:sz w:val="22"/>
                <w:szCs w:val="22"/>
              </w:rPr>
              <w:t xml:space="preserve"> 24% kosztów kwalifikowalnych projektu</w:t>
            </w:r>
            <w:r w:rsidR="008D1BF8">
              <w:rPr>
                <w:rFonts w:asciiTheme="minorHAnsi" w:hAnsiTheme="minorHAnsi"/>
                <w:sz w:val="22"/>
                <w:szCs w:val="22"/>
              </w:rPr>
              <w:t>.</w:t>
            </w:r>
            <w:r w:rsidR="009168DB">
              <w:rPr>
                <w:rFonts w:asciiTheme="minorHAnsi" w:hAnsiTheme="minorHAnsi"/>
                <w:sz w:val="22"/>
                <w:szCs w:val="22"/>
              </w:rPr>
              <w:t xml:space="preserve"> </w:t>
            </w:r>
            <w:r w:rsidR="00A07DA9">
              <w:rPr>
                <w:rFonts w:asciiTheme="minorHAnsi" w:hAnsiTheme="minorHAnsi"/>
                <w:sz w:val="22"/>
                <w:szCs w:val="22"/>
              </w:rPr>
              <w:t>W skład</w:t>
            </w:r>
            <w:r w:rsidR="009168DB" w:rsidRPr="009168DB">
              <w:rPr>
                <w:rFonts w:asciiTheme="minorHAnsi" w:hAnsiTheme="minorHAnsi"/>
                <w:sz w:val="22"/>
                <w:szCs w:val="22"/>
              </w:rPr>
              <w:t xml:space="preserve"> tego bloku </w:t>
            </w:r>
            <w:r w:rsidR="00A07DA9">
              <w:rPr>
                <w:rFonts w:asciiTheme="minorHAnsi" w:hAnsiTheme="minorHAnsi"/>
                <w:sz w:val="22"/>
                <w:szCs w:val="22"/>
              </w:rPr>
              <w:t>wliczają się</w:t>
            </w:r>
            <w:r w:rsidR="009168DB" w:rsidRPr="009168DB">
              <w:rPr>
                <w:rFonts w:asciiTheme="minorHAnsi" w:hAnsiTheme="minorHAnsi"/>
                <w:sz w:val="22"/>
                <w:szCs w:val="22"/>
              </w:rPr>
              <w:t xml:space="preserve"> również działania ukierunkowane na podjęcie aktywności fizycznej przez społeczność regionu realizowane pod hasłem </w:t>
            </w:r>
            <w:r w:rsidR="009168DB" w:rsidRPr="00CE5947">
              <w:rPr>
                <w:rFonts w:asciiTheme="minorHAnsi" w:hAnsiTheme="minorHAnsi"/>
                <w:b/>
                <w:sz w:val="22"/>
                <w:szCs w:val="22"/>
              </w:rPr>
              <w:t>„Edukacja na sportowo”</w:t>
            </w:r>
            <w:r w:rsidR="003C186F" w:rsidRPr="00CE5947">
              <w:rPr>
                <w:rFonts w:asciiTheme="minorHAnsi" w:hAnsiTheme="minorHAnsi"/>
                <w:b/>
                <w:sz w:val="22"/>
                <w:szCs w:val="22"/>
              </w:rPr>
              <w:t xml:space="preserve">, przy czym działania te stanowią </w:t>
            </w:r>
            <w:r w:rsidR="00C219ED">
              <w:rPr>
                <w:rFonts w:asciiTheme="minorHAnsi" w:hAnsiTheme="minorHAnsi"/>
                <w:b/>
                <w:sz w:val="22"/>
                <w:szCs w:val="22"/>
              </w:rPr>
              <w:t xml:space="preserve">max. </w:t>
            </w:r>
            <w:r w:rsidR="003C186F" w:rsidRPr="00CE5947">
              <w:rPr>
                <w:rFonts w:asciiTheme="minorHAnsi" w:hAnsiTheme="minorHAnsi"/>
                <w:b/>
                <w:sz w:val="22"/>
                <w:szCs w:val="22"/>
              </w:rPr>
              <w:t>6 % kwoty przeznaczonej na działania informacyjno-edukacyjne</w:t>
            </w:r>
            <w:r w:rsidR="003C186F">
              <w:rPr>
                <w:rFonts w:asciiTheme="minorHAnsi" w:hAnsiTheme="minorHAnsi"/>
                <w:sz w:val="22"/>
                <w:szCs w:val="22"/>
              </w:rPr>
              <w:t>.</w:t>
            </w:r>
            <w:r w:rsidR="004638D8">
              <w:rPr>
                <w:rFonts w:asciiTheme="minorHAnsi" w:hAnsiTheme="minorHAnsi"/>
                <w:sz w:val="22"/>
                <w:szCs w:val="22"/>
              </w:rPr>
              <w:t xml:space="preserve"> Ich głównym celem będzie zachęcenie do ćwiczeń całych rodzin. Planuje się, aby zajęcia były prowadzone w miejscach związanych z rekreacją  i przez osoby znane w świecie sportu.</w:t>
            </w:r>
          </w:p>
          <w:p w14:paraId="33B91697" w14:textId="63C037B1" w:rsidR="00D240D0" w:rsidRPr="00CE5947" w:rsidRDefault="00D240D0" w:rsidP="00CE5947">
            <w:pPr>
              <w:jc w:val="both"/>
              <w:rPr>
                <w:rFonts w:ascii="Calibri" w:hAnsi="Calibri"/>
                <w:sz w:val="18"/>
                <w:szCs w:val="18"/>
                <w:shd w:val="clear" w:color="auto" w:fill="FFFFFF"/>
              </w:rPr>
            </w:pPr>
          </w:p>
        </w:tc>
      </w:tr>
      <w:tr w:rsidR="00636CF7" w:rsidRPr="00A014D6" w14:paraId="66036033" w14:textId="77777777" w:rsidTr="009523E1">
        <w:tc>
          <w:tcPr>
            <w:tcW w:w="893" w:type="dxa"/>
            <w:shd w:val="clear" w:color="auto" w:fill="auto"/>
          </w:tcPr>
          <w:p w14:paraId="66AE8239" w14:textId="44AEB729" w:rsidR="00636CF7" w:rsidRPr="001C55A2"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FC6B925" w14:textId="77777777" w:rsidR="00636CF7" w:rsidRPr="00DF68E4" w:rsidRDefault="00636CF7" w:rsidP="00636CF7">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636CF7" w:rsidRDefault="00636CF7" w:rsidP="00636CF7">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636CF7" w:rsidRDefault="00636CF7" w:rsidP="00636CF7">
            <w:pPr>
              <w:pStyle w:val="Default"/>
              <w:spacing w:line="276" w:lineRule="auto"/>
              <w:jc w:val="both"/>
              <w:rPr>
                <w:sz w:val="22"/>
                <w:szCs w:val="22"/>
              </w:rPr>
            </w:pPr>
          </w:p>
          <w:p w14:paraId="0DED3BFC" w14:textId="24911EA4" w:rsidR="00636CF7" w:rsidRDefault="00636CF7" w:rsidP="00636CF7">
            <w:pPr>
              <w:pStyle w:val="Default"/>
              <w:numPr>
                <w:ilvl w:val="0"/>
                <w:numId w:val="7"/>
              </w:numPr>
              <w:spacing w:line="276" w:lineRule="auto"/>
              <w:ind w:left="361" w:hanging="361"/>
              <w:jc w:val="both"/>
              <w:rPr>
                <w:sz w:val="22"/>
                <w:szCs w:val="22"/>
              </w:rPr>
            </w:pPr>
            <w:r w:rsidRPr="006D32C4">
              <w:rPr>
                <w:sz w:val="22"/>
                <w:szCs w:val="22"/>
              </w:rPr>
              <w:t xml:space="preserve">Rozporządzeniem </w:t>
            </w:r>
            <w:r>
              <w:rPr>
                <w:sz w:val="22"/>
                <w:szCs w:val="22"/>
              </w:rPr>
              <w:t>ogólnym</w:t>
            </w:r>
            <w:r w:rsidR="0088072E">
              <w:rPr>
                <w:sz w:val="22"/>
                <w:szCs w:val="22"/>
              </w:rPr>
              <w:t>,</w:t>
            </w:r>
          </w:p>
          <w:p w14:paraId="1FED5DCF" w14:textId="77777777" w:rsidR="00D224D5" w:rsidRDefault="00636CF7" w:rsidP="00636CF7">
            <w:pPr>
              <w:pStyle w:val="Default"/>
              <w:numPr>
                <w:ilvl w:val="0"/>
                <w:numId w:val="7"/>
              </w:numPr>
              <w:spacing w:line="276" w:lineRule="auto"/>
              <w:ind w:left="361" w:hanging="361"/>
              <w:jc w:val="both"/>
              <w:rPr>
                <w:sz w:val="22"/>
                <w:szCs w:val="22"/>
              </w:rPr>
            </w:pPr>
            <w:r w:rsidRPr="00966B46">
              <w:rPr>
                <w:sz w:val="22"/>
                <w:szCs w:val="22"/>
              </w:rPr>
              <w:t>Ustawą wdrożeniową</w:t>
            </w:r>
            <w:r w:rsidR="0088072E">
              <w:rPr>
                <w:sz w:val="22"/>
                <w:szCs w:val="22"/>
              </w:rPr>
              <w:t>,</w:t>
            </w:r>
          </w:p>
          <w:p w14:paraId="6122EC51" w14:textId="058A5C1A" w:rsidR="00636CF7" w:rsidRPr="00132D6F" w:rsidRDefault="00EE113B" w:rsidP="00ED55BE">
            <w:pPr>
              <w:pStyle w:val="Default"/>
              <w:numPr>
                <w:ilvl w:val="0"/>
                <w:numId w:val="7"/>
              </w:numPr>
              <w:spacing w:line="276" w:lineRule="auto"/>
              <w:ind w:left="361" w:hanging="361"/>
              <w:jc w:val="both"/>
              <w:rPr>
                <w:sz w:val="22"/>
                <w:szCs w:val="22"/>
              </w:rPr>
            </w:pPr>
            <w:r w:rsidRPr="00ED55BE">
              <w:rPr>
                <w:sz w:val="22"/>
                <w:szCs w:val="22"/>
              </w:rPr>
              <w:t>Regionalnym Program</w:t>
            </w:r>
            <w:r>
              <w:rPr>
                <w:sz w:val="22"/>
                <w:szCs w:val="22"/>
              </w:rPr>
              <w:t>em</w:t>
            </w:r>
            <w:r w:rsidR="00EE061C" w:rsidRPr="00ED55BE">
              <w:rPr>
                <w:sz w:val="22"/>
                <w:szCs w:val="22"/>
              </w:rPr>
              <w:t xml:space="preserve"> Zdrowotnym </w:t>
            </w:r>
            <w:r w:rsidRPr="00CE5947">
              <w:rPr>
                <w:sz w:val="22"/>
                <w:szCs w:val="22"/>
              </w:rPr>
              <w:t xml:space="preserve">(w którym </w:t>
            </w:r>
            <w:r w:rsidR="00345C9F">
              <w:rPr>
                <w:sz w:val="22"/>
                <w:szCs w:val="22"/>
              </w:rPr>
              <w:t xml:space="preserve">m.in. </w:t>
            </w:r>
            <w:r w:rsidRPr="00CE5947">
              <w:rPr>
                <w:sz w:val="22"/>
                <w:szCs w:val="22"/>
              </w:rPr>
              <w:t>określono koszty jednostkowe podstawowych kosztów)</w:t>
            </w:r>
            <w:r w:rsidR="00EE061C" w:rsidRPr="00ED55BE">
              <w:rPr>
                <w:sz w:val="22"/>
                <w:szCs w:val="22"/>
              </w:rPr>
              <w:t>,</w:t>
            </w:r>
          </w:p>
          <w:p w14:paraId="0400C86D" w14:textId="0C3B6D8E" w:rsidR="0088072E" w:rsidRPr="00966B46" w:rsidRDefault="00636CF7" w:rsidP="00636CF7">
            <w:pPr>
              <w:pStyle w:val="Default"/>
              <w:numPr>
                <w:ilvl w:val="0"/>
                <w:numId w:val="7"/>
              </w:numPr>
              <w:spacing w:line="276" w:lineRule="auto"/>
              <w:ind w:left="361" w:hanging="361"/>
              <w:jc w:val="both"/>
              <w:rPr>
                <w:sz w:val="22"/>
                <w:szCs w:val="22"/>
              </w:rPr>
            </w:pPr>
            <w:r w:rsidRPr="00966B46">
              <w:rPr>
                <w:sz w:val="22"/>
                <w:szCs w:val="22"/>
              </w:rPr>
              <w:t xml:space="preserve">Rozporządzeniem Komisji (UE) nr 1407/2013 z dnia 18 </w:t>
            </w:r>
            <w:r>
              <w:rPr>
                <w:sz w:val="22"/>
                <w:szCs w:val="22"/>
              </w:rPr>
              <w:t>grudnia 2013 r. w </w:t>
            </w:r>
            <w:r w:rsidRPr="00966B46">
              <w:rPr>
                <w:sz w:val="22"/>
                <w:szCs w:val="22"/>
              </w:rPr>
              <w:t>sprawie stosowania artykułu 107 i 108 Traktatu</w:t>
            </w:r>
            <w:r>
              <w:rPr>
                <w:sz w:val="22"/>
                <w:szCs w:val="22"/>
              </w:rPr>
              <w:t xml:space="preserve"> </w:t>
            </w:r>
            <w:r w:rsidRPr="00966B46">
              <w:rPr>
                <w:sz w:val="22"/>
                <w:szCs w:val="22"/>
              </w:rPr>
              <w:t>o funkcjonowaniu Unii Europejskiej do pomocy de minimis</w:t>
            </w:r>
            <w:r w:rsidR="0088072E">
              <w:rPr>
                <w:sz w:val="22"/>
                <w:szCs w:val="22"/>
              </w:rPr>
              <w:t>,</w:t>
            </w:r>
          </w:p>
          <w:p w14:paraId="5940E1EE" w14:textId="7E7E1874" w:rsidR="0088072E" w:rsidRPr="008B7FC5" w:rsidRDefault="0088072E" w:rsidP="00CE5947">
            <w:pPr>
              <w:pStyle w:val="Default"/>
              <w:numPr>
                <w:ilvl w:val="0"/>
                <w:numId w:val="7"/>
              </w:numPr>
              <w:spacing w:line="276" w:lineRule="auto"/>
              <w:ind w:left="361" w:hanging="361"/>
              <w:jc w:val="both"/>
              <w:rPr>
                <w:sz w:val="22"/>
                <w:szCs w:val="22"/>
              </w:rPr>
            </w:pPr>
            <w:r w:rsidRPr="00CE5947">
              <w:rPr>
                <w:rStyle w:val="h2"/>
                <w:sz w:val="22"/>
                <w:szCs w:val="22"/>
              </w:rPr>
              <w:t xml:space="preserve">Rozporządzenie Ministra Infrastruktury i Rozwoju z dnia 2 lipca 2015 r. </w:t>
            </w:r>
            <w:r w:rsidR="008B7FC5">
              <w:rPr>
                <w:rStyle w:val="h2"/>
                <w:sz w:val="22"/>
                <w:szCs w:val="22"/>
              </w:rPr>
              <w:t xml:space="preserve">    </w:t>
            </w:r>
            <w:r w:rsidRPr="00CE5947">
              <w:rPr>
                <w:rStyle w:val="h2"/>
                <w:sz w:val="22"/>
                <w:szCs w:val="22"/>
              </w:rPr>
              <w:t xml:space="preserve">w sprawie udzielania pomocy de minimis oraz pomocy publicznej </w:t>
            </w:r>
            <w:r w:rsidR="008B7FC5">
              <w:rPr>
                <w:rStyle w:val="h2"/>
                <w:sz w:val="22"/>
                <w:szCs w:val="22"/>
              </w:rPr>
              <w:t xml:space="preserve">                  </w:t>
            </w:r>
            <w:r w:rsidRPr="00CE5947">
              <w:rPr>
                <w:rStyle w:val="h2"/>
                <w:sz w:val="22"/>
                <w:szCs w:val="22"/>
              </w:rPr>
              <w:t>w ramach programów operacyjnych finansowanych z Europejskiego Funduszu Społecznego na lata 2014–2020</w:t>
            </w:r>
            <w:r w:rsidRPr="008B7FC5" w:rsidDel="0088072E">
              <w:rPr>
                <w:sz w:val="22"/>
                <w:szCs w:val="22"/>
              </w:rPr>
              <w:t xml:space="preserve"> </w:t>
            </w:r>
            <w:r w:rsidRPr="008B7FC5">
              <w:rPr>
                <w:sz w:val="22"/>
                <w:szCs w:val="22"/>
              </w:rPr>
              <w:t>(</w:t>
            </w:r>
            <w:r w:rsidRPr="00CE5947">
              <w:rPr>
                <w:rStyle w:val="h1"/>
                <w:sz w:val="22"/>
                <w:szCs w:val="22"/>
              </w:rPr>
              <w:t>Dz.U. 2015 poz. 1073),</w:t>
            </w:r>
          </w:p>
          <w:p w14:paraId="738CBABF" w14:textId="77777777" w:rsidR="00636CF7" w:rsidRPr="00966B46" w:rsidRDefault="00636CF7" w:rsidP="00CE5947">
            <w:pPr>
              <w:pStyle w:val="Default"/>
              <w:spacing w:line="276" w:lineRule="auto"/>
              <w:ind w:left="361"/>
              <w:jc w:val="both"/>
              <w:rPr>
                <w:sz w:val="22"/>
                <w:szCs w:val="22"/>
              </w:rPr>
            </w:pPr>
            <w:r w:rsidRPr="00966B46">
              <w:rPr>
                <w:sz w:val="22"/>
                <w:szCs w:val="22"/>
              </w:rPr>
              <w:t>a także z uwzględnieniem:</w:t>
            </w:r>
          </w:p>
          <w:p w14:paraId="78E52E97" w14:textId="3EBD74BB" w:rsidR="00636CF7" w:rsidRPr="00966B46" w:rsidRDefault="00636CF7" w:rsidP="00636CF7">
            <w:pPr>
              <w:pStyle w:val="Default"/>
              <w:numPr>
                <w:ilvl w:val="0"/>
                <w:numId w:val="13"/>
              </w:numPr>
              <w:spacing w:line="276" w:lineRule="auto"/>
              <w:ind w:left="361" w:hanging="361"/>
              <w:jc w:val="both"/>
              <w:rPr>
                <w:i/>
                <w:sz w:val="22"/>
                <w:szCs w:val="22"/>
              </w:rPr>
            </w:pPr>
            <w:r w:rsidRPr="00966B46">
              <w:rPr>
                <w:i/>
                <w:sz w:val="22"/>
                <w:szCs w:val="22"/>
              </w:rPr>
              <w:t>Wytycznych Min</w:t>
            </w:r>
            <w:r>
              <w:rPr>
                <w:i/>
                <w:sz w:val="22"/>
                <w:szCs w:val="22"/>
              </w:rPr>
              <w:t>i</w:t>
            </w:r>
            <w:r w:rsidRPr="00966B46">
              <w:rPr>
                <w:i/>
                <w:sz w:val="22"/>
                <w:szCs w:val="22"/>
              </w:rPr>
              <w:t>stra Infrastruktury i Rozwoju w zakresie kwalifikowalności wydatków w ramach Europejskiego Funduszu Rozwoju Regionalnego, Europejskiego Funduszu Społecznego oraz Funduszu Spójności na lata 2014-2020</w:t>
            </w:r>
            <w:r w:rsidR="0088072E">
              <w:rPr>
                <w:i/>
                <w:sz w:val="22"/>
                <w:szCs w:val="22"/>
              </w:rPr>
              <w:t>,</w:t>
            </w:r>
          </w:p>
          <w:p w14:paraId="0B3944C7" w14:textId="0533FEAE" w:rsidR="00636CF7" w:rsidRDefault="00636CF7" w:rsidP="00636CF7">
            <w:pPr>
              <w:pStyle w:val="Default"/>
              <w:numPr>
                <w:ilvl w:val="0"/>
                <w:numId w:val="13"/>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 zakresie realizacji przedsięwzięć z udziałem środków Europejskiego Funduszu Społecznego w obszarze </w:t>
            </w:r>
            <w:r>
              <w:rPr>
                <w:i/>
                <w:sz w:val="22"/>
                <w:szCs w:val="22"/>
              </w:rPr>
              <w:t>zdrowia</w:t>
            </w:r>
            <w:r w:rsidRPr="00966B46">
              <w:rPr>
                <w:i/>
                <w:sz w:val="22"/>
                <w:szCs w:val="22"/>
              </w:rPr>
              <w:t xml:space="preserve"> na lata </w:t>
            </w:r>
            <w:r>
              <w:rPr>
                <w:i/>
                <w:sz w:val="22"/>
                <w:szCs w:val="22"/>
              </w:rPr>
              <w:t xml:space="preserve">                </w:t>
            </w:r>
            <w:r w:rsidRPr="00966B46">
              <w:rPr>
                <w:i/>
                <w:sz w:val="22"/>
                <w:szCs w:val="22"/>
              </w:rPr>
              <w:t>2014-2020</w:t>
            </w:r>
            <w:r w:rsidR="0088072E">
              <w:rPr>
                <w:i/>
                <w:sz w:val="22"/>
                <w:szCs w:val="22"/>
              </w:rPr>
              <w:t>.</w:t>
            </w:r>
          </w:p>
          <w:p w14:paraId="54640D04" w14:textId="77777777" w:rsidR="00636CF7" w:rsidRPr="00ED2180" w:rsidRDefault="00636CF7" w:rsidP="00636CF7">
            <w:pPr>
              <w:pStyle w:val="Default"/>
              <w:spacing w:line="276" w:lineRule="auto"/>
              <w:ind w:left="361"/>
              <w:jc w:val="both"/>
              <w:rPr>
                <w:i/>
                <w:sz w:val="22"/>
                <w:szCs w:val="22"/>
              </w:rPr>
            </w:pPr>
          </w:p>
          <w:p w14:paraId="2F104BC1" w14:textId="3E79A105" w:rsidR="00636CF7" w:rsidRDefault="00636CF7" w:rsidP="00636CF7">
            <w:pPr>
              <w:spacing w:after="40"/>
              <w:jc w:val="both"/>
              <w:rPr>
                <w:rFonts w:ascii="Calibri" w:hAnsi="Calibri"/>
                <w:i/>
                <w:sz w:val="22"/>
                <w:szCs w:val="22"/>
              </w:rPr>
            </w:pPr>
            <w:r w:rsidRPr="005E747B">
              <w:rPr>
                <w:rFonts w:ascii="Calibri" w:hAnsi="Calibri"/>
                <w:sz w:val="22"/>
                <w:szCs w:val="22"/>
              </w:rPr>
              <w:t xml:space="preserve">oraz z zasadami określonymi w zał. nr 6 do </w:t>
            </w:r>
            <w:r>
              <w:rPr>
                <w:rFonts w:ascii="Calibri" w:hAnsi="Calibri"/>
                <w:sz w:val="22"/>
                <w:szCs w:val="22"/>
              </w:rPr>
              <w:t xml:space="preserve">SZOOP. Zakres </w:t>
            </w:r>
            <w:r w:rsidRPr="005550EF">
              <w:rPr>
                <w:rFonts w:ascii="Calibri" w:hAnsi="Calibri"/>
                <w:sz w:val="22"/>
                <w:szCs w:val="22"/>
              </w:rPr>
              <w:t xml:space="preserve">EFS (wersja </w:t>
            </w:r>
            <w:r w:rsidR="009B617B">
              <w:rPr>
                <w:rFonts w:ascii="Calibri" w:hAnsi="Calibri"/>
                <w:sz w:val="22"/>
                <w:szCs w:val="22"/>
              </w:rPr>
              <w:t>11</w:t>
            </w:r>
            <w:r w:rsidRPr="005550EF">
              <w:rPr>
                <w:rFonts w:ascii="Calibri" w:hAnsi="Calibri"/>
                <w:sz w:val="22"/>
                <w:szCs w:val="22"/>
              </w:rPr>
              <w:t>).</w:t>
            </w:r>
          </w:p>
          <w:p w14:paraId="19369F50" w14:textId="40776113" w:rsidR="00636CF7" w:rsidRDefault="00636CF7" w:rsidP="00636CF7">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t>
            </w:r>
            <w:r w:rsidR="008F4299">
              <w:rPr>
                <w:sz w:val="22"/>
                <w:szCs w:val="22"/>
              </w:rPr>
              <w:t xml:space="preserve">                      </w:t>
            </w:r>
            <w:r w:rsidRPr="00966B46">
              <w:rPr>
                <w:sz w:val="22"/>
                <w:szCs w:val="22"/>
              </w:rPr>
              <w:t>w jakim IZ RPO WO 2014-2020 jest uprawniona do określania szczegółowych warunków kwalifikowalności wydatków w ramach RPO WO 2014-2020.</w:t>
            </w:r>
          </w:p>
          <w:p w14:paraId="5F8A751C" w14:textId="77777777" w:rsidR="00636CF7" w:rsidRDefault="00636CF7" w:rsidP="00636CF7">
            <w:pPr>
              <w:pStyle w:val="Default"/>
              <w:spacing w:line="276" w:lineRule="auto"/>
              <w:jc w:val="both"/>
              <w:rPr>
                <w:sz w:val="22"/>
                <w:szCs w:val="22"/>
              </w:rPr>
            </w:pPr>
          </w:p>
          <w:p w14:paraId="5DBBA416" w14:textId="77777777" w:rsidR="00636CF7" w:rsidRDefault="00636CF7" w:rsidP="00636CF7">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636CF7" w:rsidRPr="00966B46" w:rsidRDefault="00636CF7" w:rsidP="00636CF7">
            <w:pPr>
              <w:pStyle w:val="Default"/>
              <w:spacing w:line="276" w:lineRule="auto"/>
              <w:rPr>
                <w:rFonts w:asciiTheme="minorHAnsi" w:hAnsiTheme="minorHAnsi"/>
                <w:sz w:val="22"/>
                <w:szCs w:val="22"/>
              </w:rPr>
            </w:pPr>
          </w:p>
          <w:p w14:paraId="5625E18D" w14:textId="7656D840" w:rsidR="00636CF7" w:rsidRDefault="00636CF7" w:rsidP="00636CF7">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00B1716F" w:rsidRPr="00B1716F">
              <w:rPr>
                <w:rFonts w:asciiTheme="minorHAnsi" w:hAnsiTheme="minorHAnsi"/>
                <w:b/>
                <w:sz w:val="22"/>
                <w:szCs w:val="22"/>
              </w:rPr>
              <w:t>0</w:t>
            </w:r>
            <w:r w:rsidR="00B1716F" w:rsidRPr="00CE5947">
              <w:rPr>
                <w:rFonts w:asciiTheme="minorHAnsi" w:hAnsiTheme="minorHAnsi"/>
                <w:b/>
                <w:sz w:val="22"/>
                <w:szCs w:val="22"/>
              </w:rPr>
              <w:t>3</w:t>
            </w:r>
            <w:r w:rsidRPr="00B1716F">
              <w:rPr>
                <w:rFonts w:asciiTheme="minorHAnsi" w:hAnsiTheme="minorHAnsi"/>
                <w:b/>
                <w:sz w:val="22"/>
                <w:szCs w:val="22"/>
              </w:rPr>
              <w:t>.</w:t>
            </w:r>
            <w:r w:rsidR="00B1716F" w:rsidRPr="00B1716F">
              <w:rPr>
                <w:rFonts w:asciiTheme="minorHAnsi" w:hAnsiTheme="minorHAnsi"/>
                <w:b/>
                <w:sz w:val="22"/>
                <w:szCs w:val="22"/>
              </w:rPr>
              <w:t>0</w:t>
            </w:r>
            <w:r w:rsidR="00B1716F" w:rsidRPr="00CE5947">
              <w:rPr>
                <w:rFonts w:asciiTheme="minorHAnsi" w:hAnsiTheme="minorHAnsi"/>
                <w:b/>
                <w:sz w:val="22"/>
                <w:szCs w:val="22"/>
              </w:rPr>
              <w:t>6</w:t>
            </w:r>
            <w:r w:rsidRPr="00B1716F">
              <w:rPr>
                <w:rFonts w:asciiTheme="minorHAnsi" w:hAnsiTheme="minorHAnsi"/>
                <w:b/>
                <w:sz w:val="22"/>
                <w:szCs w:val="22"/>
              </w:rPr>
              <w:t>.</w:t>
            </w:r>
            <w:r w:rsidR="00B1716F" w:rsidRPr="00B1716F">
              <w:rPr>
                <w:rFonts w:asciiTheme="minorHAnsi" w:hAnsiTheme="minorHAnsi"/>
                <w:b/>
                <w:sz w:val="22"/>
                <w:szCs w:val="22"/>
              </w:rPr>
              <w:t>201</w:t>
            </w:r>
            <w:r w:rsidR="00B1716F" w:rsidRPr="00CE5947">
              <w:rPr>
                <w:rFonts w:asciiTheme="minorHAnsi" w:hAnsiTheme="minorHAnsi"/>
                <w:b/>
                <w:sz w:val="22"/>
                <w:szCs w:val="22"/>
              </w:rPr>
              <w:t>6</w:t>
            </w:r>
            <w:r w:rsidR="00B1716F" w:rsidRPr="00B1716F">
              <w:rPr>
                <w:rFonts w:asciiTheme="minorHAnsi" w:hAnsiTheme="minorHAnsi"/>
                <w:b/>
                <w:sz w:val="22"/>
                <w:szCs w:val="22"/>
              </w:rPr>
              <w:t xml:space="preserve"> </w:t>
            </w:r>
            <w:r w:rsidRPr="00B1716F">
              <w:rPr>
                <w:rFonts w:asciiTheme="minorHAnsi" w:hAnsiTheme="minorHAnsi"/>
                <w:b/>
                <w:sz w:val="22"/>
                <w:szCs w:val="22"/>
              </w:rPr>
              <w:t>r.</w:t>
            </w:r>
            <w:r w:rsidRPr="00966B46">
              <w:rPr>
                <w:rFonts w:asciiTheme="minorHAnsi" w:hAnsiTheme="minorHAnsi"/>
                <w:sz w:val="22"/>
                <w:szCs w:val="22"/>
              </w:rPr>
              <w:t xml:space="preserve"> Wydatki ponie</w:t>
            </w:r>
            <w:r>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636CF7" w:rsidRDefault="00636CF7" w:rsidP="00636CF7">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48AA2C0A" w:rsidR="00636CF7" w:rsidRDefault="00636CF7" w:rsidP="00636CF7">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w:t>
            </w:r>
            <w:r w:rsidR="00861FAD">
              <w:rPr>
                <w:rFonts w:asciiTheme="minorHAnsi" w:hAnsiTheme="minorHAnsi"/>
                <w:sz w:val="22"/>
                <w:szCs w:val="22"/>
              </w:rPr>
              <w:t>, zostaną poniesione do 31 grudnia 2023r.</w:t>
            </w:r>
            <w:r w:rsidRPr="00966B46">
              <w:rPr>
                <w:rFonts w:asciiTheme="minorHAnsi" w:hAnsiTheme="minorHAnsi"/>
                <w:sz w:val="22"/>
                <w:szCs w:val="22"/>
              </w:rPr>
              <w:t xml:space="preserve"> oraz zostaną uw</w:t>
            </w:r>
            <w:r>
              <w:rPr>
                <w:rFonts w:asciiTheme="minorHAnsi" w:hAnsiTheme="minorHAnsi"/>
                <w:sz w:val="22"/>
                <w:szCs w:val="22"/>
              </w:rPr>
              <w:t xml:space="preserve">zględnione we wniosku </w:t>
            </w:r>
            <w:r w:rsidR="00A743B4">
              <w:rPr>
                <w:rFonts w:asciiTheme="minorHAnsi" w:hAnsiTheme="minorHAnsi"/>
                <w:sz w:val="22"/>
                <w:szCs w:val="22"/>
              </w:rPr>
              <w:br/>
            </w:r>
            <w:r>
              <w:rPr>
                <w:rFonts w:asciiTheme="minorHAnsi" w:hAnsiTheme="minorHAnsi"/>
                <w:sz w:val="22"/>
                <w:szCs w:val="22"/>
              </w:rPr>
              <w:t>o płatność</w:t>
            </w:r>
            <w:r w:rsidRPr="00966B46">
              <w:rPr>
                <w:rFonts w:asciiTheme="minorHAnsi" w:hAnsiTheme="minorHAnsi"/>
                <w:sz w:val="22"/>
                <w:szCs w:val="22"/>
              </w:rPr>
              <w:t xml:space="preserve"> końcową.  </w:t>
            </w:r>
          </w:p>
          <w:p w14:paraId="0318B5CE" w14:textId="7B414CB9" w:rsidR="00636CF7" w:rsidRPr="00600E1C" w:rsidRDefault="00636CF7" w:rsidP="00636CF7">
            <w:pPr>
              <w:spacing w:line="276" w:lineRule="auto"/>
              <w:jc w:val="both"/>
              <w:rPr>
                <w:rFonts w:asciiTheme="minorHAnsi" w:hAnsiTheme="minorHAnsi"/>
                <w:i/>
                <w:sz w:val="22"/>
                <w:szCs w:val="22"/>
              </w:rPr>
            </w:pPr>
          </w:p>
        </w:tc>
      </w:tr>
      <w:tr w:rsidR="00EC5216" w:rsidRPr="00A014D6" w14:paraId="2D01BC36" w14:textId="77777777" w:rsidTr="009523E1">
        <w:tc>
          <w:tcPr>
            <w:tcW w:w="893" w:type="dxa"/>
            <w:shd w:val="clear" w:color="auto" w:fill="auto"/>
          </w:tcPr>
          <w:p w14:paraId="2A8E5F7F" w14:textId="77777777" w:rsidR="00EC5216" w:rsidRPr="001C55A2" w:rsidRDefault="00EC5216" w:rsidP="00EC5216">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045A9025" w:rsidR="00EC5216" w:rsidRPr="00302BE8" w:rsidRDefault="00EC5216" w:rsidP="00EC5216">
            <w:pPr>
              <w:autoSpaceDE w:val="0"/>
              <w:autoSpaceDN w:val="0"/>
              <w:adjustRightInd w:val="0"/>
              <w:spacing w:line="276" w:lineRule="auto"/>
              <w:rPr>
                <w:rFonts w:ascii="Calibri" w:hAnsi="Calibri"/>
                <w:b/>
                <w:sz w:val="22"/>
                <w:szCs w:val="22"/>
              </w:rPr>
            </w:pPr>
            <w:r w:rsidRPr="00302BE8">
              <w:rPr>
                <w:rFonts w:ascii="Calibri" w:hAnsi="Calibri" w:cs="Arial"/>
                <w:b/>
                <w:sz w:val="22"/>
                <w:szCs w:val="22"/>
              </w:rPr>
              <w:t>Limity i ograniczenia w realizacji projektów</w:t>
            </w:r>
            <w:r w:rsidRPr="00302BE8">
              <w:rPr>
                <w:rFonts w:ascii="Calibri" w:hAnsi="Calibri" w:cs="Arial"/>
                <w:b/>
                <w:sz w:val="22"/>
                <w:szCs w:val="22"/>
              </w:rPr>
              <w:br/>
              <w:t>(jeśli dotyczy)</w:t>
            </w:r>
          </w:p>
        </w:tc>
        <w:tc>
          <w:tcPr>
            <w:tcW w:w="7147" w:type="dxa"/>
            <w:shd w:val="clear" w:color="auto" w:fill="auto"/>
            <w:vAlign w:val="center"/>
          </w:tcPr>
          <w:p w14:paraId="32CAFE2C" w14:textId="7CB315AB" w:rsidR="00FF0BED" w:rsidRPr="00FF0BED" w:rsidRDefault="00FF0BED" w:rsidP="00A743B4">
            <w:pPr>
              <w:tabs>
                <w:tab w:val="left" w:pos="318"/>
              </w:tabs>
              <w:spacing w:before="40" w:after="120" w:line="276" w:lineRule="auto"/>
              <w:ind w:left="318" w:hanging="317"/>
              <w:jc w:val="both"/>
              <w:rPr>
                <w:rFonts w:asciiTheme="minorHAnsi" w:hAnsiTheme="minorHAnsi" w:cs="Calibri"/>
                <w:sz w:val="22"/>
                <w:szCs w:val="22"/>
                <w:u w:val="single"/>
                <w:lang w:eastAsia="ar-SA"/>
              </w:rPr>
            </w:pPr>
            <w:r w:rsidRPr="00FF0BED">
              <w:rPr>
                <w:rFonts w:asciiTheme="minorHAnsi" w:hAnsiTheme="minorHAnsi"/>
                <w:sz w:val="22"/>
                <w:szCs w:val="22"/>
              </w:rPr>
              <w:t>1a)</w:t>
            </w:r>
            <w:r>
              <w:rPr>
                <w:rFonts w:asciiTheme="minorHAnsi" w:hAnsiTheme="minorHAnsi"/>
                <w:sz w:val="22"/>
                <w:szCs w:val="22"/>
              </w:rPr>
              <w:t xml:space="preserve"> </w:t>
            </w:r>
            <w:r w:rsidRPr="00FF0BED">
              <w:rPr>
                <w:rFonts w:asciiTheme="minorHAnsi" w:hAnsiTheme="minorHAnsi"/>
                <w:b/>
                <w:sz w:val="22"/>
                <w:szCs w:val="22"/>
              </w:rPr>
              <w:t>Działania świadomościowe stanowiące zadanie merytoryczne</w:t>
            </w:r>
            <w:r w:rsidRPr="00FF0BED">
              <w:rPr>
                <w:rFonts w:asciiTheme="minorHAnsi" w:hAnsiTheme="minorHAnsi"/>
                <w:sz w:val="22"/>
                <w:szCs w:val="22"/>
              </w:rPr>
              <w:t xml:space="preserve">                           (np. kampanie informacyjne i działania upowszechniające) w ramach działania 8.1 będą możliwe do finansowania jedynie jeśli będą stanowić część projektu i będą uzupełniać działania o charakterze wdrożeniowym w ramach tego projektu, z zastrzeżeniem iż nie mogą przekroczyć </w:t>
            </w:r>
            <w:r w:rsidR="00131AC7" w:rsidRPr="00CE5947">
              <w:rPr>
                <w:rFonts w:asciiTheme="minorHAnsi" w:hAnsiTheme="minorHAnsi"/>
                <w:b/>
                <w:sz w:val="22"/>
                <w:szCs w:val="22"/>
              </w:rPr>
              <w:t xml:space="preserve">24 </w:t>
            </w:r>
            <w:r w:rsidRPr="00CE5947">
              <w:rPr>
                <w:rFonts w:asciiTheme="minorHAnsi" w:hAnsiTheme="minorHAnsi"/>
                <w:b/>
                <w:sz w:val="22"/>
                <w:szCs w:val="22"/>
              </w:rPr>
              <w:t>%</w:t>
            </w:r>
            <w:r w:rsidRPr="00FF0BED">
              <w:rPr>
                <w:rFonts w:asciiTheme="minorHAnsi" w:hAnsiTheme="minorHAnsi"/>
                <w:sz w:val="22"/>
                <w:szCs w:val="22"/>
              </w:rPr>
              <w:t xml:space="preserve"> kosztów kwalifikowalnych.</w:t>
            </w:r>
          </w:p>
          <w:p w14:paraId="3B447E99" w14:textId="77777777" w:rsidR="000D6351" w:rsidRPr="000D6351" w:rsidRDefault="00FF0BED" w:rsidP="00CE5947">
            <w:pPr>
              <w:spacing w:before="40" w:after="120" w:line="276" w:lineRule="auto"/>
              <w:ind w:left="360" w:hanging="360"/>
              <w:jc w:val="both"/>
              <w:rPr>
                <w:rFonts w:asciiTheme="minorHAnsi" w:hAnsiTheme="minorHAnsi"/>
                <w:sz w:val="22"/>
                <w:szCs w:val="22"/>
              </w:rPr>
            </w:pPr>
            <w:r w:rsidRPr="00FF0BED">
              <w:rPr>
                <w:rFonts w:asciiTheme="minorHAnsi" w:hAnsiTheme="minorHAnsi"/>
                <w:sz w:val="22"/>
                <w:szCs w:val="22"/>
              </w:rPr>
              <w:t xml:space="preserve">1b) </w:t>
            </w:r>
            <w:r w:rsidRPr="00FF0BED">
              <w:rPr>
                <w:rFonts w:asciiTheme="minorHAnsi" w:hAnsiTheme="minorHAnsi"/>
                <w:b/>
                <w:sz w:val="22"/>
                <w:szCs w:val="22"/>
              </w:rPr>
              <w:t>Działania informacyjno – promocyjne projektu</w:t>
            </w:r>
            <w:r w:rsidRPr="00FF0BED">
              <w:rPr>
                <w:rFonts w:asciiTheme="minorHAnsi" w:hAnsiTheme="minorHAnsi"/>
                <w:sz w:val="22"/>
                <w:szCs w:val="22"/>
              </w:rPr>
              <w:t xml:space="preserve"> (np. zakup materiałów promocyjnych i informacyjnych, zakup ogłoszeń prasowych) </w:t>
            </w:r>
            <w:r w:rsidRPr="00FF0BED">
              <w:rPr>
                <w:rFonts w:asciiTheme="minorHAnsi" w:hAnsiTheme="minorHAnsi"/>
                <w:b/>
                <w:sz w:val="22"/>
                <w:szCs w:val="22"/>
              </w:rPr>
              <w:t>możliwe są do ponoszenia jedynie w ramach kosztów pośrednich projektu.</w:t>
            </w:r>
            <w:r w:rsidRPr="00FF0BED">
              <w:rPr>
                <w:rFonts w:asciiTheme="minorHAnsi" w:hAnsiTheme="minorHAnsi"/>
                <w:sz w:val="22"/>
                <w:szCs w:val="22"/>
              </w:rPr>
              <w:t xml:space="preserve"> Niedopuszczalna jest więc sytuacja, w której ww. koszty zostaną </w:t>
            </w:r>
            <w:r w:rsidRPr="000D6351">
              <w:rPr>
                <w:rFonts w:asciiTheme="minorHAnsi" w:hAnsiTheme="minorHAnsi"/>
                <w:sz w:val="22"/>
                <w:szCs w:val="22"/>
              </w:rPr>
              <w:t>wskazane w ramach kosztów bezpośrednich.</w:t>
            </w:r>
          </w:p>
          <w:p w14:paraId="718DF017" w14:textId="77777777" w:rsidR="000D6351" w:rsidRPr="00CE5947" w:rsidRDefault="000D6351" w:rsidP="00CE5947">
            <w:pPr>
              <w:pStyle w:val="Akapitzlist"/>
              <w:numPr>
                <w:ilvl w:val="0"/>
                <w:numId w:val="57"/>
              </w:numPr>
              <w:spacing w:before="40"/>
              <w:ind w:left="317" w:hanging="357"/>
            </w:pPr>
            <w:r w:rsidRPr="00CE5947">
              <w:rPr>
                <w:rFonts w:cs="Arial"/>
                <w:b/>
                <w:color w:val="000000"/>
              </w:rPr>
              <w:t>Działania objęte finansowaniem w ramach projektów nie zastępują świadczeń opieki zdrowotnej</w:t>
            </w:r>
            <w:r w:rsidRPr="00CE5947">
              <w:rPr>
                <w:rFonts w:cs="Arial"/>
                <w:color w:val="000000"/>
              </w:rPr>
              <w:t xml:space="preserve">, których finansowanie jest zagwarantowane ze środków publicznych. </w:t>
            </w:r>
          </w:p>
          <w:p w14:paraId="0059A553" w14:textId="77777777" w:rsidR="000D6351" w:rsidRPr="00CE5947" w:rsidRDefault="000D6351" w:rsidP="00CE5947">
            <w:pPr>
              <w:pStyle w:val="Akapitzlist"/>
              <w:numPr>
                <w:ilvl w:val="0"/>
                <w:numId w:val="0"/>
              </w:numPr>
              <w:spacing w:before="40"/>
              <w:ind w:left="317"/>
            </w:pPr>
          </w:p>
          <w:p w14:paraId="3051897E" w14:textId="13979F0B" w:rsidR="0090042F" w:rsidRDefault="000D6351" w:rsidP="00CE5947">
            <w:pPr>
              <w:pStyle w:val="Akapitzlist"/>
              <w:numPr>
                <w:ilvl w:val="0"/>
                <w:numId w:val="57"/>
              </w:numPr>
              <w:spacing w:before="40" w:after="120"/>
              <w:ind w:left="319"/>
              <w:rPr>
                <w:rFonts w:cs="Arial"/>
              </w:rPr>
            </w:pPr>
            <w:r>
              <w:t xml:space="preserve">W ramach Regionalnego Programu Zdrowotnego </w:t>
            </w:r>
            <w:r w:rsidRPr="00CE5947">
              <w:rPr>
                <w:b/>
              </w:rPr>
              <w:t xml:space="preserve">mogą być realizowane w szczególności usługi zdrowotne niezbędne do realizacji celów </w:t>
            </w:r>
            <w:r>
              <w:rPr>
                <w:b/>
              </w:rPr>
              <w:t xml:space="preserve">Regionalnego </w:t>
            </w:r>
            <w:r w:rsidRPr="00CE5947">
              <w:rPr>
                <w:b/>
              </w:rPr>
              <w:t>Programu Zdrowotnego</w:t>
            </w:r>
            <w:r>
              <w:t>.</w:t>
            </w:r>
            <w:r w:rsidR="00005A2E">
              <w:t xml:space="preserve"> </w:t>
            </w:r>
            <w:r w:rsidR="00005A2E" w:rsidRPr="00005A2E">
              <w:rPr>
                <w:b/>
              </w:rPr>
              <w:t xml:space="preserve">Finansowanie usług zdrowotnych możliwe jest </w:t>
            </w:r>
            <w:r w:rsidR="00005A2E" w:rsidRPr="00005A2E">
              <w:rPr>
                <w:b/>
                <w:u w:val="single"/>
              </w:rPr>
              <w:t>tylko i wyłącznie</w:t>
            </w:r>
            <w:r w:rsidR="00005A2E" w:rsidRPr="00005A2E">
              <w:rPr>
                <w:b/>
              </w:rPr>
              <w:t>, jeśli są one niezbędne do realizacji celów Regionalnego Programu Zdrowotnego i jednocześnie nie mogą zostać sfinansowane ze środków publicznych</w:t>
            </w:r>
            <w:r w:rsidR="00005A2E">
              <w:t>, to jest jeżeli wykraczają one poza gwarantowane świadczenia opieki zdrowotnej albo po wykazaniu, że gwarantowana usługa zdrowotna nie mogłaby zostać sfinansowana danej osobie ze środków publicznych w okresie trwania Regionalnego Progrmu Zdrowotnwgo lub danego projektu służącego realizacji Regionalnego Programu Zdrowotnego.</w:t>
            </w:r>
          </w:p>
          <w:p w14:paraId="7FD1C61B" w14:textId="6EAEEE93" w:rsidR="006E764A" w:rsidRPr="0090042F" w:rsidRDefault="0090042F">
            <w:pPr>
              <w:spacing w:before="40" w:after="120" w:line="276" w:lineRule="auto"/>
              <w:ind w:left="361" w:hanging="361"/>
              <w:jc w:val="both"/>
            </w:pPr>
            <w:r>
              <w:rPr>
                <w:rFonts w:asciiTheme="minorHAnsi" w:hAnsiTheme="minorHAnsi" w:cs="Arial"/>
                <w:sz w:val="22"/>
                <w:szCs w:val="22"/>
              </w:rPr>
              <w:t xml:space="preserve">4. </w:t>
            </w:r>
            <w:r w:rsidR="00E62F22">
              <w:rPr>
                <w:rFonts w:asciiTheme="minorHAnsi" w:hAnsiTheme="minorHAnsi" w:cs="Arial"/>
                <w:sz w:val="22"/>
                <w:szCs w:val="22"/>
              </w:rPr>
              <w:t xml:space="preserve"> </w:t>
            </w:r>
            <w:r w:rsidR="00EC5216" w:rsidRPr="0090042F">
              <w:rPr>
                <w:rFonts w:asciiTheme="minorHAnsi" w:hAnsiTheme="minorHAnsi"/>
                <w:sz w:val="22"/>
                <w:szCs w:val="22"/>
              </w:rPr>
              <w:t xml:space="preserve">Zgodność realizowanych przedsięwzięć z </w:t>
            </w:r>
            <w:r w:rsidR="00EC5216" w:rsidRPr="0090042F">
              <w:rPr>
                <w:rFonts w:asciiTheme="minorHAnsi" w:hAnsiTheme="minorHAnsi"/>
                <w:i/>
                <w:sz w:val="22"/>
                <w:szCs w:val="22"/>
              </w:rPr>
              <w:t>Policy paper dla ochrony zdrowia na lata 2014-2020</w:t>
            </w:r>
            <w:r w:rsidR="00EC5216" w:rsidRPr="0090042F">
              <w:rPr>
                <w:rFonts w:asciiTheme="minorHAnsi" w:hAnsiTheme="minorHAnsi"/>
                <w:sz w:val="22"/>
                <w:szCs w:val="22"/>
              </w:rPr>
              <w:t xml:space="preserve"> oraz Planem działań w sektorze zdrowia uzgodnionym z Komitetem Sterującym ds. koordynacji interwencji EFSI w sektorze zdrowia.</w:t>
            </w:r>
          </w:p>
          <w:p w14:paraId="7786B510" w14:textId="1CD062C8" w:rsidR="00B13F91" w:rsidRPr="00A743B4" w:rsidRDefault="00095A9E" w:rsidP="00B13F91">
            <w:pPr>
              <w:tabs>
                <w:tab w:val="left" w:pos="361"/>
                <w:tab w:val="left" w:pos="679"/>
              </w:tabs>
              <w:spacing w:before="40" w:after="120" w:line="276" w:lineRule="auto"/>
              <w:ind w:left="357" w:hanging="357"/>
              <w:jc w:val="both"/>
              <w:rPr>
                <w:rFonts w:asciiTheme="minorHAnsi" w:hAnsiTheme="minorHAnsi"/>
                <w:b/>
                <w:sz w:val="22"/>
                <w:szCs w:val="22"/>
              </w:rPr>
            </w:pPr>
            <w:r>
              <w:rPr>
                <w:rFonts w:asciiTheme="minorHAnsi" w:hAnsiTheme="minorHAnsi"/>
                <w:sz w:val="22"/>
                <w:szCs w:val="22"/>
              </w:rPr>
              <w:t>5</w:t>
            </w:r>
            <w:r w:rsidR="0090042F" w:rsidRPr="00CE5947">
              <w:rPr>
                <w:rFonts w:asciiTheme="minorHAnsi" w:hAnsiTheme="minorHAnsi"/>
                <w:sz w:val="22"/>
                <w:szCs w:val="22"/>
              </w:rPr>
              <w:t>.</w:t>
            </w:r>
            <w:r w:rsidR="00D2394B" w:rsidRPr="00CE5947">
              <w:rPr>
                <w:rFonts w:asciiTheme="minorHAnsi" w:hAnsiTheme="minorHAnsi"/>
                <w:sz w:val="22"/>
                <w:szCs w:val="22"/>
              </w:rPr>
              <w:t xml:space="preserve"> </w:t>
            </w:r>
            <w:r w:rsidR="00B13F91" w:rsidRPr="00A743B4">
              <w:rPr>
                <w:rFonts w:asciiTheme="minorHAnsi" w:hAnsiTheme="minorHAnsi"/>
                <w:b/>
                <w:sz w:val="22"/>
                <w:szCs w:val="22"/>
              </w:rPr>
              <w:t>Działania informacyjno-edukacyjne</w:t>
            </w:r>
            <w:r w:rsidR="00B13F91" w:rsidRPr="00CE5947">
              <w:rPr>
                <w:rFonts w:asciiTheme="minorHAnsi" w:hAnsiTheme="minorHAnsi"/>
                <w:sz w:val="22"/>
                <w:szCs w:val="22"/>
              </w:rPr>
              <w:t xml:space="preserve"> dotyczące tematyki Regionalnego Programu Zdrowotnego, w tym edukacja prozdrowotna , skierowana do jego odbiorców, </w:t>
            </w:r>
            <w:r w:rsidR="00B13F91" w:rsidRPr="00A743B4">
              <w:rPr>
                <w:rFonts w:asciiTheme="minorHAnsi" w:hAnsiTheme="minorHAnsi"/>
                <w:b/>
                <w:sz w:val="22"/>
                <w:szCs w:val="22"/>
              </w:rPr>
              <w:t>będą prowadzone wyłącznie przez absolwentów kierunków medycznych oraz absolwentów kierunku zdrowie publiczne</w:t>
            </w:r>
            <w:r w:rsidR="00A743B4">
              <w:rPr>
                <w:rFonts w:asciiTheme="minorHAnsi" w:hAnsiTheme="minorHAnsi"/>
                <w:b/>
                <w:sz w:val="22"/>
                <w:szCs w:val="22"/>
              </w:rPr>
              <w:t>.</w:t>
            </w:r>
            <w:r w:rsidR="00B13F91" w:rsidRPr="00A743B4">
              <w:rPr>
                <w:rFonts w:asciiTheme="minorHAnsi" w:hAnsiTheme="minorHAnsi"/>
                <w:b/>
                <w:sz w:val="22"/>
                <w:szCs w:val="22"/>
              </w:rPr>
              <w:t xml:space="preserve"> </w:t>
            </w:r>
          </w:p>
          <w:p w14:paraId="47430377" w14:textId="69D9E0EE" w:rsidR="00456ED3" w:rsidRPr="00A743B4" w:rsidRDefault="00095A9E" w:rsidP="00B13F91">
            <w:pPr>
              <w:tabs>
                <w:tab w:val="left" w:pos="602"/>
                <w:tab w:val="left" w:pos="679"/>
              </w:tabs>
              <w:spacing w:before="40" w:after="120" w:line="276" w:lineRule="auto"/>
              <w:ind w:left="357" w:hanging="357"/>
              <w:jc w:val="both"/>
              <w:rPr>
                <w:rFonts w:asciiTheme="minorHAnsi" w:hAnsiTheme="minorHAnsi"/>
                <w:b/>
                <w:sz w:val="22"/>
                <w:szCs w:val="22"/>
              </w:rPr>
            </w:pPr>
            <w:r>
              <w:rPr>
                <w:rFonts w:asciiTheme="minorHAnsi" w:hAnsiTheme="minorHAnsi"/>
                <w:sz w:val="22"/>
                <w:szCs w:val="22"/>
              </w:rPr>
              <w:t>6</w:t>
            </w:r>
            <w:r w:rsidR="00A743B4">
              <w:rPr>
                <w:rFonts w:asciiTheme="minorHAnsi" w:hAnsiTheme="minorHAnsi"/>
                <w:sz w:val="22"/>
                <w:szCs w:val="22"/>
              </w:rPr>
              <w:t xml:space="preserve">. </w:t>
            </w:r>
            <w:r w:rsidR="00B13F91" w:rsidRPr="00A743B4">
              <w:rPr>
                <w:rFonts w:asciiTheme="minorHAnsi" w:hAnsiTheme="minorHAnsi"/>
                <w:b/>
                <w:sz w:val="22"/>
                <w:szCs w:val="22"/>
              </w:rPr>
              <w:t>Działania informacyjno-szkoleniowe</w:t>
            </w:r>
            <w:r w:rsidR="00B13F91" w:rsidRPr="00CE5947">
              <w:rPr>
                <w:rFonts w:asciiTheme="minorHAnsi" w:hAnsiTheme="minorHAnsi"/>
                <w:sz w:val="22"/>
                <w:szCs w:val="22"/>
              </w:rPr>
              <w:t xml:space="preserve"> związane z wdrażaniem Regionalnego Programu </w:t>
            </w:r>
            <w:r w:rsidR="003A43E7">
              <w:rPr>
                <w:rFonts w:asciiTheme="minorHAnsi" w:hAnsiTheme="minorHAnsi"/>
                <w:sz w:val="22"/>
                <w:szCs w:val="22"/>
              </w:rPr>
              <w:t>Z</w:t>
            </w:r>
            <w:r w:rsidR="00B13F91" w:rsidRPr="00CE5947">
              <w:rPr>
                <w:rFonts w:asciiTheme="minorHAnsi" w:hAnsiTheme="minorHAnsi"/>
                <w:sz w:val="22"/>
                <w:szCs w:val="22"/>
              </w:rPr>
              <w:t xml:space="preserve">drowotnego </w:t>
            </w:r>
            <w:r w:rsidR="00B13F91" w:rsidRPr="00A743B4">
              <w:rPr>
                <w:rFonts w:asciiTheme="minorHAnsi" w:hAnsiTheme="minorHAnsi"/>
                <w:b/>
                <w:sz w:val="22"/>
                <w:szCs w:val="22"/>
              </w:rPr>
              <w:t>będą prowadzone wyłącznie przez absolwentów kierunków medycznych oraz absolwentów kierunku zdrowie publiczne</w:t>
            </w:r>
            <w:r w:rsidR="00A743B4">
              <w:rPr>
                <w:rFonts w:asciiTheme="minorHAnsi" w:hAnsiTheme="minorHAnsi"/>
                <w:b/>
                <w:sz w:val="22"/>
                <w:szCs w:val="22"/>
              </w:rPr>
              <w:t>.</w:t>
            </w:r>
          </w:p>
          <w:p w14:paraId="3644136F" w14:textId="398B2E18" w:rsidR="001F76AC" w:rsidRPr="0090042F" w:rsidRDefault="00095A9E" w:rsidP="002953D9">
            <w:pPr>
              <w:spacing w:before="40" w:after="120" w:line="276" w:lineRule="auto"/>
              <w:ind w:left="361" w:hanging="361"/>
              <w:jc w:val="both"/>
              <w:rPr>
                <w:lang w:eastAsia="en-US"/>
              </w:rPr>
            </w:pPr>
            <w:r>
              <w:rPr>
                <w:rFonts w:asciiTheme="minorHAnsi" w:hAnsiTheme="minorHAnsi"/>
                <w:sz w:val="22"/>
                <w:szCs w:val="22"/>
              </w:rPr>
              <w:t>7</w:t>
            </w:r>
            <w:r w:rsidR="0090042F">
              <w:rPr>
                <w:rFonts w:asciiTheme="minorHAnsi" w:hAnsiTheme="minorHAnsi"/>
                <w:sz w:val="22"/>
                <w:szCs w:val="22"/>
              </w:rPr>
              <w:t xml:space="preserve">. </w:t>
            </w:r>
            <w:r w:rsidR="00E62F22">
              <w:rPr>
                <w:rFonts w:asciiTheme="minorHAnsi" w:hAnsiTheme="minorHAnsi"/>
                <w:sz w:val="22"/>
                <w:szCs w:val="22"/>
              </w:rPr>
              <w:t xml:space="preserve"> </w:t>
            </w:r>
            <w:r w:rsidR="001F76AC" w:rsidRPr="002953D9">
              <w:rPr>
                <w:rFonts w:asciiTheme="minorHAnsi" w:hAnsiTheme="minorHAnsi"/>
                <w:sz w:val="22"/>
                <w:szCs w:val="22"/>
              </w:rPr>
              <w:t xml:space="preserve">Działania </w:t>
            </w:r>
            <w:r w:rsidR="00E510F3">
              <w:rPr>
                <w:rFonts w:asciiTheme="minorHAnsi" w:hAnsiTheme="minorHAnsi"/>
                <w:sz w:val="22"/>
                <w:szCs w:val="22"/>
              </w:rPr>
              <w:t>w postaci</w:t>
            </w:r>
            <w:r w:rsidR="00F1094C" w:rsidRPr="0090042F">
              <w:rPr>
                <w:rFonts w:asciiTheme="minorHAnsi" w:hAnsiTheme="minorHAnsi"/>
                <w:sz w:val="22"/>
                <w:szCs w:val="22"/>
              </w:rPr>
              <w:t xml:space="preserve"> </w:t>
            </w:r>
            <w:r w:rsidR="00F1094C" w:rsidRPr="0090042F">
              <w:rPr>
                <w:rFonts w:asciiTheme="minorHAnsi" w:hAnsiTheme="minorHAnsi"/>
                <w:b/>
                <w:sz w:val="22"/>
                <w:szCs w:val="22"/>
              </w:rPr>
              <w:t>poradnictw</w:t>
            </w:r>
            <w:r w:rsidR="00E510F3">
              <w:rPr>
                <w:rFonts w:asciiTheme="minorHAnsi" w:hAnsiTheme="minorHAnsi"/>
                <w:b/>
                <w:sz w:val="22"/>
                <w:szCs w:val="22"/>
              </w:rPr>
              <w:t>a</w:t>
            </w:r>
            <w:r w:rsidR="00F1094C" w:rsidRPr="0090042F">
              <w:rPr>
                <w:rFonts w:asciiTheme="minorHAnsi" w:hAnsiTheme="minorHAnsi"/>
                <w:b/>
                <w:sz w:val="22"/>
                <w:szCs w:val="22"/>
              </w:rPr>
              <w:t>/szkole</w:t>
            </w:r>
            <w:r w:rsidR="00E510F3">
              <w:rPr>
                <w:rFonts w:asciiTheme="minorHAnsi" w:hAnsiTheme="minorHAnsi"/>
                <w:b/>
                <w:sz w:val="22"/>
                <w:szCs w:val="22"/>
              </w:rPr>
              <w:t xml:space="preserve">ń </w:t>
            </w:r>
            <w:r w:rsidR="00F1094C" w:rsidRPr="0090042F">
              <w:rPr>
                <w:rFonts w:asciiTheme="minorHAnsi" w:hAnsiTheme="minorHAnsi"/>
                <w:b/>
                <w:sz w:val="22"/>
                <w:szCs w:val="22"/>
              </w:rPr>
              <w:t>w ramach profilaktyki lub zwalczania skutków nadwagi/otyłości</w:t>
            </w:r>
            <w:r w:rsidR="00E510F3">
              <w:rPr>
                <w:rFonts w:asciiTheme="minorHAnsi" w:hAnsiTheme="minorHAnsi"/>
                <w:b/>
                <w:sz w:val="22"/>
                <w:szCs w:val="22"/>
              </w:rPr>
              <w:t xml:space="preserve"> </w:t>
            </w:r>
            <w:r w:rsidR="001F76AC" w:rsidRPr="002953D9">
              <w:rPr>
                <w:rFonts w:asciiTheme="minorHAnsi" w:hAnsiTheme="minorHAnsi"/>
                <w:sz w:val="22"/>
                <w:szCs w:val="22"/>
              </w:rPr>
              <w:t>stanowią jedynie element kompleksowego projektu. Poradnictwem/szkoleniami mogą być objęci</w:t>
            </w:r>
            <w:r w:rsidR="0019543A">
              <w:rPr>
                <w:rFonts w:asciiTheme="minorHAnsi" w:hAnsiTheme="minorHAnsi"/>
                <w:sz w:val="22"/>
                <w:szCs w:val="22"/>
              </w:rPr>
              <w:t xml:space="preserve"> </w:t>
            </w:r>
            <w:r w:rsidR="001F76AC" w:rsidRPr="002953D9">
              <w:rPr>
                <w:rFonts w:asciiTheme="minorHAnsi" w:hAnsiTheme="minorHAnsi"/>
                <w:sz w:val="22"/>
                <w:szCs w:val="22"/>
              </w:rPr>
              <w:t>rodzice/</w:t>
            </w:r>
            <w:r w:rsidR="0019543A">
              <w:rPr>
                <w:rFonts w:asciiTheme="minorHAnsi" w:hAnsiTheme="minorHAnsi"/>
                <w:sz w:val="22"/>
                <w:szCs w:val="22"/>
              </w:rPr>
              <w:t xml:space="preserve"> </w:t>
            </w:r>
            <w:r w:rsidR="001F76AC" w:rsidRPr="002953D9">
              <w:rPr>
                <w:rFonts w:asciiTheme="minorHAnsi" w:hAnsiTheme="minorHAnsi"/>
                <w:sz w:val="22"/>
                <w:szCs w:val="22"/>
              </w:rPr>
              <w:t>opiekunowie dzieci w wieku 6-18 lat, osoby w wieku 45-65 lat</w:t>
            </w:r>
            <w:r w:rsidR="0019543A">
              <w:rPr>
                <w:rFonts w:asciiTheme="minorHAnsi" w:hAnsiTheme="minorHAnsi"/>
                <w:sz w:val="22"/>
                <w:szCs w:val="22"/>
              </w:rPr>
              <w:t>/</w:t>
            </w:r>
            <w:r w:rsidR="009C4854">
              <w:rPr>
                <w:rFonts w:asciiTheme="minorHAnsi" w:hAnsiTheme="minorHAnsi"/>
                <w:sz w:val="22"/>
                <w:szCs w:val="22"/>
              </w:rPr>
              <w:t xml:space="preserve"> </w:t>
            </w:r>
            <w:r w:rsidR="001F76AC" w:rsidRPr="002953D9">
              <w:rPr>
                <w:rFonts w:asciiTheme="minorHAnsi" w:hAnsiTheme="minorHAnsi"/>
                <w:sz w:val="22"/>
                <w:szCs w:val="22"/>
              </w:rPr>
              <w:t>pracownicy OPS/PCPR</w:t>
            </w:r>
            <w:r w:rsidR="00135D72" w:rsidRPr="0090042F">
              <w:rPr>
                <w:rFonts w:asciiTheme="minorHAnsi" w:hAnsiTheme="minorHAnsi"/>
                <w:sz w:val="22"/>
                <w:szCs w:val="22"/>
              </w:rPr>
              <w:t>.</w:t>
            </w:r>
          </w:p>
          <w:p w14:paraId="292DA967" w14:textId="20952341" w:rsidR="00552B73" w:rsidRDefault="00095A9E">
            <w:pPr>
              <w:spacing w:before="40" w:line="276" w:lineRule="auto"/>
              <w:ind w:left="363" w:hanging="363"/>
              <w:jc w:val="both"/>
              <w:rPr>
                <w:rFonts w:asciiTheme="minorHAnsi" w:hAnsiTheme="minorHAnsi"/>
                <w:sz w:val="22"/>
                <w:szCs w:val="22"/>
                <w:lang w:eastAsia="en-US"/>
              </w:rPr>
            </w:pPr>
            <w:r>
              <w:rPr>
                <w:rFonts w:asciiTheme="minorHAnsi" w:hAnsiTheme="minorHAnsi"/>
                <w:sz w:val="22"/>
                <w:szCs w:val="22"/>
                <w:lang w:eastAsia="en-US"/>
              </w:rPr>
              <w:t>8</w:t>
            </w:r>
            <w:r w:rsidR="0090042F">
              <w:rPr>
                <w:rFonts w:asciiTheme="minorHAnsi" w:hAnsiTheme="minorHAnsi"/>
                <w:sz w:val="22"/>
                <w:szCs w:val="22"/>
                <w:lang w:eastAsia="en-US"/>
              </w:rPr>
              <w:t xml:space="preserve">. </w:t>
            </w:r>
            <w:r w:rsidR="00D2394B">
              <w:rPr>
                <w:rFonts w:asciiTheme="minorHAnsi" w:hAnsiTheme="minorHAnsi"/>
                <w:sz w:val="22"/>
                <w:szCs w:val="22"/>
                <w:lang w:eastAsia="en-US"/>
              </w:rPr>
              <w:t xml:space="preserve"> </w:t>
            </w:r>
            <w:r w:rsidR="00135D72" w:rsidRPr="0090042F">
              <w:rPr>
                <w:rFonts w:asciiTheme="minorHAnsi" w:hAnsiTheme="minorHAnsi"/>
                <w:sz w:val="22"/>
                <w:szCs w:val="22"/>
                <w:lang w:eastAsia="en-US"/>
              </w:rPr>
              <w:t xml:space="preserve">Działania </w:t>
            </w:r>
            <w:r w:rsidR="00F82DF5">
              <w:rPr>
                <w:rFonts w:asciiTheme="minorHAnsi" w:hAnsiTheme="minorHAnsi"/>
                <w:sz w:val="22"/>
                <w:szCs w:val="22"/>
                <w:lang w:eastAsia="en-US"/>
              </w:rPr>
              <w:t>w postaci</w:t>
            </w:r>
            <w:r w:rsidR="00135D72" w:rsidRPr="0090042F">
              <w:rPr>
                <w:rFonts w:asciiTheme="minorHAnsi" w:hAnsiTheme="minorHAnsi"/>
                <w:sz w:val="22"/>
                <w:szCs w:val="22"/>
                <w:lang w:eastAsia="en-US"/>
              </w:rPr>
              <w:t xml:space="preserve"> </w:t>
            </w:r>
            <w:r w:rsidR="00135D72" w:rsidRPr="002953D9">
              <w:rPr>
                <w:rFonts w:asciiTheme="minorHAnsi" w:hAnsiTheme="minorHAnsi"/>
                <w:b/>
                <w:sz w:val="22"/>
                <w:szCs w:val="22"/>
              </w:rPr>
              <w:t>poradnictw</w:t>
            </w:r>
            <w:r w:rsidR="00F82DF5">
              <w:rPr>
                <w:rFonts w:asciiTheme="minorHAnsi" w:hAnsiTheme="minorHAnsi"/>
                <w:b/>
                <w:sz w:val="22"/>
                <w:szCs w:val="22"/>
              </w:rPr>
              <w:t>a</w:t>
            </w:r>
            <w:r w:rsidR="00135D72" w:rsidRPr="002953D9">
              <w:rPr>
                <w:rFonts w:asciiTheme="minorHAnsi" w:hAnsiTheme="minorHAnsi"/>
                <w:b/>
                <w:sz w:val="22"/>
                <w:szCs w:val="22"/>
              </w:rPr>
              <w:t>/szkole</w:t>
            </w:r>
            <w:r w:rsidR="00F82DF5">
              <w:rPr>
                <w:rFonts w:asciiTheme="minorHAnsi" w:hAnsiTheme="minorHAnsi"/>
                <w:b/>
                <w:sz w:val="22"/>
                <w:szCs w:val="22"/>
              </w:rPr>
              <w:t>ń</w:t>
            </w:r>
            <w:r w:rsidR="00135D72" w:rsidRPr="002953D9">
              <w:rPr>
                <w:rFonts w:asciiTheme="minorHAnsi" w:hAnsiTheme="minorHAnsi"/>
                <w:b/>
                <w:sz w:val="22"/>
                <w:szCs w:val="22"/>
              </w:rPr>
              <w:t xml:space="preserve"> w ramach profilaktyki lub zwalczania skutków cukrzycy</w:t>
            </w:r>
            <w:r w:rsidR="00135D72" w:rsidRPr="002953D9">
              <w:rPr>
                <w:rFonts w:asciiTheme="minorHAnsi" w:hAnsiTheme="minorHAnsi"/>
                <w:b/>
                <w:sz w:val="22"/>
                <w:szCs w:val="22"/>
                <w:lang w:eastAsia="en-US"/>
              </w:rPr>
              <w:t xml:space="preserve"> </w:t>
            </w:r>
            <w:r w:rsidR="00135D72" w:rsidRPr="0090042F">
              <w:rPr>
                <w:rFonts w:asciiTheme="minorHAnsi" w:hAnsiTheme="minorHAnsi"/>
                <w:sz w:val="22"/>
                <w:szCs w:val="22"/>
                <w:lang w:eastAsia="en-US"/>
              </w:rPr>
              <w:t xml:space="preserve">stanowią jedynie </w:t>
            </w:r>
            <w:r w:rsidR="00F82DF5">
              <w:rPr>
                <w:rFonts w:asciiTheme="minorHAnsi" w:hAnsiTheme="minorHAnsi"/>
                <w:sz w:val="22"/>
                <w:szCs w:val="22"/>
                <w:lang w:eastAsia="en-US"/>
              </w:rPr>
              <w:t xml:space="preserve">element kompleksowego projektu. </w:t>
            </w:r>
            <w:r w:rsidR="00135D72" w:rsidRPr="0090042F">
              <w:rPr>
                <w:rFonts w:asciiTheme="minorHAnsi" w:hAnsiTheme="minorHAnsi"/>
                <w:sz w:val="22"/>
                <w:szCs w:val="22"/>
                <w:lang w:eastAsia="en-US"/>
              </w:rPr>
              <w:t>Poradnict</w:t>
            </w:r>
            <w:r w:rsidR="00F82DF5">
              <w:rPr>
                <w:rFonts w:asciiTheme="minorHAnsi" w:hAnsiTheme="minorHAnsi"/>
                <w:sz w:val="22"/>
                <w:szCs w:val="22"/>
                <w:lang w:eastAsia="en-US"/>
              </w:rPr>
              <w:t xml:space="preserve">wem/szkoleniami mogą być objęci </w:t>
            </w:r>
            <w:r w:rsidR="00135D72" w:rsidRPr="0090042F">
              <w:rPr>
                <w:rFonts w:asciiTheme="minorHAnsi" w:hAnsiTheme="minorHAnsi"/>
                <w:sz w:val="22"/>
                <w:szCs w:val="22"/>
                <w:lang w:eastAsia="en-US"/>
              </w:rPr>
              <w:t>rodzice/</w:t>
            </w:r>
            <w:r w:rsidR="00F82DF5">
              <w:rPr>
                <w:rFonts w:asciiTheme="minorHAnsi" w:hAnsiTheme="minorHAnsi"/>
                <w:sz w:val="22"/>
                <w:szCs w:val="22"/>
                <w:lang w:eastAsia="en-US"/>
              </w:rPr>
              <w:t xml:space="preserve"> </w:t>
            </w:r>
            <w:r w:rsidR="00135D72" w:rsidRPr="0090042F">
              <w:rPr>
                <w:rFonts w:asciiTheme="minorHAnsi" w:hAnsiTheme="minorHAnsi"/>
                <w:sz w:val="22"/>
                <w:szCs w:val="22"/>
                <w:lang w:eastAsia="en-US"/>
              </w:rPr>
              <w:t>opiekunowie dzieci w wieku 6-18 lat, osoby w wieku 45-65 lat</w:t>
            </w:r>
            <w:r w:rsidR="0019543A">
              <w:rPr>
                <w:rFonts w:asciiTheme="minorHAnsi" w:hAnsiTheme="minorHAnsi"/>
                <w:sz w:val="22"/>
                <w:szCs w:val="22"/>
                <w:lang w:eastAsia="en-US"/>
              </w:rPr>
              <w:t>/</w:t>
            </w:r>
            <w:r w:rsidR="009C4854">
              <w:rPr>
                <w:rFonts w:asciiTheme="minorHAnsi" w:hAnsiTheme="minorHAnsi"/>
                <w:sz w:val="22"/>
                <w:szCs w:val="22"/>
                <w:lang w:eastAsia="en-US"/>
              </w:rPr>
              <w:t xml:space="preserve"> </w:t>
            </w:r>
            <w:r w:rsidR="00135D72" w:rsidRPr="0090042F">
              <w:rPr>
                <w:rFonts w:asciiTheme="minorHAnsi" w:hAnsiTheme="minorHAnsi"/>
                <w:sz w:val="22"/>
                <w:szCs w:val="22"/>
                <w:lang w:eastAsia="en-US"/>
              </w:rPr>
              <w:t>pracownicy OPS/PCPR</w:t>
            </w:r>
            <w:r w:rsidR="00552B73">
              <w:rPr>
                <w:rFonts w:asciiTheme="minorHAnsi" w:hAnsiTheme="minorHAnsi"/>
                <w:sz w:val="22"/>
                <w:szCs w:val="22"/>
                <w:lang w:eastAsia="en-US"/>
              </w:rPr>
              <w:t>.</w:t>
            </w:r>
          </w:p>
          <w:p w14:paraId="713C2FC6" w14:textId="7C36663C" w:rsidR="003C70B9" w:rsidRPr="001F76AC" w:rsidRDefault="00552B73" w:rsidP="00095A9E">
            <w:pPr>
              <w:pStyle w:val="Akapitzlist"/>
              <w:numPr>
                <w:ilvl w:val="0"/>
                <w:numId w:val="62"/>
              </w:numPr>
              <w:spacing w:before="40"/>
              <w:ind w:left="318" w:hanging="283"/>
            </w:pPr>
            <w:r w:rsidRPr="00FF0BED">
              <w:t>Pozostałe limity i ograniczenia w realizacji projektów niewskazane                     w niniejszym Regulaminie dla działania 8.1 określone są w pozostałych dokumentach IZ RPO WO niezbędnych dla przeprowadzenia procedury konkursowej, w tym w umowie o dofinansowanie.</w:t>
            </w:r>
          </w:p>
        </w:tc>
      </w:tr>
      <w:tr w:rsidR="00636CF7" w:rsidRPr="00A014D6" w14:paraId="63EA9EB2" w14:textId="77777777" w:rsidTr="009523E1">
        <w:tc>
          <w:tcPr>
            <w:tcW w:w="893" w:type="dxa"/>
            <w:shd w:val="clear" w:color="auto" w:fill="auto"/>
          </w:tcPr>
          <w:p w14:paraId="369E3211" w14:textId="1776D722" w:rsidR="00636CF7" w:rsidRPr="001C55A2" w:rsidRDefault="00636CF7" w:rsidP="00636CF7">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5FAF796A" w:rsidR="00636CF7" w:rsidRPr="00DF68E4" w:rsidRDefault="00636CF7" w:rsidP="00636CF7">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Pr>
                <w:rFonts w:ascii="Calibri" w:hAnsi="Calibri"/>
                <w:b/>
                <w:sz w:val="22"/>
                <w:szCs w:val="22"/>
              </w:rPr>
              <w:t xml:space="preserve"> </w:t>
            </w:r>
            <w:r w:rsidRPr="00174164">
              <w:rPr>
                <w:rFonts w:ascii="Calibri" w:hAnsi="Calibri"/>
                <w:b/>
                <w:sz w:val="22"/>
                <w:szCs w:val="22"/>
              </w:rPr>
              <w:t>projektów wraz z podaniem ich znaczenia</w:t>
            </w:r>
          </w:p>
        </w:tc>
        <w:tc>
          <w:tcPr>
            <w:tcW w:w="7147" w:type="dxa"/>
            <w:shd w:val="clear" w:color="auto" w:fill="auto"/>
            <w:vAlign w:val="center"/>
          </w:tcPr>
          <w:p w14:paraId="1163EEA3" w14:textId="2995AA76" w:rsidR="00636CF7" w:rsidRDefault="00636CF7" w:rsidP="00636CF7">
            <w:pPr>
              <w:pStyle w:val="Tekstpodstawowy2"/>
              <w:spacing w:line="276" w:lineRule="auto"/>
              <w:jc w:val="both"/>
              <w:rPr>
                <w:rFonts w:asciiTheme="minorHAnsi" w:hAnsiTheme="minorHAnsi"/>
                <w:sz w:val="22"/>
                <w:szCs w:val="22"/>
              </w:rPr>
            </w:pPr>
            <w:r w:rsidRPr="009523E1">
              <w:rPr>
                <w:rFonts w:asciiTheme="minorHAnsi" w:hAnsiTheme="minorHAnsi"/>
                <w:sz w:val="22"/>
                <w:szCs w:val="22"/>
              </w:rPr>
              <w:t xml:space="preserve">KOP dokona oceny projektów w oparciu o zatwierdzone przez KM RPO WO 2014-2020 </w:t>
            </w:r>
            <w:r w:rsidRPr="009523E1">
              <w:rPr>
                <w:rFonts w:asciiTheme="minorHAnsi" w:hAnsiTheme="minorHAnsi"/>
                <w:i/>
                <w:iCs/>
                <w:sz w:val="22"/>
                <w:szCs w:val="22"/>
              </w:rPr>
              <w:t xml:space="preserve">Kryteria wyboru projektów dla poszczególnych osi priorytetowych, działań i poddziałań RPO WO 2014-2020 w zakresie EFS </w:t>
            </w:r>
            <w:r w:rsidRPr="00BA4EE7">
              <w:rPr>
                <w:rFonts w:asciiTheme="minorHAnsi" w:hAnsiTheme="minorHAnsi"/>
                <w:sz w:val="22"/>
                <w:szCs w:val="22"/>
              </w:rPr>
              <w:t>stanowiące załącznik nr</w:t>
            </w:r>
            <w:r w:rsidRPr="009523E1">
              <w:rPr>
                <w:rFonts w:asciiTheme="minorHAnsi" w:hAnsiTheme="minorHAnsi"/>
                <w:sz w:val="22"/>
                <w:szCs w:val="22"/>
              </w:rPr>
              <w:t xml:space="preserve"> 3 do </w:t>
            </w:r>
            <w:r w:rsidRPr="009523E1">
              <w:rPr>
                <w:rFonts w:asciiTheme="minorHAnsi" w:hAnsiTheme="minorHAnsi"/>
                <w:i/>
                <w:sz w:val="22"/>
                <w:szCs w:val="22"/>
              </w:rPr>
              <w:t>SZOOP</w:t>
            </w:r>
            <w:r w:rsidRPr="00BA4EE7">
              <w:rPr>
                <w:rFonts w:asciiTheme="minorHAnsi" w:hAnsiTheme="minorHAnsi"/>
                <w:sz w:val="22"/>
                <w:szCs w:val="22"/>
              </w:rPr>
              <w:t xml:space="preserve"> </w:t>
            </w:r>
            <w:r w:rsidRPr="009523E1">
              <w:rPr>
                <w:rFonts w:asciiTheme="minorHAnsi" w:hAnsiTheme="minorHAnsi"/>
                <w:i/>
                <w:iCs/>
                <w:sz w:val="22"/>
                <w:szCs w:val="22"/>
              </w:rPr>
              <w:t xml:space="preserve">w zakresie EFS – wersja nr </w:t>
            </w:r>
            <w:r w:rsidR="000161F0">
              <w:rPr>
                <w:rFonts w:asciiTheme="minorHAnsi" w:hAnsiTheme="minorHAnsi"/>
                <w:i/>
                <w:iCs/>
                <w:sz w:val="22"/>
                <w:szCs w:val="22"/>
              </w:rPr>
              <w:t>11</w:t>
            </w:r>
            <w:r w:rsidRPr="009523E1">
              <w:rPr>
                <w:rFonts w:asciiTheme="minorHAnsi" w:hAnsiTheme="minorHAnsi"/>
                <w:sz w:val="22"/>
                <w:szCs w:val="22"/>
              </w:rPr>
              <w:t xml:space="preserve">, który dostępny jest na stronie internetowej </w:t>
            </w:r>
            <w:hyperlink r:id="rId19" w:history="1">
              <w:r w:rsidR="00EC5216" w:rsidRPr="00455DD3">
                <w:rPr>
                  <w:rStyle w:val="Hipercze"/>
                  <w:rFonts w:asciiTheme="minorHAnsi" w:hAnsiTheme="minorHAnsi"/>
                  <w:sz w:val="22"/>
                  <w:szCs w:val="22"/>
                </w:rPr>
                <w:t>www.rpo.opolskie.pl</w:t>
              </w:r>
            </w:hyperlink>
            <w:r w:rsidR="00EC5216">
              <w:rPr>
                <w:rFonts w:asciiTheme="minorHAnsi" w:hAnsiTheme="minorHAnsi"/>
                <w:sz w:val="22"/>
                <w:szCs w:val="22"/>
              </w:rPr>
              <w:t>.</w:t>
            </w:r>
          </w:p>
          <w:p w14:paraId="34EE4F5B" w14:textId="76D0264E" w:rsidR="00636CF7" w:rsidRDefault="00636CF7" w:rsidP="00636CF7">
            <w:pPr>
              <w:pStyle w:val="Tekstpodstawowy2"/>
              <w:spacing w:line="276" w:lineRule="auto"/>
              <w:jc w:val="both"/>
              <w:rPr>
                <w:rFonts w:ascii="Calibri" w:hAnsi="Calibri"/>
                <w:sz w:val="22"/>
                <w:szCs w:val="22"/>
              </w:rPr>
            </w:pPr>
            <w:r>
              <w:rPr>
                <w:rFonts w:ascii="Calibri" w:hAnsi="Calibri"/>
                <w:sz w:val="22"/>
                <w:szCs w:val="22"/>
              </w:rPr>
              <w:t xml:space="preserve">Ponadto </w:t>
            </w:r>
            <w:r w:rsidRPr="00E12F3C">
              <w:rPr>
                <w:rFonts w:ascii="Calibri" w:hAnsi="Calibri"/>
                <w:i/>
                <w:sz w:val="22"/>
                <w:szCs w:val="22"/>
              </w:rPr>
              <w:t>K</w:t>
            </w:r>
            <w:r>
              <w:rPr>
                <w:rFonts w:ascii="Calibri" w:hAnsi="Calibri"/>
                <w:i/>
                <w:sz w:val="22"/>
                <w:szCs w:val="22"/>
              </w:rPr>
              <w:t>ryteria wyboru projektów dla D</w:t>
            </w:r>
            <w:r w:rsidRPr="00E12F3C">
              <w:rPr>
                <w:rFonts w:ascii="Calibri" w:hAnsi="Calibri"/>
                <w:i/>
                <w:sz w:val="22"/>
                <w:szCs w:val="22"/>
              </w:rPr>
              <w:t xml:space="preserve">ziałania </w:t>
            </w:r>
            <w:r>
              <w:rPr>
                <w:rFonts w:ascii="Calibri" w:hAnsi="Calibri"/>
                <w:i/>
                <w:sz w:val="22"/>
                <w:szCs w:val="22"/>
              </w:rPr>
              <w:t>8.1</w:t>
            </w:r>
            <w:r w:rsidRPr="00E12F3C">
              <w:rPr>
                <w:rFonts w:ascii="Calibri" w:hAnsi="Calibri"/>
                <w:i/>
                <w:sz w:val="22"/>
                <w:szCs w:val="22"/>
              </w:rPr>
              <w:t xml:space="preserve"> </w:t>
            </w:r>
            <w:r>
              <w:rPr>
                <w:rFonts w:ascii="Calibri" w:hAnsi="Calibri"/>
                <w:i/>
                <w:sz w:val="22"/>
                <w:szCs w:val="22"/>
              </w:rPr>
              <w:t xml:space="preserve">Dostęp do wysokiej jakości usług zdrowotnych i społecznych </w:t>
            </w:r>
            <w:r w:rsidR="00EC5216" w:rsidRPr="009523E1">
              <w:rPr>
                <w:rFonts w:ascii="Calibri" w:hAnsi="Calibri"/>
                <w:bCs/>
                <w:spacing w:val="-2"/>
                <w:sz w:val="22"/>
                <w:szCs w:val="22"/>
              </w:rPr>
              <w:t>w zakresie</w:t>
            </w:r>
            <w:r w:rsidR="00EC5216">
              <w:rPr>
                <w:rFonts w:ascii="Calibri" w:hAnsi="Calibri"/>
                <w:b/>
                <w:bCs/>
                <w:spacing w:val="-2"/>
                <w:sz w:val="22"/>
                <w:szCs w:val="22"/>
              </w:rPr>
              <w:t xml:space="preserve"> </w:t>
            </w:r>
            <w:r w:rsidR="00EC5216" w:rsidRPr="00BD2BF3">
              <w:rPr>
                <w:rFonts w:asciiTheme="minorHAnsi" w:hAnsiTheme="minorHAnsi"/>
                <w:b/>
                <w:sz w:val="22"/>
                <w:szCs w:val="22"/>
              </w:rPr>
              <w:t xml:space="preserve">działań zapobiegających chorobom cywilizacyjnym, w tym informacyjno – </w:t>
            </w:r>
            <w:r w:rsidR="001A4A9B" w:rsidRPr="00BD2BF3">
              <w:rPr>
                <w:rFonts w:asciiTheme="minorHAnsi" w:hAnsiTheme="minorHAnsi"/>
                <w:b/>
                <w:sz w:val="22"/>
                <w:szCs w:val="22"/>
              </w:rPr>
              <w:t>edukacyjn</w:t>
            </w:r>
            <w:r w:rsidR="001A4A9B">
              <w:rPr>
                <w:rFonts w:asciiTheme="minorHAnsi" w:hAnsiTheme="minorHAnsi"/>
                <w:b/>
                <w:sz w:val="22"/>
                <w:szCs w:val="22"/>
              </w:rPr>
              <w:t>ych</w:t>
            </w:r>
            <w:r w:rsidR="001A4A9B">
              <w:rPr>
                <w:rFonts w:ascii="Calibri" w:hAnsi="Calibri"/>
                <w:spacing w:val="-2"/>
                <w:sz w:val="22"/>
                <w:szCs w:val="22"/>
              </w:rPr>
              <w:t xml:space="preserve"> </w:t>
            </w:r>
            <w:r w:rsidRPr="00E12F3C">
              <w:rPr>
                <w:rFonts w:ascii="Calibri" w:hAnsi="Calibri"/>
                <w:i/>
                <w:sz w:val="22"/>
                <w:szCs w:val="22"/>
              </w:rPr>
              <w:t xml:space="preserve">w ramach RPO WO 2014-2020 </w:t>
            </w:r>
            <w:r w:rsidRPr="00E12F3C">
              <w:rPr>
                <w:rFonts w:ascii="Calibri" w:hAnsi="Calibri"/>
                <w:sz w:val="22"/>
                <w:szCs w:val="22"/>
              </w:rPr>
              <w:t xml:space="preserve">stanowią </w:t>
            </w:r>
            <w:r w:rsidRPr="00B5556F">
              <w:rPr>
                <w:rFonts w:ascii="Calibri" w:hAnsi="Calibri"/>
                <w:sz w:val="22"/>
                <w:szCs w:val="22"/>
              </w:rPr>
              <w:t xml:space="preserve">załącznik nr </w:t>
            </w:r>
            <w:r>
              <w:rPr>
                <w:rFonts w:ascii="Calibri" w:hAnsi="Calibri"/>
                <w:sz w:val="22"/>
                <w:szCs w:val="22"/>
              </w:rPr>
              <w:t>5</w:t>
            </w:r>
            <w:r w:rsidRPr="00B5556F">
              <w:rPr>
                <w:rFonts w:ascii="Calibri" w:hAnsi="Calibri"/>
                <w:sz w:val="22"/>
                <w:szCs w:val="22"/>
              </w:rPr>
              <w:t xml:space="preserve"> do Regulaminu konkursu.</w:t>
            </w:r>
            <w:r>
              <w:rPr>
                <w:rFonts w:ascii="Calibri" w:hAnsi="Calibri"/>
                <w:sz w:val="22"/>
                <w:szCs w:val="22"/>
              </w:rPr>
              <w:t xml:space="preserve"> </w:t>
            </w:r>
          </w:p>
          <w:p w14:paraId="0F117670" w14:textId="629B1E8B" w:rsidR="00636CF7" w:rsidRDefault="00636CF7" w:rsidP="00636CF7">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16B47E10" w14:textId="6AD25B9B" w:rsidR="00636CF7" w:rsidRDefault="00636CF7" w:rsidP="002953D9">
            <w:pPr>
              <w:spacing w:after="120" w:line="276" w:lineRule="auto"/>
              <w:contextualSpacing/>
              <w:jc w:val="both"/>
            </w:pPr>
            <w:r w:rsidRPr="008C1755">
              <w:rPr>
                <w:rFonts w:asciiTheme="minorHAnsi" w:hAnsiTheme="minorHAnsi"/>
                <w:sz w:val="22"/>
                <w:szCs w:val="22"/>
              </w:rPr>
              <w:t xml:space="preserve">Projekt, który w wyniku przeprowadzonej oceny merytorycznej uzyska co najmniej </w:t>
            </w:r>
            <w:r w:rsidR="00022934">
              <w:rPr>
                <w:rFonts w:asciiTheme="minorHAnsi" w:hAnsiTheme="minorHAnsi"/>
                <w:sz w:val="22"/>
                <w:szCs w:val="22"/>
              </w:rPr>
              <w:t>6</w:t>
            </w:r>
            <w:r w:rsidR="00022934" w:rsidRPr="008C1755">
              <w:rPr>
                <w:rFonts w:asciiTheme="minorHAnsi" w:hAnsiTheme="minorHAnsi"/>
                <w:sz w:val="22"/>
                <w:szCs w:val="22"/>
              </w:rPr>
              <w:t>0</w:t>
            </w:r>
            <w:r w:rsidRPr="008C1755">
              <w:rPr>
                <w:rFonts w:asciiTheme="minorHAnsi" w:hAnsiTheme="minorHAnsi"/>
                <w:sz w:val="22"/>
                <w:szCs w:val="22"/>
              </w:rPr>
              <w:t xml:space="preserve">%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2554F4A5" w14:textId="64BD4C45" w:rsidR="00636CF7" w:rsidRPr="008C1755" w:rsidRDefault="00636CF7" w:rsidP="00636CF7">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sidR="00022934">
              <w:rPr>
                <w:rFonts w:asciiTheme="minorHAnsi" w:hAnsiTheme="minorHAnsi"/>
                <w:sz w:val="22"/>
                <w:szCs w:val="22"/>
              </w:rPr>
              <w:t>6</w:t>
            </w:r>
            <w:r w:rsidR="00022934" w:rsidRPr="008C1755">
              <w:rPr>
                <w:rFonts w:asciiTheme="minorHAnsi" w:hAnsiTheme="minorHAnsi"/>
                <w:sz w:val="22"/>
                <w:szCs w:val="22"/>
              </w:rPr>
              <w:t>0</w:t>
            </w:r>
            <w:r w:rsidRPr="008C1755">
              <w:rPr>
                <w:rFonts w:asciiTheme="minorHAnsi" w:hAnsiTheme="minorHAnsi"/>
                <w:sz w:val="22"/>
                <w:szCs w:val="22"/>
              </w:rPr>
              <w:t xml:space="preserve">% maksymalnej liczby punktów </w:t>
            </w:r>
            <w:r w:rsidR="000E5BC7">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sidR="00022934">
              <w:rPr>
                <w:rFonts w:asciiTheme="minorHAnsi" w:hAnsiTheme="minorHAnsi"/>
                <w:sz w:val="22"/>
                <w:szCs w:val="22"/>
              </w:rPr>
              <w:t>6</w:t>
            </w:r>
            <w:r w:rsidR="00022934" w:rsidRPr="008C1755">
              <w:rPr>
                <w:rFonts w:asciiTheme="minorHAnsi" w:hAnsiTheme="minorHAnsi"/>
                <w:sz w:val="22"/>
                <w:szCs w:val="22"/>
              </w:rPr>
              <w:t>0</w:t>
            </w:r>
            <w:r w:rsidRPr="008C1755">
              <w:rPr>
                <w:rFonts w:asciiTheme="minorHAnsi" w:hAnsiTheme="minorHAnsi"/>
                <w:sz w:val="22"/>
                <w:szCs w:val="22"/>
              </w:rPr>
              <w:t>% maksymalnej liczby punktów oraz spełnił wszystkie kryteria bezwględne, 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636CF7" w:rsidRPr="001675A5" w:rsidRDefault="00636CF7" w:rsidP="00636CF7">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636CF7" w:rsidRPr="001675A5" w:rsidRDefault="00636CF7" w:rsidP="00636CF7">
            <w:pPr>
              <w:numPr>
                <w:ilvl w:val="0"/>
                <w:numId w:val="3"/>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77777777" w:rsidR="00636CF7" w:rsidRPr="001675A5" w:rsidRDefault="00636CF7" w:rsidP="00636CF7">
            <w:pPr>
              <w:numPr>
                <w:ilvl w:val="0"/>
                <w:numId w:val="4"/>
              </w:numPr>
              <w:spacing w:line="276" w:lineRule="auto"/>
              <w:rPr>
                <w:rFonts w:ascii="Calibri" w:hAnsi="Calibri"/>
                <w:sz w:val="22"/>
                <w:szCs w:val="22"/>
              </w:rPr>
            </w:pPr>
            <w:r w:rsidRPr="001675A5">
              <w:rPr>
                <w:rFonts w:ascii="Calibri" w:hAnsi="Calibri"/>
                <w:sz w:val="22"/>
                <w:szCs w:val="22"/>
              </w:rPr>
              <w:t>Zasada równości szans kobiet i mężczyzn,</w:t>
            </w:r>
          </w:p>
          <w:p w14:paraId="1FC52447" w14:textId="77777777" w:rsidR="00636CF7" w:rsidRPr="001675A5" w:rsidRDefault="00636CF7" w:rsidP="00636CF7">
            <w:pPr>
              <w:numPr>
                <w:ilvl w:val="0"/>
                <w:numId w:val="4"/>
              </w:numPr>
              <w:spacing w:line="276" w:lineRule="auto"/>
              <w:rPr>
                <w:rFonts w:ascii="Calibri" w:hAnsi="Calibri"/>
                <w:sz w:val="22"/>
                <w:szCs w:val="22"/>
              </w:rPr>
            </w:pPr>
            <w:r w:rsidRPr="001675A5">
              <w:rPr>
                <w:rFonts w:ascii="Calibri" w:hAnsi="Calibri"/>
                <w:sz w:val="22"/>
                <w:szCs w:val="22"/>
              </w:rPr>
              <w:t>Zasada równości szans i niedyskryminacji w tym dostępności dla osób z niepełnosprawnościami oraz</w:t>
            </w:r>
          </w:p>
          <w:p w14:paraId="690D80D9" w14:textId="77777777" w:rsidR="00636CF7" w:rsidRDefault="00636CF7" w:rsidP="00636CF7">
            <w:pPr>
              <w:numPr>
                <w:ilvl w:val="0"/>
                <w:numId w:val="4"/>
              </w:numPr>
              <w:spacing w:after="240" w:line="276" w:lineRule="auto"/>
              <w:ind w:left="714" w:hanging="357"/>
              <w:rPr>
                <w:rFonts w:ascii="Calibri" w:hAnsi="Calibri"/>
                <w:sz w:val="22"/>
                <w:szCs w:val="22"/>
              </w:rPr>
            </w:pPr>
            <w:r w:rsidRPr="001675A5">
              <w:rPr>
                <w:rFonts w:ascii="Calibri" w:hAnsi="Calibri"/>
                <w:sz w:val="22"/>
                <w:szCs w:val="22"/>
              </w:rPr>
              <w:t>Zasada zrównoważonego rozwoju,</w:t>
            </w:r>
          </w:p>
          <w:p w14:paraId="1558066D" w14:textId="77777777" w:rsidR="00636CF7" w:rsidRDefault="00636CF7" w:rsidP="00636CF7">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Pr>
                <w:rFonts w:ascii="Calibri" w:hAnsi="Calibri"/>
                <w:sz w:val="22"/>
                <w:szCs w:val="22"/>
              </w:rPr>
              <w:t xml:space="preserve"> MR</w:t>
            </w:r>
            <w:r w:rsidRPr="00FF3D84">
              <w:rPr>
                <w:rFonts w:ascii="Calibri" w:hAnsi="Calibri"/>
                <w:sz w:val="22"/>
                <w:szCs w:val="22"/>
              </w:rPr>
              <w:t xml:space="preserve">, odnośnie polityk horyzontalnych wymienionych w </w:t>
            </w:r>
            <w:r>
              <w:rPr>
                <w:rFonts w:ascii="Calibri" w:hAnsi="Calibri"/>
                <w:sz w:val="22"/>
                <w:szCs w:val="22"/>
              </w:rPr>
              <w:t>Rozporzadzeniu ogólnym</w:t>
            </w:r>
            <w:r w:rsidRPr="00FF3D84">
              <w:rPr>
                <w:rFonts w:ascii="Calibri" w:hAnsi="Calibri"/>
                <w:sz w:val="22"/>
                <w:szCs w:val="22"/>
              </w:rPr>
              <w:t>. W związku z tym, w celu spełnienia ww. kryterium, należy zachować zgodność projektu z każdą z ww. polityk horyzontalnych.</w:t>
            </w:r>
          </w:p>
          <w:p w14:paraId="4DB2EAE8" w14:textId="09BB7A3B" w:rsidR="002F715C" w:rsidRPr="00707E51" w:rsidRDefault="002F715C" w:rsidP="00636CF7">
            <w:pPr>
              <w:pStyle w:val="Tekstpodstawowy2"/>
              <w:spacing w:after="0" w:line="276" w:lineRule="auto"/>
              <w:jc w:val="both"/>
              <w:rPr>
                <w:rFonts w:ascii="Calibri" w:hAnsi="Calibri"/>
                <w:sz w:val="22"/>
                <w:szCs w:val="22"/>
              </w:rPr>
            </w:pPr>
          </w:p>
        </w:tc>
      </w:tr>
      <w:tr w:rsidR="00636CF7" w:rsidRPr="00A014D6" w14:paraId="16BD8500" w14:textId="77777777" w:rsidTr="009523E1">
        <w:tc>
          <w:tcPr>
            <w:tcW w:w="893" w:type="dxa"/>
            <w:shd w:val="clear" w:color="auto" w:fill="auto"/>
          </w:tcPr>
          <w:p w14:paraId="3AD6F964" w14:textId="77777777" w:rsidR="00636CF7" w:rsidRPr="001C55A2"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14</w:t>
            </w:r>
            <w:r w:rsidRPr="001C55A2">
              <w:rPr>
                <w:rFonts w:ascii="Calibri" w:hAnsi="Calibri"/>
                <w:sz w:val="22"/>
                <w:szCs w:val="22"/>
              </w:rPr>
              <w:t>.</w:t>
            </w:r>
          </w:p>
        </w:tc>
        <w:tc>
          <w:tcPr>
            <w:tcW w:w="2580" w:type="dxa"/>
            <w:shd w:val="clear" w:color="auto" w:fill="auto"/>
          </w:tcPr>
          <w:p w14:paraId="642A4C4A" w14:textId="77777777" w:rsidR="00636CF7" w:rsidRPr="00153D89" w:rsidRDefault="00636CF7" w:rsidP="00636CF7">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636CF7" w:rsidRPr="004A4C1C" w:rsidRDefault="00636CF7" w:rsidP="00636CF7">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636CF7" w:rsidRPr="00A014D6" w14:paraId="589B5180" w14:textId="77777777" w:rsidTr="009523E1">
        <w:tc>
          <w:tcPr>
            <w:tcW w:w="893" w:type="dxa"/>
            <w:shd w:val="clear" w:color="auto" w:fill="auto"/>
          </w:tcPr>
          <w:p w14:paraId="7FA3FE7A" w14:textId="77777777" w:rsidR="00636CF7"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636CF7" w:rsidRPr="0072078B" w:rsidRDefault="00636CF7" w:rsidP="00636CF7">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16E962C3" w14:textId="77777777" w:rsidR="00636CF7" w:rsidRDefault="00636CF7" w:rsidP="00636CF7">
            <w:pPr>
              <w:autoSpaceDE w:val="0"/>
              <w:autoSpaceDN w:val="0"/>
              <w:adjustRightInd w:val="0"/>
              <w:spacing w:line="276" w:lineRule="auto"/>
              <w:jc w:val="both"/>
              <w:rPr>
                <w:rFonts w:ascii="Calibri" w:hAnsi="Calibri"/>
                <w:b/>
                <w:sz w:val="22"/>
                <w:szCs w:val="22"/>
              </w:rPr>
            </w:pPr>
            <w:r>
              <w:rPr>
                <w:rFonts w:ascii="Calibri" w:hAnsi="Calibri"/>
                <w:b/>
                <w:sz w:val="22"/>
                <w:szCs w:val="22"/>
              </w:rPr>
              <w:t>94,5%</w:t>
            </w:r>
          </w:p>
          <w:p w14:paraId="67EF0B8F" w14:textId="7CD5D2FB" w:rsidR="00EF5D81" w:rsidRPr="002953D9" w:rsidRDefault="00EF5D81" w:rsidP="00E3608F">
            <w:pPr>
              <w:autoSpaceDE w:val="0"/>
              <w:autoSpaceDN w:val="0"/>
              <w:adjustRightInd w:val="0"/>
              <w:spacing w:line="276" w:lineRule="auto"/>
              <w:jc w:val="both"/>
              <w:rPr>
                <w:rFonts w:ascii="Calibri" w:hAnsi="Calibri"/>
                <w:sz w:val="22"/>
                <w:szCs w:val="22"/>
              </w:rPr>
            </w:pPr>
            <w:r w:rsidRPr="002953D9">
              <w:rPr>
                <w:rFonts w:ascii="Calibri" w:hAnsi="Calibri"/>
                <w:sz w:val="22"/>
                <w:szCs w:val="22"/>
              </w:rPr>
              <w:t>W przypadku projektów, które kwalifikują się do wsparcia w ramach Programu „Partnerstwo dla osób z niepełnosprawnościami</w:t>
            </w:r>
            <w:r w:rsidR="00E3608F">
              <w:rPr>
                <w:rStyle w:val="Odwoanieprzypisudolnego"/>
                <w:rFonts w:ascii="Calibri" w:hAnsi="Calibri"/>
                <w:sz w:val="22"/>
                <w:szCs w:val="22"/>
              </w:rPr>
              <w:footnoteReference w:id="10"/>
            </w:r>
            <w:r w:rsidRPr="002953D9">
              <w:rPr>
                <w:rFonts w:ascii="Calibri" w:hAnsi="Calibri"/>
                <w:sz w:val="22"/>
                <w:szCs w:val="22"/>
              </w:rPr>
              <w:t>” – 85%</w:t>
            </w:r>
          </w:p>
        </w:tc>
      </w:tr>
      <w:tr w:rsidR="00636CF7" w:rsidRPr="00A014D6" w14:paraId="458435A2" w14:textId="77777777" w:rsidTr="009523E1">
        <w:tc>
          <w:tcPr>
            <w:tcW w:w="893" w:type="dxa"/>
            <w:shd w:val="clear" w:color="auto" w:fill="auto"/>
          </w:tcPr>
          <w:p w14:paraId="5992928F" w14:textId="77777777" w:rsidR="00636CF7" w:rsidRPr="001C55A2"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16</w:t>
            </w:r>
            <w:r w:rsidRPr="001C55A2">
              <w:rPr>
                <w:rFonts w:ascii="Calibri" w:hAnsi="Calibri"/>
                <w:sz w:val="22"/>
                <w:szCs w:val="22"/>
              </w:rPr>
              <w:t>.</w:t>
            </w:r>
          </w:p>
        </w:tc>
        <w:tc>
          <w:tcPr>
            <w:tcW w:w="2580" w:type="dxa"/>
            <w:shd w:val="clear" w:color="auto" w:fill="auto"/>
          </w:tcPr>
          <w:p w14:paraId="670D69D7" w14:textId="77777777" w:rsidR="00636CF7" w:rsidRPr="004A4C1C" w:rsidRDefault="00636CF7" w:rsidP="00636CF7">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08A23A8B" w14:textId="2174E698" w:rsidR="00636CF7" w:rsidRDefault="00636CF7" w:rsidP="00636CF7">
            <w:pPr>
              <w:autoSpaceDE w:val="0"/>
              <w:autoSpaceDN w:val="0"/>
              <w:adjustRightInd w:val="0"/>
              <w:spacing w:line="276" w:lineRule="auto"/>
              <w:rPr>
                <w:rFonts w:ascii="Calibri" w:hAnsi="Calibri"/>
                <w:b/>
                <w:sz w:val="22"/>
                <w:szCs w:val="22"/>
              </w:rPr>
            </w:pPr>
            <w:r w:rsidRPr="004A4C1C">
              <w:rPr>
                <w:rFonts w:ascii="Calibri" w:hAnsi="Calibri"/>
                <w:b/>
                <w:sz w:val="22"/>
                <w:szCs w:val="22"/>
              </w:rPr>
              <w:t>5</w:t>
            </w:r>
            <w:r>
              <w:rPr>
                <w:rFonts w:ascii="Calibri" w:hAnsi="Calibri"/>
                <w:b/>
                <w:sz w:val="22"/>
                <w:szCs w:val="22"/>
              </w:rPr>
              <w:t>,5</w:t>
            </w:r>
            <w:r w:rsidRPr="004A4C1C">
              <w:rPr>
                <w:rFonts w:ascii="Calibri" w:hAnsi="Calibri"/>
                <w:b/>
                <w:sz w:val="22"/>
                <w:szCs w:val="22"/>
              </w:rPr>
              <w:t>%</w:t>
            </w:r>
          </w:p>
          <w:p w14:paraId="68575170" w14:textId="5788511C" w:rsidR="00634316" w:rsidRPr="004A4C1C" w:rsidRDefault="00634316" w:rsidP="00636CF7">
            <w:pPr>
              <w:autoSpaceDE w:val="0"/>
              <w:autoSpaceDN w:val="0"/>
              <w:adjustRightInd w:val="0"/>
              <w:spacing w:line="276" w:lineRule="auto"/>
              <w:rPr>
                <w:rFonts w:ascii="Calibri" w:hAnsi="Calibri"/>
                <w:sz w:val="22"/>
                <w:szCs w:val="22"/>
              </w:rPr>
            </w:pPr>
            <w:r w:rsidRPr="008F495A">
              <w:rPr>
                <w:rFonts w:ascii="Calibri" w:hAnsi="Calibri"/>
                <w:sz w:val="22"/>
                <w:szCs w:val="22"/>
              </w:rPr>
              <w:t xml:space="preserve">W przypadku projektów, które kwalifikują się do wsparcia w ramach Programu „Partnerstwo dla osób z niepełnosprawnościami” – </w:t>
            </w:r>
            <w:r>
              <w:rPr>
                <w:rFonts w:ascii="Calibri" w:hAnsi="Calibri"/>
                <w:sz w:val="22"/>
                <w:szCs w:val="22"/>
              </w:rPr>
              <w:t>15</w:t>
            </w:r>
            <w:r w:rsidRPr="008F495A">
              <w:rPr>
                <w:rFonts w:ascii="Calibri" w:hAnsi="Calibri"/>
                <w:sz w:val="22"/>
                <w:szCs w:val="22"/>
              </w:rPr>
              <w:t>%</w:t>
            </w:r>
          </w:p>
          <w:p w14:paraId="52ACAD61" w14:textId="77777777" w:rsidR="00636CF7" w:rsidRPr="004A4C1C" w:rsidRDefault="00636CF7" w:rsidP="00636CF7">
            <w:pPr>
              <w:autoSpaceDE w:val="0"/>
              <w:autoSpaceDN w:val="0"/>
              <w:adjustRightInd w:val="0"/>
              <w:spacing w:line="276" w:lineRule="auto"/>
              <w:rPr>
                <w:rFonts w:ascii="Calibri" w:hAnsi="Calibri"/>
                <w:sz w:val="22"/>
                <w:szCs w:val="22"/>
              </w:rPr>
            </w:pPr>
          </w:p>
        </w:tc>
      </w:tr>
      <w:tr w:rsidR="00636CF7" w:rsidRPr="00A014D6" w14:paraId="5A6A3375" w14:textId="77777777" w:rsidTr="009523E1">
        <w:tc>
          <w:tcPr>
            <w:tcW w:w="893" w:type="dxa"/>
            <w:shd w:val="clear" w:color="auto" w:fill="auto"/>
          </w:tcPr>
          <w:p w14:paraId="7C0A680E" w14:textId="77777777" w:rsidR="00636CF7" w:rsidRPr="001C55A2"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17</w:t>
            </w:r>
            <w:r w:rsidRPr="001C55A2">
              <w:rPr>
                <w:rFonts w:ascii="Calibri" w:hAnsi="Calibri"/>
                <w:sz w:val="22"/>
                <w:szCs w:val="22"/>
              </w:rPr>
              <w:t>.</w:t>
            </w:r>
          </w:p>
        </w:tc>
        <w:tc>
          <w:tcPr>
            <w:tcW w:w="2580" w:type="dxa"/>
            <w:shd w:val="clear" w:color="auto" w:fill="auto"/>
          </w:tcPr>
          <w:p w14:paraId="3646E9FB" w14:textId="77777777" w:rsidR="00636CF7" w:rsidRPr="002C127B" w:rsidRDefault="00636CF7" w:rsidP="00636CF7">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636CF7" w:rsidRPr="00622EBB" w:rsidRDefault="00636CF7" w:rsidP="00636CF7">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636CF7" w:rsidRPr="00A014D6" w14:paraId="4B6CA91C" w14:textId="77777777" w:rsidTr="00CE5947">
        <w:trPr>
          <w:trHeight w:val="4172"/>
        </w:trPr>
        <w:tc>
          <w:tcPr>
            <w:tcW w:w="893" w:type="dxa"/>
            <w:shd w:val="clear" w:color="auto" w:fill="auto"/>
          </w:tcPr>
          <w:p w14:paraId="098B1FB1" w14:textId="22A06B9E" w:rsidR="00636CF7" w:rsidRDefault="00636CF7" w:rsidP="00636CF7">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636CF7" w:rsidRPr="002C127B" w:rsidRDefault="00636CF7" w:rsidP="00636CF7">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tcPr>
          <w:p w14:paraId="2F4CEC56" w14:textId="518C2415" w:rsidR="00636CF7" w:rsidRDefault="00E73A7C" w:rsidP="00CE5947">
            <w:pPr>
              <w:spacing w:line="276" w:lineRule="auto"/>
              <w:rPr>
                <w:rFonts w:ascii="Calibri" w:hAnsi="Calibri"/>
                <w:b/>
                <w:sz w:val="22"/>
                <w:szCs w:val="22"/>
              </w:rPr>
            </w:pPr>
            <w:r>
              <w:rPr>
                <w:rFonts w:ascii="Calibri" w:hAnsi="Calibri"/>
                <w:b/>
                <w:sz w:val="22"/>
                <w:szCs w:val="22"/>
              </w:rPr>
              <w:t>Maksymaln</w:t>
            </w:r>
            <w:r w:rsidR="001F0714">
              <w:rPr>
                <w:rFonts w:ascii="Calibri" w:hAnsi="Calibri"/>
                <w:b/>
                <w:sz w:val="22"/>
                <w:szCs w:val="22"/>
              </w:rPr>
              <w:t>ą</w:t>
            </w:r>
            <w:r>
              <w:rPr>
                <w:rFonts w:ascii="Calibri" w:hAnsi="Calibri"/>
                <w:b/>
                <w:sz w:val="22"/>
                <w:szCs w:val="22"/>
              </w:rPr>
              <w:t xml:space="preserve"> wartość dofinansowania</w:t>
            </w:r>
            <w:r w:rsidR="001F0714">
              <w:rPr>
                <w:rFonts w:ascii="Calibri" w:hAnsi="Calibri"/>
                <w:b/>
                <w:sz w:val="22"/>
                <w:szCs w:val="22"/>
              </w:rPr>
              <w:t xml:space="preserve"> projektu przedstawia poniższa tabela.</w:t>
            </w:r>
          </w:p>
          <w:p w14:paraId="196B4AA5" w14:textId="77777777" w:rsidR="00A67C62" w:rsidRDefault="00A67C62" w:rsidP="00CE5947">
            <w:pPr>
              <w:spacing w:line="276" w:lineRule="auto"/>
              <w:rPr>
                <w:rFonts w:ascii="Calibri" w:hAnsi="Calibri"/>
                <w:b/>
                <w:sz w:val="22"/>
                <w:szCs w:val="22"/>
              </w:rPr>
            </w:pPr>
          </w:p>
          <w:p w14:paraId="1910698A" w14:textId="6A6303C5" w:rsidR="001F0714" w:rsidRDefault="00A67C62" w:rsidP="00CE5947">
            <w:pPr>
              <w:spacing w:after="200" w:line="276" w:lineRule="auto"/>
              <w:contextualSpacing/>
              <w:jc w:val="both"/>
              <w:rPr>
                <w:rFonts w:ascii="Calibri" w:hAnsi="Calibri"/>
                <w:b/>
                <w:sz w:val="22"/>
                <w:szCs w:val="22"/>
                <w:lang w:eastAsia="en-US"/>
              </w:rPr>
            </w:pPr>
            <w:r w:rsidRPr="002953D9">
              <w:rPr>
                <w:rFonts w:ascii="Calibri" w:hAnsi="Calibri"/>
                <w:b/>
                <w:sz w:val="22"/>
                <w:szCs w:val="22"/>
                <w:lang w:eastAsia="en-US"/>
              </w:rPr>
              <w:t xml:space="preserve">Tabela </w:t>
            </w:r>
            <w:r>
              <w:rPr>
                <w:rFonts w:ascii="Calibri" w:hAnsi="Calibri"/>
                <w:b/>
                <w:sz w:val="22"/>
                <w:szCs w:val="22"/>
                <w:lang w:eastAsia="en-US"/>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3672"/>
            </w:tblGrid>
            <w:tr w:rsidR="001F0714" w:rsidRPr="002953D9" w14:paraId="28301CEA" w14:textId="77777777" w:rsidTr="00CE5947">
              <w:trPr>
                <w:trHeight w:hRule="exact" w:val="478"/>
              </w:trPr>
              <w:tc>
                <w:tcPr>
                  <w:tcW w:w="0" w:type="auto"/>
                  <w:vAlign w:val="center"/>
                </w:tcPr>
                <w:p w14:paraId="70803D09" w14:textId="3DF323F0" w:rsidR="001F0714" w:rsidRPr="00CE5947" w:rsidRDefault="001F0714" w:rsidP="004F695D">
                  <w:pPr>
                    <w:jc w:val="center"/>
                    <w:rPr>
                      <w:rFonts w:asciiTheme="minorHAnsi" w:hAnsiTheme="minorHAnsi"/>
                      <w:b/>
                      <w:bCs/>
                      <w:sz w:val="22"/>
                      <w:szCs w:val="22"/>
                    </w:rPr>
                  </w:pPr>
                  <w:r w:rsidRPr="00CE5947">
                    <w:rPr>
                      <w:rFonts w:asciiTheme="minorHAnsi" w:hAnsiTheme="minorHAnsi"/>
                      <w:b/>
                      <w:bCs/>
                      <w:sz w:val="22"/>
                      <w:szCs w:val="22"/>
                    </w:rPr>
                    <w:t>Obszary</w:t>
                  </w:r>
                </w:p>
              </w:tc>
              <w:tc>
                <w:tcPr>
                  <w:tcW w:w="0" w:type="auto"/>
                  <w:vAlign w:val="center"/>
                </w:tcPr>
                <w:p w14:paraId="1DBAF405" w14:textId="3E1F0ABD" w:rsidR="001F0714" w:rsidRPr="00CE5947" w:rsidRDefault="001F0714" w:rsidP="00A67C62">
                  <w:pPr>
                    <w:jc w:val="center"/>
                    <w:rPr>
                      <w:rFonts w:asciiTheme="minorHAnsi" w:hAnsiTheme="minorHAnsi"/>
                      <w:b/>
                      <w:bCs/>
                      <w:sz w:val="22"/>
                      <w:szCs w:val="22"/>
                    </w:rPr>
                  </w:pPr>
                  <w:r w:rsidRPr="00CE5947">
                    <w:rPr>
                      <w:rFonts w:asciiTheme="minorHAnsi" w:hAnsiTheme="minorHAnsi"/>
                      <w:b/>
                      <w:bCs/>
                      <w:sz w:val="22"/>
                      <w:szCs w:val="22"/>
                    </w:rPr>
                    <w:t>Maksymalna wartość dofinansowania</w:t>
                  </w:r>
                </w:p>
              </w:tc>
            </w:tr>
            <w:tr w:rsidR="001F0714" w:rsidRPr="0085269B" w14:paraId="084C23F5" w14:textId="77777777" w:rsidTr="00CE5947">
              <w:trPr>
                <w:trHeight w:hRule="exact" w:val="737"/>
              </w:trPr>
              <w:tc>
                <w:tcPr>
                  <w:tcW w:w="0" w:type="auto"/>
                  <w:vAlign w:val="center"/>
                </w:tcPr>
                <w:p w14:paraId="58D20038" w14:textId="77777777" w:rsidR="001F0714" w:rsidRPr="00CE5947" w:rsidRDefault="001F0714" w:rsidP="004F695D">
                  <w:pPr>
                    <w:jc w:val="center"/>
                    <w:rPr>
                      <w:rFonts w:asciiTheme="minorHAnsi" w:hAnsiTheme="minorHAnsi"/>
                      <w:bCs/>
                      <w:sz w:val="18"/>
                      <w:szCs w:val="18"/>
                    </w:rPr>
                  </w:pPr>
                  <w:r w:rsidRPr="00CE5947">
                    <w:rPr>
                      <w:rFonts w:asciiTheme="minorHAnsi" w:hAnsiTheme="minorHAnsi"/>
                      <w:bCs/>
                      <w:sz w:val="18"/>
                      <w:szCs w:val="18"/>
                    </w:rPr>
                    <w:t>OBSZAR PÓŁNOCNY</w:t>
                  </w:r>
                </w:p>
              </w:tc>
              <w:tc>
                <w:tcPr>
                  <w:tcW w:w="0" w:type="auto"/>
                  <w:vAlign w:val="center"/>
                </w:tcPr>
                <w:p w14:paraId="187D8A28" w14:textId="77777777" w:rsidR="001F0714" w:rsidRPr="00CE5947" w:rsidRDefault="001F0714" w:rsidP="00A67C62">
                  <w:pPr>
                    <w:jc w:val="center"/>
                    <w:rPr>
                      <w:rFonts w:asciiTheme="minorHAnsi" w:hAnsiTheme="minorHAnsi"/>
                      <w:bCs/>
                      <w:sz w:val="18"/>
                      <w:szCs w:val="18"/>
                    </w:rPr>
                  </w:pPr>
                </w:p>
                <w:p w14:paraId="2329E4CB" w14:textId="6B702246" w:rsidR="001F0714" w:rsidRPr="00CE5947" w:rsidRDefault="001F0714" w:rsidP="00CE5947">
                  <w:pPr>
                    <w:jc w:val="center"/>
                    <w:rPr>
                      <w:rFonts w:asciiTheme="minorHAnsi" w:hAnsiTheme="minorHAnsi"/>
                      <w:sz w:val="18"/>
                      <w:szCs w:val="18"/>
                    </w:rPr>
                  </w:pPr>
                  <w:r w:rsidRPr="00CE5947">
                    <w:rPr>
                      <w:rFonts w:asciiTheme="minorHAnsi" w:hAnsiTheme="minorHAnsi"/>
                      <w:sz w:val="18"/>
                      <w:szCs w:val="18"/>
                    </w:rPr>
                    <w:t>2 701 588,</w:t>
                  </w:r>
                  <w:r w:rsidR="00CE5947">
                    <w:rPr>
                      <w:rFonts w:asciiTheme="minorHAnsi" w:hAnsiTheme="minorHAnsi"/>
                      <w:sz w:val="18"/>
                      <w:szCs w:val="18"/>
                    </w:rPr>
                    <w:t>00</w:t>
                  </w:r>
                </w:p>
                <w:p w14:paraId="193B056F" w14:textId="77777777" w:rsidR="001F0714" w:rsidRPr="001F0714" w:rsidRDefault="001F0714" w:rsidP="004F695D">
                  <w:pPr>
                    <w:jc w:val="center"/>
                    <w:rPr>
                      <w:rFonts w:asciiTheme="minorHAnsi" w:hAnsiTheme="minorHAnsi"/>
                      <w:sz w:val="18"/>
                      <w:szCs w:val="18"/>
                    </w:rPr>
                  </w:pPr>
                </w:p>
              </w:tc>
            </w:tr>
            <w:tr w:rsidR="001F0714" w:rsidRPr="002953D9" w14:paraId="25F5CB84" w14:textId="77777777" w:rsidTr="00CE5947">
              <w:trPr>
                <w:trHeight w:hRule="exact" w:val="737"/>
              </w:trPr>
              <w:tc>
                <w:tcPr>
                  <w:tcW w:w="0" w:type="auto"/>
                  <w:vAlign w:val="center"/>
                </w:tcPr>
                <w:p w14:paraId="6C0C1D0E" w14:textId="77777777" w:rsidR="001F0714" w:rsidRPr="00CE5947" w:rsidRDefault="001F0714" w:rsidP="004F695D">
                  <w:pPr>
                    <w:jc w:val="center"/>
                    <w:rPr>
                      <w:rFonts w:asciiTheme="minorHAnsi" w:hAnsiTheme="minorHAnsi"/>
                      <w:bCs/>
                      <w:sz w:val="18"/>
                      <w:szCs w:val="18"/>
                    </w:rPr>
                  </w:pPr>
                  <w:r w:rsidRPr="00CE5947">
                    <w:rPr>
                      <w:rFonts w:asciiTheme="minorHAnsi" w:hAnsiTheme="minorHAnsi"/>
                      <w:bCs/>
                      <w:sz w:val="18"/>
                      <w:szCs w:val="18"/>
                    </w:rPr>
                    <w:t>OBSZAR ŚRODKOWY</w:t>
                  </w:r>
                </w:p>
              </w:tc>
              <w:tc>
                <w:tcPr>
                  <w:tcW w:w="0" w:type="auto"/>
                  <w:vAlign w:val="center"/>
                </w:tcPr>
                <w:p w14:paraId="065F5EEA" w14:textId="77777777" w:rsidR="001F0714" w:rsidRPr="00CE5947" w:rsidRDefault="001F0714" w:rsidP="00A67C62">
                  <w:pPr>
                    <w:jc w:val="center"/>
                    <w:rPr>
                      <w:rFonts w:asciiTheme="minorHAnsi" w:hAnsiTheme="minorHAnsi"/>
                      <w:bCs/>
                      <w:sz w:val="18"/>
                      <w:szCs w:val="18"/>
                    </w:rPr>
                  </w:pPr>
                </w:p>
                <w:p w14:paraId="13C8E83D" w14:textId="70719E41" w:rsidR="001F0714" w:rsidRPr="00CE5947" w:rsidRDefault="001F0714" w:rsidP="00CE5947">
                  <w:pPr>
                    <w:jc w:val="center"/>
                    <w:rPr>
                      <w:rFonts w:asciiTheme="minorHAnsi" w:hAnsiTheme="minorHAnsi"/>
                      <w:bCs/>
                      <w:sz w:val="18"/>
                      <w:szCs w:val="18"/>
                    </w:rPr>
                  </w:pPr>
                  <w:r w:rsidRPr="00CE5947">
                    <w:rPr>
                      <w:rFonts w:asciiTheme="minorHAnsi" w:hAnsiTheme="minorHAnsi"/>
                      <w:bCs/>
                      <w:sz w:val="18"/>
                      <w:szCs w:val="18"/>
                    </w:rPr>
                    <w:t>4 502 647,</w:t>
                  </w:r>
                  <w:r w:rsidR="00CE5947">
                    <w:rPr>
                      <w:rFonts w:asciiTheme="minorHAnsi" w:hAnsiTheme="minorHAnsi"/>
                      <w:bCs/>
                      <w:sz w:val="18"/>
                      <w:szCs w:val="18"/>
                    </w:rPr>
                    <w:t>00</w:t>
                  </w:r>
                </w:p>
                <w:p w14:paraId="1D822C9A" w14:textId="77777777" w:rsidR="001F0714" w:rsidRPr="00CE5947" w:rsidRDefault="001F0714" w:rsidP="004F695D">
                  <w:pPr>
                    <w:jc w:val="center"/>
                    <w:rPr>
                      <w:rFonts w:asciiTheme="minorHAnsi" w:hAnsiTheme="minorHAnsi"/>
                      <w:bCs/>
                      <w:sz w:val="18"/>
                      <w:szCs w:val="18"/>
                    </w:rPr>
                  </w:pPr>
                </w:p>
              </w:tc>
            </w:tr>
            <w:tr w:rsidR="001F0714" w:rsidRPr="002953D9" w14:paraId="47F169E2" w14:textId="77777777" w:rsidTr="00CE5947">
              <w:trPr>
                <w:trHeight w:hRule="exact" w:val="737"/>
              </w:trPr>
              <w:tc>
                <w:tcPr>
                  <w:tcW w:w="0" w:type="auto"/>
                  <w:tcBorders>
                    <w:top w:val="single" w:sz="4" w:space="0" w:color="000000"/>
                    <w:left w:val="single" w:sz="4" w:space="0" w:color="000000"/>
                    <w:bottom w:val="single" w:sz="4" w:space="0" w:color="000000"/>
                    <w:right w:val="single" w:sz="4" w:space="0" w:color="000000"/>
                  </w:tcBorders>
                  <w:vAlign w:val="center"/>
                </w:tcPr>
                <w:p w14:paraId="618D49F0" w14:textId="77777777" w:rsidR="001F0714" w:rsidRPr="00CE5947" w:rsidRDefault="001F0714" w:rsidP="004F695D">
                  <w:pPr>
                    <w:jc w:val="center"/>
                    <w:rPr>
                      <w:rFonts w:asciiTheme="minorHAnsi" w:hAnsiTheme="minorHAnsi"/>
                      <w:bCs/>
                      <w:sz w:val="18"/>
                      <w:szCs w:val="18"/>
                    </w:rPr>
                  </w:pPr>
                  <w:r w:rsidRPr="00CE5947">
                    <w:rPr>
                      <w:rFonts w:asciiTheme="minorHAnsi" w:hAnsiTheme="minorHAnsi"/>
                      <w:bCs/>
                      <w:sz w:val="18"/>
                      <w:szCs w:val="18"/>
                    </w:rPr>
                    <w:t>OBSZAR POŁUDNIOWY</w:t>
                  </w:r>
                </w:p>
              </w:tc>
              <w:tc>
                <w:tcPr>
                  <w:tcW w:w="0" w:type="auto"/>
                  <w:tcBorders>
                    <w:top w:val="single" w:sz="4" w:space="0" w:color="000000"/>
                    <w:left w:val="single" w:sz="4" w:space="0" w:color="000000"/>
                    <w:bottom w:val="single" w:sz="4" w:space="0" w:color="000000"/>
                    <w:right w:val="single" w:sz="4" w:space="0" w:color="000000"/>
                  </w:tcBorders>
                  <w:vAlign w:val="center"/>
                </w:tcPr>
                <w:p w14:paraId="0EF429B9" w14:textId="5ECB0115" w:rsidR="001F0714" w:rsidRPr="00CE5947" w:rsidRDefault="001F0714" w:rsidP="00CE5947">
                  <w:pPr>
                    <w:jc w:val="center"/>
                    <w:rPr>
                      <w:rFonts w:asciiTheme="minorHAnsi" w:hAnsiTheme="minorHAnsi"/>
                      <w:bCs/>
                      <w:sz w:val="18"/>
                      <w:szCs w:val="18"/>
                    </w:rPr>
                  </w:pPr>
                  <w:r w:rsidRPr="00CE5947">
                    <w:rPr>
                      <w:rFonts w:asciiTheme="minorHAnsi" w:hAnsiTheme="minorHAnsi"/>
                      <w:bCs/>
                      <w:sz w:val="18"/>
                      <w:szCs w:val="18"/>
                    </w:rPr>
                    <w:t>2 801 647,</w:t>
                  </w:r>
                  <w:r w:rsidR="00CE5947">
                    <w:rPr>
                      <w:rFonts w:asciiTheme="minorHAnsi" w:hAnsiTheme="minorHAnsi"/>
                      <w:bCs/>
                      <w:sz w:val="18"/>
                      <w:szCs w:val="18"/>
                    </w:rPr>
                    <w:t>00</w:t>
                  </w:r>
                </w:p>
              </w:tc>
            </w:tr>
          </w:tbl>
          <w:p w14:paraId="2154C094" w14:textId="0835D1DD" w:rsidR="001F0714" w:rsidRPr="001F7CE0" w:rsidRDefault="001F0714" w:rsidP="00CE5947">
            <w:pPr>
              <w:spacing w:line="276" w:lineRule="auto"/>
              <w:rPr>
                <w:rFonts w:asciiTheme="minorHAnsi" w:hAnsiTheme="minorHAnsi"/>
                <w:b/>
                <w:sz w:val="22"/>
                <w:szCs w:val="22"/>
              </w:rPr>
            </w:pPr>
          </w:p>
        </w:tc>
      </w:tr>
      <w:tr w:rsidR="00234183" w:rsidRPr="00234183" w14:paraId="52C2C46E" w14:textId="77777777" w:rsidTr="009523E1">
        <w:tc>
          <w:tcPr>
            <w:tcW w:w="893" w:type="dxa"/>
            <w:shd w:val="clear" w:color="auto" w:fill="auto"/>
          </w:tcPr>
          <w:p w14:paraId="3744E91E" w14:textId="6600C0D2" w:rsidR="00636CF7" w:rsidRPr="00234183" w:rsidRDefault="00636CF7" w:rsidP="00636CF7">
            <w:pPr>
              <w:autoSpaceDE w:val="0"/>
              <w:autoSpaceDN w:val="0"/>
              <w:adjustRightInd w:val="0"/>
              <w:spacing w:line="276" w:lineRule="auto"/>
              <w:rPr>
                <w:rFonts w:ascii="Calibri" w:hAnsi="Calibri"/>
                <w:sz w:val="22"/>
                <w:szCs w:val="22"/>
                <w:highlight w:val="yellow"/>
              </w:rPr>
            </w:pPr>
            <w:r w:rsidRPr="00234183">
              <w:rPr>
                <w:rFonts w:ascii="Calibri" w:hAnsi="Calibri"/>
                <w:sz w:val="22"/>
                <w:szCs w:val="22"/>
              </w:rPr>
              <w:t>19.</w:t>
            </w:r>
          </w:p>
        </w:tc>
        <w:tc>
          <w:tcPr>
            <w:tcW w:w="2580" w:type="dxa"/>
            <w:shd w:val="clear" w:color="auto" w:fill="auto"/>
          </w:tcPr>
          <w:p w14:paraId="69B00707" w14:textId="77777777" w:rsidR="00636CF7" w:rsidRPr="00234183" w:rsidRDefault="00636CF7" w:rsidP="00636CF7">
            <w:pPr>
              <w:autoSpaceDE w:val="0"/>
              <w:autoSpaceDN w:val="0"/>
              <w:adjustRightInd w:val="0"/>
              <w:spacing w:line="276" w:lineRule="auto"/>
              <w:rPr>
                <w:rFonts w:ascii="Calibri" w:hAnsi="Calibri" w:cs="Calibri,Bold"/>
                <w:b/>
                <w:bCs/>
                <w:sz w:val="22"/>
                <w:szCs w:val="22"/>
              </w:rPr>
            </w:pPr>
            <w:r w:rsidRPr="00234183">
              <w:rPr>
                <w:rFonts w:ascii="Calibri" w:hAnsi="Calibri" w:cs="Calibri,Bold"/>
                <w:b/>
                <w:bCs/>
                <w:sz w:val="22"/>
                <w:szCs w:val="22"/>
              </w:rPr>
              <w:t>Warunki i planowany</w:t>
            </w:r>
          </w:p>
          <w:p w14:paraId="210A7D4C" w14:textId="77777777" w:rsidR="00636CF7" w:rsidRPr="00234183" w:rsidRDefault="00636CF7" w:rsidP="00636CF7">
            <w:pPr>
              <w:autoSpaceDE w:val="0"/>
              <w:autoSpaceDN w:val="0"/>
              <w:adjustRightInd w:val="0"/>
              <w:spacing w:line="276" w:lineRule="auto"/>
              <w:rPr>
                <w:rFonts w:ascii="Calibri" w:hAnsi="Calibri" w:cs="Calibri,Bold"/>
                <w:b/>
                <w:bCs/>
                <w:sz w:val="22"/>
                <w:szCs w:val="22"/>
              </w:rPr>
            </w:pPr>
            <w:r w:rsidRPr="00234183">
              <w:rPr>
                <w:rFonts w:ascii="Calibri" w:hAnsi="Calibri" w:cs="Calibri,Bold"/>
                <w:b/>
                <w:bCs/>
                <w:sz w:val="22"/>
                <w:szCs w:val="22"/>
              </w:rPr>
              <w:t>zakres stosowania</w:t>
            </w:r>
          </w:p>
          <w:p w14:paraId="2A7599B6" w14:textId="77777777" w:rsidR="00636CF7" w:rsidRPr="00234183" w:rsidRDefault="00636CF7" w:rsidP="00636CF7">
            <w:pPr>
              <w:autoSpaceDE w:val="0"/>
              <w:autoSpaceDN w:val="0"/>
              <w:adjustRightInd w:val="0"/>
              <w:spacing w:line="276" w:lineRule="auto"/>
              <w:rPr>
                <w:rFonts w:ascii="Calibri" w:hAnsi="Calibri" w:cs="Calibri,Bold"/>
                <w:b/>
                <w:bCs/>
                <w:sz w:val="22"/>
                <w:szCs w:val="22"/>
              </w:rPr>
            </w:pPr>
            <w:r w:rsidRPr="00234183">
              <w:rPr>
                <w:rFonts w:ascii="Calibri" w:hAnsi="Calibri" w:cs="Calibri,BoldItalic"/>
                <w:b/>
                <w:bCs/>
                <w:i/>
                <w:iCs/>
                <w:sz w:val="22"/>
                <w:szCs w:val="22"/>
              </w:rPr>
              <w:t xml:space="preserve">cross-financingu </w:t>
            </w:r>
            <w:r w:rsidRPr="00234183">
              <w:rPr>
                <w:rFonts w:ascii="Calibri" w:hAnsi="Calibri" w:cs="Calibri,Bold"/>
                <w:b/>
                <w:bCs/>
                <w:sz w:val="22"/>
                <w:szCs w:val="22"/>
              </w:rPr>
              <w:t>(%)</w:t>
            </w:r>
          </w:p>
          <w:p w14:paraId="7C96B16E" w14:textId="77777777" w:rsidR="00636CF7" w:rsidRPr="00234183" w:rsidRDefault="00636CF7" w:rsidP="00636CF7">
            <w:pPr>
              <w:autoSpaceDE w:val="0"/>
              <w:autoSpaceDN w:val="0"/>
              <w:adjustRightInd w:val="0"/>
              <w:spacing w:line="276" w:lineRule="auto"/>
              <w:rPr>
                <w:rFonts w:ascii="Calibri" w:hAnsi="Calibri"/>
                <w:b/>
                <w:sz w:val="22"/>
                <w:szCs w:val="22"/>
              </w:rPr>
            </w:pPr>
            <w:r w:rsidRPr="00234183">
              <w:rPr>
                <w:rFonts w:ascii="Calibri" w:hAnsi="Calibri" w:cs="Calibri,Bold"/>
                <w:b/>
                <w:bCs/>
                <w:sz w:val="22"/>
                <w:szCs w:val="22"/>
              </w:rPr>
              <w:t>(jeśli dotyczy)</w:t>
            </w:r>
          </w:p>
        </w:tc>
        <w:tc>
          <w:tcPr>
            <w:tcW w:w="7147" w:type="dxa"/>
            <w:shd w:val="clear" w:color="auto" w:fill="auto"/>
            <w:vAlign w:val="center"/>
          </w:tcPr>
          <w:p w14:paraId="0D6DBF1C" w14:textId="4D56617C" w:rsidR="00636CF7" w:rsidRPr="00234183" w:rsidRDefault="00636CF7" w:rsidP="00636CF7">
            <w:pPr>
              <w:spacing w:before="40" w:after="40" w:line="276" w:lineRule="auto"/>
              <w:jc w:val="both"/>
              <w:rPr>
                <w:rFonts w:asciiTheme="minorHAnsi" w:hAnsiTheme="minorHAnsi" w:cs="Arial"/>
                <w:sz w:val="22"/>
                <w:szCs w:val="22"/>
              </w:rPr>
            </w:pPr>
            <w:r w:rsidRPr="00234183">
              <w:rPr>
                <w:rFonts w:asciiTheme="minorHAnsi" w:hAnsiTheme="minorHAnsi" w:cs="Arial"/>
                <w:sz w:val="22"/>
                <w:szCs w:val="22"/>
              </w:rPr>
              <w:t xml:space="preserve">W ramach działania 8.1 przewidziano wykorzystanie mechanizmu cross-financingu, jednak jego zastosowanie będzie wynikało z indywidualnej analizy każdego przypadku i musi być uzasadnione z punktu widzenia skuteczności lub efektywności osiągania założonych celów. </w:t>
            </w:r>
          </w:p>
          <w:p w14:paraId="5D321F11" w14:textId="77777777" w:rsidR="00234183" w:rsidRDefault="00234183" w:rsidP="00636CF7">
            <w:pPr>
              <w:widowControl w:val="0"/>
              <w:tabs>
                <w:tab w:val="left" w:pos="426"/>
              </w:tabs>
              <w:suppressAutoHyphens/>
              <w:autoSpaceDE w:val="0"/>
              <w:spacing w:line="276" w:lineRule="auto"/>
              <w:jc w:val="both"/>
              <w:rPr>
                <w:rFonts w:asciiTheme="minorHAnsi" w:hAnsiTheme="minorHAnsi" w:cs="Tahoma"/>
                <w:sz w:val="22"/>
                <w:szCs w:val="22"/>
              </w:rPr>
            </w:pPr>
          </w:p>
          <w:p w14:paraId="5C9CA849" w14:textId="77777777" w:rsidR="00636CF7" w:rsidRDefault="00636CF7" w:rsidP="00636CF7">
            <w:pPr>
              <w:widowControl w:val="0"/>
              <w:tabs>
                <w:tab w:val="left" w:pos="426"/>
              </w:tabs>
              <w:suppressAutoHyphens/>
              <w:autoSpaceDE w:val="0"/>
              <w:spacing w:line="276" w:lineRule="auto"/>
              <w:jc w:val="both"/>
              <w:rPr>
                <w:rFonts w:asciiTheme="minorHAnsi" w:hAnsiTheme="minorHAnsi" w:cs="Tahoma"/>
                <w:sz w:val="22"/>
                <w:szCs w:val="22"/>
              </w:rPr>
            </w:pPr>
            <w:r w:rsidRPr="00234183">
              <w:rPr>
                <w:rFonts w:asciiTheme="minorHAnsi" w:hAnsiTheme="minorHAnsi" w:cs="Tahoma"/>
                <w:sz w:val="22"/>
                <w:szCs w:val="22"/>
              </w:rPr>
              <w:t xml:space="preserve">Dopuszczalny poziom cross - financingu: </w:t>
            </w:r>
            <w:r w:rsidRPr="00234183">
              <w:rPr>
                <w:rFonts w:asciiTheme="minorHAnsi" w:hAnsiTheme="minorHAnsi" w:cs="Tahoma"/>
                <w:b/>
                <w:sz w:val="22"/>
                <w:szCs w:val="22"/>
              </w:rPr>
              <w:t>10%</w:t>
            </w:r>
            <w:r w:rsidRPr="00234183">
              <w:rPr>
                <w:rFonts w:asciiTheme="minorHAnsi" w:hAnsiTheme="minorHAnsi" w:cs="Tahoma"/>
                <w:sz w:val="22"/>
                <w:szCs w:val="22"/>
              </w:rPr>
              <w:t xml:space="preserve"> wydatków kwalifikowalnych projektu.</w:t>
            </w:r>
          </w:p>
          <w:p w14:paraId="53392810" w14:textId="3DB17DC1" w:rsidR="002A5E46" w:rsidRPr="00234183" w:rsidRDefault="002A5E46" w:rsidP="00636CF7">
            <w:pPr>
              <w:widowControl w:val="0"/>
              <w:tabs>
                <w:tab w:val="left" w:pos="426"/>
              </w:tabs>
              <w:suppressAutoHyphens/>
              <w:autoSpaceDE w:val="0"/>
              <w:spacing w:line="276" w:lineRule="auto"/>
              <w:jc w:val="both"/>
              <w:rPr>
                <w:rFonts w:asciiTheme="minorHAnsi" w:hAnsiTheme="minorHAnsi" w:cs="Tahoma"/>
                <w:sz w:val="22"/>
                <w:szCs w:val="22"/>
              </w:rPr>
            </w:pPr>
          </w:p>
        </w:tc>
      </w:tr>
      <w:tr w:rsidR="00234183" w:rsidRPr="00A014D6" w14:paraId="77A231A1" w14:textId="77777777" w:rsidTr="009523E1">
        <w:tc>
          <w:tcPr>
            <w:tcW w:w="893" w:type="dxa"/>
            <w:shd w:val="clear" w:color="auto" w:fill="auto"/>
          </w:tcPr>
          <w:p w14:paraId="14F688E7" w14:textId="45F23738"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Pr="001C55A2">
              <w:rPr>
                <w:rFonts w:ascii="Calibri" w:hAnsi="Calibri"/>
                <w:sz w:val="22"/>
                <w:szCs w:val="22"/>
              </w:rPr>
              <w:t>.</w:t>
            </w:r>
          </w:p>
        </w:tc>
        <w:tc>
          <w:tcPr>
            <w:tcW w:w="2580" w:type="dxa"/>
            <w:shd w:val="clear" w:color="auto" w:fill="auto"/>
          </w:tcPr>
          <w:p w14:paraId="50EED0B2" w14:textId="52CD1BFC" w:rsidR="00234183" w:rsidRPr="00327D1A" w:rsidRDefault="00234183" w:rsidP="00234183">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47" w:type="dxa"/>
            <w:shd w:val="clear" w:color="auto" w:fill="auto"/>
            <w:vAlign w:val="center"/>
          </w:tcPr>
          <w:p w14:paraId="6309522B" w14:textId="246592C8" w:rsidR="00234183" w:rsidRPr="005A5E56" w:rsidRDefault="00234183" w:rsidP="005A5E56">
            <w:pPr>
              <w:jc w:val="both"/>
              <w:rPr>
                <w:rFonts w:asciiTheme="minorHAnsi" w:hAnsiTheme="minorHAnsi"/>
                <w:sz w:val="22"/>
                <w:szCs w:val="22"/>
              </w:rPr>
            </w:pPr>
            <w:r w:rsidRPr="005A5E56">
              <w:rPr>
                <w:rFonts w:asciiTheme="minorHAnsi" w:hAnsiTheme="minorHAnsi"/>
                <w:sz w:val="22"/>
                <w:szCs w:val="22"/>
              </w:rPr>
              <w:t xml:space="preserve">Wysokość środków trwałych poniesionych w ramach kosztów bezpośrednich projektu oraz wydatków w ramach cross-financingu </w:t>
            </w:r>
            <w:r w:rsidRPr="002953D9">
              <w:rPr>
                <w:rFonts w:asciiTheme="minorHAnsi" w:hAnsiTheme="minorHAnsi"/>
                <w:b/>
                <w:sz w:val="22"/>
                <w:szCs w:val="22"/>
              </w:rPr>
              <w:t xml:space="preserve">nie może łącznie przekroczyć 10% </w:t>
            </w:r>
            <w:r w:rsidRPr="005A5E56">
              <w:rPr>
                <w:rFonts w:asciiTheme="minorHAnsi" w:hAnsiTheme="minorHAnsi"/>
                <w:sz w:val="22"/>
                <w:szCs w:val="22"/>
              </w:rPr>
              <w:t>wydatków kwalifikowalnych projektu</w:t>
            </w:r>
            <w:r w:rsidR="00E25D14">
              <w:rPr>
                <w:rFonts w:asciiTheme="minorHAnsi" w:hAnsiTheme="minorHAnsi"/>
                <w:sz w:val="22"/>
                <w:szCs w:val="22"/>
              </w:rPr>
              <w:t>.</w:t>
            </w:r>
            <w:r w:rsidRPr="005A5E56">
              <w:rPr>
                <w:rFonts w:asciiTheme="minorHAnsi" w:hAnsiTheme="minorHAnsi"/>
                <w:sz w:val="22"/>
                <w:szCs w:val="22"/>
              </w:rPr>
              <w:t xml:space="preserve"> </w:t>
            </w:r>
          </w:p>
        </w:tc>
      </w:tr>
      <w:tr w:rsidR="00234183" w:rsidRPr="00A014D6" w14:paraId="60868BE4" w14:textId="77777777" w:rsidTr="009523E1">
        <w:tc>
          <w:tcPr>
            <w:tcW w:w="893" w:type="dxa"/>
            <w:shd w:val="clear" w:color="auto" w:fill="auto"/>
          </w:tcPr>
          <w:p w14:paraId="2456F0EA" w14:textId="1074E772" w:rsidR="00234183" w:rsidRPr="001C55A2" w:rsidRDefault="00234183" w:rsidP="00234183">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Pr="001C55A2">
              <w:rPr>
                <w:rFonts w:asciiTheme="minorHAnsi" w:hAnsiTheme="minorHAnsi"/>
                <w:sz w:val="22"/>
                <w:szCs w:val="22"/>
              </w:rPr>
              <w:t>.</w:t>
            </w:r>
          </w:p>
        </w:tc>
        <w:tc>
          <w:tcPr>
            <w:tcW w:w="2580" w:type="dxa"/>
            <w:shd w:val="clear" w:color="auto" w:fill="auto"/>
          </w:tcPr>
          <w:p w14:paraId="36650B90" w14:textId="77777777" w:rsidR="00234183" w:rsidRPr="00E95CB4" w:rsidRDefault="00234183" w:rsidP="00234183">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 xml:space="preserve">Pomoc publiczna i pomoc de minimis (rodzaj </w:t>
            </w:r>
            <w:r w:rsidRPr="00883938">
              <w:rPr>
                <w:rFonts w:asciiTheme="minorHAnsi" w:hAnsiTheme="minorHAnsi"/>
                <w:b/>
                <w:sz w:val="22"/>
                <w:szCs w:val="22"/>
              </w:rPr>
              <w:br/>
              <w:t>i przeznaczenie pomocy, unijna lub krajowa podstawa prawna):</w:t>
            </w:r>
          </w:p>
        </w:tc>
        <w:tc>
          <w:tcPr>
            <w:tcW w:w="7147" w:type="dxa"/>
            <w:shd w:val="clear" w:color="auto" w:fill="auto"/>
            <w:vAlign w:val="center"/>
          </w:tcPr>
          <w:p w14:paraId="1436A1A6" w14:textId="77777777" w:rsidR="00234183" w:rsidRPr="00202C9C" w:rsidRDefault="00234183" w:rsidP="00234183">
            <w:pPr>
              <w:suppressAutoHyphens/>
              <w:spacing w:after="120" w:line="276" w:lineRule="auto"/>
              <w:contextualSpacing/>
              <w:jc w:val="both"/>
              <w:rPr>
                <w:rFonts w:asciiTheme="minorHAnsi" w:hAnsiTheme="minorHAnsi" w:cs="Arial"/>
                <w:sz w:val="22"/>
                <w:szCs w:val="22"/>
              </w:rPr>
            </w:pPr>
            <w:r w:rsidRPr="00202C9C">
              <w:rPr>
                <w:rFonts w:asciiTheme="minorHAnsi" w:hAnsiTheme="minorHAnsi" w:cs="Arial"/>
                <w:sz w:val="22"/>
                <w:szCs w:val="22"/>
              </w:rPr>
              <w:t>Rodzaj i przeznaczenie:</w:t>
            </w:r>
          </w:p>
          <w:p w14:paraId="0EE41DF9" w14:textId="77777777" w:rsidR="00234183" w:rsidRPr="00202C9C" w:rsidRDefault="00234183" w:rsidP="00B456DF">
            <w:pPr>
              <w:pStyle w:val="Akapitzlist"/>
              <w:numPr>
                <w:ilvl w:val="0"/>
                <w:numId w:val="18"/>
              </w:numPr>
              <w:ind w:left="602" w:hanging="284"/>
            </w:pPr>
            <w:r w:rsidRPr="00202C9C">
              <w:t>pomoc na szkolenia,</w:t>
            </w:r>
          </w:p>
          <w:p w14:paraId="605E8391" w14:textId="77777777" w:rsidR="00234183" w:rsidRPr="00202C9C" w:rsidRDefault="00234183" w:rsidP="00B456DF">
            <w:pPr>
              <w:pStyle w:val="Akapitzlist"/>
              <w:numPr>
                <w:ilvl w:val="0"/>
                <w:numId w:val="18"/>
              </w:numPr>
              <w:ind w:left="602" w:hanging="284"/>
            </w:pPr>
            <w:r w:rsidRPr="00202C9C">
              <w:t>pomoc de minimis, w tym m.in. na: pokrycie kosztów uczestnictwa w szkoleniu przedsiębiorcy lub personelu przedsiębiorstwa delegowanego na szkolenie.</w:t>
            </w:r>
          </w:p>
          <w:p w14:paraId="24EA2EAA" w14:textId="6A16ECCD" w:rsidR="00234183" w:rsidRPr="00202C9C" w:rsidRDefault="00234183">
            <w:pPr>
              <w:pStyle w:val="Akapitzlist"/>
              <w:numPr>
                <w:ilvl w:val="0"/>
                <w:numId w:val="17"/>
              </w:numPr>
            </w:pPr>
            <w:r w:rsidRPr="00202C9C">
              <w:rPr>
                <w:rFonts w:cs="Arial"/>
              </w:rPr>
              <w:t xml:space="preserve">Rozporządzenie komisji (UE) nr 1407/2013 z dnia 18 grudnia </w:t>
            </w:r>
            <w:r w:rsidRPr="00202C9C">
              <w:rPr>
                <w:rFonts w:cs="Arial"/>
              </w:rPr>
              <w:br/>
              <w:t xml:space="preserve">2013 r. w </w:t>
            </w:r>
            <w:r w:rsidRPr="00202C9C">
              <w:t>sprawie stosowania art. 107 i 108 Traktatu o funkcjonowaniu Unii Europejskiej do pomocy de minimis (Dz. Urz. UE L 352 z 24.12.2013).</w:t>
            </w:r>
          </w:p>
          <w:p w14:paraId="470CF331" w14:textId="0C876279" w:rsidR="00234183" w:rsidRDefault="00234183">
            <w:pPr>
              <w:pStyle w:val="Akapitzlist"/>
              <w:numPr>
                <w:ilvl w:val="0"/>
                <w:numId w:val="17"/>
              </w:numPr>
            </w:pPr>
            <w:r w:rsidRPr="00202C9C">
              <w:t xml:space="preserve">Rozporządzenie Komisji (UE) nr 651/2014 z dnia 17 czerwca </w:t>
            </w:r>
            <w:r w:rsidRPr="00202C9C">
              <w:br/>
              <w:t xml:space="preserve">2014 r. uznające niektóre rodzaje pomocy za zgodne z rynkiem wewnętrznym w zastosowaniu art. 107 i 108 Traktatu (Dz. Urz. UE L 187 </w:t>
            </w:r>
            <w:r w:rsidRPr="00202C9C">
              <w:br/>
              <w:t>z 26.06.2014).</w:t>
            </w:r>
          </w:p>
          <w:p w14:paraId="6BB6D7ED" w14:textId="6B7C7B2A" w:rsidR="002A5E46" w:rsidRPr="00202C9C" w:rsidRDefault="00234183" w:rsidP="002F715C">
            <w:pPr>
              <w:pStyle w:val="Akapitzlist"/>
              <w:numPr>
                <w:ilvl w:val="0"/>
                <w:numId w:val="17"/>
              </w:numPr>
            </w:pPr>
            <w:r w:rsidRPr="00202C9C">
              <w:t xml:space="preserve">Rozporządzenia Ministra Infrastruktury i Rozwoju z dnia 2 lipca </w:t>
            </w:r>
            <w:r w:rsidRPr="00202C9C">
              <w:br/>
              <w:t>2015 r. w sprawie udzielania pomocy publicznej oraz pomocy de minimis w programach operacyjnych finansowanych z Europejskiego Funduszu Społecznego na lata 2014-2020 (Dz. U. z 2015 poz. 1073).</w:t>
            </w:r>
          </w:p>
        </w:tc>
      </w:tr>
      <w:tr w:rsidR="00234183" w:rsidRPr="00A014D6" w14:paraId="2997748D" w14:textId="77777777" w:rsidTr="00AF3197">
        <w:tc>
          <w:tcPr>
            <w:tcW w:w="893" w:type="dxa"/>
            <w:shd w:val="clear" w:color="auto" w:fill="auto"/>
          </w:tcPr>
          <w:p w14:paraId="71AFE31D" w14:textId="6FDFB948" w:rsidR="00234183" w:rsidRDefault="00234183" w:rsidP="00234183">
            <w:pPr>
              <w:autoSpaceDE w:val="0"/>
              <w:autoSpaceDN w:val="0"/>
              <w:adjustRightInd w:val="0"/>
              <w:spacing w:line="276" w:lineRule="auto"/>
              <w:rPr>
                <w:rFonts w:ascii="Calibri" w:hAnsi="Calibri"/>
                <w:sz w:val="22"/>
                <w:szCs w:val="22"/>
              </w:rPr>
            </w:pPr>
            <w:r>
              <w:rPr>
                <w:rFonts w:ascii="Calibri" w:hAnsi="Calibri"/>
                <w:sz w:val="22"/>
                <w:szCs w:val="22"/>
              </w:rPr>
              <w:t>22.</w:t>
            </w:r>
          </w:p>
        </w:tc>
        <w:tc>
          <w:tcPr>
            <w:tcW w:w="2580" w:type="dxa"/>
            <w:shd w:val="clear" w:color="auto" w:fill="auto"/>
          </w:tcPr>
          <w:p w14:paraId="03A8C0FB" w14:textId="1EFBDD17" w:rsidR="00234183" w:rsidRPr="0069406F" w:rsidRDefault="00234183" w:rsidP="00234183">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 xml:space="preserve">z niepełnosprawnością oraz zasady równości szans kobiet i mężczyzn.   </w:t>
            </w:r>
          </w:p>
        </w:tc>
        <w:tc>
          <w:tcPr>
            <w:tcW w:w="7147" w:type="dxa"/>
            <w:shd w:val="clear" w:color="auto" w:fill="auto"/>
            <w:vAlign w:val="center"/>
          </w:tcPr>
          <w:p w14:paraId="71A9F519" w14:textId="6FD6A278" w:rsidR="00912925" w:rsidRPr="00912925" w:rsidRDefault="00234183" w:rsidP="00234183">
            <w:pPr>
              <w:spacing w:before="40" w:after="120" w:line="276" w:lineRule="auto"/>
              <w:jc w:val="both"/>
              <w:rPr>
                <w:rFonts w:asciiTheme="minorHAnsi" w:hAnsiTheme="minorHAnsi" w:cs="Arial"/>
                <w:b/>
                <w:bCs/>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r w:rsidR="00912925">
              <w:rPr>
                <w:rFonts w:asciiTheme="minorHAnsi" w:hAnsiTheme="minorHAnsi" w:cs="Arial"/>
                <w:b/>
                <w:bCs/>
                <w:sz w:val="22"/>
                <w:szCs w:val="22"/>
                <w:lang w:eastAsia="en-US"/>
              </w:rPr>
              <w:t>:</w:t>
            </w:r>
          </w:p>
          <w:p w14:paraId="07911A61" w14:textId="191AC299" w:rsidR="00234183" w:rsidRPr="00A97605" w:rsidRDefault="00234183" w:rsidP="00A60929">
            <w:pPr>
              <w:numPr>
                <w:ilvl w:val="0"/>
                <w:numId w:val="26"/>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1C4CABFC" w:rsidR="00234183" w:rsidRPr="00BA4EE7" w:rsidRDefault="00234183" w:rsidP="00A60929">
            <w:pPr>
              <w:numPr>
                <w:ilvl w:val="0"/>
                <w:numId w:val="26"/>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niepełnosprawno</w:t>
            </w:r>
            <w:r w:rsidR="002F715C">
              <w:rPr>
                <w:rFonts w:asciiTheme="minorHAnsi" w:hAnsiTheme="minorHAnsi" w:cs="Arial"/>
                <w:sz w:val="22"/>
                <w:szCs w:val="22"/>
                <w:lang w:eastAsia="en-US"/>
              </w:rPr>
              <w:t xml:space="preserve">ściami powinny być realizowane </w:t>
            </w:r>
            <w:r w:rsidRPr="00BA4EE7">
              <w:rPr>
                <w:rFonts w:asciiTheme="minorHAnsi" w:hAnsiTheme="minorHAnsi" w:cs="Arial"/>
                <w:sz w:val="22"/>
                <w:szCs w:val="22"/>
                <w:lang w:eastAsia="en-US"/>
              </w:rPr>
              <w:t>w budynkach dostosowanych architektonicznie, zgodnie z rozporządzeniem Ministra Infrastruktury z dnia 12.04.2002</w:t>
            </w:r>
            <w:r w:rsidR="00AA00DF">
              <w:rPr>
                <w:rFonts w:asciiTheme="minorHAnsi" w:hAnsiTheme="minorHAnsi" w:cs="Arial"/>
                <w:sz w:val="22"/>
                <w:szCs w:val="22"/>
                <w:lang w:eastAsia="en-US"/>
              </w:rPr>
              <w:t xml:space="preserve"> </w:t>
            </w:r>
            <w:r w:rsidRPr="00BA4EE7">
              <w:rPr>
                <w:rFonts w:asciiTheme="minorHAnsi" w:hAnsiTheme="minorHAnsi" w:cs="Arial"/>
                <w:sz w:val="22"/>
                <w:szCs w:val="22"/>
                <w:lang w:eastAsia="en-US"/>
              </w:rPr>
              <w:t>r. w sprawie warunków technicznych, jakim powinny odpowiadać budynki i ich usytuowanie (Dz. U. z 2015r., poz. 1422).</w:t>
            </w:r>
          </w:p>
          <w:p w14:paraId="75709B85" w14:textId="265CFCF4" w:rsidR="00234183" w:rsidRPr="00AE5047" w:rsidRDefault="00234183" w:rsidP="00A60929">
            <w:pPr>
              <w:numPr>
                <w:ilvl w:val="0"/>
                <w:numId w:val="26"/>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234183" w:rsidRPr="00BA4EE7" w:rsidRDefault="00234183" w:rsidP="00A60929">
            <w:pPr>
              <w:numPr>
                <w:ilvl w:val="0"/>
                <w:numId w:val="26"/>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63064273" w:rsidR="00234183" w:rsidRPr="00BA4EE7" w:rsidRDefault="00234183" w:rsidP="00A60929">
            <w:pPr>
              <w:numPr>
                <w:ilvl w:val="0"/>
                <w:numId w:val="26"/>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sprzężonymi) oraz projektach skierowanych do zamkniętej grupy uczestników (np. </w:t>
            </w:r>
            <w:r>
              <w:rPr>
                <w:rFonts w:asciiTheme="minorHAnsi" w:hAnsiTheme="minorHAnsi" w:cs="Arial"/>
                <w:sz w:val="22"/>
                <w:szCs w:val="22"/>
                <w:lang w:eastAsia="en-US"/>
              </w:rPr>
              <w:t>mieszkańcy</w:t>
            </w:r>
            <w:r w:rsidRPr="00BA4EE7">
              <w:rPr>
                <w:rFonts w:asciiTheme="minorHAnsi" w:hAnsiTheme="minorHAnsi" w:cs="Arial"/>
                <w:sz w:val="22"/>
                <w:szCs w:val="22"/>
                <w:lang w:eastAsia="en-US"/>
              </w:rPr>
              <w:t xml:space="preserve"> określonego </w:t>
            </w:r>
            <w:r>
              <w:rPr>
                <w:rFonts w:asciiTheme="minorHAnsi" w:hAnsiTheme="minorHAnsi" w:cs="Arial"/>
                <w:sz w:val="22"/>
                <w:szCs w:val="22"/>
                <w:lang w:eastAsia="en-US"/>
              </w:rPr>
              <w:t>Domu Spokojnej Starości</w:t>
            </w:r>
            <w:r w:rsidRPr="00BA4EE7">
              <w:rPr>
                <w:rFonts w:asciiTheme="minorHAnsi" w:hAnsiTheme="minorHAnsi" w:cs="Arial"/>
                <w:sz w:val="22"/>
                <w:szCs w:val="22"/>
                <w:lang w:eastAsia="en-US"/>
              </w:rPr>
              <w:t>), wydatki na sfinansowanie mechanizmu racjonalnych usprawnień są wskazane we wniosku o dofinansowanie projektu.</w:t>
            </w:r>
          </w:p>
          <w:p w14:paraId="13FB9F25" w14:textId="35146C29" w:rsidR="00234183" w:rsidRPr="007848DA" w:rsidRDefault="00234183" w:rsidP="00A60929">
            <w:pPr>
              <w:numPr>
                <w:ilvl w:val="0"/>
                <w:numId w:val="26"/>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46954D88" w:rsidR="00234183" w:rsidRDefault="00234183" w:rsidP="00234183">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234183" w:rsidRPr="009523E1" w:rsidRDefault="00234183" w:rsidP="00234183">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68CC3E6F" w:rsidR="00234183" w:rsidRPr="00BA4EE7" w:rsidRDefault="00234183" w:rsidP="00A60929">
            <w:pPr>
              <w:numPr>
                <w:ilvl w:val="0"/>
                <w:numId w:val="27"/>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0DA90B63" w14:textId="77777777" w:rsidR="00234183" w:rsidRDefault="00234183" w:rsidP="00AB34F3">
            <w:pPr>
              <w:numPr>
                <w:ilvl w:val="0"/>
                <w:numId w:val="27"/>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Pr>
                <w:rFonts w:asciiTheme="minorHAnsi" w:hAnsiTheme="minorHAnsi" w:cs="Arial"/>
                <w:sz w:val="22"/>
                <w:szCs w:val="22"/>
                <w:lang w:eastAsia="en-US"/>
              </w:rPr>
              <w:t xml:space="preserve"> na podstawie standardu minimum, zgodnie                          z </w:t>
            </w:r>
            <w:r w:rsidRPr="00BA4EE7">
              <w:rPr>
                <w:rFonts w:asciiTheme="minorHAnsi" w:hAnsiTheme="minorHAnsi" w:cs="Arial"/>
                <w:i/>
                <w:sz w:val="22"/>
                <w:szCs w:val="22"/>
                <w:lang w:eastAsia="en-US"/>
              </w:rPr>
              <w:t>Wytyczny</w:t>
            </w:r>
            <w:r>
              <w:rPr>
                <w:rFonts w:asciiTheme="minorHAnsi" w:hAnsiTheme="minorHAnsi" w:cs="Arial"/>
                <w:i/>
                <w:sz w:val="22"/>
                <w:szCs w:val="22"/>
                <w:lang w:eastAsia="en-US"/>
              </w:rPr>
              <w:t>mi</w:t>
            </w:r>
            <w:r w:rsidRPr="00BA4EE7">
              <w:rPr>
                <w:rFonts w:asciiTheme="minorHAnsi" w:hAnsiTheme="minorHAnsi" w:cs="Arial"/>
                <w:i/>
                <w:sz w:val="22"/>
                <w:szCs w:val="22"/>
                <w:lang w:eastAsia="en-US"/>
              </w:rPr>
              <w:t xml:space="preserve">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Pr>
                <w:rFonts w:asciiTheme="minorHAnsi" w:hAnsiTheme="minorHAnsi" w:cs="Arial"/>
                <w:i/>
                <w:sz w:val="22"/>
                <w:szCs w:val="22"/>
                <w:lang w:eastAsia="en-US"/>
              </w:rPr>
              <w:t>.</w:t>
            </w:r>
          </w:p>
          <w:p w14:paraId="7C0010F5" w14:textId="7E8414F7" w:rsidR="00A551DF" w:rsidRPr="00EF22C0" w:rsidRDefault="00A551DF" w:rsidP="00A551DF">
            <w:pPr>
              <w:spacing w:before="40" w:line="276" w:lineRule="auto"/>
              <w:ind w:left="357"/>
              <w:jc w:val="both"/>
              <w:rPr>
                <w:rFonts w:asciiTheme="minorHAnsi" w:hAnsiTheme="minorHAnsi" w:cs="Arial"/>
                <w:i/>
                <w:sz w:val="22"/>
                <w:szCs w:val="22"/>
                <w:lang w:eastAsia="en-US"/>
              </w:rPr>
            </w:pPr>
          </w:p>
        </w:tc>
      </w:tr>
      <w:tr w:rsidR="00912925" w:rsidRPr="00A014D6" w14:paraId="02BE5D90" w14:textId="77777777" w:rsidTr="009523E1">
        <w:tc>
          <w:tcPr>
            <w:tcW w:w="893" w:type="dxa"/>
            <w:shd w:val="clear" w:color="auto" w:fill="auto"/>
          </w:tcPr>
          <w:p w14:paraId="24B1A024" w14:textId="74D3FA30" w:rsidR="00912925" w:rsidRPr="001C55A2" w:rsidRDefault="00912925" w:rsidP="00912925">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Pr="001C55A2">
              <w:rPr>
                <w:rFonts w:ascii="Calibri" w:hAnsi="Calibri"/>
                <w:sz w:val="22"/>
                <w:szCs w:val="22"/>
              </w:rPr>
              <w:t>.</w:t>
            </w:r>
          </w:p>
        </w:tc>
        <w:tc>
          <w:tcPr>
            <w:tcW w:w="2580" w:type="dxa"/>
            <w:shd w:val="clear" w:color="auto" w:fill="auto"/>
          </w:tcPr>
          <w:p w14:paraId="4D5957A6" w14:textId="77777777" w:rsidR="00912925" w:rsidRPr="0069406F" w:rsidRDefault="00912925" w:rsidP="00912925">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912925" w:rsidRPr="0069406F" w:rsidRDefault="00912925" w:rsidP="00912925">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77777777" w:rsidR="00912925" w:rsidRPr="00A014D6" w:rsidRDefault="00912925" w:rsidP="00912925">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p>
        </w:tc>
        <w:tc>
          <w:tcPr>
            <w:tcW w:w="7147" w:type="dxa"/>
            <w:shd w:val="clear" w:color="auto" w:fill="auto"/>
            <w:vAlign w:val="center"/>
          </w:tcPr>
          <w:p w14:paraId="64A3A9E9" w14:textId="77777777" w:rsidR="00912925" w:rsidRPr="00421CF4" w:rsidRDefault="00912925" w:rsidP="00912925">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Kwoty ryczałtowe i/lub stawki ryczałtowe zgodnie z </w:t>
            </w:r>
            <w:r w:rsidRPr="0085269B">
              <w:rPr>
                <w:rFonts w:asciiTheme="minorHAnsi" w:hAnsiTheme="minorHAnsi" w:cs="Arial"/>
                <w:i/>
                <w:sz w:val="22"/>
                <w:szCs w:val="22"/>
                <w:lang w:eastAsia="en-US"/>
              </w:rPr>
              <w:t>Wytycznymi w zakresie kwalifikowalności wydatków w ramach Europejskiego Funduszu Rozwoju Regionalnego, Europejskiego Funduszu Społecznego oraz Funduszu Spójności na lata 2014-2020</w:t>
            </w:r>
            <w:r w:rsidRPr="00421CF4">
              <w:rPr>
                <w:rFonts w:asciiTheme="minorHAnsi" w:hAnsiTheme="minorHAnsi" w:cs="Arial"/>
                <w:sz w:val="22"/>
                <w:szCs w:val="22"/>
                <w:lang w:eastAsia="en-US"/>
              </w:rPr>
              <w:t xml:space="preserve">. </w:t>
            </w:r>
          </w:p>
          <w:p w14:paraId="75BA3FE2" w14:textId="77777777" w:rsidR="00912925" w:rsidRPr="00421CF4" w:rsidRDefault="00912925" w:rsidP="00912925">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Dla projektów, w których wartość wkładu publicznego (środków publicznych) nie przekracza wyrażonej w PLN równowartości 100 000 EUR* </w:t>
            </w:r>
            <w:r w:rsidRPr="00421CF4">
              <w:rPr>
                <w:rFonts w:ascii="Calibri" w:hAnsi="Calibri"/>
                <w:sz w:val="22"/>
                <w:szCs w:val="22"/>
                <w:lang w:eastAsia="en-US"/>
              </w:rPr>
              <w:t>rozliczanie wydatków następuje na podstawie uproszczonej metody rozliczania wydatków tj. kwoty ryczałtowej</w:t>
            </w:r>
            <w:r w:rsidRPr="00421CF4">
              <w:rPr>
                <w:rFonts w:asciiTheme="minorHAnsi" w:hAnsiTheme="minorHAnsi" w:cs="Arial"/>
                <w:sz w:val="22"/>
                <w:szCs w:val="22"/>
                <w:lang w:eastAsia="en-US"/>
              </w:rPr>
              <w:t>.</w:t>
            </w:r>
          </w:p>
          <w:p w14:paraId="6AC90537" w14:textId="77777777" w:rsidR="00912925" w:rsidRDefault="00912925" w:rsidP="002953D9">
            <w:pPr>
              <w:autoSpaceDE w:val="0"/>
              <w:autoSpaceDN w:val="0"/>
              <w:adjustRightInd w:val="0"/>
              <w:spacing w:line="276" w:lineRule="auto"/>
              <w:jc w:val="both"/>
              <w:rPr>
                <w:rFonts w:asciiTheme="minorHAnsi" w:hAnsiTheme="minorHAnsi" w:cs="Arial"/>
                <w:sz w:val="20"/>
                <w:szCs w:val="20"/>
                <w:lang w:eastAsia="en-US"/>
              </w:rPr>
            </w:pPr>
            <w:r w:rsidRPr="00421CF4">
              <w:rPr>
                <w:rFonts w:asciiTheme="minorHAnsi" w:hAnsiTheme="minorHAnsi" w:cs="Arial"/>
                <w:sz w:val="22"/>
                <w:szCs w:val="22"/>
                <w:lang w:eastAsia="en-US"/>
              </w:rPr>
              <w:t>*</w:t>
            </w:r>
            <w:r w:rsidRPr="00CA07E6">
              <w:rPr>
                <w:rFonts w:asciiTheme="minorHAnsi" w:hAnsiTheme="minorHAnsi" w:cs="Arial"/>
                <w:sz w:val="20"/>
                <w:szCs w:val="20"/>
                <w:lang w:eastAsia="en-US"/>
              </w:rPr>
              <w:t>do przeliczania ww. kwoty na PLN należy stosować miesięczny obrachunkowy kurs wymiany stosowany przez KE aktualny na dzień ogłoszenia konkursu w przypadku projektów konkursowych.</w:t>
            </w:r>
          </w:p>
          <w:p w14:paraId="6C332FD1" w14:textId="0531C50E" w:rsidR="00F400F3" w:rsidRPr="00A014D6" w:rsidRDefault="00F400F3" w:rsidP="002953D9">
            <w:pPr>
              <w:autoSpaceDE w:val="0"/>
              <w:autoSpaceDN w:val="0"/>
              <w:adjustRightInd w:val="0"/>
              <w:jc w:val="both"/>
              <w:rPr>
                <w:rFonts w:ascii="Calibri" w:hAnsi="Calibri" w:cs="Calibri"/>
                <w:sz w:val="22"/>
                <w:szCs w:val="22"/>
                <w:highlight w:val="yellow"/>
              </w:rPr>
            </w:pPr>
          </w:p>
        </w:tc>
      </w:tr>
      <w:tr w:rsidR="00234183" w:rsidRPr="00DF68E4" w14:paraId="3C830CE5" w14:textId="77777777" w:rsidTr="009523E1">
        <w:tc>
          <w:tcPr>
            <w:tcW w:w="893" w:type="dxa"/>
            <w:shd w:val="clear" w:color="auto" w:fill="auto"/>
          </w:tcPr>
          <w:p w14:paraId="5C1821DF" w14:textId="0331E72C"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Pr="001C55A2">
              <w:rPr>
                <w:rFonts w:ascii="Calibri" w:hAnsi="Calibri"/>
                <w:sz w:val="22"/>
                <w:szCs w:val="22"/>
              </w:rPr>
              <w:t>.</w:t>
            </w:r>
          </w:p>
        </w:tc>
        <w:tc>
          <w:tcPr>
            <w:tcW w:w="2580" w:type="dxa"/>
            <w:shd w:val="clear" w:color="auto" w:fill="auto"/>
          </w:tcPr>
          <w:p w14:paraId="24D84993" w14:textId="77777777" w:rsidR="00234183" w:rsidRPr="00491470" w:rsidRDefault="00234183" w:rsidP="00234183">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p>
          <w:p w14:paraId="188B438D" w14:textId="77777777" w:rsidR="00234183" w:rsidRPr="00DF68E4" w:rsidRDefault="00234183" w:rsidP="00234183">
            <w:pPr>
              <w:autoSpaceDE w:val="0"/>
              <w:autoSpaceDN w:val="0"/>
              <w:adjustRightInd w:val="0"/>
              <w:spacing w:line="276" w:lineRule="auto"/>
              <w:rPr>
                <w:rFonts w:ascii="Calibri" w:hAnsi="Calibri"/>
                <w:b/>
                <w:sz w:val="22"/>
                <w:szCs w:val="22"/>
                <w:highlight w:val="yellow"/>
                <w:u w:val="single"/>
              </w:rPr>
            </w:pPr>
          </w:p>
          <w:p w14:paraId="31AB4613" w14:textId="77777777" w:rsidR="00234183" w:rsidRPr="00DF68E4" w:rsidRDefault="00234183" w:rsidP="00234183">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234183" w:rsidRDefault="00234183" w:rsidP="00234183">
            <w:pPr>
              <w:spacing w:after="120" w:line="276" w:lineRule="auto"/>
              <w:jc w:val="both"/>
              <w:rPr>
                <w:rFonts w:ascii="Calibri" w:hAnsi="Calibri"/>
                <w:sz w:val="22"/>
                <w:szCs w:val="22"/>
              </w:rPr>
            </w:pPr>
            <w:r w:rsidRPr="00202C9C">
              <w:rPr>
                <w:rFonts w:ascii="Calibri" w:hAnsi="Calibri"/>
                <w:sz w:val="22"/>
                <w:szCs w:val="22"/>
              </w:rPr>
              <w:t>Katalog możliwych do uzupełnienia braków formalnych oraz oczywistych omyłek</w:t>
            </w:r>
            <w:r>
              <w:rPr>
                <w:rFonts w:ascii="Calibri" w:hAnsi="Calibri"/>
                <w:sz w:val="22"/>
                <w:szCs w:val="22"/>
              </w:rPr>
              <w:t xml:space="preserve"> w przypadku niespełnienia następujących warunków</w:t>
            </w:r>
            <w:r w:rsidRPr="00202C9C">
              <w:rPr>
                <w:rFonts w:ascii="Calibri" w:hAnsi="Calibri"/>
                <w:sz w:val="22"/>
                <w:szCs w:val="22"/>
              </w:rPr>
              <w:t>:</w:t>
            </w:r>
          </w:p>
          <w:p w14:paraId="68D32EBB" w14:textId="6E2B5A16" w:rsidR="00234183" w:rsidRPr="00ED180D" w:rsidRDefault="00234183" w:rsidP="00BC4971">
            <w:pPr>
              <w:pStyle w:val="Akapitzlist"/>
              <w:numPr>
                <w:ilvl w:val="0"/>
                <w:numId w:val="29"/>
              </w:numPr>
            </w:pPr>
            <w:r w:rsidRPr="00ED180D">
              <w:t xml:space="preserve">Wniosek złożony w ramach właściwego działania/poddziałania; </w:t>
            </w:r>
          </w:p>
          <w:p w14:paraId="08B4A86F" w14:textId="77777777" w:rsidR="00234183" w:rsidRPr="00ED180D" w:rsidRDefault="00234183">
            <w:pPr>
              <w:pStyle w:val="Akapitzlist"/>
              <w:numPr>
                <w:ilvl w:val="0"/>
                <w:numId w:val="29"/>
              </w:numPr>
            </w:pPr>
            <w:r w:rsidRPr="00ED180D">
              <w:t>Wersja elektroniczna wniosku zgodna z wersją papierową wniosku;</w:t>
            </w:r>
          </w:p>
          <w:p w14:paraId="61A6F22E" w14:textId="5D68521C" w:rsidR="00234183" w:rsidRPr="00ED180D" w:rsidRDefault="00234183">
            <w:pPr>
              <w:pStyle w:val="Akapitzlist"/>
              <w:numPr>
                <w:ilvl w:val="0"/>
                <w:numId w:val="29"/>
              </w:numPr>
            </w:pPr>
            <w:r w:rsidRPr="00ED180D">
              <w:t>Wniosek złożony we właściwej instytucji</w:t>
            </w:r>
            <w:r>
              <w:t>;</w:t>
            </w:r>
          </w:p>
          <w:p w14:paraId="40B022B9" w14:textId="637D0BA6" w:rsidR="00234183" w:rsidRPr="00202C9C" w:rsidRDefault="00234183">
            <w:pPr>
              <w:pStyle w:val="Akapitzlist"/>
              <w:numPr>
                <w:ilvl w:val="0"/>
                <w:numId w:val="29"/>
              </w:numPr>
            </w:pPr>
            <w:r w:rsidRPr="00202C9C">
              <w:t>Wersja papierowa wniosku złożona w dwóch jednobrzmiących egzemplarzach;</w:t>
            </w:r>
          </w:p>
          <w:p w14:paraId="2D95D2F8" w14:textId="77777777" w:rsidR="00234183" w:rsidRPr="00202C9C" w:rsidRDefault="00234183">
            <w:pPr>
              <w:pStyle w:val="Akapitzlist"/>
              <w:numPr>
                <w:ilvl w:val="0"/>
                <w:numId w:val="29"/>
              </w:numPr>
            </w:pPr>
            <w:r w:rsidRPr="00202C9C">
              <w:t>Wniosek nie zawiera błędów pisarskich;</w:t>
            </w:r>
          </w:p>
          <w:p w14:paraId="67CB2EE9" w14:textId="77777777" w:rsidR="00234183" w:rsidRPr="00202C9C" w:rsidRDefault="00234183">
            <w:pPr>
              <w:pStyle w:val="Akapitzlist"/>
              <w:numPr>
                <w:ilvl w:val="0"/>
                <w:numId w:val="29"/>
              </w:numPr>
            </w:pPr>
            <w:r w:rsidRPr="00202C9C">
              <w:t>Wniosek nie zawiera omyłek rachunkowych;</w:t>
            </w:r>
          </w:p>
          <w:p w14:paraId="4C9BC566" w14:textId="2C255678" w:rsidR="00234183" w:rsidRPr="00202C9C" w:rsidRDefault="00234183">
            <w:pPr>
              <w:pStyle w:val="Akapitzlist"/>
              <w:numPr>
                <w:ilvl w:val="0"/>
                <w:numId w:val="29"/>
              </w:numPr>
            </w:pPr>
            <w:r w:rsidRPr="00202C9C">
              <w:t xml:space="preserve">Do wniosku dołączono wszystkie wymagane załączniki. Dołączone załączniki są kompletne, zgodnie z wymogami IZ RPO WO </w:t>
            </w:r>
            <w:r>
              <w:t xml:space="preserve">                    </w:t>
            </w:r>
            <w:r w:rsidRPr="00202C9C">
              <w:t>2014-2020) (jeśli dotyczy);</w:t>
            </w:r>
          </w:p>
          <w:p w14:paraId="0EF0ACEE" w14:textId="77777777" w:rsidR="00234183" w:rsidRPr="00202C9C" w:rsidRDefault="00234183">
            <w:pPr>
              <w:pStyle w:val="Akapitzlist"/>
              <w:numPr>
                <w:ilvl w:val="0"/>
                <w:numId w:val="29"/>
              </w:numPr>
            </w:pPr>
            <w:r w:rsidRPr="00202C9C">
              <w:t>Wniosek i dołączone załączniki (jeśli dotyczy) są czytelne;</w:t>
            </w:r>
          </w:p>
          <w:p w14:paraId="4226D5E4" w14:textId="373BEE0A" w:rsidR="00234183" w:rsidRPr="00202C9C" w:rsidRDefault="00234183">
            <w:pPr>
              <w:pStyle w:val="Akapitzlist"/>
              <w:numPr>
                <w:ilvl w:val="0"/>
                <w:numId w:val="29"/>
              </w:numPr>
            </w:pPr>
            <w:r w:rsidRPr="00202C9C">
              <w:t>Kserokopie dokumentów zostały potwierdzone za zgodność z oryginałem (jeśli dotyczy);</w:t>
            </w:r>
          </w:p>
          <w:p w14:paraId="66E864D7" w14:textId="0C653682" w:rsidR="00234183" w:rsidRPr="00202C9C" w:rsidRDefault="00234183">
            <w:pPr>
              <w:pStyle w:val="Akapitzlist"/>
              <w:numPr>
                <w:ilvl w:val="0"/>
                <w:numId w:val="29"/>
              </w:numPr>
            </w:pPr>
            <w:r w:rsidRPr="00202C9C">
              <w:t>Wniosek i załączniki (jeśli dotyczy) zawierają komplet podpisów i pieczątek;</w:t>
            </w:r>
          </w:p>
          <w:p w14:paraId="7C718436" w14:textId="77777777" w:rsidR="00234183" w:rsidRPr="00202C9C" w:rsidRDefault="00234183">
            <w:pPr>
              <w:pStyle w:val="Akapitzlist"/>
              <w:numPr>
                <w:ilvl w:val="0"/>
                <w:numId w:val="29"/>
              </w:numPr>
            </w:pPr>
            <w:r w:rsidRPr="00202C9C">
              <w:t>Treść wniosku jest zbieżna z treścią załączników (jeśli dotyczy);</w:t>
            </w:r>
          </w:p>
          <w:p w14:paraId="6DD6B2E0" w14:textId="37E5354B" w:rsidR="00234183" w:rsidRPr="00202C9C" w:rsidRDefault="00234183" w:rsidP="00A551DF">
            <w:pPr>
              <w:pStyle w:val="Akapitzlist"/>
              <w:numPr>
                <w:ilvl w:val="0"/>
                <w:numId w:val="29"/>
              </w:numPr>
            </w:pPr>
            <w:r w:rsidRPr="00202C9C">
              <w:t>Zmiana zapisów wniosku wynikała z uzupełnienia brakującego załącznika (w przypadku uzupełnienia braków formalnych oraz jeśli dotyczy).</w:t>
            </w:r>
          </w:p>
          <w:p w14:paraId="6EF39AFC" w14:textId="7B00565D" w:rsidR="00234183" w:rsidRPr="00202C9C" w:rsidRDefault="00234183" w:rsidP="00234183">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wnioskodawcy, w przypadku pozostawienia jego wniosku o dofinansowanie projektu bez rozpatrzenia, nie przysługuje protest w rozumieniu rozdziału 15 </w:t>
            </w:r>
            <w:r w:rsidRPr="00202C9C">
              <w:rPr>
                <w:rFonts w:ascii="Calibri" w:hAnsi="Calibri"/>
                <w:i/>
                <w:sz w:val="22"/>
                <w:szCs w:val="20"/>
              </w:rPr>
              <w:t>ustawy wdrożeniowej</w:t>
            </w:r>
            <w:r w:rsidRPr="00202C9C">
              <w:rPr>
                <w:rFonts w:ascii="Calibri" w:hAnsi="Calibri"/>
                <w:sz w:val="22"/>
                <w:szCs w:val="20"/>
              </w:rPr>
              <w:t>. Wnioskodawca, którego wniosek o dofinansowanie projektu pozostawia się bez rozpatrzenia zostanie o tym fakcie pisemnie powiadomiony przez IOK.</w:t>
            </w:r>
          </w:p>
          <w:p w14:paraId="128D9C20" w14:textId="1C2AA970" w:rsidR="00234183" w:rsidRPr="00202C9C" w:rsidRDefault="00234183" w:rsidP="00234183">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Uzupełnienie wniosku o dofinansowanie projektu lub poprawienie w nim oczywistej omyłki nie może prowadzić do jego istotnej modyfikacji zgodnie z</w:t>
            </w:r>
            <w:r w:rsidRPr="00202C9C">
              <w:rPr>
                <w:rFonts w:ascii="Calibri" w:hAnsi="Calibri"/>
                <w:i/>
                <w:sz w:val="22"/>
                <w:szCs w:val="22"/>
              </w:rPr>
              <w:t> </w:t>
            </w:r>
            <w:r w:rsidRPr="00202C9C">
              <w:rPr>
                <w:rFonts w:ascii="Calibri" w:hAnsi="Calibri"/>
                <w:sz w:val="22"/>
                <w:szCs w:val="22"/>
              </w:rPr>
              <w:t>art. 43</w:t>
            </w:r>
            <w:r w:rsidRPr="00202C9C">
              <w:rPr>
                <w:rFonts w:ascii="Calibri" w:hAnsi="Calibri"/>
                <w:i/>
                <w:sz w:val="22"/>
                <w:szCs w:val="22"/>
              </w:rPr>
              <w:t xml:space="preserve"> ustawy wdrożeniowej</w:t>
            </w:r>
            <w:r w:rsidRPr="00202C9C">
              <w:rPr>
                <w:rFonts w:ascii="Calibri" w:hAnsi="Calibri"/>
                <w:sz w:val="22"/>
                <w:szCs w:val="22"/>
              </w:rPr>
              <w:t>. Powyższy warunek jest oceniany przez IOK. Przykładowo istotne modyfikacje w projekcie to takie, które mają wpływ na charakter i cele działania/poddziałania w ramach, którego został złożony wniosek o dofinansowanie projektu.</w:t>
            </w:r>
          </w:p>
          <w:p w14:paraId="5DAB44BA" w14:textId="77777777" w:rsidR="00234183" w:rsidRPr="00202C9C" w:rsidRDefault="00234183" w:rsidP="00234183">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64A7269" w14:textId="2F73147C" w:rsidR="00234183" w:rsidRDefault="00234183" w:rsidP="002953D9">
            <w:pPr>
              <w:autoSpaceDE w:val="0"/>
              <w:autoSpaceDN w:val="0"/>
              <w:adjustRightInd w:val="0"/>
              <w:spacing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ustawy wdrożeniowej</w:t>
            </w:r>
            <w:r w:rsidRPr="00202C9C">
              <w:rPr>
                <w:rFonts w:ascii="Calibri" w:hAnsi="Calibri"/>
                <w:sz w:val="22"/>
                <w:szCs w:val="22"/>
              </w:rPr>
              <w:t>, w przypadku stwierdzenia we wniosku o dofinansowanie braków formalnych lub/oraz oczywistych omyłek, IOK wzywa wnioskodawcę do uzupełnienia wniosku lub poprawienia w nim oczywistej omyłki, w terminie przez nią wyznaczonym, jednak nie krótszym niż 7 dni kalendarzowych (licząc od dnia następnego po otrzymaniu informacji</w:t>
            </w:r>
            <w:r>
              <w:rPr>
                <w:rFonts w:ascii="Calibri" w:hAnsi="Calibri"/>
                <w:sz w:val="22"/>
                <w:szCs w:val="22"/>
              </w:rPr>
              <w:t xml:space="preserve"> przez Wnioskodawcę</w:t>
            </w:r>
            <w:r w:rsidRPr="00202C9C">
              <w:rPr>
                <w:rFonts w:ascii="Calibri" w:hAnsi="Calibri"/>
                <w:sz w:val="22"/>
                <w:szCs w:val="22"/>
              </w:rPr>
              <w:t>), po</w:t>
            </w:r>
            <w:r>
              <w:rPr>
                <w:rFonts w:ascii="Calibri" w:hAnsi="Calibri"/>
                <w:sz w:val="22"/>
                <w:szCs w:val="22"/>
              </w:rPr>
              <w:t xml:space="preserve">d rygorem pozostawienia wniosku </w:t>
            </w:r>
            <w:r w:rsidRPr="00202C9C">
              <w:rPr>
                <w:rFonts w:ascii="Calibri" w:hAnsi="Calibri"/>
                <w:sz w:val="22"/>
                <w:szCs w:val="22"/>
              </w:rPr>
              <w:t xml:space="preserve">o dofinansowanie projektu bez rozpatrzenia. Wyżej wymienione wezwanie dostarczane jest w formie pisemnej. </w:t>
            </w:r>
          </w:p>
          <w:p w14:paraId="0E7869E4" w14:textId="72C76C20" w:rsidR="00F400F3" w:rsidRPr="00202C9C" w:rsidRDefault="00F400F3" w:rsidP="002953D9">
            <w:pPr>
              <w:autoSpaceDE w:val="0"/>
              <w:autoSpaceDN w:val="0"/>
              <w:adjustRightInd w:val="0"/>
              <w:jc w:val="both"/>
              <w:rPr>
                <w:rFonts w:ascii="Calibri" w:hAnsi="Calibri"/>
                <w:sz w:val="22"/>
                <w:szCs w:val="22"/>
              </w:rPr>
            </w:pPr>
          </w:p>
        </w:tc>
      </w:tr>
      <w:tr w:rsidR="00234183" w:rsidRPr="00DF68E4" w14:paraId="3CFC7787" w14:textId="77777777" w:rsidTr="009523E1">
        <w:tc>
          <w:tcPr>
            <w:tcW w:w="893" w:type="dxa"/>
            <w:shd w:val="clear" w:color="auto" w:fill="auto"/>
          </w:tcPr>
          <w:p w14:paraId="0A928875" w14:textId="2C7E2D78"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Pr="001C55A2">
              <w:rPr>
                <w:rFonts w:ascii="Calibri" w:hAnsi="Calibri"/>
                <w:sz w:val="22"/>
                <w:szCs w:val="22"/>
              </w:rPr>
              <w:t>.</w:t>
            </w:r>
          </w:p>
        </w:tc>
        <w:tc>
          <w:tcPr>
            <w:tcW w:w="2580" w:type="dxa"/>
            <w:shd w:val="clear" w:color="auto" w:fill="auto"/>
          </w:tcPr>
          <w:p w14:paraId="3289AD1F" w14:textId="77777777" w:rsidR="00234183" w:rsidRPr="000D214C" w:rsidRDefault="00234183" w:rsidP="00234183">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6C35613" w14:textId="29D9E984" w:rsidR="00234183" w:rsidRDefault="00234183" w:rsidP="00234183">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sidR="005A2B9D">
              <w:rPr>
                <w:rFonts w:ascii="Calibri" w:hAnsi="Calibri"/>
                <w:sz w:val="22"/>
                <w:szCs w:val="22"/>
              </w:rPr>
              <w:t>IZ RPO WO 2014-2020</w:t>
            </w:r>
            <w:r w:rsidRPr="000D214C">
              <w:rPr>
                <w:rFonts w:ascii="Calibri" w:hAnsi="Calibri"/>
                <w:sz w:val="22"/>
                <w:szCs w:val="22"/>
              </w:rPr>
              <w:t xml:space="preserve"> udziela indywidualnie odpowiedzi na pytania wnioskodawcy. </w:t>
            </w:r>
            <w:r w:rsidR="009369D4">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234183" w:rsidRPr="000D214C" w:rsidRDefault="00234183" w:rsidP="00234183">
            <w:pPr>
              <w:autoSpaceDE w:val="0"/>
              <w:autoSpaceDN w:val="0"/>
              <w:adjustRightInd w:val="0"/>
              <w:spacing w:line="276" w:lineRule="auto"/>
              <w:jc w:val="both"/>
              <w:rPr>
                <w:rFonts w:ascii="Calibri" w:hAnsi="Calibri"/>
                <w:sz w:val="22"/>
                <w:szCs w:val="22"/>
              </w:rPr>
            </w:pPr>
          </w:p>
          <w:p w14:paraId="147411CA" w14:textId="0A12C74F" w:rsidR="00234183" w:rsidRPr="004F1AB1" w:rsidRDefault="00234183" w:rsidP="00234183">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często zadawane pytani</w:t>
            </w:r>
            <w:r>
              <w:rPr>
                <w:rFonts w:ascii="Calibri" w:hAnsi="Calibri"/>
                <w:i/>
                <w:sz w:val="22"/>
                <w:szCs w:val="22"/>
              </w:rPr>
              <w:t>e</w:t>
            </w:r>
            <w:r w:rsidRPr="004F1AB1">
              <w:rPr>
                <w:rFonts w:ascii="Calibri" w:hAnsi="Calibri"/>
                <w:i/>
                <w:sz w:val="22"/>
                <w:szCs w:val="22"/>
              </w:rPr>
              <w:t xml:space="preserve"> </w:t>
            </w:r>
            <w:r w:rsidRPr="004F1AB1">
              <w:rPr>
                <w:rFonts w:ascii="Calibri" w:hAnsi="Calibri"/>
                <w:sz w:val="22"/>
                <w:szCs w:val="22"/>
              </w:rPr>
              <w:t>na stronie:</w:t>
            </w:r>
          </w:p>
          <w:p w14:paraId="64F1C785" w14:textId="3BC8538F" w:rsidR="00234183" w:rsidRPr="004F1AB1" w:rsidRDefault="00234183" w:rsidP="00234183">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http://rpo.opolskie.pl/?page_id=274</w:t>
            </w:r>
          </w:p>
          <w:p w14:paraId="6ECA129B" w14:textId="27E03689" w:rsidR="00234183" w:rsidRPr="00CE5947" w:rsidRDefault="007D2268" w:rsidP="00234183">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Pr>
                <w:rFonts w:ascii="Calibri" w:hAnsi="Calibri"/>
                <w:sz w:val="22"/>
                <w:szCs w:val="22"/>
              </w:rPr>
              <w:t>P</w:t>
            </w:r>
            <w:r w:rsidR="00E51ED6" w:rsidRPr="00CE5947">
              <w:rPr>
                <w:rFonts w:ascii="Calibri" w:hAnsi="Calibri"/>
                <w:sz w:val="22"/>
                <w:szCs w:val="22"/>
              </w:rPr>
              <w:t>oczty elektronicznej</w:t>
            </w:r>
            <w:r w:rsidR="00234183" w:rsidRPr="00CE5947">
              <w:rPr>
                <w:rFonts w:ascii="Calibri" w:hAnsi="Calibri"/>
                <w:sz w:val="22"/>
                <w:szCs w:val="22"/>
              </w:rPr>
              <w:t>: info@opolskie.pl</w:t>
            </w:r>
          </w:p>
          <w:p w14:paraId="5938C03D" w14:textId="015EA2CC" w:rsidR="00234183" w:rsidRPr="000D214C" w:rsidRDefault="00234183" w:rsidP="00234183">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Pr>
                <w:rFonts w:ascii="Calibri" w:hAnsi="Calibri"/>
                <w:sz w:val="22"/>
                <w:szCs w:val="22"/>
              </w:rPr>
              <w:t xml:space="preserve"> 77 44 04 721</w:t>
            </w:r>
          </w:p>
          <w:p w14:paraId="7133CEC8" w14:textId="7C482F45" w:rsidR="00234183" w:rsidRPr="000D214C" w:rsidRDefault="00234183" w:rsidP="00234183">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Pr>
                <w:rFonts w:ascii="Calibri" w:hAnsi="Calibri"/>
                <w:sz w:val="22"/>
                <w:szCs w:val="22"/>
              </w:rPr>
              <w:t xml:space="preserve"> 77 44 04 720-722</w:t>
            </w:r>
          </w:p>
          <w:p w14:paraId="6B90BAB3" w14:textId="77777777" w:rsidR="00234183" w:rsidRDefault="00234183" w:rsidP="00234183">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234183" w:rsidRPr="00807EB4" w:rsidRDefault="00234183" w:rsidP="00234183">
            <w:pPr>
              <w:autoSpaceDE w:val="0"/>
              <w:autoSpaceDN w:val="0"/>
              <w:adjustRightInd w:val="0"/>
              <w:spacing w:line="276" w:lineRule="auto"/>
              <w:ind w:left="249"/>
              <w:jc w:val="both"/>
              <w:rPr>
                <w:rFonts w:ascii="Calibri" w:hAnsi="Calibri"/>
                <w:sz w:val="22"/>
                <w:szCs w:val="22"/>
              </w:rPr>
            </w:pPr>
          </w:p>
          <w:p w14:paraId="5BA1D661" w14:textId="77777777" w:rsidR="00234183" w:rsidRDefault="00234183" w:rsidP="00234183">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234183" w:rsidRDefault="00234183" w:rsidP="00234183">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234183" w:rsidRDefault="00234183" w:rsidP="00234183">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234183" w:rsidRPr="00D04715" w:rsidRDefault="00234183" w:rsidP="00234183">
            <w:pPr>
              <w:autoSpaceDE w:val="0"/>
              <w:autoSpaceDN w:val="0"/>
              <w:adjustRightInd w:val="0"/>
              <w:jc w:val="center"/>
              <w:rPr>
                <w:rFonts w:ascii="Calibri" w:hAnsi="Calibri"/>
                <w:b/>
                <w:sz w:val="22"/>
                <w:szCs w:val="22"/>
              </w:rPr>
            </w:pPr>
          </w:p>
        </w:tc>
      </w:tr>
      <w:tr w:rsidR="00234183" w:rsidRPr="00DF68E4" w14:paraId="742BB960" w14:textId="77777777" w:rsidTr="009523E1">
        <w:tc>
          <w:tcPr>
            <w:tcW w:w="893" w:type="dxa"/>
            <w:shd w:val="clear" w:color="auto" w:fill="auto"/>
          </w:tcPr>
          <w:p w14:paraId="3C824325" w14:textId="7FA32E0F"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Pr="001C55A2">
              <w:rPr>
                <w:rFonts w:ascii="Calibri" w:hAnsi="Calibri"/>
                <w:sz w:val="22"/>
                <w:szCs w:val="22"/>
              </w:rPr>
              <w:t>.</w:t>
            </w:r>
          </w:p>
        </w:tc>
        <w:tc>
          <w:tcPr>
            <w:tcW w:w="2580" w:type="dxa"/>
            <w:shd w:val="clear" w:color="auto" w:fill="auto"/>
          </w:tcPr>
          <w:p w14:paraId="6C56B8C2" w14:textId="77777777" w:rsidR="00234183" w:rsidRPr="00DF68E4" w:rsidRDefault="00234183" w:rsidP="00234183">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234183" w:rsidRPr="000F28C2" w:rsidRDefault="00234183" w:rsidP="00234183">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merytorycznej </w:t>
            </w:r>
            <w:r>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Pr>
                <w:rFonts w:asciiTheme="minorHAnsi" w:hAnsiTheme="minorHAnsi"/>
                <w:sz w:val="22"/>
                <w:szCs w:val="22"/>
              </w:rPr>
              <w:t xml:space="preserve">Wyżej </w:t>
            </w:r>
            <w:r w:rsidRPr="000F28C2">
              <w:rPr>
                <w:rFonts w:asciiTheme="minorHAnsi" w:hAnsiTheme="minorHAnsi"/>
                <w:sz w:val="22"/>
                <w:szCs w:val="22"/>
              </w:rPr>
              <w:t>w</w:t>
            </w:r>
            <w:r>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344FBC59" w:rsidR="00234183" w:rsidRPr="000F28C2" w:rsidRDefault="00234183" w:rsidP="00234183">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Pr>
                <w:rFonts w:asciiTheme="minorHAnsi" w:hAnsiTheme="minorHAnsi"/>
                <w:sz w:val="22"/>
                <w:szCs w:val="22"/>
              </w:rPr>
              <w:t>IOK</w:t>
            </w:r>
            <w:r w:rsidRPr="000F28C2">
              <w:rPr>
                <w:rFonts w:asciiTheme="minorHAnsi" w:hAnsiTheme="minorHAnsi"/>
                <w:sz w:val="22"/>
                <w:szCs w:val="22"/>
              </w:rPr>
              <w:t xml:space="preserve"> zamieszcza na </w:t>
            </w:r>
            <w:r w:rsidR="00C52B6E" w:rsidRPr="000F28C2">
              <w:rPr>
                <w:rFonts w:asciiTheme="minorHAnsi" w:hAnsiTheme="minorHAnsi"/>
                <w:sz w:val="22"/>
                <w:szCs w:val="22"/>
              </w:rPr>
              <w:t>swo</w:t>
            </w:r>
            <w:r w:rsidR="00C52B6E">
              <w:rPr>
                <w:rFonts w:asciiTheme="minorHAnsi" w:hAnsiTheme="minorHAnsi"/>
                <w:sz w:val="22"/>
                <w:szCs w:val="22"/>
              </w:rPr>
              <w:t>jej</w:t>
            </w:r>
            <w:r w:rsidR="00C52B6E" w:rsidRPr="000F28C2">
              <w:rPr>
                <w:rFonts w:asciiTheme="minorHAnsi" w:hAnsiTheme="minorHAnsi"/>
                <w:sz w:val="22"/>
                <w:szCs w:val="22"/>
              </w:rPr>
              <w:t xml:space="preserve"> stron</w:t>
            </w:r>
            <w:r w:rsidR="00C52B6E">
              <w:rPr>
                <w:rFonts w:asciiTheme="minorHAnsi" w:hAnsiTheme="minorHAnsi"/>
                <w:sz w:val="22"/>
                <w:szCs w:val="22"/>
              </w:rPr>
              <w:t>ie</w:t>
            </w:r>
            <w:r w:rsidR="00C52B6E" w:rsidRPr="000F28C2">
              <w:rPr>
                <w:rFonts w:asciiTheme="minorHAnsi" w:hAnsiTheme="minorHAnsi"/>
                <w:sz w:val="22"/>
                <w:szCs w:val="22"/>
              </w:rPr>
              <w:t xml:space="preserve"> internetow</w:t>
            </w:r>
            <w:r w:rsidR="00C52B6E">
              <w:rPr>
                <w:rFonts w:asciiTheme="minorHAnsi" w:hAnsiTheme="minorHAnsi"/>
                <w:sz w:val="22"/>
                <w:szCs w:val="22"/>
              </w:rPr>
              <w:t>ej</w:t>
            </w:r>
            <w:r w:rsidRPr="000F28C2">
              <w:rPr>
                <w:rFonts w:asciiTheme="minorHAnsi" w:hAnsiTheme="minorHAnsi"/>
                <w:sz w:val="22"/>
                <w:szCs w:val="22"/>
              </w:rPr>
              <w:t xml:space="preserve">: </w:t>
            </w:r>
            <w:r w:rsidRPr="004F1AB1">
              <w:rPr>
                <w:rStyle w:val="Hipercze"/>
                <w:rFonts w:asciiTheme="minorHAnsi" w:hAnsiTheme="minorHAnsi"/>
                <w:sz w:val="22"/>
                <w:szCs w:val="22"/>
              </w:rPr>
              <w:t>www.</w:t>
            </w:r>
            <w:hyperlink r:id="rId20" w:history="1">
              <w:r w:rsidRPr="004F1AB1">
                <w:rPr>
                  <w:rStyle w:val="Hipercze"/>
                  <w:rFonts w:asciiTheme="minorHAnsi" w:hAnsiTheme="minorHAnsi"/>
                  <w:sz w:val="22"/>
                  <w:szCs w:val="22"/>
                </w:rPr>
                <w:t>rpo.opolskie.pl</w:t>
              </w:r>
            </w:hyperlink>
            <w:r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Pr="004F1AB1">
              <w:rPr>
                <w:rStyle w:val="Hipercze"/>
                <w:rFonts w:asciiTheme="minorHAnsi" w:hAnsiTheme="minorHAnsi"/>
                <w:sz w:val="22"/>
                <w:szCs w:val="22"/>
              </w:rPr>
              <w:t>www.</w:t>
            </w:r>
            <w:hyperlink r:id="rId21"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uzyskały wymaganą liczbę punktów, z wyróżnieniem projektów wybranych do dofinansowania </w:t>
            </w:r>
            <w:r w:rsidRPr="000F28C2">
              <w:rPr>
                <w:rFonts w:asciiTheme="minorHAnsi" w:hAnsiTheme="minorHAnsi"/>
                <w:bCs/>
                <w:sz w:val="22"/>
                <w:szCs w:val="22"/>
              </w:rPr>
              <w:t xml:space="preserve">jak również powiadamia </w:t>
            </w:r>
            <w:r>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234183" w:rsidRPr="000F28C2" w:rsidRDefault="00234183" w:rsidP="00234183">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projektów z</w:t>
            </w:r>
            <w:r>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Pr>
                <w:rFonts w:asciiTheme="minorHAnsi" w:hAnsiTheme="minorHAnsi"/>
                <w:sz w:val="22"/>
                <w:szCs w:val="22"/>
              </w:rPr>
              <w:t>IOK</w:t>
            </w:r>
            <w:r w:rsidRPr="000F28C2">
              <w:rPr>
                <w:rFonts w:asciiTheme="minorHAnsi" w:hAnsiTheme="minorHAnsi"/>
                <w:sz w:val="22"/>
                <w:szCs w:val="22"/>
              </w:rPr>
              <w:t xml:space="preserve"> albo eksperta.</w:t>
            </w:r>
          </w:p>
          <w:p w14:paraId="587F7B63" w14:textId="39FFA38F" w:rsidR="00234183" w:rsidRPr="00754E79" w:rsidRDefault="00234183" w:rsidP="002953D9">
            <w:pPr>
              <w:spacing w:after="40" w:line="276" w:lineRule="auto"/>
              <w:jc w:val="both"/>
            </w:pPr>
            <w:r w:rsidRPr="000F28C2">
              <w:rPr>
                <w:rFonts w:asciiTheme="minorHAnsi" w:hAnsiTheme="minorHAnsi"/>
                <w:sz w:val="22"/>
                <w:szCs w:val="22"/>
              </w:rPr>
              <w:t xml:space="preserve">Ponadto na wniosek zainteresowanego udzielana jest informacja publiczna, jednakże zwraca się uwagę, iż na podstawie art. 37 ust. 6 </w:t>
            </w:r>
            <w:r w:rsidRPr="002953D9">
              <w:rPr>
                <w:rFonts w:asciiTheme="minorHAnsi" w:hAnsiTheme="minorHAnsi"/>
                <w:i/>
                <w:sz w:val="22"/>
                <w:szCs w:val="22"/>
              </w:rPr>
              <w:t>ustawy wdrożeniowej</w:t>
            </w:r>
            <w:r w:rsidRPr="000F28C2">
              <w:rPr>
                <w:rFonts w:asciiTheme="minorHAnsi" w:hAnsiTheme="minorHAnsi"/>
                <w:sz w:val="22"/>
                <w:szCs w:val="22"/>
              </w:rPr>
              <w:t xml:space="preserve"> </w:t>
            </w:r>
            <w:r w:rsidR="007D560A">
              <w:rPr>
                <w:rFonts w:asciiTheme="minorHAnsi" w:hAnsiTheme="minorHAnsi"/>
                <w:sz w:val="22"/>
                <w:szCs w:val="22"/>
              </w:rPr>
              <w:t xml:space="preserve">dokumenty i informacje przedstawiane przez wnioskodawców, z którymi zawarto umowy o dofinansowanie projektu albo w stosunku do których wydano decyzje o dofinansowaniu projektu, a także dokumenty wytworzone lub przygotowane w związku z oceną dokumentów </w:t>
            </w:r>
            <w:r w:rsidR="00BD2390">
              <w:rPr>
                <w:rFonts w:asciiTheme="minorHAnsi" w:hAnsiTheme="minorHAnsi"/>
                <w:sz w:val="22"/>
                <w:szCs w:val="22"/>
              </w:rPr>
              <w:t xml:space="preserve">  </w:t>
            </w:r>
            <w:r w:rsidR="007D560A">
              <w:rPr>
                <w:rFonts w:asciiTheme="minorHAnsi" w:hAnsiTheme="minorHAnsi"/>
                <w:sz w:val="22"/>
                <w:szCs w:val="22"/>
              </w:rPr>
              <w:t xml:space="preserve">i informacji przedstawianych przez wnioskodawców do czasu rozstrzygnięcia konkursu albo zamieszczenia informacji, o której mowa w art. 48 ust. 6, nie stanowią informacji publicznej w rozumieniu ustawy z dnia 6 września </w:t>
            </w:r>
            <w:r w:rsidR="00BD2390">
              <w:rPr>
                <w:rFonts w:asciiTheme="minorHAnsi" w:hAnsiTheme="minorHAnsi"/>
                <w:sz w:val="22"/>
                <w:szCs w:val="22"/>
              </w:rPr>
              <w:t xml:space="preserve">               </w:t>
            </w:r>
            <w:r w:rsidR="007D560A">
              <w:rPr>
                <w:rFonts w:asciiTheme="minorHAnsi" w:hAnsiTheme="minorHAnsi"/>
                <w:sz w:val="22"/>
                <w:szCs w:val="22"/>
              </w:rPr>
              <w:t>2001</w:t>
            </w:r>
            <w:r w:rsidR="00BD2390">
              <w:rPr>
                <w:rFonts w:asciiTheme="minorHAnsi" w:hAnsiTheme="minorHAnsi"/>
                <w:sz w:val="22"/>
                <w:szCs w:val="22"/>
              </w:rPr>
              <w:t xml:space="preserve"> r. </w:t>
            </w:r>
            <w:r w:rsidR="007D560A">
              <w:rPr>
                <w:rFonts w:asciiTheme="minorHAnsi" w:hAnsiTheme="minorHAnsi"/>
                <w:sz w:val="22"/>
                <w:szCs w:val="22"/>
              </w:rPr>
              <w:t>o dostępie do informacji publicznej (Dz. U. z 2014 r. poz. 782).</w:t>
            </w:r>
          </w:p>
          <w:p w14:paraId="2DAD5AD6" w14:textId="6040A027" w:rsidR="00234183" w:rsidRPr="000F28C2" w:rsidRDefault="00234183" w:rsidP="00234183">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Pr>
                <w:rFonts w:asciiTheme="minorHAnsi" w:hAnsiTheme="minorHAnsi"/>
                <w:sz w:val="22"/>
                <w:szCs w:val="22"/>
              </w:rPr>
              <w:t>że na podstawie art. 37 pkt. 6 u</w:t>
            </w:r>
            <w:r w:rsidRPr="000F28C2">
              <w:rPr>
                <w:rFonts w:asciiTheme="minorHAnsi" w:hAnsiTheme="minorHAnsi"/>
                <w:sz w:val="22"/>
                <w:szCs w:val="22"/>
              </w:rPr>
              <w:t>stawy</w:t>
            </w:r>
            <w:r>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3F328C7F" w:rsidR="00234183" w:rsidRPr="000F28C2" w:rsidRDefault="00234183" w:rsidP="00234183">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t>
            </w:r>
            <w:r w:rsidR="00746DBD">
              <w:rPr>
                <w:rFonts w:asciiTheme="minorHAnsi" w:hAnsiTheme="minorHAnsi"/>
                <w:sz w:val="22"/>
                <w:szCs w:val="22"/>
              </w:rPr>
              <w:t xml:space="preserve">                 </w:t>
            </w:r>
            <w:r w:rsidRPr="000F28C2">
              <w:rPr>
                <w:rFonts w:asciiTheme="minorHAnsi" w:hAnsiTheme="minorHAnsi"/>
                <w:sz w:val="22"/>
                <w:szCs w:val="22"/>
              </w:rPr>
              <w:t xml:space="preserve">w proces oceny i wyboru projektów. Po rozstrzygnięciu konkursu oraz zatwierdzeniu </w:t>
            </w:r>
            <w:r w:rsidRPr="007E1461">
              <w:rPr>
                <w:rFonts w:asciiTheme="minorHAnsi" w:hAnsiTheme="minorHAnsi"/>
                <w:sz w:val="22"/>
                <w:szCs w:val="22"/>
              </w:rPr>
              <w:t>listy ocenionych projektów,</w:t>
            </w:r>
            <w:r w:rsidRPr="000F28C2">
              <w:rPr>
                <w:rFonts w:asciiTheme="minorHAnsi" w:hAnsiTheme="minorHAnsi"/>
                <w:sz w:val="22"/>
                <w:szCs w:val="22"/>
              </w:rPr>
              <w:t xml:space="preserve"> IOK zamieszcza na swojej stronie internetowej informację o składzie KOP</w:t>
            </w:r>
            <w:r>
              <w:rPr>
                <w:rStyle w:val="Odwoanieprzypisudolnego"/>
                <w:rFonts w:asciiTheme="minorHAnsi" w:hAnsiTheme="minorHAnsi"/>
                <w:sz w:val="22"/>
                <w:szCs w:val="22"/>
              </w:rPr>
              <w:footnoteReference w:id="11"/>
            </w:r>
            <w:r w:rsidRPr="000F28C2">
              <w:rPr>
                <w:rFonts w:asciiTheme="minorHAnsi" w:hAnsiTheme="minorHAnsi"/>
                <w:sz w:val="22"/>
                <w:szCs w:val="22"/>
              </w:rPr>
              <w:t>.</w:t>
            </w:r>
          </w:p>
          <w:p w14:paraId="1F10266A" w14:textId="2A4CE185" w:rsidR="00234183" w:rsidRPr="000F28C2" w:rsidRDefault="00234183" w:rsidP="00234183">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234183" w:rsidRPr="000F28C2" w:rsidRDefault="00234183" w:rsidP="00234183">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Pr>
                <w:rStyle w:val="Odwoanieprzypisudolnego"/>
                <w:rFonts w:asciiTheme="minorHAnsi" w:hAnsiTheme="minorHAnsi"/>
                <w:sz w:val="22"/>
                <w:szCs w:val="22"/>
              </w:rPr>
              <w:footnoteReference w:id="12"/>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234183" w:rsidRPr="000F28C2" w:rsidRDefault="00234183" w:rsidP="00234183">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Pr>
                <w:rStyle w:val="Odwoanieprzypisudolnego"/>
                <w:rFonts w:asciiTheme="minorHAnsi" w:hAnsiTheme="minorHAnsi"/>
                <w:sz w:val="22"/>
                <w:szCs w:val="22"/>
              </w:rPr>
              <w:footnoteReference w:id="13"/>
            </w:r>
            <w:r w:rsidRPr="000F28C2">
              <w:rPr>
                <w:rFonts w:asciiTheme="minorHAnsi" w:hAnsiTheme="minorHAnsi"/>
                <w:sz w:val="22"/>
                <w:szCs w:val="22"/>
              </w:rPr>
              <w:t>;</w:t>
            </w:r>
          </w:p>
          <w:p w14:paraId="395427AD" w14:textId="77777777" w:rsidR="00234183" w:rsidRPr="000F28C2" w:rsidRDefault="00234183" w:rsidP="00234183">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Pr>
                <w:rStyle w:val="Odwoanieprzypisudolnego"/>
                <w:rFonts w:asciiTheme="minorHAnsi" w:hAnsiTheme="minorHAnsi"/>
                <w:sz w:val="22"/>
                <w:szCs w:val="22"/>
              </w:rPr>
              <w:footnoteReference w:id="14"/>
            </w:r>
            <w:r w:rsidRPr="000F28C2">
              <w:rPr>
                <w:rFonts w:asciiTheme="minorHAnsi" w:hAnsiTheme="minorHAnsi"/>
                <w:sz w:val="22"/>
                <w:szCs w:val="22"/>
              </w:rPr>
              <w:t>.</w:t>
            </w:r>
          </w:p>
          <w:p w14:paraId="6C82E22D" w14:textId="77777777" w:rsidR="00234183" w:rsidRPr="008A07D6" w:rsidRDefault="00234183" w:rsidP="00234183">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Pr>
                <w:rStyle w:val="Odwoanieprzypisudolnego"/>
                <w:rFonts w:asciiTheme="minorHAnsi" w:hAnsiTheme="minorHAnsi"/>
                <w:i/>
                <w:sz w:val="22"/>
                <w:szCs w:val="22"/>
              </w:rPr>
              <w:footnoteReference w:id="15"/>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234183" w:rsidRPr="00DF68E4" w14:paraId="7D916A07" w14:textId="77777777" w:rsidTr="009523E1">
        <w:tc>
          <w:tcPr>
            <w:tcW w:w="893" w:type="dxa"/>
            <w:shd w:val="clear" w:color="auto" w:fill="auto"/>
          </w:tcPr>
          <w:p w14:paraId="4C73A0C5" w14:textId="322AE1A6" w:rsidR="00234183" w:rsidRPr="001C55A2" w:rsidRDefault="00234183" w:rsidP="00234183">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Pr="001C55A2">
              <w:rPr>
                <w:rFonts w:ascii="Calibri" w:hAnsi="Calibri"/>
                <w:sz w:val="22"/>
                <w:szCs w:val="22"/>
              </w:rPr>
              <w:t>.</w:t>
            </w:r>
          </w:p>
        </w:tc>
        <w:tc>
          <w:tcPr>
            <w:tcW w:w="2580" w:type="dxa"/>
            <w:shd w:val="clear" w:color="auto" w:fill="auto"/>
          </w:tcPr>
          <w:p w14:paraId="0AEB7A04" w14:textId="77777777" w:rsidR="00234183" w:rsidRPr="00355864" w:rsidRDefault="00234183" w:rsidP="00234183">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17D5BDE1" w:rsidR="00234183" w:rsidRDefault="00234183" w:rsidP="00234183">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85269B">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Pr>
                <w:rFonts w:ascii="Calibri" w:hAnsi="Calibri"/>
                <w:sz w:val="22"/>
                <w:szCs w:val="22"/>
              </w:rPr>
              <w:t xml:space="preserve"> do IOK</w:t>
            </w:r>
            <w:r w:rsidR="00DB1287">
              <w:rPr>
                <w:rFonts w:ascii="Calibri" w:hAnsi="Calibri"/>
                <w:sz w:val="22"/>
                <w:szCs w:val="22"/>
              </w:rPr>
              <w:t xml:space="preserve"> – IZ RPO WO 2014-2020, zgodnie z pouczeniem o którym mowa w art. 46 ust. 5 ww. ustawy</w:t>
            </w:r>
            <w:r>
              <w:rPr>
                <w:rFonts w:ascii="Calibri" w:hAnsi="Calibri"/>
                <w:sz w:val="22"/>
                <w:szCs w:val="22"/>
              </w:rPr>
              <w:t xml:space="preserve">. </w:t>
            </w:r>
            <w:r w:rsidRPr="00355864">
              <w:rPr>
                <w:rFonts w:ascii="Calibri" w:hAnsi="Calibri"/>
                <w:sz w:val="22"/>
                <w:szCs w:val="22"/>
              </w:rPr>
              <w:t xml:space="preserve"> </w:t>
            </w:r>
          </w:p>
          <w:p w14:paraId="58959567" w14:textId="2B9FDDAF" w:rsidR="00A551DF" w:rsidRPr="00355864" w:rsidRDefault="00234183" w:rsidP="00234183">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Pr>
                <w:rFonts w:ascii="Calibri" w:hAnsi="Calibri"/>
                <w:i/>
                <w:sz w:val="22"/>
                <w:szCs w:val="22"/>
              </w:rPr>
              <w:t>u</w:t>
            </w:r>
            <w:r w:rsidRPr="00355864">
              <w:rPr>
                <w:rFonts w:ascii="Calibri" w:hAnsi="Calibri"/>
                <w:i/>
                <w:sz w:val="22"/>
                <w:szCs w:val="22"/>
              </w:rPr>
              <w:t xml:space="preserve">stawy </w:t>
            </w:r>
            <w:r>
              <w:rPr>
                <w:rFonts w:ascii="Calibri" w:hAnsi="Calibri"/>
                <w:i/>
                <w:sz w:val="22"/>
                <w:szCs w:val="22"/>
              </w:rPr>
              <w:t>w</w:t>
            </w:r>
            <w:r w:rsidRPr="00355864">
              <w:rPr>
                <w:rFonts w:ascii="Calibri" w:hAnsi="Calibri"/>
                <w:i/>
                <w:sz w:val="22"/>
                <w:szCs w:val="22"/>
              </w:rPr>
              <w:t>drożeniowej</w:t>
            </w:r>
            <w:r>
              <w:rPr>
                <w:rFonts w:ascii="Calibri" w:hAnsi="Calibri"/>
                <w:i/>
                <w:sz w:val="22"/>
                <w:szCs w:val="22"/>
              </w:rPr>
              <w:t xml:space="preserve"> </w:t>
            </w:r>
            <w:r w:rsidRPr="00721030">
              <w:rPr>
                <w:rFonts w:ascii="Calibri" w:hAnsi="Calibri"/>
                <w:sz w:val="22"/>
                <w:szCs w:val="22"/>
              </w:rPr>
              <w:t xml:space="preserve">zamieszczonej na stronie internetowej </w:t>
            </w:r>
            <w:hyperlink r:id="rId22" w:history="1">
              <w:r w:rsidRPr="00721030">
                <w:rPr>
                  <w:rFonts w:ascii="Calibri" w:hAnsi="Calibri"/>
                  <w:sz w:val="22"/>
                  <w:szCs w:val="22"/>
                  <w:u w:val="single"/>
                </w:rPr>
                <w:t>www.rpo.opolskie.pl</w:t>
              </w:r>
            </w:hyperlink>
            <w:r>
              <w:rPr>
                <w:rFonts w:ascii="Calibri" w:hAnsi="Calibri"/>
                <w:sz w:val="22"/>
                <w:szCs w:val="22"/>
              </w:rPr>
              <w:t xml:space="preserve"> w zakładce: </w:t>
            </w:r>
            <w:r w:rsidRPr="009523E1">
              <w:rPr>
                <w:rFonts w:ascii="Calibri" w:hAnsi="Calibri"/>
                <w:i/>
                <w:sz w:val="22"/>
                <w:szCs w:val="22"/>
              </w:rPr>
              <w:t>Zapoznaj się z prawem i dokumentami</w:t>
            </w:r>
            <w:r w:rsidRPr="00355864">
              <w:rPr>
                <w:rFonts w:ascii="Calibri" w:hAnsi="Calibri"/>
                <w:sz w:val="22"/>
                <w:szCs w:val="22"/>
              </w:rPr>
              <w:t>.</w:t>
            </w:r>
          </w:p>
        </w:tc>
      </w:tr>
      <w:tr w:rsidR="00234183" w:rsidRPr="00DF68E4" w14:paraId="77089F98" w14:textId="77777777" w:rsidTr="009523E1">
        <w:tc>
          <w:tcPr>
            <w:tcW w:w="893" w:type="dxa"/>
            <w:shd w:val="clear" w:color="auto" w:fill="auto"/>
          </w:tcPr>
          <w:p w14:paraId="4E9D9809" w14:textId="7814472F"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Pr="001C55A2">
              <w:rPr>
                <w:rFonts w:ascii="Calibri" w:hAnsi="Calibri"/>
                <w:sz w:val="22"/>
                <w:szCs w:val="22"/>
              </w:rPr>
              <w:t>.</w:t>
            </w:r>
          </w:p>
        </w:tc>
        <w:tc>
          <w:tcPr>
            <w:tcW w:w="2580" w:type="dxa"/>
            <w:shd w:val="clear" w:color="auto" w:fill="auto"/>
          </w:tcPr>
          <w:p w14:paraId="0EDE771A" w14:textId="77777777" w:rsidR="00234183" w:rsidRPr="002B6AAD" w:rsidRDefault="00234183" w:rsidP="00234183">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26068716" w:rsidR="00234183" w:rsidRDefault="00234183" w:rsidP="00234183">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 przypadku wyboru projektu do dofinansowania wniosek </w:t>
            </w:r>
            <w:r w:rsidR="00746DBD">
              <w:rPr>
                <w:rFonts w:asciiTheme="minorHAnsi" w:hAnsiTheme="minorHAnsi"/>
                <w:sz w:val="22"/>
                <w:szCs w:val="22"/>
              </w:rPr>
              <w:t xml:space="preserve">                                        </w:t>
            </w:r>
            <w:r w:rsidRPr="002B6AAD">
              <w:rPr>
                <w:rFonts w:asciiTheme="minorHAnsi" w:hAnsiTheme="minorHAnsi"/>
                <w:sz w:val="22"/>
                <w:szCs w:val="22"/>
              </w:rPr>
              <w:t xml:space="preserve">o dofinansowanie projektu staje się załącznikiem do umowy </w:t>
            </w:r>
            <w:r w:rsidR="00746DBD">
              <w:rPr>
                <w:rFonts w:asciiTheme="minorHAnsi" w:hAnsiTheme="minorHAnsi"/>
                <w:sz w:val="22"/>
                <w:szCs w:val="22"/>
              </w:rPr>
              <w:t xml:space="preserve">                                      </w:t>
            </w:r>
            <w:r w:rsidRPr="002B6AAD">
              <w:rPr>
                <w:rFonts w:asciiTheme="minorHAnsi" w:hAnsiTheme="minorHAnsi"/>
                <w:sz w:val="22"/>
                <w:szCs w:val="22"/>
              </w:rPr>
              <w:t>o dofinansowanie i stanowi jej integralną część.</w:t>
            </w:r>
            <w:r>
              <w:rPr>
                <w:rFonts w:asciiTheme="minorHAnsi" w:hAnsiTheme="minorHAnsi"/>
                <w:sz w:val="22"/>
                <w:szCs w:val="22"/>
              </w:rPr>
              <w:t xml:space="preserve"> </w:t>
            </w:r>
          </w:p>
          <w:p w14:paraId="1970805E" w14:textId="0FA72B77" w:rsidR="00234183" w:rsidRDefault="00234183" w:rsidP="00234183">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Pr>
                <w:rFonts w:asciiTheme="minorHAnsi" w:hAnsiTheme="minorHAnsi"/>
                <w:sz w:val="22"/>
                <w:szCs w:val="22"/>
              </w:rPr>
              <w:t>IOK</w:t>
            </w:r>
            <w:r w:rsidRPr="002B6AAD">
              <w:rPr>
                <w:rFonts w:asciiTheme="minorHAnsi" w:hAnsiTheme="minorHAnsi"/>
                <w:sz w:val="22"/>
                <w:szCs w:val="22"/>
              </w:rPr>
              <w:t xml:space="preserve">. </w:t>
            </w:r>
          </w:p>
          <w:p w14:paraId="41B4A247" w14:textId="4262EFFC" w:rsidR="00234183" w:rsidRDefault="00234183" w:rsidP="00234183">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234183" w:rsidRPr="002B6AAD" w:rsidRDefault="00234183" w:rsidP="00234183">
            <w:pPr>
              <w:autoSpaceDE w:val="0"/>
              <w:autoSpaceDN w:val="0"/>
              <w:adjustRightInd w:val="0"/>
              <w:spacing w:line="276" w:lineRule="auto"/>
              <w:jc w:val="both"/>
              <w:rPr>
                <w:rFonts w:asciiTheme="minorHAnsi" w:hAnsiTheme="minorHAnsi"/>
                <w:sz w:val="22"/>
                <w:szCs w:val="22"/>
              </w:rPr>
            </w:pPr>
          </w:p>
        </w:tc>
      </w:tr>
      <w:tr w:rsidR="00234183" w:rsidRPr="00DF68E4" w14:paraId="29A43478" w14:textId="77777777" w:rsidTr="009523E1">
        <w:tc>
          <w:tcPr>
            <w:tcW w:w="893" w:type="dxa"/>
            <w:shd w:val="clear" w:color="auto" w:fill="auto"/>
          </w:tcPr>
          <w:p w14:paraId="20DF7EF6" w14:textId="3CFBD9B9" w:rsidR="00234183" w:rsidRPr="001C55A2" w:rsidRDefault="00234183" w:rsidP="00234183">
            <w:pPr>
              <w:autoSpaceDE w:val="0"/>
              <w:autoSpaceDN w:val="0"/>
              <w:adjustRightInd w:val="0"/>
              <w:spacing w:line="276" w:lineRule="auto"/>
              <w:rPr>
                <w:rFonts w:ascii="Calibri" w:hAnsi="Calibri"/>
                <w:sz w:val="22"/>
                <w:szCs w:val="22"/>
              </w:rPr>
            </w:pPr>
            <w:r>
              <w:rPr>
                <w:rFonts w:ascii="Calibri" w:hAnsi="Calibri"/>
                <w:sz w:val="22"/>
                <w:szCs w:val="22"/>
              </w:rPr>
              <w:t>29</w:t>
            </w:r>
            <w:r w:rsidRPr="001C55A2">
              <w:rPr>
                <w:rFonts w:ascii="Calibri" w:hAnsi="Calibri"/>
                <w:sz w:val="22"/>
                <w:szCs w:val="22"/>
              </w:rPr>
              <w:t>.</w:t>
            </w:r>
          </w:p>
        </w:tc>
        <w:tc>
          <w:tcPr>
            <w:tcW w:w="2580" w:type="dxa"/>
            <w:shd w:val="clear" w:color="auto" w:fill="auto"/>
          </w:tcPr>
          <w:p w14:paraId="391656D8" w14:textId="222ED0A0" w:rsidR="00234183" w:rsidRPr="0008357E" w:rsidRDefault="00234183" w:rsidP="00234183">
            <w:pPr>
              <w:autoSpaceDE w:val="0"/>
              <w:autoSpaceDN w:val="0"/>
              <w:adjustRightInd w:val="0"/>
              <w:spacing w:line="276" w:lineRule="auto"/>
              <w:rPr>
                <w:rFonts w:ascii="Calibri" w:hAnsi="Calibri"/>
                <w:b/>
                <w:sz w:val="22"/>
                <w:szCs w:val="22"/>
              </w:rPr>
            </w:pPr>
            <w:r w:rsidRPr="0008357E">
              <w:rPr>
                <w:rFonts w:ascii="Calibri" w:hAnsi="Calibri"/>
                <w:b/>
                <w:sz w:val="22"/>
                <w:szCs w:val="22"/>
              </w:rPr>
              <w:t xml:space="preserve">Wzór umowy </w:t>
            </w:r>
            <w:r w:rsidR="005B1D48">
              <w:rPr>
                <w:rFonts w:ascii="Calibri" w:hAnsi="Calibri"/>
                <w:b/>
                <w:sz w:val="22"/>
                <w:szCs w:val="22"/>
              </w:rPr>
              <w:t xml:space="preserve">/decyzji </w:t>
            </w:r>
            <w:r w:rsidRPr="0008357E">
              <w:rPr>
                <w:rFonts w:ascii="Calibri" w:hAnsi="Calibri"/>
                <w:b/>
                <w:sz w:val="22"/>
                <w:szCs w:val="22"/>
              </w:rPr>
              <w:t>o dofinansowanie projektu:</w:t>
            </w:r>
          </w:p>
        </w:tc>
        <w:tc>
          <w:tcPr>
            <w:tcW w:w="7147" w:type="dxa"/>
            <w:shd w:val="clear" w:color="auto" w:fill="auto"/>
            <w:vAlign w:val="center"/>
          </w:tcPr>
          <w:p w14:paraId="16A85DBF" w14:textId="46056D12" w:rsidR="00234183" w:rsidRDefault="005B1D48" w:rsidP="00234183">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 xml:space="preserve">Wzór umowy/decyzji </w:t>
            </w:r>
            <w:r w:rsidRPr="009624ED">
              <w:rPr>
                <w:rFonts w:asciiTheme="minorHAnsi" w:hAnsiTheme="minorHAnsi"/>
                <w:sz w:val="22"/>
                <w:szCs w:val="22"/>
              </w:rPr>
              <w:t>o dofinansowa</w:t>
            </w:r>
            <w:r>
              <w:rPr>
                <w:rFonts w:asciiTheme="minorHAnsi" w:hAnsiTheme="minorHAnsi"/>
                <w:sz w:val="22"/>
                <w:szCs w:val="22"/>
              </w:rPr>
              <w:t>nie projektu stanowi</w:t>
            </w:r>
            <w:r w:rsidRPr="009624ED">
              <w:rPr>
                <w:rFonts w:asciiTheme="minorHAnsi" w:hAnsiTheme="minorHAnsi"/>
                <w:sz w:val="22"/>
                <w:szCs w:val="22"/>
              </w:rPr>
              <w:t xml:space="preserve"> </w:t>
            </w:r>
            <w:r w:rsidRPr="00163A87">
              <w:rPr>
                <w:rFonts w:asciiTheme="minorHAnsi" w:hAnsiTheme="minorHAnsi"/>
                <w:sz w:val="22"/>
                <w:szCs w:val="22"/>
              </w:rPr>
              <w:t xml:space="preserve">załącznik nr </w:t>
            </w:r>
            <w:r>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zamieszczony</w:t>
            </w:r>
            <w:r w:rsidRPr="009624ED">
              <w:rPr>
                <w:rFonts w:asciiTheme="minorHAnsi" w:hAnsiTheme="minorHAnsi"/>
                <w:sz w:val="22"/>
                <w:szCs w:val="22"/>
              </w:rPr>
              <w:t xml:space="preserve"> na</w:t>
            </w:r>
            <w:r w:rsidDel="005B1D48">
              <w:rPr>
                <w:rFonts w:asciiTheme="minorHAnsi" w:hAnsiTheme="minorHAnsi"/>
                <w:sz w:val="22"/>
                <w:szCs w:val="22"/>
              </w:rPr>
              <w:t xml:space="preserve"> </w:t>
            </w:r>
            <w:r w:rsidR="00234183" w:rsidRPr="009624ED">
              <w:rPr>
                <w:rFonts w:asciiTheme="minorHAnsi" w:hAnsiTheme="minorHAnsi"/>
                <w:sz w:val="22"/>
                <w:szCs w:val="22"/>
              </w:rPr>
              <w:t>stronie</w:t>
            </w:r>
            <w:r w:rsidR="00CE244E">
              <w:rPr>
                <w:rFonts w:asciiTheme="minorHAnsi" w:hAnsiTheme="minorHAnsi"/>
                <w:sz w:val="22"/>
                <w:szCs w:val="22"/>
              </w:rPr>
              <w:t xml:space="preserve"> internetowej:</w:t>
            </w:r>
            <w:r w:rsidR="00234183" w:rsidRPr="009624ED">
              <w:rPr>
                <w:rFonts w:asciiTheme="minorHAnsi" w:hAnsiTheme="minorHAnsi"/>
                <w:color w:val="0000FF"/>
                <w:sz w:val="22"/>
                <w:szCs w:val="22"/>
                <w:u w:val="single"/>
              </w:rPr>
              <w:t xml:space="preserve"> </w:t>
            </w:r>
            <w:hyperlink r:id="rId23" w:history="1">
              <w:r w:rsidR="00234183" w:rsidRPr="003336A4">
                <w:rPr>
                  <w:rStyle w:val="Hipercze"/>
                  <w:rFonts w:asciiTheme="minorHAnsi" w:hAnsiTheme="minorHAnsi"/>
                  <w:sz w:val="22"/>
                  <w:szCs w:val="22"/>
                </w:rPr>
                <w:t>www.rpo.opolskie.pl</w:t>
              </w:r>
            </w:hyperlink>
            <w:r w:rsidR="00CE244E">
              <w:rPr>
                <w:rStyle w:val="Hipercze"/>
                <w:rFonts w:asciiTheme="minorHAnsi" w:hAnsiTheme="minorHAnsi"/>
                <w:sz w:val="22"/>
                <w:szCs w:val="22"/>
              </w:rPr>
              <w:t xml:space="preserve"> </w:t>
            </w:r>
            <w:r w:rsidR="00CE244E" w:rsidRPr="004F1AB1">
              <w:rPr>
                <w:rFonts w:asciiTheme="minorHAnsi" w:hAnsiTheme="minorHAnsi"/>
                <w:sz w:val="22"/>
                <w:szCs w:val="22"/>
              </w:rPr>
              <w:t xml:space="preserve">oraz na portalu Funduszy Europejskich: </w:t>
            </w:r>
            <w:r w:rsidR="00CE244E" w:rsidRPr="004F1AB1">
              <w:rPr>
                <w:rStyle w:val="Hipercze"/>
                <w:rFonts w:asciiTheme="minorHAnsi" w:hAnsiTheme="minorHAnsi"/>
                <w:sz w:val="22"/>
                <w:szCs w:val="22"/>
              </w:rPr>
              <w:t>www.</w:t>
            </w:r>
            <w:hyperlink r:id="rId24" w:history="1">
              <w:r w:rsidR="00CE244E" w:rsidRPr="004F1AB1">
                <w:rPr>
                  <w:rStyle w:val="Hipercze"/>
                  <w:rFonts w:asciiTheme="minorHAnsi" w:hAnsiTheme="minorHAnsi"/>
                  <w:sz w:val="22"/>
                  <w:szCs w:val="22"/>
                </w:rPr>
                <w:t>funduszeeuropejskie.gov.pl</w:t>
              </w:r>
            </w:hyperlink>
            <w:r w:rsidR="00234183">
              <w:rPr>
                <w:rFonts w:asciiTheme="minorHAnsi" w:hAnsiTheme="minorHAnsi"/>
                <w:sz w:val="22"/>
                <w:szCs w:val="22"/>
              </w:rPr>
              <w:t xml:space="preserve">. </w:t>
            </w:r>
            <w:r w:rsidR="00234183" w:rsidRPr="009624ED">
              <w:rPr>
                <w:rFonts w:asciiTheme="minorHAnsi" w:hAnsiTheme="minorHAnsi"/>
                <w:sz w:val="22"/>
                <w:szCs w:val="22"/>
              </w:rPr>
              <w:t>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w:t>
            </w:r>
          </w:p>
          <w:p w14:paraId="290E6E24" w14:textId="0BFBC17E" w:rsidR="00234183" w:rsidRPr="009624ED" w:rsidRDefault="00234183" w:rsidP="00234183">
            <w:pPr>
              <w:autoSpaceDE w:val="0"/>
              <w:autoSpaceDN w:val="0"/>
              <w:adjustRightInd w:val="0"/>
              <w:spacing w:line="276" w:lineRule="auto"/>
              <w:jc w:val="both"/>
              <w:rPr>
                <w:rFonts w:asciiTheme="minorHAnsi" w:hAnsiTheme="minorHAnsi"/>
                <w:sz w:val="22"/>
                <w:szCs w:val="22"/>
              </w:rPr>
            </w:pPr>
          </w:p>
        </w:tc>
      </w:tr>
      <w:tr w:rsidR="00234183" w:rsidRPr="009624ED" w14:paraId="05B0E5C2" w14:textId="77777777" w:rsidTr="009523E1">
        <w:tc>
          <w:tcPr>
            <w:tcW w:w="893" w:type="dxa"/>
            <w:shd w:val="clear" w:color="auto" w:fill="auto"/>
          </w:tcPr>
          <w:p w14:paraId="1B7DADD2" w14:textId="24DC6D98" w:rsidR="00234183" w:rsidRPr="001C55A2" w:rsidRDefault="00234183" w:rsidP="00234183">
            <w:pPr>
              <w:autoSpaceDE w:val="0"/>
              <w:autoSpaceDN w:val="0"/>
              <w:adjustRightInd w:val="0"/>
              <w:spacing w:line="276" w:lineRule="auto"/>
              <w:rPr>
                <w:rFonts w:ascii="Calibri" w:hAnsi="Calibri"/>
                <w:sz w:val="22"/>
                <w:szCs w:val="22"/>
              </w:rPr>
            </w:pPr>
            <w:r>
              <w:rPr>
                <w:rFonts w:ascii="Calibri" w:hAnsi="Calibri"/>
                <w:sz w:val="22"/>
                <w:szCs w:val="22"/>
              </w:rPr>
              <w:t>30</w:t>
            </w:r>
            <w:r w:rsidRPr="001C55A2">
              <w:rPr>
                <w:rFonts w:ascii="Calibri" w:hAnsi="Calibri"/>
                <w:sz w:val="22"/>
                <w:szCs w:val="22"/>
              </w:rPr>
              <w:t>.</w:t>
            </w:r>
          </w:p>
        </w:tc>
        <w:tc>
          <w:tcPr>
            <w:tcW w:w="2580" w:type="dxa"/>
            <w:shd w:val="clear" w:color="auto" w:fill="auto"/>
          </w:tcPr>
          <w:p w14:paraId="615FFFE3" w14:textId="77777777" w:rsidR="00220599" w:rsidRPr="00F85116" w:rsidRDefault="00220599" w:rsidP="00220599">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w:t>
            </w:r>
            <w:r>
              <w:rPr>
                <w:rFonts w:ascii="Calibri" w:hAnsi="Calibri" w:cs="Arial"/>
                <w:b/>
                <w:bCs/>
                <w:color w:val="000000"/>
                <w:sz w:val="22"/>
                <w:szCs w:val="22"/>
              </w:rPr>
              <w:t>/wydawania</w:t>
            </w:r>
            <w:r w:rsidRPr="00F85116">
              <w:rPr>
                <w:rFonts w:ascii="Calibri" w:hAnsi="Calibri" w:cs="Arial"/>
                <w:b/>
                <w:bCs/>
                <w:color w:val="000000"/>
                <w:sz w:val="22"/>
                <w:szCs w:val="22"/>
              </w:rPr>
              <w:t xml:space="preserve"> umowy</w:t>
            </w:r>
            <w:r>
              <w:rPr>
                <w:rFonts w:ascii="Calibri" w:hAnsi="Calibri" w:cs="Arial"/>
                <w:b/>
                <w:bCs/>
                <w:color w:val="000000"/>
                <w:sz w:val="22"/>
                <w:szCs w:val="22"/>
              </w:rPr>
              <w:t>/decyzji</w:t>
            </w:r>
            <w:r w:rsidRPr="00F85116">
              <w:rPr>
                <w:rFonts w:ascii="Calibri" w:hAnsi="Calibri" w:cs="Arial"/>
                <w:b/>
                <w:bCs/>
                <w:color w:val="000000"/>
                <w:sz w:val="22"/>
                <w:szCs w:val="22"/>
              </w:rPr>
              <w:t xml:space="preserve"> </w:t>
            </w:r>
            <w:r>
              <w:rPr>
                <w:rFonts w:ascii="Calibri" w:hAnsi="Calibri" w:cs="Arial"/>
                <w:b/>
                <w:bCs/>
                <w:color w:val="000000"/>
                <w:sz w:val="22"/>
                <w:szCs w:val="22"/>
              </w:rPr>
              <w:t xml:space="preserve">                                         </w:t>
            </w:r>
            <w:r w:rsidRPr="00F85116">
              <w:rPr>
                <w:rFonts w:ascii="Calibri" w:hAnsi="Calibri" w:cs="Arial"/>
                <w:b/>
                <w:bCs/>
                <w:color w:val="000000"/>
                <w:sz w:val="22"/>
                <w:szCs w:val="22"/>
              </w:rPr>
              <w:t>o</w:t>
            </w:r>
            <w:r>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234183" w:rsidRPr="005E50F0" w:rsidRDefault="00234183" w:rsidP="00234183">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0D67E794" w14:textId="1796897A" w:rsidR="00234183" w:rsidRPr="004216D9" w:rsidRDefault="00DE17C0" w:rsidP="00234183">
            <w:pPr>
              <w:spacing w:line="276" w:lineRule="auto"/>
              <w:jc w:val="both"/>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00234183" w:rsidRPr="004216D9">
              <w:rPr>
                <w:rFonts w:ascii="Calibri" w:hAnsi="Calibri"/>
                <w:sz w:val="22"/>
                <w:szCs w:val="22"/>
              </w:rPr>
              <w:t xml:space="preserve"> IZ.</w:t>
            </w:r>
          </w:p>
          <w:p w14:paraId="662BDE13" w14:textId="4FCFEE7B" w:rsidR="00234183" w:rsidRPr="004216D9" w:rsidRDefault="00234183" w:rsidP="00234183">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3BF3596B" w14:textId="0524CCB7" w:rsidR="00234183" w:rsidRPr="004216D9" w:rsidRDefault="00234183" w:rsidP="00234183">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w:t>
            </w:r>
            <w:r w:rsidR="00730C50">
              <w:rPr>
                <w:rFonts w:ascii="Calibri" w:hAnsi="Calibri"/>
                <w:sz w:val="22"/>
                <w:szCs w:val="22"/>
              </w:rPr>
              <w:t xml:space="preserve"> </w:t>
            </w:r>
            <w:r w:rsidRPr="004216D9">
              <w:rPr>
                <w:rFonts w:ascii="Calibri" w:hAnsi="Calibri"/>
                <w:sz w:val="22"/>
                <w:szCs w:val="22"/>
              </w:rPr>
              <w:t>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01BA2189" w14:textId="4CC81CD8" w:rsidR="00234183" w:rsidRPr="004216D9" w:rsidRDefault="00234183" w:rsidP="00234183">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Pr="004216D9">
              <w:rPr>
                <w:rFonts w:ascii="Calibri" w:hAnsi="Calibri"/>
                <w:sz w:val="22"/>
                <w:szCs w:val="22"/>
              </w:rPr>
              <w:t>o dofinansowanie.</w:t>
            </w:r>
          </w:p>
          <w:p w14:paraId="5CA53911" w14:textId="77777777" w:rsidR="00234183" w:rsidRPr="004216D9" w:rsidRDefault="00234183" w:rsidP="00234183">
            <w:pPr>
              <w:spacing w:line="276" w:lineRule="auto"/>
              <w:jc w:val="both"/>
              <w:rPr>
                <w:rFonts w:ascii="Calibri" w:hAnsi="Calibri"/>
                <w:sz w:val="22"/>
                <w:szCs w:val="22"/>
              </w:rPr>
            </w:pPr>
          </w:p>
          <w:p w14:paraId="498B3923" w14:textId="34075C97" w:rsidR="00234183" w:rsidRDefault="00234183" w:rsidP="002953D9">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02625531" w14:textId="77777777" w:rsidR="00234183" w:rsidRPr="004216D9" w:rsidRDefault="00234183" w:rsidP="00234183">
            <w:pPr>
              <w:jc w:val="both"/>
              <w:rPr>
                <w:rFonts w:ascii="Calibri" w:hAnsi="Calibri"/>
                <w:sz w:val="22"/>
                <w:szCs w:val="22"/>
              </w:rPr>
            </w:pPr>
          </w:p>
          <w:p w14:paraId="30FF775C" w14:textId="2E18A442" w:rsidR="00234183" w:rsidRPr="00BB3703" w:rsidRDefault="00234183" w:rsidP="00CE5947">
            <w:pPr>
              <w:spacing w:after="120"/>
              <w:jc w:val="both"/>
              <w:rPr>
                <w:rFonts w:ascii="Calibri" w:hAnsi="Calibri"/>
              </w:rPr>
            </w:pPr>
            <w:r w:rsidRPr="00BB3703">
              <w:rPr>
                <w:rFonts w:ascii="Calibri" w:hAnsi="Calibri"/>
                <w:sz w:val="22"/>
                <w:szCs w:val="22"/>
              </w:rPr>
              <w:t>Dodatkowo należy złożyć:</w:t>
            </w:r>
          </w:p>
          <w:p w14:paraId="248EE266" w14:textId="615C52CD" w:rsidR="00861FAD"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2AECFA28" w14:textId="77777777" w:rsidR="007A0C20" w:rsidRPr="0085269B" w:rsidRDefault="007A0C20" w:rsidP="00CE5947">
            <w:pPr>
              <w:spacing w:line="276" w:lineRule="auto"/>
              <w:jc w:val="both"/>
              <w:rPr>
                <w:rFonts w:asciiTheme="minorHAnsi" w:hAnsiTheme="minorHAnsi"/>
                <w:bCs/>
                <w:iCs/>
                <w:sz w:val="22"/>
                <w:szCs w:val="22"/>
              </w:rPr>
            </w:pPr>
          </w:p>
          <w:p w14:paraId="18901915" w14:textId="66C11D1F" w:rsidR="00861FAD"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 xml:space="preserve">2) Numer rachunku bankowego wyodrębnionego do obsługi projektu, </w:t>
            </w:r>
            <w:r w:rsidR="00CB031C">
              <w:rPr>
                <w:rFonts w:asciiTheme="minorHAnsi" w:hAnsiTheme="minorHAnsi"/>
                <w:bCs/>
                <w:iCs/>
                <w:sz w:val="22"/>
                <w:szCs w:val="22"/>
              </w:rPr>
              <w:t xml:space="preserve">                       </w:t>
            </w:r>
            <w:r w:rsidRPr="0085269B">
              <w:rPr>
                <w:rFonts w:asciiTheme="minorHAnsi" w:hAnsiTheme="minorHAnsi"/>
                <w:bCs/>
                <w:iCs/>
                <w:sz w:val="22"/>
                <w:szCs w:val="22"/>
              </w:rPr>
              <w:t>z którego jednostka realizująca projekt dokonuje wydatków z podaniem dokładnej nazwy banku oraz numeru rachunku transferowego (jeśli dotyczy);</w:t>
            </w:r>
          </w:p>
          <w:p w14:paraId="67811FE7" w14:textId="77777777" w:rsidR="007A0C20" w:rsidRPr="0085269B" w:rsidRDefault="007A0C20" w:rsidP="00CE5947">
            <w:pPr>
              <w:spacing w:line="276" w:lineRule="auto"/>
              <w:jc w:val="both"/>
              <w:rPr>
                <w:rFonts w:asciiTheme="minorHAnsi" w:hAnsiTheme="minorHAnsi"/>
                <w:bCs/>
                <w:iCs/>
                <w:sz w:val="22"/>
                <w:szCs w:val="22"/>
              </w:rPr>
            </w:pPr>
          </w:p>
          <w:p w14:paraId="6B1EECAE" w14:textId="77777777" w:rsidR="00861FAD"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5FB1D2CF" w14:textId="77777777" w:rsidR="007A0C20" w:rsidRPr="0085269B" w:rsidRDefault="007A0C20" w:rsidP="00CE5947">
            <w:pPr>
              <w:spacing w:line="276" w:lineRule="auto"/>
              <w:jc w:val="both"/>
              <w:rPr>
                <w:rFonts w:asciiTheme="minorHAnsi" w:hAnsiTheme="minorHAnsi"/>
                <w:bCs/>
                <w:iCs/>
                <w:sz w:val="22"/>
                <w:szCs w:val="22"/>
              </w:rPr>
            </w:pPr>
          </w:p>
          <w:p w14:paraId="1C6AB5F1" w14:textId="77777777" w:rsidR="00861FAD"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4)Wypełnioną Kartę wzorów podpisu;</w:t>
            </w:r>
          </w:p>
          <w:p w14:paraId="57817A44" w14:textId="77777777" w:rsidR="007A0C20" w:rsidRPr="0085269B" w:rsidRDefault="007A0C20" w:rsidP="00CE5947">
            <w:pPr>
              <w:spacing w:line="276" w:lineRule="auto"/>
              <w:jc w:val="both"/>
              <w:rPr>
                <w:rFonts w:asciiTheme="minorHAnsi" w:hAnsiTheme="minorHAnsi"/>
                <w:bCs/>
                <w:iCs/>
                <w:sz w:val="22"/>
                <w:szCs w:val="22"/>
              </w:rPr>
            </w:pPr>
          </w:p>
          <w:p w14:paraId="44D2933A" w14:textId="6ECCD968" w:rsidR="00861FAD"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 xml:space="preserve">5) Potwierdzoną za zgodność z oryginałem uchwałę właściwego organu jednostki samorządu terytorialnego lub inny właściwy dokument organu, który: dysponuje budżetem Beneficjenta (Wnioskodawcy) (zgodnie </w:t>
            </w:r>
            <w:r w:rsidR="00CB031C">
              <w:rPr>
                <w:rFonts w:asciiTheme="minorHAnsi" w:hAnsiTheme="minorHAnsi"/>
                <w:bCs/>
                <w:iCs/>
                <w:sz w:val="22"/>
                <w:szCs w:val="22"/>
              </w:rPr>
              <w:t xml:space="preserve">                           </w:t>
            </w:r>
            <w:r w:rsidRPr="0085269B">
              <w:rPr>
                <w:rFonts w:asciiTheme="minorHAnsi" w:hAnsiTheme="minorHAnsi"/>
                <w:bCs/>
                <w:iCs/>
                <w:sz w:val="22"/>
                <w:szCs w:val="22"/>
              </w:rPr>
              <w:t xml:space="preserve">z przepisami o finansach publicznych), zatwierdza projekt lub udziela pełnomocnictwa do zatwierdzenia projektów współfinansowanych </w:t>
            </w:r>
            <w:r w:rsidR="00CB031C">
              <w:rPr>
                <w:rFonts w:asciiTheme="minorHAnsi" w:hAnsiTheme="minorHAnsi"/>
                <w:bCs/>
                <w:iCs/>
                <w:sz w:val="22"/>
                <w:szCs w:val="22"/>
              </w:rPr>
              <w:t xml:space="preserve">                           </w:t>
            </w:r>
            <w:r w:rsidRPr="0085269B">
              <w:rPr>
                <w:rFonts w:asciiTheme="minorHAnsi" w:hAnsiTheme="minorHAnsi"/>
                <w:bCs/>
                <w:iCs/>
                <w:sz w:val="22"/>
                <w:szCs w:val="22"/>
              </w:rPr>
              <w:t>z Europejskiego Funduszu Społecznego;</w:t>
            </w:r>
          </w:p>
          <w:p w14:paraId="1D3C556D" w14:textId="77777777" w:rsidR="007A0C20" w:rsidRPr="0085269B" w:rsidRDefault="007A0C20" w:rsidP="00CE5947">
            <w:pPr>
              <w:spacing w:line="276" w:lineRule="auto"/>
              <w:jc w:val="both"/>
              <w:rPr>
                <w:rFonts w:asciiTheme="minorHAnsi" w:hAnsiTheme="minorHAnsi"/>
                <w:bCs/>
                <w:iCs/>
                <w:sz w:val="22"/>
                <w:szCs w:val="22"/>
              </w:rPr>
            </w:pPr>
          </w:p>
          <w:p w14:paraId="47AB0B03" w14:textId="2F084EED" w:rsidR="007A0C20" w:rsidRPr="0085269B" w:rsidRDefault="00861FAD" w:rsidP="00250C72">
            <w:pPr>
              <w:spacing w:after="240" w:line="276" w:lineRule="auto"/>
              <w:jc w:val="both"/>
              <w:rPr>
                <w:rFonts w:asciiTheme="minorHAnsi" w:hAnsiTheme="minorHAnsi"/>
                <w:bCs/>
                <w:iCs/>
                <w:sz w:val="22"/>
                <w:szCs w:val="22"/>
              </w:rPr>
            </w:pPr>
            <w:r w:rsidRPr="0085269B">
              <w:rPr>
                <w:rFonts w:asciiTheme="minorHAnsi" w:hAnsiTheme="minorHAnsi"/>
                <w:bCs/>
                <w:iCs/>
                <w:sz w:val="22"/>
                <w:szCs w:val="22"/>
              </w:rPr>
              <w:t>6) Potwierdzoną za zgodność z oryginałem umowę/porozumienie pomiędzy Partnerami (w przypadku, projektów realizowanych w partnerstwie);</w:t>
            </w:r>
          </w:p>
          <w:p w14:paraId="4F97FD9F" w14:textId="77777777" w:rsidR="00861FAD" w:rsidRPr="0085269B"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7) W przypadku wystąpienia pomocy de minimis Beneficjent będzie zobligowany do złożenia następujących załączników:</w:t>
            </w:r>
          </w:p>
          <w:p w14:paraId="14E990FC" w14:textId="77777777" w:rsidR="00861FAD" w:rsidRPr="00861FAD" w:rsidRDefault="00861FAD" w:rsidP="00CE5947">
            <w:pPr>
              <w:pStyle w:val="Akapitzlist"/>
              <w:numPr>
                <w:ilvl w:val="0"/>
                <w:numId w:val="39"/>
              </w:numPr>
            </w:pPr>
            <w:r w:rsidRPr="00861FAD">
              <w:t>wszystkich zaświadczeń o wysokości pomocy de minimis otrzymanej w bieżącym roku podatkowym oraz w poprzedzających go dwóch latach podatkowych lub oświadczenia o wielkości pomocy do minimis otrzymanej w tym okresie lub oświadczenia o nieotrzymaniu pomocy de minimis w tym okresie,</w:t>
            </w:r>
          </w:p>
          <w:p w14:paraId="5F6BCD51" w14:textId="0EC61211" w:rsidR="00861FAD" w:rsidRPr="00861FAD" w:rsidRDefault="00861FAD" w:rsidP="00CE5947">
            <w:pPr>
              <w:pStyle w:val="Akapitzlist"/>
              <w:numPr>
                <w:ilvl w:val="0"/>
                <w:numId w:val="39"/>
              </w:numPr>
            </w:pPr>
            <w:r w:rsidRPr="00861FAD">
              <w:t xml:space="preserve">informacji niezbędnych do udzielenia pomocy de minimis w zakresie przewidzianym w Rozporządzeniu Rady Ministrów z dnia </w:t>
            </w:r>
            <w:r w:rsidR="00A551DF">
              <w:br/>
            </w:r>
            <w:r w:rsidRPr="00861FAD">
              <w:t xml:space="preserve">24 października 2014r. zmieniającym rozporządzenie w sprawie zakresu informacji przedstawianych przez podmiot ubiegający się </w:t>
            </w:r>
            <w:r w:rsidR="00323236">
              <w:t xml:space="preserve">               </w:t>
            </w:r>
            <w:r w:rsidRPr="00861FAD">
              <w:t>o pomoc de minimis (zgodnie ze wzorem załącznika znajdującym się w wyżej wymienionym Rozporządzeniu z późn. zm.),</w:t>
            </w:r>
          </w:p>
          <w:p w14:paraId="45B077FD" w14:textId="77777777" w:rsidR="00861FAD" w:rsidRPr="00861FAD" w:rsidRDefault="00861FAD" w:rsidP="00CE5947">
            <w:pPr>
              <w:pStyle w:val="Akapitzlist"/>
              <w:numPr>
                <w:ilvl w:val="0"/>
                <w:numId w:val="39"/>
              </w:numPr>
            </w:pPr>
            <w:r w:rsidRPr="00861FAD">
              <w:t>sprawozdań finansowych za okres 3 ostatnich lat obrotowych, sporządzonych zgodnie z przepisami o rachunkowości (jeśli dotyczy),</w:t>
            </w:r>
          </w:p>
          <w:p w14:paraId="1DF7FD67" w14:textId="77777777" w:rsidR="00861FAD" w:rsidRPr="00861FAD" w:rsidRDefault="00861FAD" w:rsidP="00CE5947">
            <w:pPr>
              <w:pStyle w:val="Akapitzlist"/>
              <w:numPr>
                <w:ilvl w:val="0"/>
                <w:numId w:val="39"/>
              </w:numPr>
            </w:pPr>
            <w:r w:rsidRPr="00861FAD">
              <w:t>oświadczenia o braku obowiązku zwrotu pomocy w wyniku decyzji podjętej przez Komisję Europejską.</w:t>
            </w:r>
          </w:p>
          <w:p w14:paraId="4DC11FC0" w14:textId="77777777" w:rsidR="00861FAD" w:rsidRPr="0085269B" w:rsidRDefault="00861FAD" w:rsidP="00CE5947">
            <w:pPr>
              <w:spacing w:line="276" w:lineRule="auto"/>
              <w:jc w:val="both"/>
              <w:rPr>
                <w:rFonts w:asciiTheme="minorHAnsi" w:hAnsiTheme="minorHAnsi"/>
                <w:bCs/>
                <w:iCs/>
                <w:sz w:val="22"/>
                <w:szCs w:val="22"/>
              </w:rPr>
            </w:pPr>
            <w:r w:rsidRPr="0085269B">
              <w:rPr>
                <w:rFonts w:asciiTheme="minorHAnsi" w:hAnsiTheme="minorHAnsi"/>
                <w:bCs/>
                <w:iCs/>
                <w:sz w:val="22"/>
                <w:szCs w:val="22"/>
              </w:rPr>
              <w:t>8) W przypadku wystąpienia pomocy publicznej Beneficjent będzie zobligowany do złożenia następujących załączników:</w:t>
            </w:r>
          </w:p>
          <w:p w14:paraId="04EBDF99" w14:textId="77777777" w:rsidR="00861FAD" w:rsidRPr="00861FAD" w:rsidRDefault="00861FAD" w:rsidP="00CE5947">
            <w:pPr>
              <w:pStyle w:val="Akapitzlist"/>
              <w:numPr>
                <w:ilvl w:val="0"/>
                <w:numId w:val="40"/>
              </w:numPr>
            </w:pPr>
            <w:r w:rsidRPr="00861FAD">
              <w:t>informacji niezbędnych do udzielenia pomocy innej niż pomoc de minimis w zakresie przewidzianym w Rozporządzeniu Rady Ministrów z dnia 29 marca 2010r. w sprawie zakresu informacji przedstawianych przez podmiot ubiegający się o pomoc inną niż pomoc de minimis lub pomoc de minimis w rolnictwie lub rybołówstwie z późn. zm.,</w:t>
            </w:r>
          </w:p>
          <w:p w14:paraId="67ED91B3" w14:textId="77777777" w:rsidR="00861FAD" w:rsidRPr="00861FAD" w:rsidRDefault="00861FAD" w:rsidP="00CE5947">
            <w:pPr>
              <w:pStyle w:val="Akapitzlist"/>
              <w:numPr>
                <w:ilvl w:val="0"/>
                <w:numId w:val="40"/>
              </w:numPr>
            </w:pPr>
            <w:r w:rsidRPr="00861FAD">
              <w:t>sprawozdań finansowych za okres 3 ostatnich lat obrotowych, sporządzonych zgodnie z przepisami o rachunkowości (nie dotyczy mikro małych i średnich przedsiębiorstw),</w:t>
            </w:r>
          </w:p>
          <w:p w14:paraId="0679B211" w14:textId="3C0C0984" w:rsidR="00234183" w:rsidRPr="004216D9" w:rsidRDefault="00861FAD" w:rsidP="00234183">
            <w:pPr>
              <w:pStyle w:val="Akapitzlist"/>
              <w:numPr>
                <w:ilvl w:val="0"/>
                <w:numId w:val="40"/>
              </w:numPr>
            </w:pPr>
            <w:r w:rsidRPr="00861FAD">
              <w:t>oświadczenie o braku obowiązku zwrotu pomocy w wyniku decyzji podjętej przez Komisję Europejską.</w:t>
            </w:r>
          </w:p>
        </w:tc>
      </w:tr>
      <w:tr w:rsidR="00234183" w:rsidRPr="00DF68E4" w14:paraId="30D0EDBB" w14:textId="77777777" w:rsidTr="009523E1">
        <w:tc>
          <w:tcPr>
            <w:tcW w:w="893" w:type="dxa"/>
            <w:shd w:val="clear" w:color="auto" w:fill="auto"/>
          </w:tcPr>
          <w:p w14:paraId="6E6B0410" w14:textId="4ABEA876" w:rsidR="00234183" w:rsidRPr="001C55A2" w:rsidRDefault="00234183" w:rsidP="00234183">
            <w:pPr>
              <w:autoSpaceDE w:val="0"/>
              <w:autoSpaceDN w:val="0"/>
              <w:adjustRightInd w:val="0"/>
              <w:spacing w:line="276" w:lineRule="auto"/>
              <w:rPr>
                <w:rFonts w:ascii="Calibri" w:hAnsi="Calibri"/>
                <w:sz w:val="22"/>
                <w:szCs w:val="22"/>
              </w:rPr>
            </w:pPr>
            <w:r>
              <w:rPr>
                <w:rFonts w:ascii="Calibri" w:hAnsi="Calibri"/>
                <w:sz w:val="22"/>
                <w:szCs w:val="22"/>
              </w:rPr>
              <w:t>31</w:t>
            </w:r>
            <w:r w:rsidRPr="001C55A2">
              <w:rPr>
                <w:rFonts w:ascii="Calibri" w:hAnsi="Calibri"/>
                <w:sz w:val="22"/>
                <w:szCs w:val="22"/>
              </w:rPr>
              <w:t>.</w:t>
            </w:r>
          </w:p>
        </w:tc>
        <w:tc>
          <w:tcPr>
            <w:tcW w:w="2580" w:type="dxa"/>
            <w:shd w:val="clear" w:color="auto" w:fill="auto"/>
          </w:tcPr>
          <w:p w14:paraId="1A87C9AF" w14:textId="77777777" w:rsidR="00234183" w:rsidRPr="00C82CF4" w:rsidRDefault="00234183" w:rsidP="00234183">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234183" w:rsidRPr="005E50F0" w:rsidRDefault="00234183" w:rsidP="00234183">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234183" w:rsidRPr="001721E1" w:rsidRDefault="00234183" w:rsidP="00A551DF">
            <w:pPr>
              <w:pStyle w:val="Akapitzlist"/>
              <w:numPr>
                <w:ilvl w:val="0"/>
                <w:numId w:val="32"/>
              </w:numPr>
              <w:ind w:left="602"/>
            </w:pPr>
            <w:r w:rsidRPr="001721E1">
              <w:t xml:space="preserve">Zabezpieczeniem prawidłowej realizacji umowy jest składany przez   wnioskodawcę, nie później niż w terminie 15 dni od daty podpisania umowy o dofinansowanie weksel in blanco wraz z wypełnioną deklaracją wystawcy weksla in blanco. </w:t>
            </w:r>
          </w:p>
          <w:p w14:paraId="57A9E55A" w14:textId="6FCE2F37" w:rsidR="00234183" w:rsidRPr="001721E1" w:rsidRDefault="001721E1" w:rsidP="002953D9">
            <w:pPr>
              <w:spacing w:after="120" w:line="276" w:lineRule="auto"/>
              <w:ind w:left="315" w:hanging="283"/>
              <w:jc w:val="both"/>
              <w:rPr>
                <w:rFonts w:asciiTheme="minorHAnsi" w:hAnsiTheme="minorHAnsi"/>
                <w:sz w:val="22"/>
                <w:szCs w:val="22"/>
              </w:rPr>
            </w:pPr>
            <w:r>
              <w:rPr>
                <w:rFonts w:asciiTheme="minorHAnsi" w:hAnsiTheme="minorHAnsi"/>
                <w:sz w:val="22"/>
                <w:szCs w:val="22"/>
              </w:rPr>
              <w:t xml:space="preserve">      </w:t>
            </w:r>
            <w:r w:rsidR="00234183" w:rsidRPr="001721E1">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 o finansach publicznych (Dz. U. z 2013 r., poz. 885 z poźn. zm.).</w:t>
            </w:r>
          </w:p>
          <w:p w14:paraId="72C9D1B9" w14:textId="7F4918DD" w:rsidR="00234183" w:rsidRDefault="00234183" w:rsidP="009879A9">
            <w:pPr>
              <w:pStyle w:val="Akapitzlist"/>
              <w:numPr>
                <w:ilvl w:val="0"/>
                <w:numId w:val="32"/>
              </w:numPr>
              <w:spacing w:before="120" w:after="360"/>
              <w:ind w:left="601" w:hanging="357"/>
            </w:pPr>
            <w:r w:rsidRPr="001721E1">
              <w:t xml:space="preserve">W szczególnych przypadkach wynikających z okoliczności, o których mowa w rozporządzeniu Ministra Infrastruktury i Rozwoju wydanym na podstawie art. 189 ust. 4 ustawy z dnia 27 sierpnia 2009r. </w:t>
            </w:r>
            <w:r w:rsidR="00250154">
              <w:br/>
            </w:r>
            <w:r w:rsidRPr="001721E1">
              <w:t>o finansach publicznych, od wnioskodawcy może być wymagane wniesienie zabezpieczenia w innej formie.</w:t>
            </w:r>
          </w:p>
          <w:p w14:paraId="6116E106" w14:textId="77777777" w:rsidR="009879A9" w:rsidRPr="001721E1" w:rsidRDefault="009879A9" w:rsidP="009879A9">
            <w:pPr>
              <w:pStyle w:val="Akapitzlist"/>
              <w:numPr>
                <w:ilvl w:val="0"/>
                <w:numId w:val="0"/>
              </w:numPr>
              <w:spacing w:before="120" w:after="360"/>
              <w:ind w:left="601"/>
            </w:pPr>
          </w:p>
          <w:p w14:paraId="7AD055C2" w14:textId="6C212A2E" w:rsidR="009879A9" w:rsidRDefault="00234183" w:rsidP="009879A9">
            <w:pPr>
              <w:pStyle w:val="Akapitzlist"/>
              <w:numPr>
                <w:ilvl w:val="0"/>
                <w:numId w:val="32"/>
              </w:numPr>
              <w:spacing w:before="120" w:after="360"/>
              <w:ind w:left="601" w:hanging="357"/>
            </w:pPr>
            <w:r w:rsidRPr="001721E1">
              <w:t>Zwrot dokumentu stanowiącego zabezpieczenie umowy następuje na pisemny wniosek wnioskodawcy po ostatecznym rozliczeniu umowy, tj. po zatwierdzeniu końcowego wniosku o płatność w projekcie oraz – jeśli dotyczy – zwrocie środków niewykorzystanych przez wnioskodawcę.</w:t>
            </w:r>
          </w:p>
          <w:p w14:paraId="45C3924C" w14:textId="77777777" w:rsidR="009879A9" w:rsidRPr="001721E1" w:rsidRDefault="009879A9" w:rsidP="009879A9">
            <w:pPr>
              <w:pStyle w:val="Akapitzlist"/>
              <w:numPr>
                <w:ilvl w:val="0"/>
                <w:numId w:val="0"/>
              </w:numPr>
              <w:spacing w:before="120" w:after="360"/>
              <w:ind w:left="601"/>
            </w:pPr>
          </w:p>
          <w:p w14:paraId="1B7645F7" w14:textId="1ABD0164" w:rsidR="009879A9" w:rsidRDefault="00234183" w:rsidP="009879A9">
            <w:pPr>
              <w:pStyle w:val="Akapitzlist"/>
              <w:numPr>
                <w:ilvl w:val="0"/>
                <w:numId w:val="32"/>
              </w:numPr>
              <w:spacing w:before="120" w:after="360"/>
              <w:ind w:left="601" w:hanging="357"/>
            </w:pPr>
            <w:r w:rsidRPr="001721E1">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w:t>
            </w:r>
            <w:r w:rsidR="00250154">
              <w:br/>
            </w:r>
            <w:r w:rsidRPr="001721E1">
              <w:t>i jeśli takie było jego ustalenie, odzyskaniu środków.</w:t>
            </w:r>
          </w:p>
          <w:p w14:paraId="4F5C1AA0" w14:textId="77777777" w:rsidR="009879A9" w:rsidRPr="001721E1" w:rsidRDefault="009879A9" w:rsidP="009879A9">
            <w:pPr>
              <w:pStyle w:val="Akapitzlist"/>
              <w:numPr>
                <w:ilvl w:val="0"/>
                <w:numId w:val="0"/>
              </w:numPr>
              <w:spacing w:before="120" w:after="360"/>
              <w:ind w:left="601"/>
            </w:pPr>
          </w:p>
          <w:p w14:paraId="05A77E4F" w14:textId="3403B22A" w:rsidR="00234183" w:rsidRDefault="00234183" w:rsidP="009879A9">
            <w:pPr>
              <w:pStyle w:val="Akapitzlist"/>
              <w:numPr>
                <w:ilvl w:val="0"/>
                <w:numId w:val="32"/>
              </w:numPr>
              <w:spacing w:before="120" w:after="360"/>
              <w:ind w:left="601" w:hanging="357"/>
            </w:pPr>
            <w:r w:rsidRPr="001721E1">
              <w:t>W przypadku, gdy wniosek przewiduje trwałość projektu lub rezultatów, zwrot dokumentu stanowiącego zabezpieczenie następuje po upływie okresu trwałości.</w:t>
            </w:r>
          </w:p>
          <w:p w14:paraId="5FEB1904" w14:textId="77777777" w:rsidR="009879A9" w:rsidRPr="001721E1" w:rsidRDefault="009879A9" w:rsidP="009879A9">
            <w:pPr>
              <w:pStyle w:val="Akapitzlist"/>
              <w:numPr>
                <w:ilvl w:val="0"/>
                <w:numId w:val="0"/>
              </w:numPr>
              <w:ind w:left="318"/>
            </w:pPr>
          </w:p>
          <w:p w14:paraId="05A5483D" w14:textId="7A3CD2B9" w:rsidR="005B6900" w:rsidRPr="001721E1" w:rsidRDefault="00234183" w:rsidP="009879A9">
            <w:pPr>
              <w:pStyle w:val="Akapitzlist"/>
              <w:numPr>
                <w:ilvl w:val="0"/>
                <w:numId w:val="32"/>
              </w:numPr>
              <w:spacing w:before="120" w:after="360"/>
              <w:ind w:left="601" w:hanging="357"/>
            </w:pPr>
            <w:r w:rsidRPr="001721E1">
              <w:t>Koszt zabezpieczenia prawidłowej realizacji umowy jako koszt pośredni stanowi wydatek kwalifikowalny w projekcie.</w:t>
            </w:r>
          </w:p>
        </w:tc>
      </w:tr>
      <w:tr w:rsidR="00234183" w:rsidRPr="00DF68E4" w14:paraId="26361F0B" w14:textId="77777777" w:rsidTr="009523E1">
        <w:tc>
          <w:tcPr>
            <w:tcW w:w="893" w:type="dxa"/>
            <w:shd w:val="clear" w:color="auto" w:fill="auto"/>
          </w:tcPr>
          <w:p w14:paraId="5A3CE0CB" w14:textId="3653A026" w:rsidR="00234183" w:rsidRDefault="00234183" w:rsidP="00234183">
            <w:pPr>
              <w:autoSpaceDE w:val="0"/>
              <w:autoSpaceDN w:val="0"/>
              <w:adjustRightInd w:val="0"/>
              <w:spacing w:line="276" w:lineRule="auto"/>
              <w:rPr>
                <w:rFonts w:ascii="Calibri" w:hAnsi="Calibri"/>
                <w:sz w:val="22"/>
                <w:szCs w:val="22"/>
              </w:rPr>
            </w:pPr>
            <w:r>
              <w:rPr>
                <w:rFonts w:ascii="Calibri" w:hAnsi="Calibri"/>
                <w:sz w:val="22"/>
                <w:szCs w:val="22"/>
              </w:rPr>
              <w:t>32.</w:t>
            </w:r>
          </w:p>
        </w:tc>
        <w:tc>
          <w:tcPr>
            <w:tcW w:w="2580" w:type="dxa"/>
            <w:shd w:val="clear" w:color="auto" w:fill="auto"/>
          </w:tcPr>
          <w:p w14:paraId="6C88BEFC" w14:textId="77777777" w:rsidR="00234183" w:rsidRPr="004216D9" w:rsidRDefault="00234183" w:rsidP="00234183">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234183" w:rsidRPr="00BF3CF4" w:rsidRDefault="00234183" w:rsidP="00234183">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 w art. 3 ust 1 ustawy z dn. 29 stycznia 2004 r. Prawo zamówień publicznych.</w:t>
            </w:r>
          </w:p>
          <w:p w14:paraId="6F8686A8" w14:textId="77777777" w:rsidR="00234183" w:rsidRPr="00BF3CF4" w:rsidRDefault="00234183" w:rsidP="00234183">
            <w:pPr>
              <w:suppressAutoHyphens/>
              <w:spacing w:line="276" w:lineRule="auto"/>
              <w:jc w:val="both"/>
              <w:rPr>
                <w:rFonts w:ascii="Calibri" w:hAnsi="Calibri"/>
                <w:sz w:val="22"/>
                <w:szCs w:val="22"/>
              </w:rPr>
            </w:pPr>
          </w:p>
          <w:p w14:paraId="16E8BC24" w14:textId="2E3CDC3B" w:rsidR="00234183" w:rsidRPr="00BF3CF4" w:rsidRDefault="00234183" w:rsidP="00234183">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w:t>
            </w:r>
            <w:r w:rsidR="00161004">
              <w:rPr>
                <w:rFonts w:ascii="Calibri" w:hAnsi="Calibri"/>
                <w:sz w:val="22"/>
                <w:szCs w:val="22"/>
              </w:rPr>
              <w:t xml:space="preserve">                                    </w:t>
            </w:r>
            <w:r w:rsidRPr="00BF3CF4">
              <w:rPr>
                <w:rFonts w:ascii="Calibri" w:hAnsi="Calibri"/>
                <w:sz w:val="22"/>
                <w:szCs w:val="22"/>
              </w:rPr>
              <w:t xml:space="preserve">z zatrudnienia przez jeden z podmiotów partnerstwa. </w:t>
            </w:r>
          </w:p>
          <w:p w14:paraId="79867423" w14:textId="343B14CE" w:rsidR="00234183" w:rsidRPr="00E376C9" w:rsidRDefault="00234183" w:rsidP="00234183">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Pr>
                <w:rFonts w:ascii="Calibri" w:hAnsi="Calibri"/>
                <w:b/>
                <w:sz w:val="22"/>
                <w:szCs w:val="22"/>
              </w:rPr>
              <w:t>P</w:t>
            </w:r>
            <w:r w:rsidRPr="00E376C9">
              <w:rPr>
                <w:rFonts w:ascii="Calibri" w:hAnsi="Calibri"/>
                <w:b/>
                <w:sz w:val="22"/>
                <w:szCs w:val="22"/>
              </w:rPr>
              <w:t xml:space="preserve">artner podobnie jak </w:t>
            </w:r>
            <w:r>
              <w:rPr>
                <w:rFonts w:ascii="Calibri" w:hAnsi="Calibri"/>
                <w:b/>
                <w:sz w:val="22"/>
                <w:szCs w:val="22"/>
              </w:rPr>
              <w:t>W</w:t>
            </w:r>
            <w:r w:rsidRPr="00E376C9">
              <w:rPr>
                <w:rFonts w:ascii="Calibri" w:hAnsi="Calibri"/>
                <w:b/>
                <w:sz w:val="22"/>
                <w:szCs w:val="22"/>
              </w:rPr>
              <w:t xml:space="preserve">nioskodawca musi być podmiotem uprawnionym do otrzymania wsparcia w ramach działania 8.1, zgodnie                      z warunkami określonymi w SZOOP.  </w:t>
            </w:r>
          </w:p>
          <w:p w14:paraId="465BFB73" w14:textId="77777777" w:rsidR="00011A9D" w:rsidRDefault="00011A9D" w:rsidP="00011A9D">
            <w:pPr>
              <w:suppressAutoHyphens/>
              <w:spacing w:line="276" w:lineRule="auto"/>
              <w:jc w:val="both"/>
              <w:rPr>
                <w:rFonts w:ascii="Calibri" w:hAnsi="Calibri"/>
                <w:sz w:val="22"/>
                <w:szCs w:val="22"/>
              </w:rPr>
            </w:pPr>
          </w:p>
          <w:p w14:paraId="3622525C" w14:textId="2DE1794F" w:rsidR="00234183" w:rsidRPr="00BF3CF4" w:rsidRDefault="00234183" w:rsidP="00011A9D">
            <w:pPr>
              <w:suppressAutoHyphens/>
              <w:spacing w:line="276" w:lineRule="auto"/>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234183" w:rsidRPr="00BF3CF4" w:rsidRDefault="00234183" w:rsidP="0023418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234183" w:rsidRPr="00BF3CF4" w:rsidRDefault="00234183" w:rsidP="0023418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610F2B5F" w:rsidR="00234183" w:rsidRPr="00BF3CF4" w:rsidRDefault="00234183" w:rsidP="0023418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234183" w:rsidRPr="00BF3CF4" w:rsidRDefault="00234183" w:rsidP="0023418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 xml:space="preserve">Zawarcie porozumienia / umowy o partnerstwie która określa </w:t>
            </w:r>
            <w:r w:rsidRPr="00BF3CF4">
              <w:rPr>
                <w:rFonts w:ascii="Calibri" w:hAnsi="Calibri"/>
                <w:sz w:val="22"/>
                <w:szCs w:val="22"/>
              </w:rPr>
              <w:br/>
              <w:t>w szczególności:</w:t>
            </w:r>
          </w:p>
          <w:p w14:paraId="2F8CE8DA" w14:textId="77777777" w:rsidR="00234183" w:rsidRPr="00BF3CF4" w:rsidRDefault="00234183" w:rsidP="00234183">
            <w:pPr>
              <w:numPr>
                <w:ilvl w:val="0"/>
                <w:numId w:val="10"/>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234183" w:rsidRPr="00BF3CF4" w:rsidRDefault="00234183"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234183" w:rsidRPr="00BF3CF4" w:rsidRDefault="00234183"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234183" w:rsidRPr="00BF3CF4" w:rsidRDefault="00234183"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234183" w:rsidRDefault="00234183"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564CC34A" w14:textId="1F0B0CE7" w:rsidR="00207ABD" w:rsidRPr="00BF3CF4" w:rsidRDefault="00207ABD"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207ABD">
              <w:rPr>
                <w:rFonts w:ascii="Calibri" w:eastAsia="Univers-BoldPL" w:hAnsi="Calibri"/>
                <w:sz w:val="22"/>
                <w:szCs w:val="22"/>
              </w:rPr>
              <w:t>zapisy dotyczące kwestii powierzenia przetwarzania danych osobowych</w:t>
            </w:r>
            <w:r>
              <w:rPr>
                <w:rFonts w:ascii="Calibri" w:eastAsia="Univers-BoldPL" w:hAnsi="Calibri"/>
                <w:sz w:val="22"/>
                <w:szCs w:val="22"/>
              </w:rPr>
              <w:t>;</w:t>
            </w:r>
          </w:p>
          <w:p w14:paraId="58A370F8" w14:textId="77777777" w:rsidR="00234183" w:rsidRPr="00BF3CF4" w:rsidRDefault="00234183" w:rsidP="0023418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234183" w:rsidRDefault="00234183" w:rsidP="00234183">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nastąpić przed dniem zawarcia umowy o dofinansowanie</w:t>
            </w:r>
            <w:r>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5F4F35C9" w14:textId="77777777" w:rsidR="000932D1" w:rsidRDefault="000932D1" w:rsidP="00234183">
            <w:pPr>
              <w:spacing w:line="276" w:lineRule="auto"/>
              <w:jc w:val="both"/>
              <w:rPr>
                <w:rFonts w:asciiTheme="minorHAnsi" w:eastAsia="Calibri" w:hAnsiTheme="minorHAnsi"/>
                <w:sz w:val="22"/>
                <w:szCs w:val="22"/>
              </w:rPr>
            </w:pPr>
          </w:p>
          <w:p w14:paraId="7CCF5641" w14:textId="0BA32B3F" w:rsidR="000932D1" w:rsidRPr="002953D9" w:rsidRDefault="000932D1" w:rsidP="002953D9">
            <w:pPr>
              <w:suppressAutoHyphens/>
              <w:spacing w:line="276" w:lineRule="auto"/>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51CA41EB" w14:textId="77777777" w:rsidR="00011A9D" w:rsidRDefault="00011A9D" w:rsidP="00011A9D">
            <w:pPr>
              <w:suppressAutoHyphens/>
              <w:autoSpaceDE w:val="0"/>
              <w:autoSpaceDN w:val="0"/>
              <w:adjustRightInd w:val="0"/>
              <w:spacing w:line="276" w:lineRule="auto"/>
              <w:jc w:val="both"/>
              <w:rPr>
                <w:rFonts w:ascii="Calibri" w:hAnsi="Calibri" w:cs="Univers-PL"/>
                <w:sz w:val="22"/>
                <w:szCs w:val="22"/>
              </w:rPr>
            </w:pPr>
          </w:p>
          <w:p w14:paraId="3E711FB9" w14:textId="7A0A43CF" w:rsidR="00234183" w:rsidRPr="00BF3CF4" w:rsidRDefault="00234183" w:rsidP="00011A9D">
            <w:pPr>
              <w:suppressAutoHyphens/>
              <w:autoSpaceDE w:val="0"/>
              <w:autoSpaceDN w:val="0"/>
              <w:adjustRightInd w:val="0"/>
              <w:spacing w:line="276" w:lineRule="auto"/>
              <w:jc w:val="both"/>
              <w:rPr>
                <w:rFonts w:ascii="Calibri" w:hAnsi="Calibri" w:cs="Univers-PL"/>
                <w:sz w:val="22"/>
                <w:szCs w:val="22"/>
              </w:rPr>
            </w:pPr>
            <w:r w:rsidRPr="00BF3CF4">
              <w:rPr>
                <w:rFonts w:ascii="Calibri" w:hAnsi="Calibri" w:cs="Univers-PL"/>
                <w:sz w:val="22"/>
                <w:szCs w:val="22"/>
              </w:rPr>
              <w:t xml:space="preserve">Podmiot ubiegający się o dofinansowanie, o którym mowa w art. 3 ust. 1 ustawy z dnia 29 stycznia 2004 r. – PZP, dokonuje wyboru partnerów spoza sektora finansów publicznych z zachowaniem zasady przejrzystości </w:t>
            </w:r>
            <w:r w:rsidR="00DA57F7">
              <w:rPr>
                <w:rFonts w:ascii="Calibri" w:hAnsi="Calibri" w:cs="Univers-PL"/>
                <w:sz w:val="22"/>
                <w:szCs w:val="22"/>
              </w:rPr>
              <w:t xml:space="preserve">                            </w:t>
            </w:r>
            <w:r w:rsidRPr="00BF3CF4">
              <w:rPr>
                <w:rFonts w:ascii="Calibri" w:hAnsi="Calibri" w:cs="Univers-PL"/>
                <w:sz w:val="22"/>
                <w:szCs w:val="22"/>
              </w:rPr>
              <w:t>i równego traktowania podmiotów, zobowiązany jest do:</w:t>
            </w:r>
          </w:p>
          <w:p w14:paraId="14DAE137" w14:textId="25615E40" w:rsidR="00234183" w:rsidRPr="00BF3CF4" w:rsidRDefault="00234183" w:rsidP="00BC4971">
            <w:pPr>
              <w:pStyle w:val="Akapitzlist"/>
              <w:numPr>
                <w:ilvl w:val="0"/>
                <w:numId w:val="19"/>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234183" w:rsidRPr="00BF3CF4" w:rsidRDefault="00234183">
            <w:pPr>
              <w:pStyle w:val="Akapitzlist"/>
              <w:numPr>
                <w:ilvl w:val="0"/>
                <w:numId w:val="19"/>
              </w:numPr>
              <w:rPr>
                <w:rFonts w:cs="Univers-PL"/>
              </w:rPr>
            </w:pPr>
            <w:r w:rsidRPr="00BF3CF4">
              <w:rPr>
                <w:rFonts w:eastAsia="Univers-BoldPL"/>
              </w:rPr>
              <w:t>uwzględnienia przy wyborze Partnerów, zgodności działania potencjalnego Partnera z celami partnerstwa, deklarowanego wkładu potencjalnego Partnera w realizację celu partnerstwa, doświadczenia w realizacji projektów o podobnym charakterze;</w:t>
            </w:r>
          </w:p>
          <w:p w14:paraId="639D1A01" w14:textId="77777777" w:rsidR="00234183" w:rsidRPr="00BF3CF4" w:rsidRDefault="00234183">
            <w:pPr>
              <w:pStyle w:val="Akapitzlist"/>
              <w:numPr>
                <w:ilvl w:val="0"/>
                <w:numId w:val="19"/>
              </w:numPr>
              <w:rPr>
                <w:rFonts w:cs="Univers-PL"/>
              </w:rPr>
            </w:pPr>
            <w:r w:rsidRPr="00BF3CF4">
              <w:t>podanie do publicznej wiadomości na swojej stronie internetowej informacji o podmiotach wybranych do pełnienia funkcji partnera.</w:t>
            </w:r>
          </w:p>
          <w:p w14:paraId="76393C79" w14:textId="77777777" w:rsidR="00234183" w:rsidRPr="00BF3CF4" w:rsidRDefault="00234183" w:rsidP="00011A9D">
            <w:pPr>
              <w:suppressAutoHyphens/>
              <w:spacing w:line="276" w:lineRule="auto"/>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5D03D721" w14:textId="77777777" w:rsidR="00011A9D" w:rsidRDefault="00011A9D" w:rsidP="00234183">
            <w:pPr>
              <w:spacing w:line="276" w:lineRule="auto"/>
              <w:jc w:val="both"/>
              <w:rPr>
                <w:rFonts w:asciiTheme="minorHAnsi" w:hAnsiTheme="minorHAnsi"/>
                <w:sz w:val="22"/>
                <w:szCs w:val="22"/>
              </w:rPr>
            </w:pPr>
          </w:p>
          <w:p w14:paraId="0CD1DF2D" w14:textId="2B0E2FD3" w:rsidR="00234183" w:rsidRPr="00BF3CF4" w:rsidRDefault="00234183" w:rsidP="00234183">
            <w:pPr>
              <w:spacing w:line="276" w:lineRule="auto"/>
              <w:jc w:val="both"/>
              <w:rPr>
                <w:rFonts w:asciiTheme="minorHAnsi" w:hAnsiTheme="minorHAnsi"/>
                <w:sz w:val="22"/>
                <w:szCs w:val="22"/>
              </w:rPr>
            </w:pPr>
            <w:r w:rsidRPr="00BF3CF4">
              <w:rPr>
                <w:rFonts w:asciiTheme="minorHAnsi" w:hAnsiTheme="minorHAnsi"/>
                <w:sz w:val="22"/>
                <w:szCs w:val="22"/>
              </w:rPr>
              <w:t>Partnerstwo nie może zostać zawarte pomiędzy podmiotami pozostającymi ze sobą w relacji uniemożliwiającej nawiązanie równoprawnych relacji partnerskich. Niedopuszczalna jest sytuacja polegająca na zawarciu partnerstwa przez podmiot z własną jednostką organizacyjną</w:t>
            </w:r>
            <w:r w:rsidR="00E63905">
              <w:rPr>
                <w:rFonts w:asciiTheme="minorHAnsi" w:hAnsiTheme="minorHAnsi"/>
                <w:sz w:val="22"/>
                <w:szCs w:val="22"/>
              </w:rPr>
              <w:t>.</w:t>
            </w:r>
          </w:p>
          <w:p w14:paraId="7760F00A" w14:textId="77777777" w:rsidR="00011A9D" w:rsidRDefault="00011A9D" w:rsidP="00011A9D">
            <w:pPr>
              <w:suppressAutoHyphens/>
              <w:spacing w:line="276" w:lineRule="auto"/>
              <w:jc w:val="both"/>
              <w:rPr>
                <w:rFonts w:ascii="Calibri" w:hAnsi="Calibri" w:cs="Univers-PL"/>
                <w:sz w:val="22"/>
                <w:szCs w:val="22"/>
              </w:rPr>
            </w:pPr>
          </w:p>
          <w:p w14:paraId="6A6B8681" w14:textId="3C187573" w:rsidR="00234183" w:rsidRPr="00BF3CF4" w:rsidRDefault="00234183" w:rsidP="00011A9D">
            <w:pPr>
              <w:suppressAutoHyphens/>
              <w:spacing w:line="276" w:lineRule="auto"/>
              <w:jc w:val="both"/>
              <w:rPr>
                <w:rFonts w:ascii="Calibri" w:hAnsi="Calibri" w:cs="Univers-PL"/>
                <w:sz w:val="22"/>
                <w:szCs w:val="22"/>
              </w:rPr>
            </w:pPr>
            <w:r w:rsidRPr="00BF3CF4">
              <w:rPr>
                <w:rFonts w:ascii="Calibri" w:hAnsi="Calibri" w:cs="Univers-PL"/>
                <w:sz w:val="22"/>
                <w:szCs w:val="22"/>
              </w:rPr>
              <w:t>Porozumienie lub umowa 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 Ponadto podmioty, które zostały wykluczone z możliwości otrzymania dofinansowania, nie mogą być stroną porozumienia czy umowy o partnerstwie.</w:t>
            </w:r>
          </w:p>
          <w:p w14:paraId="3A13F5CE" w14:textId="77777777" w:rsidR="00234183" w:rsidRPr="004F6001" w:rsidRDefault="00234183" w:rsidP="00234183">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234183" w:rsidRDefault="00234183" w:rsidP="00234183">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234183" w:rsidRDefault="00234183" w:rsidP="00234183">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15CE4B94" w14:textId="77777777" w:rsidR="00234183" w:rsidRPr="00E7270D" w:rsidRDefault="00234183" w:rsidP="002953D9">
            <w:pPr>
              <w:suppressAutoHyphens/>
              <w:spacing w:line="276" w:lineRule="auto"/>
              <w:jc w:val="both"/>
              <w:rPr>
                <w:rFonts w:ascii="Calibri" w:hAnsi="Calibri" w:cs="Univers-PL"/>
                <w:b/>
                <w:sz w:val="22"/>
                <w:szCs w:val="22"/>
              </w:rPr>
            </w:pPr>
          </w:p>
        </w:tc>
      </w:tr>
      <w:tr w:rsidR="00234183" w:rsidRPr="00DF68E4" w14:paraId="78F1213B" w14:textId="77777777" w:rsidTr="0072194C">
        <w:trPr>
          <w:trHeight w:val="7786"/>
        </w:trPr>
        <w:tc>
          <w:tcPr>
            <w:tcW w:w="893" w:type="dxa"/>
            <w:shd w:val="clear" w:color="auto" w:fill="auto"/>
          </w:tcPr>
          <w:p w14:paraId="0551BE45" w14:textId="76668972" w:rsidR="00234183" w:rsidRPr="001C55A2" w:rsidRDefault="00234183" w:rsidP="00234183">
            <w:pPr>
              <w:rPr>
                <w:rFonts w:asciiTheme="minorHAnsi" w:hAnsiTheme="minorHAnsi"/>
                <w:sz w:val="22"/>
                <w:szCs w:val="22"/>
                <w:highlight w:val="yellow"/>
              </w:rPr>
            </w:pPr>
            <w:r>
              <w:rPr>
                <w:rFonts w:asciiTheme="minorHAnsi" w:hAnsiTheme="minorHAnsi"/>
                <w:sz w:val="22"/>
                <w:szCs w:val="22"/>
              </w:rPr>
              <w:t>33</w:t>
            </w:r>
            <w:r w:rsidRPr="001C55A2">
              <w:rPr>
                <w:rFonts w:asciiTheme="minorHAnsi" w:hAnsiTheme="minorHAnsi"/>
                <w:sz w:val="22"/>
                <w:szCs w:val="22"/>
              </w:rPr>
              <w:t>.</w:t>
            </w:r>
          </w:p>
        </w:tc>
        <w:tc>
          <w:tcPr>
            <w:tcW w:w="2580" w:type="dxa"/>
            <w:shd w:val="clear" w:color="auto" w:fill="auto"/>
          </w:tcPr>
          <w:p w14:paraId="2BFD054E" w14:textId="7F76AA95" w:rsidR="00234183" w:rsidRPr="00E4554F" w:rsidRDefault="00234183" w:rsidP="00234183">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56B3DB71" w:rsidR="00234183" w:rsidRPr="005E4043" w:rsidRDefault="00234183" w:rsidP="00234183">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Pr>
                <w:rFonts w:ascii="Calibri" w:hAnsi="Calibri"/>
                <w:sz w:val="22"/>
                <w:szCs w:val="22"/>
              </w:rPr>
              <w:t>7</w:t>
            </w:r>
            <w:r w:rsidRPr="00163A87">
              <w:rPr>
                <w:rFonts w:ascii="Calibri" w:hAnsi="Calibri"/>
                <w:sz w:val="22"/>
                <w:szCs w:val="22"/>
              </w:rPr>
              <w:t xml:space="preserve"> do niniejszego dokumentu</w:t>
            </w:r>
            <w:r w:rsidRPr="005E4043">
              <w:rPr>
                <w:rFonts w:ascii="Calibri" w:hAnsi="Calibri"/>
                <w:sz w:val="22"/>
                <w:szCs w:val="22"/>
              </w:rPr>
              <w:t xml:space="preserve"> pn. </w:t>
            </w:r>
            <w:r w:rsidRPr="005E4043">
              <w:rPr>
                <w:rFonts w:ascii="Calibri" w:hAnsi="Calibri"/>
                <w:i/>
                <w:sz w:val="22"/>
                <w:szCs w:val="22"/>
              </w:rPr>
              <w:t>Lista wskaźni</w:t>
            </w:r>
            <w:r>
              <w:rPr>
                <w:rFonts w:ascii="Calibri" w:hAnsi="Calibri"/>
                <w:i/>
                <w:sz w:val="22"/>
                <w:szCs w:val="22"/>
              </w:rPr>
              <w:t>ków na poziomie projektu dla D</w:t>
            </w:r>
            <w:r w:rsidRPr="005E4043">
              <w:rPr>
                <w:rFonts w:ascii="Calibri" w:hAnsi="Calibri"/>
                <w:i/>
                <w:sz w:val="22"/>
                <w:szCs w:val="22"/>
              </w:rPr>
              <w:t xml:space="preserve">ziałania </w:t>
            </w:r>
            <w:r>
              <w:rPr>
                <w:rFonts w:ascii="Calibri" w:hAnsi="Calibri"/>
                <w:i/>
                <w:sz w:val="22"/>
                <w:szCs w:val="22"/>
              </w:rPr>
              <w:t>8.1 Dostęp do wysokiej jakości usług zdrowotnych i społecznych.</w:t>
            </w:r>
          </w:p>
          <w:p w14:paraId="26301D6A" w14:textId="1BB56217" w:rsidR="00234183" w:rsidRPr="005E4043" w:rsidRDefault="00234183" w:rsidP="00234183">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Dokument został podzielony na trzy grupy wskaźników: wskaźniki horyzontalne, wskaźniki wspólne EFS (CI) oraz wskaźniki dla Działania 8.1</w:t>
            </w:r>
          </w:p>
          <w:p w14:paraId="1EE527E7" w14:textId="1DFFC7A3" w:rsidR="00234183" w:rsidRDefault="00234183" w:rsidP="00234183">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 xml:space="preserve">adekwatnych wskaźników produktu i rezultatu ujętych we wskaźnikach horyzontalnych oraz wskaźnikach dla Działania 8.1. </w:t>
            </w:r>
          </w:p>
          <w:p w14:paraId="371FAF72" w14:textId="4A7CF172" w:rsidR="00474044" w:rsidRPr="003A2FE8" w:rsidRDefault="00474044" w:rsidP="00234183">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235C1725" w:rsidR="00234183" w:rsidRPr="00D12BC9" w:rsidRDefault="00234183" w:rsidP="00234183">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definicjach niektórych wskaźników dla Działania 8.1 znajdują się odwołania do zapisów zawartych w definicjach wskaźników wspólnych EFS, pomocniczo na liście wskaźników zostały ujęte wskaźniki wspólne EFS (CI).</w:t>
            </w:r>
          </w:p>
          <w:p w14:paraId="0C5925BA" w14:textId="04F7C508" w:rsidR="00234183" w:rsidRPr="00D12BC9" w:rsidRDefault="00234183" w:rsidP="00234183">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 xml:space="preserve">Instrukcji wypełniania wniosku o 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234183" w:rsidRPr="00E4554F" w:rsidRDefault="00234183" w:rsidP="00234183">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234183" w:rsidRPr="00E4554F" w:rsidRDefault="00234183" w:rsidP="00234183">
            <w:pPr>
              <w:spacing w:before="120" w:after="120"/>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36E26E0B" w14:textId="77777777" w:rsidR="00234183" w:rsidRDefault="00234183" w:rsidP="00234183">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2158339B" w14:textId="636C98B2" w:rsidR="00F471C4" w:rsidRDefault="00F471C4" w:rsidP="00234183">
            <w:pPr>
              <w:autoSpaceDE w:val="0"/>
              <w:autoSpaceDN w:val="0"/>
              <w:adjustRightInd w:val="0"/>
              <w:spacing w:line="276" w:lineRule="auto"/>
              <w:jc w:val="both"/>
              <w:rPr>
                <w:rFonts w:ascii="Calibri" w:hAnsi="Calibri"/>
                <w:sz w:val="22"/>
                <w:szCs w:val="22"/>
              </w:rPr>
            </w:pPr>
            <w:r>
              <w:rPr>
                <w:rFonts w:ascii="Calibri" w:hAnsi="Calibri"/>
                <w:sz w:val="22"/>
                <w:szCs w:val="22"/>
              </w:rPr>
              <w:t>UWAGA! W związku z tym, że województwo opolskie zostało podzielone na 3 obs</w:t>
            </w:r>
            <w:r w:rsidR="00485DB3">
              <w:rPr>
                <w:rFonts w:ascii="Calibri" w:hAnsi="Calibri"/>
                <w:sz w:val="22"/>
                <w:szCs w:val="22"/>
              </w:rPr>
              <w:t>zary, dla których została wyodrę</w:t>
            </w:r>
            <w:r>
              <w:rPr>
                <w:rFonts w:ascii="Calibri" w:hAnsi="Calibri"/>
                <w:sz w:val="22"/>
                <w:szCs w:val="22"/>
              </w:rPr>
              <w:t>bniona pula alokacji, Beneficjenci zobowiązani są osiągnąć</w:t>
            </w:r>
            <w:r w:rsidR="006516A1">
              <w:rPr>
                <w:rFonts w:ascii="Calibri" w:hAnsi="Calibri"/>
                <w:sz w:val="22"/>
                <w:szCs w:val="22"/>
              </w:rPr>
              <w:t xml:space="preserve"> wartości wskaźnika oraz miernika efektywności</w:t>
            </w:r>
            <w:r>
              <w:rPr>
                <w:rFonts w:ascii="Calibri" w:hAnsi="Calibri"/>
                <w:sz w:val="22"/>
                <w:szCs w:val="22"/>
              </w:rPr>
              <w:t xml:space="preserve"> </w:t>
            </w:r>
            <w:r w:rsidR="008D48B1">
              <w:rPr>
                <w:rFonts w:ascii="Calibri" w:hAnsi="Calibri"/>
                <w:sz w:val="22"/>
                <w:szCs w:val="22"/>
              </w:rPr>
              <w:t xml:space="preserve">                  </w:t>
            </w:r>
            <w:r>
              <w:rPr>
                <w:rFonts w:ascii="Calibri" w:hAnsi="Calibri"/>
                <w:sz w:val="22"/>
                <w:szCs w:val="22"/>
              </w:rPr>
              <w:t xml:space="preserve">w podziale na obszary wskazane w Tabeli </w:t>
            </w:r>
            <w:r w:rsidR="00B800D7">
              <w:rPr>
                <w:rFonts w:ascii="Calibri" w:hAnsi="Calibri"/>
                <w:sz w:val="22"/>
                <w:szCs w:val="22"/>
              </w:rPr>
              <w:t>3</w:t>
            </w:r>
            <w:r>
              <w:rPr>
                <w:rFonts w:ascii="Calibri" w:hAnsi="Calibri"/>
                <w:sz w:val="22"/>
                <w:szCs w:val="22"/>
              </w:rPr>
              <w:t>.</w:t>
            </w:r>
            <w:r w:rsidR="008D48B1">
              <w:rPr>
                <w:rFonts w:ascii="Calibri" w:hAnsi="Calibri"/>
                <w:sz w:val="22"/>
                <w:szCs w:val="22"/>
              </w:rPr>
              <w:t xml:space="preserve"> W przypadku wskaźnika </w:t>
            </w:r>
            <w:r w:rsidR="008D48B1">
              <w:rPr>
                <w:rFonts w:ascii="Calibri" w:hAnsi="Calibri"/>
                <w:i/>
                <w:sz w:val="22"/>
                <w:szCs w:val="22"/>
              </w:rPr>
              <w:t xml:space="preserve">Liczba osób objętych usługami zdrowotnymi w programie </w:t>
            </w:r>
            <w:r w:rsidR="008D48B1">
              <w:rPr>
                <w:rFonts w:ascii="Calibri" w:hAnsi="Calibri"/>
                <w:sz w:val="22"/>
                <w:szCs w:val="22"/>
              </w:rPr>
              <w:t xml:space="preserve">przedstawione w Tabeli 3 wartości docelowe są wartościami minimalnymi do osiągnięcia, dlatego należy dążyć do objęcia wsparciem w ramach II etapu – </w:t>
            </w:r>
            <w:r w:rsidR="008D48B1" w:rsidRPr="00EB46ED">
              <w:rPr>
                <w:rFonts w:ascii="Calibri" w:hAnsi="Calibri"/>
                <w:i/>
                <w:sz w:val="22"/>
                <w:szCs w:val="22"/>
              </w:rPr>
              <w:t xml:space="preserve">Multikomponentowa </w:t>
            </w:r>
            <w:r w:rsidR="008D48B1">
              <w:rPr>
                <w:rFonts w:ascii="Calibri" w:hAnsi="Calibri"/>
                <w:i/>
                <w:sz w:val="22"/>
                <w:szCs w:val="22"/>
              </w:rPr>
              <w:t>opieka nad osobą z nadwag</w:t>
            </w:r>
            <w:r w:rsidR="008D48B1" w:rsidRPr="00EB46ED">
              <w:rPr>
                <w:rFonts w:ascii="Calibri" w:hAnsi="Calibri"/>
                <w:i/>
                <w:sz w:val="22"/>
                <w:szCs w:val="22"/>
              </w:rPr>
              <w:t>ą i otyłością</w:t>
            </w:r>
            <w:r w:rsidR="008D48B1">
              <w:rPr>
                <w:rFonts w:ascii="Calibri" w:hAnsi="Calibri"/>
                <w:sz w:val="22"/>
                <w:szCs w:val="22"/>
              </w:rPr>
              <w:t>, jak największej liczby osób.</w:t>
            </w:r>
          </w:p>
          <w:p w14:paraId="3EB81D91" w14:textId="77777777" w:rsidR="005D46B8" w:rsidRDefault="005D46B8" w:rsidP="00234183">
            <w:pPr>
              <w:autoSpaceDE w:val="0"/>
              <w:autoSpaceDN w:val="0"/>
              <w:adjustRightInd w:val="0"/>
              <w:spacing w:line="276" w:lineRule="auto"/>
              <w:jc w:val="both"/>
              <w:rPr>
                <w:rFonts w:ascii="Calibri" w:hAnsi="Calibri"/>
                <w:sz w:val="22"/>
                <w:szCs w:val="22"/>
              </w:rPr>
            </w:pPr>
          </w:p>
          <w:p w14:paraId="27280BC5" w14:textId="667E3990" w:rsidR="00CF32B9" w:rsidRDefault="00CF32B9" w:rsidP="00234183">
            <w:pPr>
              <w:autoSpaceDE w:val="0"/>
              <w:autoSpaceDN w:val="0"/>
              <w:adjustRightInd w:val="0"/>
              <w:spacing w:line="276" w:lineRule="auto"/>
              <w:jc w:val="both"/>
              <w:rPr>
                <w:rFonts w:ascii="Calibri" w:hAnsi="Calibri"/>
                <w:sz w:val="22"/>
                <w:szCs w:val="22"/>
              </w:rPr>
            </w:pPr>
            <w:r w:rsidRPr="00CE5947">
              <w:rPr>
                <w:rFonts w:ascii="Calibri" w:hAnsi="Calibri"/>
                <w:b/>
                <w:sz w:val="22"/>
                <w:szCs w:val="22"/>
              </w:rPr>
              <w:t xml:space="preserve">Tabela </w:t>
            </w:r>
            <w:r w:rsidR="00DD1917" w:rsidRPr="00CE5947">
              <w:rPr>
                <w:rFonts w:ascii="Calibri" w:hAnsi="Calibri"/>
                <w:b/>
                <w:sz w:val="22"/>
                <w:szCs w:val="22"/>
              </w:rPr>
              <w:t>3</w:t>
            </w:r>
            <w:r w:rsidR="00DD1917">
              <w:rPr>
                <w:rFonts w:ascii="Calibri" w:hAnsi="Calibri"/>
                <w:sz w:val="22"/>
                <w:szCs w:val="22"/>
              </w:rPr>
              <w:t xml:space="preserve"> </w:t>
            </w:r>
            <w:r>
              <w:rPr>
                <w:rFonts w:ascii="Calibri" w:hAnsi="Calibri"/>
                <w:sz w:val="22"/>
                <w:szCs w:val="22"/>
              </w:rPr>
              <w:t>Podział wartości docelowych wskaźni</w:t>
            </w:r>
            <w:r w:rsidR="006516A1">
              <w:rPr>
                <w:rFonts w:ascii="Calibri" w:hAnsi="Calibri"/>
                <w:sz w:val="22"/>
                <w:szCs w:val="22"/>
              </w:rPr>
              <w:t>ka oraz miernika efektywności</w:t>
            </w:r>
            <w:r>
              <w:rPr>
                <w:rFonts w:ascii="Calibri" w:hAnsi="Calibri"/>
                <w:sz w:val="22"/>
                <w:szCs w:val="22"/>
              </w:rPr>
              <w:t xml:space="preserve"> na </w:t>
            </w:r>
            <w:r w:rsidR="00F471C4">
              <w:rPr>
                <w:rFonts w:ascii="Calibri" w:hAnsi="Calibri"/>
                <w:sz w:val="22"/>
                <w:szCs w:val="22"/>
              </w:rPr>
              <w:t xml:space="preserve">poszczególne </w:t>
            </w:r>
            <w:r>
              <w:rPr>
                <w:rFonts w:ascii="Calibri" w:hAnsi="Calibri"/>
                <w:sz w:val="22"/>
                <w:szCs w:val="22"/>
              </w:rPr>
              <w:t>obszary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1701"/>
              <w:gridCol w:w="992"/>
              <w:gridCol w:w="993"/>
              <w:gridCol w:w="1017"/>
            </w:tblGrid>
            <w:tr w:rsidR="001A32B1" w:rsidRPr="00B2343B" w14:paraId="21122456" w14:textId="77777777" w:rsidTr="00A950FE">
              <w:trPr>
                <w:trHeight w:hRule="exact" w:val="1718"/>
              </w:trPr>
              <w:tc>
                <w:tcPr>
                  <w:tcW w:w="2156" w:type="dxa"/>
                  <w:vMerge w:val="restart"/>
                  <w:vAlign w:val="center"/>
                </w:tcPr>
                <w:p w14:paraId="191C6077" w14:textId="02FFB27E" w:rsidR="001A32B1" w:rsidRPr="002953D9" w:rsidRDefault="001A32B1" w:rsidP="003660B5">
                  <w:pPr>
                    <w:jc w:val="center"/>
                    <w:rPr>
                      <w:rFonts w:asciiTheme="minorHAnsi" w:hAnsiTheme="minorHAnsi"/>
                      <w:b/>
                      <w:bCs/>
                      <w:sz w:val="18"/>
                      <w:szCs w:val="18"/>
                    </w:rPr>
                  </w:pPr>
                  <w:r>
                    <w:rPr>
                      <w:rFonts w:asciiTheme="minorHAnsi" w:hAnsiTheme="minorHAnsi"/>
                      <w:b/>
                      <w:bCs/>
                      <w:sz w:val="18"/>
                      <w:szCs w:val="18"/>
                    </w:rPr>
                    <w:t>Nazwa obszaru</w:t>
                  </w:r>
                </w:p>
              </w:tc>
              <w:tc>
                <w:tcPr>
                  <w:tcW w:w="1701" w:type="dxa"/>
                  <w:vAlign w:val="center"/>
                </w:tcPr>
                <w:p w14:paraId="70AD64CF" w14:textId="160588F5" w:rsidR="001A32B1" w:rsidRPr="002953D9" w:rsidRDefault="001A32B1" w:rsidP="003660B5">
                  <w:pPr>
                    <w:jc w:val="center"/>
                    <w:rPr>
                      <w:rFonts w:asciiTheme="minorHAnsi" w:hAnsiTheme="minorHAnsi"/>
                      <w:b/>
                      <w:bCs/>
                      <w:sz w:val="18"/>
                      <w:szCs w:val="18"/>
                    </w:rPr>
                  </w:pPr>
                  <w:r w:rsidRPr="003660B5">
                    <w:rPr>
                      <w:rFonts w:asciiTheme="minorHAnsi" w:hAnsiTheme="minorHAnsi"/>
                      <w:b/>
                      <w:bCs/>
                      <w:sz w:val="18"/>
                      <w:szCs w:val="18"/>
                    </w:rPr>
                    <w:t xml:space="preserve">Liczba osób objętych usługami zdrowotnymi </w:t>
                  </w:r>
                  <w:r>
                    <w:rPr>
                      <w:rFonts w:asciiTheme="minorHAnsi" w:hAnsiTheme="minorHAnsi"/>
                      <w:b/>
                      <w:bCs/>
                      <w:sz w:val="18"/>
                      <w:szCs w:val="18"/>
                    </w:rPr>
                    <w:br/>
                  </w:r>
                  <w:r w:rsidRPr="003660B5">
                    <w:rPr>
                      <w:rFonts w:asciiTheme="minorHAnsi" w:hAnsiTheme="minorHAnsi"/>
                      <w:b/>
                      <w:bCs/>
                      <w:sz w:val="18"/>
                      <w:szCs w:val="18"/>
                    </w:rPr>
                    <w:t>w programie</w:t>
                  </w:r>
                  <w:r>
                    <w:rPr>
                      <w:rFonts w:asciiTheme="minorHAnsi" w:hAnsiTheme="minorHAnsi"/>
                      <w:b/>
                      <w:bCs/>
                      <w:sz w:val="18"/>
                      <w:szCs w:val="18"/>
                    </w:rPr>
                    <w:br/>
                  </w:r>
                  <w:r w:rsidRPr="0085269B">
                    <w:rPr>
                      <w:rFonts w:asciiTheme="minorHAnsi" w:hAnsiTheme="minorHAnsi"/>
                      <w:bCs/>
                      <w:sz w:val="18"/>
                      <w:szCs w:val="18"/>
                    </w:rPr>
                    <w:t xml:space="preserve">(wskaźnik produktu </w:t>
                  </w:r>
                  <w:r w:rsidRPr="0085269B">
                    <w:rPr>
                      <w:rFonts w:asciiTheme="minorHAnsi" w:hAnsiTheme="minorHAnsi"/>
                      <w:bCs/>
                      <w:sz w:val="18"/>
                      <w:szCs w:val="18"/>
                    </w:rPr>
                    <w:br/>
                    <w:t xml:space="preserve">z RPO WO </w:t>
                  </w:r>
                  <w:r w:rsidR="00A950FE">
                    <w:rPr>
                      <w:rFonts w:asciiTheme="minorHAnsi" w:hAnsiTheme="minorHAnsi"/>
                      <w:bCs/>
                      <w:sz w:val="18"/>
                      <w:szCs w:val="18"/>
                    </w:rPr>
                    <w:t xml:space="preserve">                 </w:t>
                  </w:r>
                  <w:r w:rsidRPr="0085269B">
                    <w:rPr>
                      <w:rFonts w:asciiTheme="minorHAnsi" w:hAnsiTheme="minorHAnsi"/>
                      <w:bCs/>
                      <w:sz w:val="18"/>
                      <w:szCs w:val="18"/>
                    </w:rPr>
                    <w:t>2014-2020)</w:t>
                  </w:r>
                </w:p>
              </w:tc>
              <w:tc>
                <w:tcPr>
                  <w:tcW w:w="3002" w:type="dxa"/>
                  <w:gridSpan w:val="3"/>
                  <w:vAlign w:val="center"/>
                </w:tcPr>
                <w:p w14:paraId="47014027" w14:textId="6D63CB22" w:rsidR="001A32B1" w:rsidRPr="002953D9" w:rsidRDefault="001A32B1" w:rsidP="00044E8A">
                  <w:pPr>
                    <w:jc w:val="center"/>
                    <w:rPr>
                      <w:rFonts w:asciiTheme="minorHAnsi" w:hAnsiTheme="minorHAnsi"/>
                      <w:b/>
                      <w:bCs/>
                      <w:sz w:val="18"/>
                      <w:szCs w:val="18"/>
                    </w:rPr>
                  </w:pPr>
                  <w:r w:rsidRPr="003660B5">
                    <w:rPr>
                      <w:rFonts w:asciiTheme="minorHAnsi" w:hAnsiTheme="minorHAnsi"/>
                      <w:b/>
                      <w:bCs/>
                      <w:sz w:val="18"/>
                      <w:szCs w:val="18"/>
                    </w:rPr>
                    <w:t xml:space="preserve">Liczba </w:t>
                  </w:r>
                  <w:r>
                    <w:rPr>
                      <w:rFonts w:asciiTheme="minorHAnsi" w:hAnsiTheme="minorHAnsi"/>
                      <w:b/>
                      <w:bCs/>
                      <w:sz w:val="18"/>
                      <w:szCs w:val="18"/>
                    </w:rPr>
                    <w:t>wykonanych badań przesiewowych</w:t>
                  </w:r>
                  <w:r>
                    <w:rPr>
                      <w:rFonts w:asciiTheme="minorHAnsi" w:hAnsiTheme="minorHAnsi"/>
                      <w:b/>
                      <w:bCs/>
                      <w:sz w:val="18"/>
                      <w:szCs w:val="18"/>
                    </w:rPr>
                    <w:br/>
                  </w:r>
                  <w:r w:rsidRPr="0085269B">
                    <w:rPr>
                      <w:rFonts w:asciiTheme="minorHAnsi" w:hAnsiTheme="minorHAnsi"/>
                      <w:bCs/>
                      <w:sz w:val="18"/>
                      <w:szCs w:val="18"/>
                    </w:rPr>
                    <w:t xml:space="preserve">(miernik efektywności </w:t>
                  </w:r>
                  <w:r>
                    <w:rPr>
                      <w:rFonts w:asciiTheme="minorHAnsi" w:hAnsiTheme="minorHAnsi"/>
                      <w:bCs/>
                      <w:sz w:val="18"/>
                      <w:szCs w:val="18"/>
                    </w:rPr>
                    <w:br/>
                  </w:r>
                  <w:r w:rsidRPr="0085269B">
                    <w:rPr>
                      <w:rFonts w:asciiTheme="minorHAnsi" w:hAnsiTheme="minorHAnsi"/>
                      <w:bCs/>
                      <w:sz w:val="18"/>
                      <w:szCs w:val="18"/>
                    </w:rPr>
                    <w:t xml:space="preserve">z Programu polityki zdrowotnej </w:t>
                  </w:r>
                  <w:r w:rsidR="00A950FE">
                    <w:rPr>
                      <w:rFonts w:asciiTheme="minorHAnsi" w:hAnsiTheme="minorHAnsi"/>
                      <w:bCs/>
                      <w:sz w:val="18"/>
                      <w:szCs w:val="18"/>
                    </w:rPr>
                    <w:t xml:space="preserve">                   </w:t>
                  </w:r>
                  <w:r w:rsidRPr="0085269B">
                    <w:rPr>
                      <w:rFonts w:asciiTheme="minorHAnsi" w:hAnsiTheme="minorHAnsi"/>
                      <w:bCs/>
                      <w:sz w:val="18"/>
                      <w:szCs w:val="18"/>
                    </w:rPr>
                    <w:t xml:space="preserve">w ramach </w:t>
                  </w:r>
                  <w:r>
                    <w:rPr>
                      <w:rFonts w:asciiTheme="minorHAnsi" w:hAnsiTheme="minorHAnsi"/>
                      <w:bCs/>
                      <w:sz w:val="18"/>
                      <w:szCs w:val="18"/>
                    </w:rPr>
                    <w:br/>
                  </w:r>
                  <w:r w:rsidRPr="0085269B">
                    <w:rPr>
                      <w:rFonts w:asciiTheme="minorHAnsi" w:hAnsiTheme="minorHAnsi"/>
                      <w:bCs/>
                      <w:sz w:val="18"/>
                      <w:szCs w:val="18"/>
                    </w:rPr>
                    <w:t>RPO WO 2014-2020)</w:t>
                  </w:r>
                </w:p>
              </w:tc>
            </w:tr>
            <w:tr w:rsidR="001A32B1" w:rsidRPr="00B2343B" w14:paraId="3CF58167" w14:textId="77777777" w:rsidTr="00A950FE">
              <w:trPr>
                <w:trHeight w:hRule="exact" w:val="266"/>
              </w:trPr>
              <w:tc>
                <w:tcPr>
                  <w:tcW w:w="2156" w:type="dxa"/>
                  <w:vMerge/>
                  <w:vAlign w:val="center"/>
                </w:tcPr>
                <w:p w14:paraId="4BDB774D" w14:textId="67DFD392" w:rsidR="001A32B1" w:rsidRDefault="001A32B1" w:rsidP="0072194C">
                  <w:pPr>
                    <w:jc w:val="center"/>
                    <w:rPr>
                      <w:rFonts w:asciiTheme="minorHAnsi" w:hAnsiTheme="minorHAnsi"/>
                      <w:b/>
                      <w:bCs/>
                      <w:sz w:val="18"/>
                      <w:szCs w:val="18"/>
                    </w:rPr>
                  </w:pPr>
                </w:p>
              </w:tc>
              <w:tc>
                <w:tcPr>
                  <w:tcW w:w="1701" w:type="dxa"/>
                  <w:vAlign w:val="center"/>
                </w:tcPr>
                <w:p w14:paraId="3D7C99DE" w14:textId="22CACCE2" w:rsidR="001A32B1" w:rsidRPr="003660B5" w:rsidRDefault="001A32B1" w:rsidP="001A32B1">
                  <w:pPr>
                    <w:jc w:val="center"/>
                    <w:rPr>
                      <w:rFonts w:asciiTheme="minorHAnsi" w:hAnsiTheme="minorHAnsi"/>
                      <w:b/>
                      <w:bCs/>
                      <w:sz w:val="18"/>
                      <w:szCs w:val="18"/>
                    </w:rPr>
                  </w:pPr>
                  <w:r w:rsidRPr="001A32B1">
                    <w:rPr>
                      <w:rFonts w:asciiTheme="minorHAnsi" w:hAnsiTheme="minorHAnsi"/>
                      <w:b/>
                      <w:bCs/>
                      <w:sz w:val="18"/>
                      <w:szCs w:val="18"/>
                    </w:rPr>
                    <w:t>Ogółem</w:t>
                  </w:r>
                </w:p>
              </w:tc>
              <w:tc>
                <w:tcPr>
                  <w:tcW w:w="992" w:type="dxa"/>
                  <w:vAlign w:val="center"/>
                </w:tcPr>
                <w:p w14:paraId="5ED092A0" w14:textId="658F09E1" w:rsidR="001A32B1" w:rsidRPr="00F300B7" w:rsidRDefault="001A32B1" w:rsidP="0072194C">
                  <w:pPr>
                    <w:jc w:val="center"/>
                    <w:rPr>
                      <w:rFonts w:asciiTheme="minorHAnsi" w:hAnsiTheme="minorHAnsi"/>
                      <w:b/>
                      <w:bCs/>
                      <w:sz w:val="18"/>
                      <w:szCs w:val="18"/>
                    </w:rPr>
                  </w:pPr>
                  <w:r w:rsidRPr="00F300B7">
                    <w:rPr>
                      <w:rFonts w:asciiTheme="minorHAnsi" w:hAnsiTheme="minorHAnsi"/>
                      <w:b/>
                      <w:bCs/>
                      <w:sz w:val="18"/>
                      <w:szCs w:val="18"/>
                    </w:rPr>
                    <w:t xml:space="preserve">Dzieci </w:t>
                  </w:r>
                </w:p>
              </w:tc>
              <w:tc>
                <w:tcPr>
                  <w:tcW w:w="993" w:type="dxa"/>
                  <w:vAlign w:val="center"/>
                </w:tcPr>
                <w:p w14:paraId="0295DF04" w14:textId="3B7AFAEB" w:rsidR="001A32B1" w:rsidRPr="00F300B7" w:rsidRDefault="001A32B1" w:rsidP="0072194C">
                  <w:pPr>
                    <w:jc w:val="center"/>
                    <w:rPr>
                      <w:rFonts w:asciiTheme="minorHAnsi" w:hAnsiTheme="minorHAnsi"/>
                      <w:b/>
                      <w:bCs/>
                      <w:sz w:val="18"/>
                      <w:szCs w:val="18"/>
                    </w:rPr>
                  </w:pPr>
                  <w:r w:rsidRPr="00F300B7">
                    <w:rPr>
                      <w:rFonts w:asciiTheme="minorHAnsi" w:hAnsiTheme="minorHAnsi"/>
                      <w:b/>
                      <w:bCs/>
                      <w:sz w:val="18"/>
                      <w:szCs w:val="18"/>
                    </w:rPr>
                    <w:t>Dorośli</w:t>
                  </w:r>
                </w:p>
              </w:tc>
              <w:tc>
                <w:tcPr>
                  <w:tcW w:w="1017" w:type="dxa"/>
                  <w:vAlign w:val="center"/>
                </w:tcPr>
                <w:p w14:paraId="7027ABC4" w14:textId="402BA613" w:rsidR="001A32B1" w:rsidRPr="00F300B7" w:rsidRDefault="001A32B1" w:rsidP="0072194C">
                  <w:pPr>
                    <w:jc w:val="center"/>
                    <w:rPr>
                      <w:rFonts w:asciiTheme="minorHAnsi" w:hAnsiTheme="minorHAnsi"/>
                      <w:b/>
                      <w:bCs/>
                      <w:sz w:val="18"/>
                      <w:szCs w:val="18"/>
                    </w:rPr>
                  </w:pPr>
                  <w:r w:rsidRPr="00F300B7">
                    <w:rPr>
                      <w:rFonts w:asciiTheme="minorHAnsi" w:hAnsiTheme="minorHAnsi"/>
                      <w:b/>
                      <w:bCs/>
                      <w:sz w:val="18"/>
                      <w:szCs w:val="18"/>
                    </w:rPr>
                    <w:t>Ogółem</w:t>
                  </w:r>
                </w:p>
              </w:tc>
            </w:tr>
            <w:tr w:rsidR="006E544E" w:rsidRPr="00441D11" w14:paraId="3FBE0721" w14:textId="77777777" w:rsidTr="00A950FE">
              <w:trPr>
                <w:trHeight w:hRule="exact" w:val="445"/>
              </w:trPr>
              <w:tc>
                <w:tcPr>
                  <w:tcW w:w="2156" w:type="dxa"/>
                  <w:vAlign w:val="center"/>
                </w:tcPr>
                <w:p w14:paraId="5008B20F" w14:textId="31E05201" w:rsidR="006E544E" w:rsidRPr="002953D9" w:rsidRDefault="006E544E" w:rsidP="0072194C">
                  <w:pPr>
                    <w:jc w:val="center"/>
                    <w:rPr>
                      <w:rFonts w:asciiTheme="minorHAnsi" w:hAnsiTheme="minorHAnsi"/>
                      <w:b/>
                      <w:bCs/>
                      <w:sz w:val="18"/>
                      <w:szCs w:val="18"/>
                    </w:rPr>
                  </w:pPr>
                  <w:r w:rsidRPr="006E544E">
                    <w:rPr>
                      <w:rFonts w:asciiTheme="minorHAnsi" w:hAnsiTheme="minorHAnsi"/>
                      <w:b/>
                      <w:bCs/>
                      <w:sz w:val="18"/>
                      <w:szCs w:val="18"/>
                    </w:rPr>
                    <w:t>OBSZAR PÓŁNOCNY</w:t>
                  </w:r>
                </w:p>
              </w:tc>
              <w:tc>
                <w:tcPr>
                  <w:tcW w:w="1701" w:type="dxa"/>
                  <w:vAlign w:val="center"/>
                </w:tcPr>
                <w:p w14:paraId="44970524" w14:textId="1445FBF3" w:rsidR="006E544E" w:rsidRPr="0020032B" w:rsidRDefault="006E544E" w:rsidP="00A950FE">
                  <w:pPr>
                    <w:jc w:val="center"/>
                    <w:rPr>
                      <w:rFonts w:asciiTheme="minorHAnsi" w:hAnsiTheme="minorHAnsi"/>
                      <w:bCs/>
                      <w:sz w:val="18"/>
                      <w:szCs w:val="18"/>
                    </w:rPr>
                  </w:pPr>
                  <w:r w:rsidRPr="006E544E">
                    <w:rPr>
                      <w:rFonts w:asciiTheme="minorHAnsi" w:hAnsiTheme="minorHAnsi"/>
                      <w:bCs/>
                      <w:sz w:val="18"/>
                      <w:szCs w:val="18"/>
                    </w:rPr>
                    <w:t>672</w:t>
                  </w:r>
                </w:p>
              </w:tc>
              <w:tc>
                <w:tcPr>
                  <w:tcW w:w="992" w:type="dxa"/>
                  <w:vAlign w:val="center"/>
                </w:tcPr>
                <w:p w14:paraId="3896CE4C" w14:textId="13E82D2E" w:rsidR="006E544E" w:rsidRPr="00F300B7" w:rsidRDefault="006E544E" w:rsidP="00A950FE">
                  <w:pPr>
                    <w:jc w:val="center"/>
                    <w:rPr>
                      <w:rFonts w:asciiTheme="minorHAnsi" w:hAnsiTheme="minorHAnsi"/>
                      <w:sz w:val="18"/>
                      <w:szCs w:val="18"/>
                    </w:rPr>
                  </w:pPr>
                  <w:r w:rsidRPr="00F300B7">
                    <w:rPr>
                      <w:rFonts w:asciiTheme="minorHAnsi" w:hAnsiTheme="minorHAnsi"/>
                      <w:sz w:val="18"/>
                      <w:szCs w:val="18"/>
                    </w:rPr>
                    <w:t>11 838</w:t>
                  </w:r>
                </w:p>
              </w:tc>
              <w:tc>
                <w:tcPr>
                  <w:tcW w:w="993" w:type="dxa"/>
                  <w:vAlign w:val="center"/>
                </w:tcPr>
                <w:p w14:paraId="0C751639" w14:textId="69B7ECD1" w:rsidR="006E544E" w:rsidRPr="00F300B7" w:rsidRDefault="006E544E" w:rsidP="00A950FE">
                  <w:pPr>
                    <w:jc w:val="center"/>
                    <w:rPr>
                      <w:rFonts w:asciiTheme="minorHAnsi" w:hAnsiTheme="minorHAnsi"/>
                      <w:sz w:val="18"/>
                      <w:szCs w:val="18"/>
                    </w:rPr>
                  </w:pPr>
                  <w:r w:rsidRPr="00F300B7">
                    <w:rPr>
                      <w:rFonts w:asciiTheme="minorHAnsi" w:hAnsiTheme="minorHAnsi"/>
                      <w:sz w:val="18"/>
                      <w:szCs w:val="18"/>
                    </w:rPr>
                    <w:t>23 289</w:t>
                  </w:r>
                </w:p>
              </w:tc>
              <w:tc>
                <w:tcPr>
                  <w:tcW w:w="1017" w:type="dxa"/>
                  <w:vAlign w:val="center"/>
                </w:tcPr>
                <w:p w14:paraId="393D2812" w14:textId="2561CB00" w:rsidR="006E544E" w:rsidRPr="00F300B7" w:rsidRDefault="006E544E" w:rsidP="00A950FE">
                  <w:pPr>
                    <w:jc w:val="center"/>
                    <w:rPr>
                      <w:rFonts w:asciiTheme="minorHAnsi" w:hAnsiTheme="minorHAnsi"/>
                      <w:sz w:val="18"/>
                      <w:szCs w:val="18"/>
                    </w:rPr>
                  </w:pPr>
                  <w:r w:rsidRPr="00F300B7">
                    <w:rPr>
                      <w:rFonts w:asciiTheme="minorHAnsi" w:hAnsiTheme="minorHAnsi"/>
                      <w:sz w:val="18"/>
                      <w:szCs w:val="18"/>
                    </w:rPr>
                    <w:t>35 127</w:t>
                  </w:r>
                </w:p>
              </w:tc>
            </w:tr>
            <w:tr w:rsidR="0072194C" w:rsidRPr="00441D11" w14:paraId="64D5EC5B" w14:textId="77777777" w:rsidTr="00A950FE">
              <w:trPr>
                <w:trHeight w:hRule="exact" w:val="531"/>
              </w:trPr>
              <w:tc>
                <w:tcPr>
                  <w:tcW w:w="2156" w:type="dxa"/>
                  <w:vAlign w:val="center"/>
                </w:tcPr>
                <w:p w14:paraId="78244777" w14:textId="77777777" w:rsidR="0072194C" w:rsidRPr="002953D9" w:rsidRDefault="0072194C" w:rsidP="0072194C">
                  <w:pPr>
                    <w:jc w:val="center"/>
                    <w:rPr>
                      <w:rFonts w:asciiTheme="minorHAnsi" w:hAnsiTheme="minorHAnsi"/>
                      <w:b/>
                      <w:bCs/>
                      <w:sz w:val="18"/>
                      <w:szCs w:val="18"/>
                    </w:rPr>
                  </w:pPr>
                  <w:r w:rsidRPr="002953D9">
                    <w:rPr>
                      <w:rFonts w:asciiTheme="minorHAnsi" w:hAnsiTheme="minorHAnsi"/>
                      <w:b/>
                      <w:bCs/>
                      <w:sz w:val="18"/>
                      <w:szCs w:val="18"/>
                    </w:rPr>
                    <w:t>OBSZAR ŚRODKOWY</w:t>
                  </w:r>
                </w:p>
              </w:tc>
              <w:tc>
                <w:tcPr>
                  <w:tcW w:w="1701" w:type="dxa"/>
                  <w:vAlign w:val="center"/>
                </w:tcPr>
                <w:p w14:paraId="1C4071D2" w14:textId="1C662E20" w:rsidR="0072194C" w:rsidRPr="002953D9" w:rsidRDefault="0072194C" w:rsidP="00A950FE">
                  <w:pPr>
                    <w:jc w:val="center"/>
                    <w:rPr>
                      <w:rFonts w:asciiTheme="minorHAnsi" w:hAnsiTheme="minorHAnsi"/>
                      <w:bCs/>
                      <w:sz w:val="18"/>
                      <w:szCs w:val="18"/>
                    </w:rPr>
                  </w:pPr>
                  <w:r>
                    <w:rPr>
                      <w:rFonts w:asciiTheme="minorHAnsi" w:hAnsiTheme="minorHAnsi"/>
                      <w:bCs/>
                      <w:sz w:val="18"/>
                      <w:szCs w:val="18"/>
                    </w:rPr>
                    <w:t>1 121</w:t>
                  </w:r>
                </w:p>
              </w:tc>
              <w:tc>
                <w:tcPr>
                  <w:tcW w:w="992" w:type="dxa"/>
                  <w:vAlign w:val="center"/>
                </w:tcPr>
                <w:p w14:paraId="3822458A" w14:textId="4D1A0711"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19 730</w:t>
                  </w:r>
                </w:p>
              </w:tc>
              <w:tc>
                <w:tcPr>
                  <w:tcW w:w="993" w:type="dxa"/>
                  <w:vAlign w:val="center"/>
                </w:tcPr>
                <w:p w14:paraId="15D291EE" w14:textId="50050E81"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38 815</w:t>
                  </w:r>
                </w:p>
              </w:tc>
              <w:tc>
                <w:tcPr>
                  <w:tcW w:w="1017" w:type="dxa"/>
                  <w:vAlign w:val="center"/>
                </w:tcPr>
                <w:p w14:paraId="18E87106" w14:textId="33B575BC"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58 545</w:t>
                  </w:r>
                </w:p>
              </w:tc>
            </w:tr>
            <w:tr w:rsidR="0072194C" w:rsidRPr="00441D11" w14:paraId="4B9FB10C" w14:textId="77777777" w:rsidTr="00A950FE">
              <w:trPr>
                <w:trHeight w:hRule="exact" w:val="439"/>
              </w:trPr>
              <w:tc>
                <w:tcPr>
                  <w:tcW w:w="2156" w:type="dxa"/>
                  <w:tcBorders>
                    <w:top w:val="single" w:sz="4" w:space="0" w:color="000000"/>
                    <w:left w:val="single" w:sz="4" w:space="0" w:color="000000"/>
                    <w:bottom w:val="single" w:sz="4" w:space="0" w:color="000000"/>
                    <w:right w:val="single" w:sz="4" w:space="0" w:color="000000"/>
                  </w:tcBorders>
                  <w:vAlign w:val="center"/>
                </w:tcPr>
                <w:p w14:paraId="7DD94BA0" w14:textId="77777777" w:rsidR="0072194C" w:rsidRPr="002953D9" w:rsidRDefault="0072194C" w:rsidP="0072194C">
                  <w:pPr>
                    <w:jc w:val="center"/>
                    <w:rPr>
                      <w:rFonts w:asciiTheme="minorHAnsi" w:hAnsiTheme="minorHAnsi"/>
                      <w:b/>
                      <w:bCs/>
                      <w:sz w:val="18"/>
                      <w:szCs w:val="18"/>
                    </w:rPr>
                  </w:pPr>
                  <w:r w:rsidRPr="002953D9">
                    <w:rPr>
                      <w:rFonts w:asciiTheme="minorHAnsi" w:hAnsiTheme="minorHAnsi"/>
                      <w:b/>
                      <w:bCs/>
                      <w:sz w:val="18"/>
                      <w:szCs w:val="18"/>
                    </w:rPr>
                    <w:t>OBSZAR POŁUDNIOWY</w:t>
                  </w:r>
                </w:p>
              </w:tc>
              <w:tc>
                <w:tcPr>
                  <w:tcW w:w="1701" w:type="dxa"/>
                  <w:tcBorders>
                    <w:top w:val="single" w:sz="4" w:space="0" w:color="000000"/>
                    <w:left w:val="single" w:sz="4" w:space="0" w:color="000000"/>
                    <w:bottom w:val="single" w:sz="4" w:space="0" w:color="000000"/>
                    <w:right w:val="single" w:sz="4" w:space="0" w:color="000000"/>
                  </w:tcBorders>
                  <w:vAlign w:val="center"/>
                </w:tcPr>
                <w:p w14:paraId="26C17021" w14:textId="1AAEF301" w:rsidR="0072194C" w:rsidRPr="002953D9" w:rsidRDefault="0072194C" w:rsidP="00A950FE">
                  <w:pPr>
                    <w:jc w:val="center"/>
                    <w:rPr>
                      <w:rFonts w:asciiTheme="minorHAnsi" w:hAnsiTheme="minorHAnsi"/>
                      <w:bCs/>
                      <w:sz w:val="18"/>
                      <w:szCs w:val="18"/>
                    </w:rPr>
                  </w:pPr>
                  <w:r>
                    <w:rPr>
                      <w:rFonts w:asciiTheme="minorHAnsi" w:hAnsiTheme="minorHAnsi"/>
                      <w:bCs/>
                      <w:sz w:val="18"/>
                      <w:szCs w:val="18"/>
                    </w:rPr>
                    <w:t>697</w:t>
                  </w:r>
                </w:p>
              </w:tc>
              <w:tc>
                <w:tcPr>
                  <w:tcW w:w="992" w:type="dxa"/>
                  <w:tcBorders>
                    <w:top w:val="single" w:sz="4" w:space="0" w:color="000000"/>
                    <w:left w:val="single" w:sz="4" w:space="0" w:color="000000"/>
                    <w:bottom w:val="single" w:sz="4" w:space="0" w:color="000000"/>
                    <w:right w:val="single" w:sz="4" w:space="0" w:color="000000"/>
                  </w:tcBorders>
                  <w:vAlign w:val="center"/>
                </w:tcPr>
                <w:p w14:paraId="092B0908" w14:textId="7A8DEA58"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12 276</w:t>
                  </w:r>
                </w:p>
              </w:tc>
              <w:tc>
                <w:tcPr>
                  <w:tcW w:w="993" w:type="dxa"/>
                  <w:tcBorders>
                    <w:top w:val="single" w:sz="4" w:space="0" w:color="000000"/>
                    <w:left w:val="single" w:sz="4" w:space="0" w:color="000000"/>
                    <w:bottom w:val="single" w:sz="4" w:space="0" w:color="000000"/>
                    <w:right w:val="single" w:sz="4" w:space="0" w:color="000000"/>
                  </w:tcBorders>
                  <w:vAlign w:val="center"/>
                </w:tcPr>
                <w:p w14:paraId="53063CFD" w14:textId="6D0A3903"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24 152</w:t>
                  </w:r>
                </w:p>
              </w:tc>
              <w:tc>
                <w:tcPr>
                  <w:tcW w:w="1017" w:type="dxa"/>
                  <w:tcBorders>
                    <w:top w:val="single" w:sz="4" w:space="0" w:color="000000"/>
                    <w:left w:val="single" w:sz="4" w:space="0" w:color="000000"/>
                    <w:bottom w:val="single" w:sz="4" w:space="0" w:color="000000"/>
                    <w:right w:val="single" w:sz="4" w:space="0" w:color="000000"/>
                  </w:tcBorders>
                  <w:vAlign w:val="center"/>
                </w:tcPr>
                <w:p w14:paraId="5D629EB8" w14:textId="5372775D"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36 428</w:t>
                  </w:r>
                </w:p>
              </w:tc>
            </w:tr>
            <w:tr w:rsidR="0072194C" w:rsidRPr="00441D11" w14:paraId="6D2DFAD7" w14:textId="77777777" w:rsidTr="00A950FE">
              <w:trPr>
                <w:trHeight w:hRule="exact" w:val="418"/>
              </w:trPr>
              <w:tc>
                <w:tcPr>
                  <w:tcW w:w="2156" w:type="dxa"/>
                  <w:tcBorders>
                    <w:top w:val="single" w:sz="4" w:space="0" w:color="000000"/>
                    <w:left w:val="single" w:sz="4" w:space="0" w:color="000000"/>
                    <w:bottom w:val="single" w:sz="4" w:space="0" w:color="000000"/>
                    <w:right w:val="single" w:sz="4" w:space="0" w:color="000000"/>
                  </w:tcBorders>
                  <w:vAlign w:val="center"/>
                </w:tcPr>
                <w:p w14:paraId="471A0E9F" w14:textId="4FD78053" w:rsidR="0072194C" w:rsidRPr="002953D9" w:rsidRDefault="00C57839" w:rsidP="0072194C">
                  <w:pPr>
                    <w:jc w:val="center"/>
                    <w:rPr>
                      <w:rFonts w:asciiTheme="minorHAnsi" w:hAnsiTheme="minorHAnsi"/>
                      <w:b/>
                      <w:bCs/>
                      <w:sz w:val="18"/>
                      <w:szCs w:val="18"/>
                    </w:rPr>
                  </w:pPr>
                  <w:r>
                    <w:rPr>
                      <w:rFonts w:asciiTheme="minorHAnsi" w:hAnsiTheme="minorHAnsi"/>
                      <w:b/>
                      <w:bCs/>
                      <w:sz w:val="18"/>
                      <w:szCs w:val="18"/>
                    </w:rPr>
                    <w:t>O</w:t>
                  </w:r>
                  <w:r w:rsidR="0072194C">
                    <w:rPr>
                      <w:rFonts w:asciiTheme="minorHAnsi" w:hAnsiTheme="minorHAnsi"/>
                      <w:b/>
                      <w:bCs/>
                      <w:sz w:val="18"/>
                      <w:szCs w:val="18"/>
                    </w:rPr>
                    <w:t>gółem</w:t>
                  </w:r>
                </w:p>
              </w:tc>
              <w:tc>
                <w:tcPr>
                  <w:tcW w:w="1701" w:type="dxa"/>
                  <w:tcBorders>
                    <w:top w:val="single" w:sz="4" w:space="0" w:color="000000"/>
                    <w:left w:val="single" w:sz="4" w:space="0" w:color="000000"/>
                    <w:bottom w:val="single" w:sz="4" w:space="0" w:color="000000"/>
                    <w:right w:val="single" w:sz="4" w:space="0" w:color="000000"/>
                  </w:tcBorders>
                  <w:vAlign w:val="center"/>
                </w:tcPr>
                <w:p w14:paraId="4DAFC28D" w14:textId="60ADB9C0" w:rsidR="0072194C" w:rsidRPr="002953D9" w:rsidRDefault="0072194C" w:rsidP="00A950FE">
                  <w:pPr>
                    <w:jc w:val="center"/>
                    <w:rPr>
                      <w:rFonts w:asciiTheme="minorHAnsi" w:hAnsiTheme="minorHAnsi"/>
                      <w:bCs/>
                      <w:sz w:val="18"/>
                      <w:szCs w:val="18"/>
                    </w:rPr>
                  </w:pPr>
                  <w:r>
                    <w:rPr>
                      <w:rFonts w:asciiTheme="minorHAnsi" w:hAnsiTheme="minorHAnsi"/>
                      <w:bCs/>
                      <w:sz w:val="18"/>
                      <w:szCs w:val="18"/>
                    </w:rPr>
                    <w:t>2 490</w:t>
                  </w:r>
                </w:p>
              </w:tc>
              <w:tc>
                <w:tcPr>
                  <w:tcW w:w="992" w:type="dxa"/>
                  <w:tcBorders>
                    <w:top w:val="single" w:sz="4" w:space="0" w:color="000000"/>
                    <w:left w:val="single" w:sz="4" w:space="0" w:color="000000"/>
                    <w:bottom w:val="single" w:sz="4" w:space="0" w:color="000000"/>
                    <w:right w:val="single" w:sz="4" w:space="0" w:color="000000"/>
                  </w:tcBorders>
                  <w:vAlign w:val="center"/>
                </w:tcPr>
                <w:p w14:paraId="1D1A2851" w14:textId="316423A3"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43 844</w:t>
                  </w:r>
                </w:p>
              </w:tc>
              <w:tc>
                <w:tcPr>
                  <w:tcW w:w="993" w:type="dxa"/>
                  <w:tcBorders>
                    <w:top w:val="single" w:sz="4" w:space="0" w:color="000000"/>
                    <w:left w:val="single" w:sz="4" w:space="0" w:color="000000"/>
                    <w:bottom w:val="single" w:sz="4" w:space="0" w:color="000000"/>
                    <w:right w:val="single" w:sz="4" w:space="0" w:color="000000"/>
                  </w:tcBorders>
                  <w:vAlign w:val="center"/>
                </w:tcPr>
                <w:p w14:paraId="0F895B4F" w14:textId="0AEE133B"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86 256</w:t>
                  </w:r>
                </w:p>
              </w:tc>
              <w:tc>
                <w:tcPr>
                  <w:tcW w:w="1017" w:type="dxa"/>
                  <w:tcBorders>
                    <w:top w:val="single" w:sz="4" w:space="0" w:color="000000"/>
                    <w:left w:val="single" w:sz="4" w:space="0" w:color="000000"/>
                    <w:bottom w:val="single" w:sz="4" w:space="0" w:color="000000"/>
                    <w:right w:val="single" w:sz="4" w:space="0" w:color="000000"/>
                  </w:tcBorders>
                  <w:vAlign w:val="center"/>
                </w:tcPr>
                <w:p w14:paraId="6AC77E6D" w14:textId="695A069C" w:rsidR="0072194C" w:rsidRPr="00F300B7" w:rsidRDefault="0072194C" w:rsidP="00A950FE">
                  <w:pPr>
                    <w:jc w:val="center"/>
                    <w:rPr>
                      <w:rFonts w:asciiTheme="minorHAnsi" w:hAnsiTheme="minorHAnsi"/>
                      <w:bCs/>
                      <w:sz w:val="18"/>
                      <w:szCs w:val="18"/>
                    </w:rPr>
                  </w:pPr>
                  <w:r w:rsidRPr="00F300B7">
                    <w:rPr>
                      <w:rFonts w:asciiTheme="minorHAnsi" w:hAnsiTheme="minorHAnsi"/>
                      <w:bCs/>
                      <w:sz w:val="18"/>
                      <w:szCs w:val="18"/>
                    </w:rPr>
                    <w:t>130 100</w:t>
                  </w:r>
                </w:p>
              </w:tc>
            </w:tr>
          </w:tbl>
          <w:p w14:paraId="6D0BCE2A" w14:textId="2DF40F5C" w:rsidR="00234183" w:rsidRPr="00E4554F" w:rsidRDefault="00234183" w:rsidP="00234183">
            <w:pPr>
              <w:autoSpaceDE w:val="0"/>
              <w:autoSpaceDN w:val="0"/>
              <w:adjustRightInd w:val="0"/>
              <w:spacing w:line="276" w:lineRule="auto"/>
              <w:jc w:val="both"/>
              <w:rPr>
                <w:rFonts w:ascii="Calibri" w:hAnsi="Calibri" w:cs="Calibri"/>
                <w:sz w:val="22"/>
                <w:szCs w:val="22"/>
              </w:rPr>
            </w:pPr>
          </w:p>
        </w:tc>
      </w:tr>
      <w:tr w:rsidR="00234183" w:rsidRPr="00DF68E4" w14:paraId="351FE104" w14:textId="77777777" w:rsidTr="009523E1">
        <w:tc>
          <w:tcPr>
            <w:tcW w:w="893" w:type="dxa"/>
            <w:shd w:val="clear" w:color="auto" w:fill="auto"/>
          </w:tcPr>
          <w:p w14:paraId="5594DDED" w14:textId="4CF64FCC" w:rsidR="00234183" w:rsidRPr="001C55A2" w:rsidRDefault="00234183" w:rsidP="00234183">
            <w:pPr>
              <w:rPr>
                <w:rFonts w:asciiTheme="minorHAnsi" w:hAnsiTheme="minorHAnsi"/>
                <w:sz w:val="22"/>
                <w:szCs w:val="22"/>
                <w:highlight w:val="yellow"/>
              </w:rPr>
            </w:pPr>
            <w:r>
              <w:rPr>
                <w:rFonts w:asciiTheme="minorHAnsi" w:hAnsiTheme="minorHAnsi"/>
                <w:sz w:val="22"/>
                <w:szCs w:val="22"/>
              </w:rPr>
              <w:t>34</w:t>
            </w:r>
            <w:r w:rsidRPr="001C55A2">
              <w:rPr>
                <w:rFonts w:asciiTheme="minorHAnsi" w:hAnsiTheme="minorHAnsi"/>
                <w:sz w:val="22"/>
                <w:szCs w:val="22"/>
              </w:rPr>
              <w:t>.</w:t>
            </w:r>
          </w:p>
        </w:tc>
        <w:tc>
          <w:tcPr>
            <w:tcW w:w="2580" w:type="dxa"/>
            <w:shd w:val="clear" w:color="auto" w:fill="auto"/>
          </w:tcPr>
          <w:p w14:paraId="4B12B2ED" w14:textId="77777777" w:rsidR="00234183" w:rsidRPr="00B803BF" w:rsidRDefault="00234183" w:rsidP="00234183">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234183" w:rsidRPr="000157EE" w:rsidRDefault="00234183" w:rsidP="00234183">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234183" w:rsidRPr="000157EE" w:rsidRDefault="00234183" w:rsidP="00BC4971">
            <w:pPr>
              <w:pStyle w:val="Akapitzlist"/>
              <w:numPr>
                <w:ilvl w:val="0"/>
                <w:numId w:val="6"/>
              </w:numPr>
            </w:pPr>
            <w:r w:rsidRPr="000157EE">
              <w:t>Niewyłonienia kandydatów na ekspertów niezbędnych do oceny wniosków o dofinansowanie projektów;</w:t>
            </w:r>
          </w:p>
          <w:p w14:paraId="47781EBB" w14:textId="77777777" w:rsidR="00234183" w:rsidRPr="000157EE" w:rsidRDefault="00234183">
            <w:pPr>
              <w:pStyle w:val="Akapitzlist"/>
              <w:numPr>
                <w:ilvl w:val="0"/>
                <w:numId w:val="6"/>
              </w:numPr>
            </w:pPr>
            <w:r w:rsidRPr="000157EE">
              <w:t>Złożenia wniosków o dofinansowanie projektów wyłącznie przez podmioty niespełniające kryteriów aplikowania do udziału w danym konkursie;</w:t>
            </w:r>
          </w:p>
          <w:p w14:paraId="663FC3AC" w14:textId="65E5BCBB" w:rsidR="00234183" w:rsidRPr="000157EE" w:rsidRDefault="00234183">
            <w:pPr>
              <w:pStyle w:val="Akapitzlist"/>
              <w:numPr>
                <w:ilvl w:val="0"/>
                <w:numId w:val="6"/>
              </w:numPr>
            </w:pPr>
            <w:r>
              <w:t>Nie</w:t>
            </w:r>
            <w:r w:rsidRPr="000157EE">
              <w:t>złożenia żadnego wniosku o dofinansowanie projektu;</w:t>
            </w:r>
          </w:p>
          <w:p w14:paraId="37429239" w14:textId="77777777" w:rsidR="00234183" w:rsidRPr="000157EE" w:rsidRDefault="00234183">
            <w:pPr>
              <w:pStyle w:val="Akapitzlist"/>
              <w:numPr>
                <w:ilvl w:val="0"/>
                <w:numId w:val="6"/>
              </w:numPr>
            </w:pPr>
            <w:r w:rsidRPr="000157EE">
              <w:t>Naruszenia w toku procedury konkursowej przepisów prawa i/lub zasad niniejszego Regulaminu, które są istotne i niemożliwe do naprawienia;</w:t>
            </w:r>
          </w:p>
          <w:p w14:paraId="0FF06E66" w14:textId="6B97B977" w:rsidR="00234183" w:rsidRPr="000157EE" w:rsidRDefault="00234183">
            <w:pPr>
              <w:pStyle w:val="Akapitzlist"/>
              <w:numPr>
                <w:ilvl w:val="0"/>
                <w:numId w:val="6"/>
              </w:numPr>
            </w:pPr>
            <w:r w:rsidRPr="000157EE">
              <w:t>Zaistnienia sytuacji nadzwyczajnej, której strony nie mogły przewidzieć w</w:t>
            </w:r>
            <w:r>
              <w:t> </w:t>
            </w:r>
            <w:r w:rsidRPr="000157EE">
              <w:t>chwili ogłoszenia konkursu, a której wystąpienie czyni niemożliwym lub rażąco utrudnia kontynuowanie procedury konkursowej lub stanowi zagrożenie dla interesu publicznego;</w:t>
            </w:r>
          </w:p>
          <w:p w14:paraId="15C802CB" w14:textId="3597BC0F" w:rsidR="003A45CC" w:rsidRPr="000157EE" w:rsidRDefault="00234183" w:rsidP="00AB7B14">
            <w:pPr>
              <w:pStyle w:val="Akapitzlist"/>
              <w:numPr>
                <w:ilvl w:val="0"/>
                <w:numId w:val="6"/>
              </w:numPr>
            </w:pPr>
            <w:r w:rsidRPr="000157EE">
              <w:t>Ogłoszenie aktów prawnych lub wytycznych horyzontalnych w istotny sposób sprzecznych z postanowieniami niniejszego Regulaminu.</w:t>
            </w:r>
          </w:p>
        </w:tc>
      </w:tr>
      <w:tr w:rsidR="00234183" w:rsidRPr="00DF68E4" w14:paraId="1CB2139C" w14:textId="77777777" w:rsidTr="009523E1">
        <w:tc>
          <w:tcPr>
            <w:tcW w:w="893" w:type="dxa"/>
            <w:shd w:val="clear" w:color="auto" w:fill="auto"/>
          </w:tcPr>
          <w:p w14:paraId="230823EE" w14:textId="20602578"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Pr="001C55A2">
              <w:rPr>
                <w:rFonts w:ascii="Calibri" w:hAnsi="Calibri"/>
                <w:sz w:val="22"/>
                <w:szCs w:val="22"/>
              </w:rPr>
              <w:t>.</w:t>
            </w:r>
          </w:p>
        </w:tc>
        <w:tc>
          <w:tcPr>
            <w:tcW w:w="2580" w:type="dxa"/>
            <w:shd w:val="clear" w:color="auto" w:fill="auto"/>
          </w:tcPr>
          <w:p w14:paraId="0A573443" w14:textId="77777777" w:rsidR="00234183" w:rsidRPr="004C6700" w:rsidRDefault="00234183" w:rsidP="00234183">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2A95920B" w14:textId="789A6FCF" w:rsidR="000F30AC" w:rsidRDefault="000F30AC" w:rsidP="000F30AC">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34183" w:rsidRPr="004C6700" w:rsidRDefault="00234183" w:rsidP="00234183">
            <w:pPr>
              <w:autoSpaceDE w:val="0"/>
              <w:autoSpaceDN w:val="0"/>
              <w:adjustRightInd w:val="0"/>
              <w:spacing w:line="276" w:lineRule="auto"/>
              <w:jc w:val="both"/>
              <w:rPr>
                <w:rFonts w:ascii="Calibri" w:hAnsi="Calibri"/>
                <w:sz w:val="22"/>
                <w:szCs w:val="22"/>
              </w:rPr>
            </w:pPr>
          </w:p>
        </w:tc>
      </w:tr>
      <w:tr w:rsidR="00234183" w:rsidRPr="00DF68E4" w14:paraId="0AE4F70F" w14:textId="77777777" w:rsidTr="009523E1">
        <w:tc>
          <w:tcPr>
            <w:tcW w:w="893" w:type="dxa"/>
            <w:shd w:val="clear" w:color="auto" w:fill="auto"/>
          </w:tcPr>
          <w:p w14:paraId="76A7190A" w14:textId="238A36B3"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Pr="001C55A2">
              <w:rPr>
                <w:rFonts w:ascii="Calibri" w:hAnsi="Calibri"/>
                <w:sz w:val="22"/>
                <w:szCs w:val="22"/>
              </w:rPr>
              <w:t>.</w:t>
            </w:r>
          </w:p>
        </w:tc>
        <w:tc>
          <w:tcPr>
            <w:tcW w:w="2580" w:type="dxa"/>
            <w:shd w:val="clear" w:color="auto" w:fill="auto"/>
          </w:tcPr>
          <w:p w14:paraId="03789EE1" w14:textId="77777777" w:rsidR="00234183" w:rsidRPr="00D45404" w:rsidRDefault="00234183" w:rsidP="00234183">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234183" w:rsidRPr="00D52143" w:rsidRDefault="00234183" w:rsidP="00234183">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234183" w:rsidRPr="00D52143" w:rsidRDefault="00234183" w:rsidP="00BC4971">
            <w:pPr>
              <w:pStyle w:val="Akapitzlist"/>
              <w:numPr>
                <w:ilvl w:val="0"/>
                <w:numId w:val="24"/>
              </w:numPr>
            </w:pPr>
            <w:r w:rsidRPr="00D52143">
              <w:t>którego wnioskodawca został wykluczony z możliwości otrzymania dofinansowania,</w:t>
            </w:r>
          </w:p>
          <w:p w14:paraId="7869B8D7" w14:textId="54BC9368" w:rsidR="00DB775F" w:rsidRPr="00D52143" w:rsidRDefault="00234183" w:rsidP="005C5205">
            <w:pPr>
              <w:pStyle w:val="Akapitzlist"/>
              <w:numPr>
                <w:ilvl w:val="0"/>
                <w:numId w:val="24"/>
              </w:numPr>
            </w:pPr>
            <w:r w:rsidRPr="00D52143">
              <w:t>został fizycznie ukończony lub w pełni zrealizowany prze</w:t>
            </w:r>
            <w:r w:rsidR="00500CD4">
              <w:t>d</w:t>
            </w:r>
            <w:r w:rsidRPr="00D52143">
              <w:t xml:space="preserve"> złożeniem wniosku o dofinansowanie, niezależnie od tego czy wszystkie powiązane płatności zostały dokonane przez beneficjenta.</w:t>
            </w:r>
          </w:p>
        </w:tc>
      </w:tr>
      <w:tr w:rsidR="00234183" w:rsidRPr="00DF68E4" w14:paraId="4DD5C384" w14:textId="77777777" w:rsidTr="009523E1">
        <w:tc>
          <w:tcPr>
            <w:tcW w:w="893" w:type="dxa"/>
            <w:shd w:val="clear" w:color="auto" w:fill="auto"/>
          </w:tcPr>
          <w:p w14:paraId="0CE6C41B" w14:textId="08613D29" w:rsidR="00234183" w:rsidRPr="001C55A2" w:rsidRDefault="00234183" w:rsidP="00234183">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Pr="001C55A2">
              <w:rPr>
                <w:rFonts w:ascii="Calibri" w:hAnsi="Calibri"/>
                <w:sz w:val="22"/>
                <w:szCs w:val="22"/>
              </w:rPr>
              <w:t>.</w:t>
            </w:r>
          </w:p>
        </w:tc>
        <w:tc>
          <w:tcPr>
            <w:tcW w:w="2580" w:type="dxa"/>
            <w:shd w:val="clear" w:color="auto" w:fill="auto"/>
          </w:tcPr>
          <w:p w14:paraId="0BFE087E" w14:textId="77777777" w:rsidR="00234183" w:rsidRPr="00D45404" w:rsidRDefault="00234183" w:rsidP="00234183">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2B988498" w14:textId="77777777" w:rsidR="00234183" w:rsidRPr="00D45404" w:rsidRDefault="00234183" w:rsidP="00234183">
            <w:pPr>
              <w:spacing w:line="276" w:lineRule="auto"/>
              <w:jc w:val="both"/>
              <w:rPr>
                <w:rFonts w:ascii="Calibri" w:hAnsi="Calibri"/>
                <w:sz w:val="22"/>
                <w:szCs w:val="22"/>
              </w:rPr>
            </w:pPr>
            <w:r w:rsidRPr="00D45404">
              <w:rPr>
                <w:rFonts w:ascii="Calibri" w:hAnsi="Calibri"/>
                <w:sz w:val="22"/>
                <w:szCs w:val="22"/>
              </w:rPr>
              <w:t>Wnioskodawcy oraz beneficjenci są zobowiązani do przechowywania dokumentacji związanej z realizacją RPO WO 2014 – 2020 zgodnie z:</w:t>
            </w:r>
          </w:p>
          <w:p w14:paraId="15238540" w14:textId="3248E5EC" w:rsidR="00234183" w:rsidRPr="00D52143" w:rsidRDefault="00234183" w:rsidP="00BC4971">
            <w:pPr>
              <w:pStyle w:val="Akapitzlist"/>
              <w:numPr>
                <w:ilvl w:val="0"/>
                <w:numId w:val="20"/>
              </w:numPr>
            </w:pPr>
            <w:r w:rsidRPr="00D52143">
              <w:t>art. 140 Rozporządzenia ogólnego;</w:t>
            </w:r>
          </w:p>
          <w:p w14:paraId="0EBBAD6A" w14:textId="72E7A017" w:rsidR="00234183" w:rsidRPr="00D52143" w:rsidRDefault="00234183">
            <w:pPr>
              <w:pStyle w:val="Akapitzlist"/>
              <w:numPr>
                <w:ilvl w:val="0"/>
                <w:numId w:val="20"/>
              </w:numPr>
            </w:pPr>
            <w:r w:rsidRPr="00D52143">
              <w:t>przepisami krajowymi, w tym: art. 71 i 74 Ustawy z dnia 29 września 1994 r. o rachunkowości (</w:t>
            </w:r>
            <w:r>
              <w:t xml:space="preserve">t.j. </w:t>
            </w:r>
            <w:r w:rsidRPr="00D52143">
              <w:t>Dz. U. 2013, poz. 330 z późn. zm.) dotyczącymi przechowywania dokumentacji księgowej.</w:t>
            </w:r>
          </w:p>
          <w:p w14:paraId="50F861B8" w14:textId="3AF583B9" w:rsidR="00234183" w:rsidRPr="00D45404" w:rsidRDefault="00234183" w:rsidP="00234183">
            <w:pPr>
              <w:spacing w:line="276" w:lineRule="auto"/>
              <w:jc w:val="both"/>
              <w:rPr>
                <w:rFonts w:asciiTheme="minorHAnsi" w:hAnsiTheme="minorHAnsi"/>
                <w:sz w:val="22"/>
                <w:szCs w:val="22"/>
              </w:rPr>
            </w:pPr>
            <w:r w:rsidRPr="00D52143">
              <w:rPr>
                <w:rFonts w:asciiTheme="minorHAnsi" w:hAnsiTheme="minorHAnsi"/>
                <w:spacing w:val="-2"/>
                <w:sz w:val="22"/>
                <w:szCs w:val="22"/>
              </w:rPr>
              <w:t>IZ RPO WO 2014-2020 informuje beneficjentów o dacie rozpoczęcia okresu</w:t>
            </w:r>
            <w:r w:rsidRPr="00D45404">
              <w:rPr>
                <w:rFonts w:asciiTheme="minorHAnsi" w:hAnsiTheme="minorHAnsi"/>
                <w:spacing w:val="-2"/>
                <w:sz w:val="22"/>
                <w:szCs w:val="22"/>
              </w:rPr>
              <w:t xml:space="preserve"> udostępnienia na żądanie Komisji</w:t>
            </w:r>
            <w:r>
              <w:rPr>
                <w:rFonts w:asciiTheme="minorHAnsi" w:hAnsiTheme="minorHAnsi"/>
                <w:spacing w:val="-2"/>
                <w:sz w:val="22"/>
                <w:szCs w:val="22"/>
              </w:rPr>
              <w:t xml:space="preserve"> Europejskiej</w:t>
            </w:r>
            <w:r w:rsidRPr="00D45404">
              <w:rPr>
                <w:rFonts w:asciiTheme="minorHAnsi" w:hAnsiTheme="minorHAnsi"/>
                <w:spacing w:val="-2"/>
                <w:sz w:val="22"/>
                <w:szCs w:val="22"/>
              </w:rPr>
              <w:t xml:space="preserve"> i Europejskiego Trybunału Obrachunkowego</w:t>
            </w:r>
            <w:r w:rsidRPr="00D45404">
              <w:rPr>
                <w:rFonts w:asciiTheme="minorHAnsi" w:hAnsiTheme="minorHAnsi"/>
                <w:sz w:val="22"/>
                <w:szCs w:val="22"/>
              </w:rPr>
              <w:t xml:space="preserve"> </w:t>
            </w:r>
            <w:r w:rsidRPr="00D45404">
              <w:rPr>
                <w:rFonts w:asciiTheme="minorHAnsi" w:hAnsiTheme="minorHAnsi"/>
                <w:spacing w:val="-2"/>
                <w:sz w:val="22"/>
                <w:szCs w:val="22"/>
              </w:rPr>
              <w:t xml:space="preserve">dokumentów potwierdzających, dotyczących wydatku wspieranego z funduszy polityki spójności w ramach operacji, dla których całkowite wydatki kwalifikowalne wynoszą mniej niż 1 000 000 EUR. Ich udostępnianie jest możliwe </w:t>
            </w:r>
            <w:r w:rsidRPr="00D45404">
              <w:rPr>
                <w:rFonts w:asciiTheme="minorHAnsi" w:hAnsiTheme="minorHAnsi"/>
                <w:spacing w:val="-2"/>
                <w:sz w:val="22"/>
                <w:szCs w:val="22"/>
                <w:u w:val="single"/>
              </w:rPr>
              <w:t>przez okres trzech lat</w:t>
            </w:r>
            <w:r w:rsidRPr="00D45404">
              <w:rPr>
                <w:rFonts w:asciiTheme="minorHAnsi" w:hAnsiTheme="minorHAnsi"/>
                <w:spacing w:val="-2"/>
                <w:sz w:val="22"/>
                <w:szCs w:val="22"/>
              </w:rPr>
              <w:t xml:space="preserve"> od dnia 31 grudnia następującego po złożeniu zestawienia wydatków, w którym ujęto dany wydatek dotyczący danej operacji.</w:t>
            </w:r>
          </w:p>
          <w:p w14:paraId="63C9C21C" w14:textId="3F2035FF" w:rsidR="00234183" w:rsidRPr="00D45404" w:rsidRDefault="00234183" w:rsidP="00234183">
            <w:pPr>
              <w:spacing w:after="120" w:line="276" w:lineRule="auto"/>
              <w:jc w:val="both"/>
              <w:rPr>
                <w:rFonts w:asciiTheme="minorHAnsi" w:hAnsiTheme="minorHAnsi"/>
                <w:sz w:val="22"/>
                <w:szCs w:val="22"/>
              </w:rPr>
            </w:pPr>
            <w:r w:rsidRPr="00D45404">
              <w:rPr>
                <w:rFonts w:asciiTheme="minorHAnsi" w:hAnsiTheme="minorHAnsi"/>
                <w:sz w:val="22"/>
                <w:szCs w:val="22"/>
              </w:rPr>
              <w:t xml:space="preserve">W przypadku operacji innych niż te opisane powyżej, wszystkie dokumenty potwierdzające powinny być udostępniane </w:t>
            </w:r>
            <w:r w:rsidRPr="00D45404">
              <w:rPr>
                <w:rFonts w:asciiTheme="minorHAnsi" w:hAnsiTheme="minorHAnsi"/>
                <w:sz w:val="22"/>
                <w:szCs w:val="22"/>
                <w:u w:val="single"/>
              </w:rPr>
              <w:t>przez okres dwóch lat</w:t>
            </w:r>
            <w:r>
              <w:rPr>
                <w:rFonts w:asciiTheme="minorHAnsi" w:hAnsiTheme="minorHAnsi"/>
                <w:sz w:val="22"/>
                <w:szCs w:val="22"/>
              </w:rPr>
              <w:t xml:space="preserve"> od dnia 31 </w:t>
            </w:r>
            <w:r w:rsidRPr="00D45404">
              <w:rPr>
                <w:rFonts w:asciiTheme="minorHAnsi" w:hAnsiTheme="minorHAnsi"/>
                <w:sz w:val="22"/>
                <w:szCs w:val="22"/>
              </w:rPr>
              <w:t>grudnia następującego po złożeniu zestawienia wydatków, w którym ujęto ostateczne wydatki dotyczące zakończonej operacji</w:t>
            </w:r>
            <w:r>
              <w:rPr>
                <w:rStyle w:val="Odwoanieprzypisudolnego"/>
                <w:rFonts w:asciiTheme="minorHAnsi" w:hAnsiTheme="minorHAnsi"/>
                <w:sz w:val="22"/>
                <w:szCs w:val="22"/>
              </w:rPr>
              <w:footnoteReference w:id="16"/>
            </w:r>
            <w:r w:rsidRPr="00D45404">
              <w:rPr>
                <w:rFonts w:asciiTheme="minorHAnsi" w:hAnsiTheme="minorHAnsi"/>
                <w:sz w:val="22"/>
                <w:szCs w:val="22"/>
              </w:rPr>
              <w:t>.</w:t>
            </w:r>
          </w:p>
          <w:p w14:paraId="4E288616" w14:textId="616FE036" w:rsidR="00234183" w:rsidRPr="00D45404" w:rsidRDefault="00234183" w:rsidP="00234183">
            <w:pPr>
              <w:spacing w:after="120" w:line="276" w:lineRule="auto"/>
              <w:jc w:val="both"/>
              <w:rPr>
                <w:rFonts w:asciiTheme="minorHAnsi" w:hAnsiTheme="minorHAnsi"/>
                <w:spacing w:val="-4"/>
                <w:sz w:val="22"/>
                <w:szCs w:val="22"/>
              </w:rPr>
            </w:pPr>
            <w:r w:rsidRPr="00D45404">
              <w:rPr>
                <w:rFonts w:asciiTheme="minorHAnsi" w:hAnsiTheme="minorHAnsi"/>
                <w:spacing w:val="-4"/>
                <w:sz w:val="22"/>
                <w:szCs w:val="22"/>
              </w:rPr>
              <w:t xml:space="preserve">W przypadku postępowania sądowego lub na należycie umotywowany wniosek KE termin ten zostaje zawieszony, co dla beneficjentów będzie oznaczało przedłużenie terminu przechowywania dokumentów – w takim przypadku, </w:t>
            </w:r>
            <w:r w:rsidR="005C5205">
              <w:rPr>
                <w:rFonts w:asciiTheme="minorHAnsi" w:hAnsiTheme="minorHAnsi"/>
                <w:spacing w:val="-4"/>
                <w:sz w:val="22"/>
                <w:szCs w:val="22"/>
              </w:rPr>
              <w:t xml:space="preserve">                  </w:t>
            </w:r>
            <w:r w:rsidRPr="00D45404">
              <w:rPr>
                <w:rFonts w:asciiTheme="minorHAnsi" w:hAnsiTheme="minorHAnsi"/>
                <w:sz w:val="22"/>
                <w:szCs w:val="22"/>
              </w:rPr>
              <w:t xml:space="preserve">IZ RPO WO 2014-2020 </w:t>
            </w:r>
            <w:r w:rsidRPr="00D45404">
              <w:rPr>
                <w:rFonts w:asciiTheme="minorHAnsi" w:hAnsiTheme="minorHAnsi"/>
                <w:spacing w:val="-4"/>
                <w:sz w:val="22"/>
                <w:szCs w:val="22"/>
              </w:rPr>
              <w:t>z odpowiednim wyprzedzeniem poinformuje o tym fakcie wnioskodawców/beneficjentów na piśmie przed upływem wskazanego terminu.</w:t>
            </w:r>
          </w:p>
          <w:p w14:paraId="03ACD2A3" w14:textId="77777777" w:rsidR="00234183" w:rsidRPr="00D45404" w:rsidRDefault="00234183" w:rsidP="00234183">
            <w:pPr>
              <w:spacing w:after="120" w:line="276" w:lineRule="auto"/>
              <w:jc w:val="both"/>
              <w:rPr>
                <w:rFonts w:asciiTheme="minorHAnsi" w:hAnsiTheme="minorHAnsi"/>
                <w:spacing w:val="-4"/>
                <w:sz w:val="22"/>
                <w:szCs w:val="22"/>
              </w:rPr>
            </w:pPr>
            <w:r w:rsidRPr="00D45404">
              <w:rPr>
                <w:rFonts w:asciiTheme="minorHAnsi" w:hAnsiTheme="minorHAnsi"/>
                <w:spacing w:val="-4"/>
                <w:sz w:val="22"/>
                <w:szCs w:val="22"/>
              </w:rPr>
              <w:t xml:space="preserve">Ponadto dokumenty zawierające informacje, które wymagają ochrony przed nieuprawnionym ujawnieniem, jako stanowiące tajemnicę państwową lub służbową są przechowywane i udostępniane zgodnie z przepisami Ustawy </w:t>
            </w:r>
            <w:r w:rsidRPr="00D45404">
              <w:rPr>
                <w:rFonts w:asciiTheme="minorHAnsi" w:hAnsiTheme="minorHAnsi"/>
                <w:spacing w:val="-4"/>
                <w:sz w:val="22"/>
                <w:szCs w:val="22"/>
              </w:rPr>
              <w:br/>
              <w:t>o ochronie informacji niejawnych</w:t>
            </w:r>
            <w:r>
              <w:rPr>
                <w:rStyle w:val="Odwoanieprzypisudolnego"/>
                <w:rFonts w:asciiTheme="minorHAnsi" w:hAnsiTheme="minorHAnsi"/>
                <w:spacing w:val="-4"/>
                <w:sz w:val="22"/>
                <w:szCs w:val="22"/>
              </w:rPr>
              <w:footnoteReference w:id="17"/>
            </w:r>
            <w:r w:rsidRPr="00D45404">
              <w:rPr>
                <w:rFonts w:asciiTheme="minorHAnsi" w:hAnsiTheme="minorHAnsi"/>
                <w:spacing w:val="-4"/>
                <w:sz w:val="22"/>
                <w:szCs w:val="22"/>
              </w:rPr>
              <w:t>. Dokumenty te podlegają udostępnianiu na zasadach i w trybie określonym w Ustawie o dostępie do informacji publicznej</w:t>
            </w:r>
            <w:r>
              <w:rPr>
                <w:rStyle w:val="Odwoanieprzypisudolnego"/>
                <w:rFonts w:asciiTheme="minorHAnsi" w:hAnsiTheme="minorHAnsi"/>
                <w:spacing w:val="-4"/>
                <w:sz w:val="22"/>
                <w:szCs w:val="22"/>
              </w:rPr>
              <w:footnoteReference w:id="18"/>
            </w:r>
            <w:r w:rsidRPr="00D45404">
              <w:rPr>
                <w:rFonts w:asciiTheme="minorHAnsi" w:hAnsiTheme="minorHAnsi"/>
                <w:spacing w:val="-4"/>
                <w:sz w:val="22"/>
                <w:szCs w:val="22"/>
              </w:rPr>
              <w:t>.</w:t>
            </w:r>
          </w:p>
          <w:p w14:paraId="1819661F" w14:textId="77777777" w:rsidR="00234183" w:rsidRDefault="00234183" w:rsidP="00234183">
            <w:pPr>
              <w:spacing w:after="120" w:line="276" w:lineRule="auto"/>
              <w:jc w:val="both"/>
              <w:rPr>
                <w:rFonts w:asciiTheme="minorHAnsi" w:hAnsiTheme="minorHAnsi"/>
                <w:spacing w:val="-4"/>
                <w:sz w:val="22"/>
                <w:szCs w:val="22"/>
              </w:rPr>
            </w:pPr>
            <w:r w:rsidRPr="00D45404">
              <w:rPr>
                <w:rFonts w:asciiTheme="minorHAnsi" w:hAnsiTheme="minorHAnsi"/>
                <w:spacing w:val="-4"/>
                <w:sz w:val="22"/>
                <w:szCs w:val="22"/>
              </w:rPr>
              <w:t xml:space="preserve">Wszystkie dokumenty muszą być dostępne na żądanie IZ RPO WO 2014-2020, </w:t>
            </w:r>
            <w:r w:rsidRPr="00D45404">
              <w:rPr>
                <w:rFonts w:asciiTheme="minorHAnsi" w:hAnsiTheme="minorHAnsi"/>
                <w:spacing w:val="-4"/>
                <w:sz w:val="22"/>
                <w:szCs w:val="22"/>
              </w:rPr>
              <w:br/>
              <w:t>a także innych instytucji uprawnionych do kontroli.</w:t>
            </w:r>
          </w:p>
          <w:p w14:paraId="59B87A65" w14:textId="6A708406" w:rsidR="009D1B8A" w:rsidRDefault="009D1B8A" w:rsidP="002953D9">
            <w:pPr>
              <w:tabs>
                <w:tab w:val="left" w:pos="420"/>
              </w:tabs>
              <w:suppressAutoHyphens/>
              <w:jc w:val="both"/>
              <w:rPr>
                <w:rFonts w:ascii="Calibri" w:hAnsi="Calibri"/>
                <w:sz w:val="22"/>
                <w:szCs w:val="22"/>
              </w:rPr>
            </w:pPr>
            <w:r>
              <w:rPr>
                <w:rFonts w:ascii="Calibri" w:hAnsi="Calibri"/>
                <w:sz w:val="22"/>
                <w:szCs w:val="22"/>
              </w:rPr>
              <w:t xml:space="preserve">Dokumenty dotyczące pomocy pulicznej muszą być przechowywane przez 10 lat, licząc od dnia jej przyznania, w sposób zapewniający poufność </w:t>
            </w:r>
            <w:r>
              <w:rPr>
                <w:rFonts w:ascii="Calibri" w:hAnsi="Calibri"/>
                <w:sz w:val="22"/>
                <w:szCs w:val="22"/>
              </w:rPr>
              <w:br/>
              <w:t>i bezpieczeństwo.</w:t>
            </w:r>
          </w:p>
          <w:p w14:paraId="7985CCD1" w14:textId="77777777" w:rsidR="009D1B8A" w:rsidRPr="002953D9" w:rsidRDefault="009D1B8A" w:rsidP="002953D9">
            <w:pPr>
              <w:tabs>
                <w:tab w:val="left" w:pos="420"/>
              </w:tabs>
              <w:suppressAutoHyphens/>
              <w:jc w:val="both"/>
              <w:rPr>
                <w:rFonts w:ascii="Calibri" w:hAnsi="Calibri"/>
                <w:sz w:val="22"/>
                <w:szCs w:val="22"/>
              </w:rPr>
            </w:pPr>
          </w:p>
          <w:p w14:paraId="24AA9CC2" w14:textId="77777777" w:rsidR="00234183" w:rsidRDefault="00234183" w:rsidP="00234183">
            <w:pPr>
              <w:spacing w:line="276" w:lineRule="auto"/>
              <w:jc w:val="both"/>
              <w:rPr>
                <w:rFonts w:asciiTheme="minorHAnsi" w:hAnsiTheme="minorHAnsi"/>
                <w:sz w:val="22"/>
                <w:szCs w:val="22"/>
              </w:rPr>
            </w:pPr>
            <w:r w:rsidRPr="00D45404">
              <w:rPr>
                <w:rFonts w:asciiTheme="minorHAnsi" w:hAnsiTheme="minorHAnsi"/>
                <w:sz w:val="22"/>
                <w:szCs w:val="22"/>
              </w:rPr>
              <w:t>IZ RPO WO 2014-2020 zobowiązan</w:t>
            </w:r>
            <w:r>
              <w:rPr>
                <w:rFonts w:asciiTheme="minorHAnsi" w:hAnsiTheme="minorHAnsi"/>
                <w:sz w:val="22"/>
                <w:szCs w:val="22"/>
              </w:rPr>
              <w:t>a</w:t>
            </w:r>
            <w:r w:rsidRPr="00D45404">
              <w:rPr>
                <w:rFonts w:asciiTheme="minorHAnsi" w:hAnsiTheme="minorHAnsi"/>
                <w:sz w:val="22"/>
                <w:szCs w:val="22"/>
              </w:rPr>
              <w:t xml:space="preserve"> jest do zbierania i archiwizowania dokumentacji projektowej zgodnie z zapisami instrukcji kancelaryjnej. Generalną zasadą jest, iż cała dokumentacja (tj. wnioski o dofinansowanie projektów wraz z załącznikami, korespondencja z wnioskodawcami, listy sprawdzające, protokoły z posiedzeń KOP, listy ocenionych projektów, uchwały ZWO) przechowywana jest w IZ RPO WO 2014-2020.</w:t>
            </w:r>
          </w:p>
          <w:p w14:paraId="216F81DD" w14:textId="23BBAB9D" w:rsidR="00234183" w:rsidRPr="00D45404" w:rsidRDefault="00234183" w:rsidP="00234183">
            <w:pPr>
              <w:spacing w:line="276" w:lineRule="auto"/>
              <w:jc w:val="both"/>
              <w:rPr>
                <w:rFonts w:asciiTheme="minorHAnsi" w:hAnsiTheme="minorHAnsi"/>
                <w:sz w:val="22"/>
                <w:szCs w:val="22"/>
              </w:rPr>
            </w:pPr>
          </w:p>
        </w:tc>
      </w:tr>
    </w:tbl>
    <w:p w14:paraId="1CBA7CB1" w14:textId="77777777" w:rsidR="008F3C08" w:rsidRDefault="008F3C08" w:rsidP="0054600B">
      <w:pPr>
        <w:autoSpaceDE w:val="0"/>
        <w:autoSpaceDN w:val="0"/>
        <w:adjustRightInd w:val="0"/>
        <w:spacing w:line="276" w:lineRule="auto"/>
        <w:rPr>
          <w:rFonts w:ascii="Calibri" w:hAnsi="Calibri"/>
          <w:sz w:val="22"/>
          <w:szCs w:val="22"/>
          <w:highlight w:val="yellow"/>
        </w:rPr>
      </w:pPr>
    </w:p>
    <w:p w14:paraId="2D90EA09" w14:textId="77777777" w:rsidR="007767B4" w:rsidRDefault="007767B4" w:rsidP="00174164">
      <w:pPr>
        <w:rPr>
          <w:rFonts w:ascii="Calibri" w:hAnsi="Calibri"/>
          <w:b/>
          <w:sz w:val="22"/>
          <w:szCs w:val="22"/>
          <w:u w:val="single"/>
        </w:rPr>
      </w:pPr>
    </w:p>
    <w:p w14:paraId="2B6F1557" w14:textId="77777777" w:rsidR="007767B4" w:rsidRDefault="007767B4" w:rsidP="00174164">
      <w:pPr>
        <w:rPr>
          <w:rFonts w:ascii="Calibri" w:hAnsi="Calibri"/>
          <w:b/>
          <w:sz w:val="22"/>
          <w:szCs w:val="22"/>
          <w:u w:val="single"/>
        </w:rPr>
      </w:pPr>
    </w:p>
    <w:p w14:paraId="6489F38B" w14:textId="77777777" w:rsidR="00F7316A" w:rsidRDefault="00F7316A" w:rsidP="00174164">
      <w:pPr>
        <w:rPr>
          <w:rFonts w:ascii="Calibri" w:hAnsi="Calibri"/>
          <w:b/>
          <w:sz w:val="22"/>
          <w:szCs w:val="22"/>
          <w:u w:val="single"/>
        </w:rPr>
      </w:pPr>
    </w:p>
    <w:p w14:paraId="6D8A69C2" w14:textId="77777777" w:rsidR="00EC3567" w:rsidRDefault="00EC3567" w:rsidP="00174164">
      <w:pPr>
        <w:rPr>
          <w:rFonts w:ascii="Calibri" w:hAnsi="Calibri"/>
          <w:b/>
          <w:sz w:val="22"/>
          <w:szCs w:val="22"/>
          <w:u w:val="single"/>
        </w:rPr>
      </w:pPr>
    </w:p>
    <w:p w14:paraId="72083BCC" w14:textId="77777777" w:rsidR="00EC3567" w:rsidRDefault="00EC3567" w:rsidP="00174164">
      <w:pPr>
        <w:rPr>
          <w:rFonts w:ascii="Calibri" w:hAnsi="Calibri"/>
          <w:b/>
          <w:sz w:val="22"/>
          <w:szCs w:val="22"/>
          <w:u w:val="single"/>
        </w:rPr>
      </w:pPr>
    </w:p>
    <w:p w14:paraId="40EAF8EC" w14:textId="77777777" w:rsidR="00EC3567" w:rsidRDefault="00EC3567" w:rsidP="00174164">
      <w:pPr>
        <w:rPr>
          <w:rFonts w:ascii="Calibri" w:hAnsi="Calibri"/>
          <w:b/>
          <w:sz w:val="22"/>
          <w:szCs w:val="22"/>
          <w:u w:val="single"/>
        </w:rPr>
      </w:pPr>
    </w:p>
    <w:p w14:paraId="628B2755" w14:textId="77777777" w:rsidR="008549E0" w:rsidRDefault="008549E0" w:rsidP="00174164">
      <w:pPr>
        <w:rPr>
          <w:rFonts w:ascii="Calibri" w:hAnsi="Calibri"/>
          <w:b/>
          <w:sz w:val="22"/>
          <w:szCs w:val="22"/>
          <w:u w:val="single"/>
        </w:rPr>
      </w:pPr>
    </w:p>
    <w:p w14:paraId="0F70CEC2" w14:textId="77777777" w:rsidR="008549E0" w:rsidRDefault="008549E0" w:rsidP="00174164">
      <w:pPr>
        <w:rPr>
          <w:rFonts w:ascii="Calibri" w:hAnsi="Calibri"/>
          <w:b/>
          <w:sz w:val="22"/>
          <w:szCs w:val="22"/>
          <w:u w:val="single"/>
        </w:rPr>
      </w:pPr>
    </w:p>
    <w:p w14:paraId="75B8AB03" w14:textId="77777777" w:rsidR="008549E0" w:rsidRDefault="008549E0" w:rsidP="00174164">
      <w:pPr>
        <w:rPr>
          <w:rFonts w:ascii="Calibri" w:hAnsi="Calibri"/>
          <w:b/>
          <w:sz w:val="22"/>
          <w:szCs w:val="22"/>
          <w:u w:val="single"/>
        </w:rPr>
      </w:pPr>
    </w:p>
    <w:p w14:paraId="48857751" w14:textId="77777777" w:rsidR="008549E0" w:rsidRDefault="008549E0" w:rsidP="00174164">
      <w:pPr>
        <w:rPr>
          <w:rFonts w:ascii="Calibri" w:hAnsi="Calibri"/>
          <w:b/>
          <w:sz w:val="22"/>
          <w:szCs w:val="22"/>
          <w:u w:val="single"/>
        </w:rPr>
      </w:pPr>
    </w:p>
    <w:p w14:paraId="433F478D" w14:textId="77777777" w:rsidR="008549E0" w:rsidRDefault="008549E0" w:rsidP="00174164">
      <w:pPr>
        <w:rPr>
          <w:rFonts w:ascii="Calibri" w:hAnsi="Calibri"/>
          <w:b/>
          <w:sz w:val="22"/>
          <w:szCs w:val="22"/>
          <w:u w:val="single"/>
        </w:rPr>
      </w:pPr>
    </w:p>
    <w:p w14:paraId="6DA8BFFD" w14:textId="77777777" w:rsidR="008549E0" w:rsidRDefault="008549E0" w:rsidP="00174164">
      <w:pPr>
        <w:rPr>
          <w:rFonts w:ascii="Calibri" w:hAnsi="Calibri"/>
          <w:b/>
          <w:sz w:val="22"/>
          <w:szCs w:val="22"/>
          <w:u w:val="single"/>
        </w:rPr>
      </w:pPr>
    </w:p>
    <w:p w14:paraId="7DDA4FF5" w14:textId="77777777" w:rsidR="008549E0" w:rsidRDefault="008549E0" w:rsidP="00174164">
      <w:pPr>
        <w:rPr>
          <w:rFonts w:ascii="Calibri" w:hAnsi="Calibri"/>
          <w:b/>
          <w:sz w:val="22"/>
          <w:szCs w:val="22"/>
          <w:u w:val="single"/>
        </w:rPr>
      </w:pPr>
    </w:p>
    <w:p w14:paraId="3B3A5E5E" w14:textId="77777777" w:rsidR="008549E0" w:rsidRDefault="008549E0" w:rsidP="00174164">
      <w:pPr>
        <w:rPr>
          <w:rFonts w:ascii="Calibri" w:hAnsi="Calibri"/>
          <w:b/>
          <w:sz w:val="22"/>
          <w:szCs w:val="22"/>
          <w:u w:val="single"/>
        </w:rPr>
      </w:pPr>
    </w:p>
    <w:p w14:paraId="4943196F" w14:textId="77777777" w:rsidR="008549E0" w:rsidRDefault="008549E0" w:rsidP="00174164">
      <w:pPr>
        <w:rPr>
          <w:rFonts w:ascii="Calibri" w:hAnsi="Calibri"/>
          <w:b/>
          <w:sz w:val="22"/>
          <w:szCs w:val="22"/>
          <w:u w:val="single"/>
        </w:rPr>
      </w:pPr>
    </w:p>
    <w:p w14:paraId="2E3396A2" w14:textId="77777777" w:rsidR="008549E0" w:rsidRDefault="008549E0" w:rsidP="00174164">
      <w:pPr>
        <w:rPr>
          <w:rFonts w:ascii="Calibri" w:hAnsi="Calibri"/>
          <w:b/>
          <w:sz w:val="22"/>
          <w:szCs w:val="22"/>
          <w:u w:val="single"/>
        </w:rPr>
      </w:pPr>
    </w:p>
    <w:p w14:paraId="0C26A07E" w14:textId="77777777" w:rsidR="008549E0" w:rsidRDefault="008549E0" w:rsidP="00174164">
      <w:pPr>
        <w:rPr>
          <w:rFonts w:ascii="Calibri" w:hAnsi="Calibri"/>
          <w:b/>
          <w:sz w:val="22"/>
          <w:szCs w:val="22"/>
          <w:u w:val="single"/>
        </w:rPr>
      </w:pPr>
    </w:p>
    <w:p w14:paraId="40E7BADE" w14:textId="79C8340F" w:rsidR="0062249B" w:rsidRDefault="0062249B">
      <w:pPr>
        <w:rPr>
          <w:rFonts w:ascii="Calibri" w:hAnsi="Calibri"/>
          <w:b/>
          <w:sz w:val="22"/>
          <w:szCs w:val="22"/>
          <w:u w:val="single"/>
        </w:rPr>
      </w:pPr>
      <w:r>
        <w:rPr>
          <w:rFonts w:ascii="Calibri" w:hAnsi="Calibri"/>
          <w:b/>
          <w:sz w:val="22"/>
          <w:szCs w:val="22"/>
          <w:u w:val="single"/>
        </w:rPr>
        <w:br w:type="page"/>
      </w: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1A6D76" w:rsidRDefault="00384AA9" w:rsidP="00592DF1">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Etapy</w:t>
      </w:r>
      <w:r w:rsidR="001A6D76" w:rsidRPr="001A6D76">
        <w:rPr>
          <w:rFonts w:ascii="Calibri" w:hAnsi="Calibri"/>
          <w:sz w:val="22"/>
          <w:szCs w:val="22"/>
        </w:rPr>
        <w:t xml:space="preserve"> konkursu (EFS</w:t>
      </w:r>
      <w:r w:rsidR="005D76F2" w:rsidRPr="001A6D76">
        <w:rPr>
          <w:rFonts w:ascii="Calibri" w:hAnsi="Calibri"/>
          <w:sz w:val="22"/>
          <w:szCs w:val="22"/>
        </w:rPr>
        <w:t>)</w:t>
      </w:r>
      <w:r w:rsidR="002E0AF6" w:rsidRPr="001A6D76">
        <w:rPr>
          <w:rFonts w:ascii="Calibri" w:hAnsi="Calibri"/>
          <w:sz w:val="22"/>
          <w:szCs w:val="22"/>
        </w:rPr>
        <w:t>.</w:t>
      </w:r>
    </w:p>
    <w:p w14:paraId="7AB6589D" w14:textId="77777777" w:rsidR="0005265F" w:rsidRDefault="00EE2E1E" w:rsidP="00FF0E37">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Instrukcja przygotowania wersji elektronicznej i papierowej wniosku o dofinansowanie projektu</w:t>
      </w:r>
      <w:r w:rsidR="001A6D76" w:rsidRPr="001A6D76">
        <w:rPr>
          <w:rFonts w:ascii="Calibri" w:hAnsi="Calibri"/>
          <w:sz w:val="22"/>
          <w:szCs w:val="22"/>
        </w:rPr>
        <w:t xml:space="preserve"> (EFS</w:t>
      </w:r>
      <w:r w:rsidR="005D76F2" w:rsidRPr="001A6D76">
        <w:rPr>
          <w:rFonts w:ascii="Calibri" w:hAnsi="Calibri"/>
          <w:sz w:val="22"/>
          <w:szCs w:val="22"/>
        </w:rPr>
        <w:t>)</w:t>
      </w:r>
      <w:r w:rsidR="002E0AF6" w:rsidRPr="001A6D76">
        <w:rPr>
          <w:rFonts w:ascii="Calibri" w:hAnsi="Calibri"/>
          <w:sz w:val="22"/>
          <w:szCs w:val="22"/>
        </w:rPr>
        <w:t>.</w:t>
      </w:r>
    </w:p>
    <w:p w14:paraId="40727413" w14:textId="77777777" w:rsidR="003772F7" w:rsidRPr="009F5DDA" w:rsidDel="00A033DF" w:rsidRDefault="003772F7" w:rsidP="003D64C9">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sidDel="00A033DF">
        <w:rPr>
          <w:rFonts w:asciiTheme="minorHAnsi" w:hAnsiTheme="minorHAnsi"/>
          <w:sz w:val="22"/>
          <w:szCs w:val="22"/>
        </w:rPr>
        <w:t>Wzó</w:t>
      </w:r>
      <w:r w:rsidR="001A6D76" w:rsidRPr="009F5DDA">
        <w:rPr>
          <w:rFonts w:asciiTheme="minorHAnsi" w:hAnsiTheme="minorHAnsi"/>
          <w:sz w:val="22"/>
          <w:szCs w:val="22"/>
        </w:rPr>
        <w:t>r wniosku o dofinansowanie (EFS</w:t>
      </w:r>
      <w:r w:rsidRPr="009F5DDA" w:rsidDel="00A033DF">
        <w:rPr>
          <w:rFonts w:asciiTheme="minorHAnsi" w:hAnsiTheme="minorHAnsi"/>
          <w:sz w:val="22"/>
          <w:szCs w:val="22"/>
        </w:rPr>
        <w:t>)</w:t>
      </w:r>
      <w:r w:rsidR="009776E6" w:rsidRPr="009F5DDA" w:rsidDel="00A033DF">
        <w:rPr>
          <w:rFonts w:asciiTheme="minorHAnsi" w:hAnsiTheme="minorHAnsi"/>
          <w:sz w:val="22"/>
          <w:szCs w:val="22"/>
        </w:rPr>
        <w:t>.</w:t>
      </w:r>
    </w:p>
    <w:p w14:paraId="01DBCC41" w14:textId="77777777" w:rsidR="003772F7" w:rsidRPr="009F5DDA" w:rsidRDefault="003772F7" w:rsidP="006653C0">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sidDel="0005265F">
        <w:rPr>
          <w:rFonts w:asciiTheme="minorHAnsi" w:hAnsiTheme="minorHAnsi"/>
          <w:sz w:val="22"/>
          <w:szCs w:val="22"/>
        </w:rPr>
        <w:t>Instrukcja wypełniania wniosku o dofinansowanie</w:t>
      </w:r>
      <w:r w:rsidR="001A6D76" w:rsidRPr="009F5DDA">
        <w:rPr>
          <w:rFonts w:asciiTheme="minorHAnsi" w:hAnsiTheme="minorHAnsi"/>
          <w:sz w:val="22"/>
          <w:szCs w:val="22"/>
        </w:rPr>
        <w:t xml:space="preserve"> (EFS</w:t>
      </w:r>
      <w:r w:rsidR="009776E6" w:rsidRPr="009F5DDA" w:rsidDel="0005265F">
        <w:rPr>
          <w:rFonts w:asciiTheme="minorHAnsi" w:hAnsiTheme="minorHAnsi"/>
          <w:sz w:val="22"/>
          <w:szCs w:val="22"/>
        </w:rPr>
        <w:t>)</w:t>
      </w:r>
      <w:r w:rsidR="008A08DE" w:rsidRPr="009F5DDA" w:rsidDel="0005265F">
        <w:rPr>
          <w:rFonts w:asciiTheme="minorHAnsi" w:hAnsiTheme="minorHAnsi"/>
          <w:sz w:val="22"/>
          <w:szCs w:val="22"/>
        </w:rPr>
        <w:t>.</w:t>
      </w:r>
    </w:p>
    <w:p w14:paraId="2A820DE7" w14:textId="3634DCD4" w:rsidR="006B130A" w:rsidRPr="009F5DDA" w:rsidRDefault="00AC74F0" w:rsidP="002A3AF5">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Pr>
          <w:rFonts w:asciiTheme="minorHAnsi" w:hAnsiTheme="minorHAnsi"/>
          <w:sz w:val="22"/>
          <w:szCs w:val="22"/>
        </w:rPr>
        <w:t xml:space="preserve">Kryteria wyboru projektów dla </w:t>
      </w:r>
      <w:r w:rsidR="009264A8" w:rsidRPr="009F5DDA">
        <w:rPr>
          <w:rFonts w:asciiTheme="minorHAnsi" w:hAnsiTheme="minorHAnsi"/>
          <w:sz w:val="22"/>
          <w:szCs w:val="22"/>
        </w:rPr>
        <w:t xml:space="preserve">Działania </w:t>
      </w:r>
      <w:r w:rsidR="00AB0150" w:rsidRPr="009F5DDA">
        <w:rPr>
          <w:rFonts w:asciiTheme="minorHAnsi" w:hAnsiTheme="minorHAnsi"/>
          <w:sz w:val="22"/>
          <w:szCs w:val="22"/>
        </w:rPr>
        <w:t xml:space="preserve">8.1 </w:t>
      </w:r>
      <w:r w:rsidR="00AB0150" w:rsidRPr="009F5DDA">
        <w:rPr>
          <w:rFonts w:asciiTheme="minorHAnsi" w:hAnsiTheme="minorHAnsi"/>
          <w:i/>
          <w:sz w:val="22"/>
          <w:szCs w:val="22"/>
        </w:rPr>
        <w:t>Dostęp do wysokiej jakości usług zdrowotnych i</w:t>
      </w:r>
      <w:r w:rsidR="005D5236" w:rsidRPr="009F5DDA">
        <w:rPr>
          <w:rFonts w:asciiTheme="minorHAnsi" w:hAnsiTheme="minorHAnsi"/>
          <w:i/>
          <w:sz w:val="22"/>
          <w:szCs w:val="22"/>
        </w:rPr>
        <w:t> </w:t>
      </w:r>
      <w:r w:rsidR="00AB0150" w:rsidRPr="009F5DDA">
        <w:rPr>
          <w:rFonts w:asciiTheme="minorHAnsi" w:hAnsiTheme="minorHAnsi"/>
          <w:i/>
          <w:sz w:val="22"/>
          <w:szCs w:val="22"/>
        </w:rPr>
        <w:t>społecznych</w:t>
      </w:r>
      <w:r w:rsidR="002B60FD" w:rsidRPr="009F5DDA">
        <w:rPr>
          <w:rFonts w:asciiTheme="minorHAnsi" w:hAnsiTheme="minorHAnsi"/>
          <w:i/>
          <w:sz w:val="22"/>
          <w:szCs w:val="22"/>
        </w:rPr>
        <w:t xml:space="preserve"> </w:t>
      </w:r>
      <w:r w:rsidR="002A3AF5" w:rsidRPr="001B5587">
        <w:rPr>
          <w:rFonts w:asciiTheme="minorHAnsi" w:hAnsiTheme="minorHAnsi"/>
          <w:bCs/>
          <w:i/>
          <w:spacing w:val="-2"/>
          <w:sz w:val="22"/>
          <w:szCs w:val="22"/>
        </w:rPr>
        <w:t xml:space="preserve">w zakresie </w:t>
      </w:r>
      <w:r w:rsidR="002A3AF5" w:rsidRPr="001B5587">
        <w:rPr>
          <w:rFonts w:asciiTheme="minorHAnsi" w:hAnsiTheme="minorHAnsi"/>
          <w:i/>
          <w:sz w:val="22"/>
          <w:szCs w:val="22"/>
        </w:rPr>
        <w:t xml:space="preserve">działań zapobiegających chorobom cywilizacyjnym, w tym informacyjno – </w:t>
      </w:r>
      <w:r w:rsidR="00C756ED" w:rsidRPr="001B5587">
        <w:rPr>
          <w:rFonts w:asciiTheme="minorHAnsi" w:hAnsiTheme="minorHAnsi"/>
          <w:i/>
          <w:sz w:val="22"/>
          <w:szCs w:val="22"/>
        </w:rPr>
        <w:t>edukacyjn</w:t>
      </w:r>
      <w:r w:rsidR="00C756ED">
        <w:rPr>
          <w:rFonts w:asciiTheme="minorHAnsi" w:hAnsiTheme="minorHAnsi"/>
          <w:i/>
          <w:sz w:val="22"/>
          <w:szCs w:val="22"/>
        </w:rPr>
        <w:t>ych</w:t>
      </w:r>
      <w:r w:rsidR="00C756ED" w:rsidRPr="001B5587">
        <w:rPr>
          <w:rFonts w:asciiTheme="minorHAnsi" w:hAnsiTheme="minorHAnsi"/>
          <w:b/>
          <w:i/>
          <w:spacing w:val="-2"/>
          <w:sz w:val="22"/>
          <w:szCs w:val="22"/>
        </w:rPr>
        <w:t xml:space="preserve"> </w:t>
      </w:r>
      <w:r w:rsidR="00B477CF" w:rsidRPr="009F5DDA">
        <w:rPr>
          <w:rFonts w:asciiTheme="minorHAnsi" w:hAnsiTheme="minorHAnsi"/>
          <w:i/>
          <w:sz w:val="22"/>
          <w:szCs w:val="22"/>
        </w:rPr>
        <w:t>w ramach RPO WO 2014-2020.</w:t>
      </w:r>
    </w:p>
    <w:p w14:paraId="613DB06F" w14:textId="313DA7CD" w:rsidR="002B68D4" w:rsidRPr="009F5DDA" w:rsidRDefault="002B68D4" w:rsidP="009F5DDA">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sidDel="000C05ED">
        <w:rPr>
          <w:rFonts w:asciiTheme="minorHAnsi" w:hAnsiTheme="minorHAnsi"/>
          <w:sz w:val="22"/>
          <w:szCs w:val="22"/>
        </w:rPr>
        <w:t>Wzór umowy</w:t>
      </w:r>
      <w:r w:rsidR="00DC7084" w:rsidRPr="009F5DDA">
        <w:rPr>
          <w:rFonts w:asciiTheme="minorHAnsi" w:hAnsiTheme="minorHAnsi"/>
          <w:sz w:val="22"/>
          <w:szCs w:val="22"/>
        </w:rPr>
        <w:t>/decyzji</w:t>
      </w:r>
      <w:r w:rsidRPr="009F5DDA" w:rsidDel="000C05ED">
        <w:rPr>
          <w:rFonts w:asciiTheme="minorHAnsi" w:hAnsiTheme="minorHAnsi"/>
          <w:sz w:val="22"/>
          <w:szCs w:val="22"/>
        </w:rPr>
        <w:t xml:space="preserve"> o dofi</w:t>
      </w:r>
      <w:r w:rsidR="006B69C3" w:rsidRPr="009F5DDA">
        <w:rPr>
          <w:rFonts w:asciiTheme="minorHAnsi" w:hAnsiTheme="minorHAnsi"/>
          <w:sz w:val="22"/>
          <w:szCs w:val="22"/>
        </w:rPr>
        <w:t>nansowanie projektu wraz z załącznikami.</w:t>
      </w:r>
    </w:p>
    <w:p w14:paraId="16A6796E" w14:textId="7A275508" w:rsidR="00050093" w:rsidRPr="009F5DDA" w:rsidRDefault="00050093" w:rsidP="009F5DDA">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Pr>
          <w:rFonts w:asciiTheme="minorHAnsi" w:hAnsiTheme="minorHAnsi"/>
          <w:sz w:val="22"/>
          <w:szCs w:val="22"/>
        </w:rPr>
        <w:t xml:space="preserve">Lista wskaźników na poziomie projektu dla </w:t>
      </w:r>
      <w:r w:rsidR="00E81779" w:rsidRPr="009F5DDA">
        <w:rPr>
          <w:rFonts w:asciiTheme="minorHAnsi" w:hAnsiTheme="minorHAnsi"/>
          <w:sz w:val="22"/>
          <w:szCs w:val="22"/>
        </w:rPr>
        <w:t xml:space="preserve">Działania </w:t>
      </w:r>
      <w:r w:rsidR="001D7149" w:rsidRPr="009F5DDA">
        <w:rPr>
          <w:rFonts w:asciiTheme="minorHAnsi" w:hAnsiTheme="minorHAnsi"/>
          <w:sz w:val="22"/>
          <w:szCs w:val="22"/>
        </w:rPr>
        <w:t>8.1</w:t>
      </w:r>
      <w:r w:rsidR="00D75C07" w:rsidRPr="009F5DDA">
        <w:rPr>
          <w:rFonts w:asciiTheme="minorHAnsi" w:hAnsiTheme="minorHAnsi"/>
          <w:sz w:val="22"/>
          <w:szCs w:val="22"/>
        </w:rPr>
        <w:t xml:space="preserve"> </w:t>
      </w:r>
      <w:r w:rsidR="00D12BC9" w:rsidRPr="009F5DDA">
        <w:rPr>
          <w:rFonts w:asciiTheme="minorHAnsi" w:hAnsiTheme="minorHAnsi"/>
          <w:sz w:val="22"/>
          <w:szCs w:val="22"/>
        </w:rPr>
        <w:t xml:space="preserve">Dostęp do wysokiej jakości usług </w:t>
      </w:r>
      <w:r w:rsidR="00564C78" w:rsidRPr="009F5DDA">
        <w:rPr>
          <w:rFonts w:asciiTheme="minorHAnsi" w:hAnsiTheme="minorHAnsi"/>
          <w:sz w:val="22"/>
          <w:szCs w:val="22"/>
        </w:rPr>
        <w:t xml:space="preserve">  </w:t>
      </w:r>
      <w:r w:rsidR="008B039F" w:rsidRPr="009F5DDA">
        <w:rPr>
          <w:rFonts w:asciiTheme="minorHAnsi" w:hAnsiTheme="minorHAnsi"/>
          <w:sz w:val="22"/>
          <w:szCs w:val="22"/>
        </w:rPr>
        <w:t xml:space="preserve">         </w:t>
      </w:r>
      <w:r w:rsidR="00D12BC9" w:rsidRPr="009F5DDA">
        <w:rPr>
          <w:rFonts w:asciiTheme="minorHAnsi" w:hAnsiTheme="minorHAnsi"/>
          <w:sz w:val="22"/>
          <w:szCs w:val="22"/>
        </w:rPr>
        <w:t>zdrowotnych i społecznych.</w:t>
      </w:r>
    </w:p>
    <w:p w14:paraId="0B8D390C" w14:textId="5798C6FE" w:rsidR="001A6D76" w:rsidRPr="002953D9" w:rsidRDefault="001A6D76" w:rsidP="009F5DDA">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9F5DDA">
        <w:rPr>
          <w:rFonts w:asciiTheme="minorHAnsi" w:hAnsiTheme="minorHAnsi"/>
          <w:sz w:val="22"/>
          <w:szCs w:val="22"/>
        </w:rPr>
        <w:t>Podział jednostek przestrzennych województwa opolskiego wg klasyfikacji DEGURBA.</w:t>
      </w:r>
    </w:p>
    <w:p w14:paraId="5504A35F" w14:textId="07C487E9" w:rsidR="00E66A6A" w:rsidRPr="00C7104F" w:rsidRDefault="00E66A6A" w:rsidP="009F5DDA">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C7104F">
        <w:rPr>
          <w:rFonts w:ascii="Calibri" w:hAnsi="Calibri"/>
          <w:sz w:val="22"/>
          <w:szCs w:val="22"/>
        </w:rPr>
        <w:t xml:space="preserve">Program zapobiegający chorobom cywilizacyjnym </w:t>
      </w:r>
      <w:r w:rsidR="00705AF9">
        <w:rPr>
          <w:rFonts w:ascii="Calibri" w:hAnsi="Calibri"/>
          <w:sz w:val="22"/>
          <w:szCs w:val="22"/>
        </w:rPr>
        <w:t>w aspekcie</w:t>
      </w:r>
      <w:r w:rsidRPr="00C7104F">
        <w:rPr>
          <w:rFonts w:ascii="Calibri" w:hAnsi="Calibri"/>
          <w:sz w:val="22"/>
          <w:szCs w:val="22"/>
        </w:rPr>
        <w:t xml:space="preserve"> nadwagi, otyłości i cukrzycy wśród mieszkańców województwa opolskiego.</w:t>
      </w:r>
    </w:p>
    <w:p w14:paraId="43D22ACB" w14:textId="77777777" w:rsidR="009B157E" w:rsidRPr="002953D9" w:rsidRDefault="009B157E" w:rsidP="00860557">
      <w:pPr>
        <w:autoSpaceDE w:val="0"/>
        <w:autoSpaceDN w:val="0"/>
        <w:adjustRightInd w:val="0"/>
        <w:spacing w:line="276" w:lineRule="auto"/>
        <w:jc w:val="both"/>
        <w:rPr>
          <w:rFonts w:ascii="Calibri" w:hAnsi="Calibri"/>
          <w:b/>
          <w:sz w:val="22"/>
          <w:szCs w:val="22"/>
          <w:u w:val="single"/>
        </w:rPr>
      </w:pP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1373385C" w:rsidR="006651B6" w:rsidRPr="009523E1" w:rsidRDefault="006651B6" w:rsidP="00BC4971">
      <w:pPr>
        <w:pStyle w:val="Akapitzlist"/>
        <w:numPr>
          <w:ilvl w:val="0"/>
          <w:numId w:val="25"/>
        </w:numPr>
        <w:rPr>
          <w:u w:val="single"/>
        </w:rPr>
      </w:pPr>
      <w:r w:rsidRPr="009523E1">
        <w:t xml:space="preserve">Szczegółowy Opis Osi Priorytetowych dla RPO WO 2014-2020. Zakres EFS, wersja </w:t>
      </w:r>
      <w:r w:rsidR="003D7C3D">
        <w:t>11</w:t>
      </w:r>
      <w:r w:rsidRPr="009523E1">
        <w:t>.</w:t>
      </w:r>
    </w:p>
    <w:p w14:paraId="50DCAF77" w14:textId="77777777" w:rsidR="006651B6" w:rsidRPr="00B5556F" w:rsidRDefault="006651B6">
      <w:pPr>
        <w:pStyle w:val="Akapitzlist"/>
        <w:numPr>
          <w:ilvl w:val="0"/>
          <w:numId w:val="25"/>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0E1090B0" w14:textId="52EC2EEE" w:rsidR="00F7316A" w:rsidRPr="00B5556F" w:rsidRDefault="006651B6">
      <w:pPr>
        <w:pStyle w:val="Akapitzlist"/>
        <w:numPr>
          <w:ilvl w:val="0"/>
          <w:numId w:val="25"/>
        </w:numPr>
        <w:rPr>
          <w:u w:val="single"/>
        </w:rPr>
      </w:pPr>
      <w:r w:rsidRPr="00B5556F">
        <w:t>Regulamin pracy komisji oceny projektów oceniającej projekt</w:t>
      </w:r>
      <w:r w:rsidR="0044250F">
        <w:t xml:space="preserve">y w ramach EFS RPO WO 2014-2020, wersja </w:t>
      </w:r>
      <w:r w:rsidR="00C7104F">
        <w:t>3</w:t>
      </w:r>
      <w:r w:rsidR="0044250F">
        <w:t>.</w:t>
      </w:r>
    </w:p>
    <w:p w14:paraId="3948D02A" w14:textId="31B4AEFC" w:rsidR="00CC7BB6" w:rsidRPr="00CE5947" w:rsidRDefault="00CC7BB6">
      <w:pPr>
        <w:pStyle w:val="Akapitzlist"/>
        <w:numPr>
          <w:ilvl w:val="0"/>
          <w:numId w:val="25"/>
        </w:numPr>
        <w:rPr>
          <w:u w:val="single"/>
        </w:rPr>
      </w:pPr>
      <w:r w:rsidRPr="007C2AD9">
        <w:t>Wytyczne w zakresie realizacji przedsięwzięć z udziałem środków Europejskiego Funduszu Społecznego w obszarze zdrowia na lata 2014-2020</w:t>
      </w:r>
      <w:r>
        <w:t>.</w:t>
      </w:r>
    </w:p>
    <w:p w14:paraId="48E2AF69" w14:textId="5EAD4039" w:rsidR="00522CA4" w:rsidRPr="00CE5947" w:rsidRDefault="00522CA4">
      <w:pPr>
        <w:pStyle w:val="Akapitzlist"/>
        <w:numPr>
          <w:ilvl w:val="0"/>
          <w:numId w:val="25"/>
        </w:numPr>
        <w:rPr>
          <w:bCs/>
        </w:rPr>
      </w:pPr>
      <w:r w:rsidRPr="00522CA4">
        <w:rPr>
          <w:bCs/>
        </w:rPr>
        <w:t>Wytyczne w zakresie realizacji przedsięwzięć w obszarze włączenia społecznego i zwalczania ubóstwa z wykorzystaniem środków Europejskiego Funduszu Społecznego i Europejskiego Funduszu Rozwoju Regionalnego na lata 2014-2020</w:t>
      </w:r>
    </w:p>
    <w:p w14:paraId="0C5B4D1F" w14:textId="77777777" w:rsidR="006651B6" w:rsidRPr="009523E1" w:rsidRDefault="002738A8">
      <w:pPr>
        <w:pStyle w:val="Akapitzlist"/>
        <w:numPr>
          <w:ilvl w:val="0"/>
          <w:numId w:val="25"/>
        </w:numPr>
      </w:pPr>
      <w:hyperlink r:id="rId25"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25AA45C0" w14:textId="77777777" w:rsidR="006651B6" w:rsidRPr="009523E1" w:rsidRDefault="002738A8">
      <w:pPr>
        <w:pStyle w:val="Akapitzlist"/>
        <w:numPr>
          <w:ilvl w:val="0"/>
          <w:numId w:val="25"/>
        </w:numPr>
      </w:pPr>
      <w:hyperlink r:id="rId26"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F11B19" w:rsidRDefault="002738A8">
      <w:pPr>
        <w:pStyle w:val="Akapitzlist"/>
        <w:numPr>
          <w:ilvl w:val="0"/>
          <w:numId w:val="25"/>
        </w:numPr>
      </w:pPr>
      <w:hyperlink r:id="rId27"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3DAA17DF" w14:textId="20B75BDA" w:rsidR="00A8364C" w:rsidRDefault="006651B6">
      <w:pPr>
        <w:pStyle w:val="Akapitzlist"/>
        <w:numPr>
          <w:ilvl w:val="0"/>
          <w:numId w:val="25"/>
        </w:numPr>
      </w:pPr>
      <w:r w:rsidRPr="008C2359">
        <w:t>Lista sprawdzająca do autokontroli w zakresie stosowania prawa zamówień publicznych (PZP) dla Beneficjentów funduszy unijnych</w:t>
      </w:r>
      <w:r w:rsidR="00CC7BB6">
        <w:t>.</w:t>
      </w:r>
    </w:p>
    <w:p w14:paraId="2DF416F9" w14:textId="77777777" w:rsidR="00184548" w:rsidRPr="00184548" w:rsidRDefault="00184548">
      <w:pPr>
        <w:pStyle w:val="Akapitzlist"/>
        <w:numPr>
          <w:ilvl w:val="0"/>
          <w:numId w:val="25"/>
        </w:numPr>
      </w:pPr>
      <w:r w:rsidRPr="00184548">
        <w:t>Lista sprawdzająca do autokontroli przeprowadzenia postępowania zgodnie z zasadą konkurencyjności.</w:t>
      </w:r>
    </w:p>
    <w:sectPr w:rsidR="00184548" w:rsidRPr="00184548" w:rsidSect="00E45556">
      <w:headerReference w:type="default" r:id="rId28"/>
      <w:footerReference w:type="even" r:id="rId29"/>
      <w:footerReference w:type="default" r:id="rId30"/>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F5DF0" w14:textId="77777777" w:rsidR="00B54D1A" w:rsidRDefault="00B54D1A">
      <w:r>
        <w:separator/>
      </w:r>
    </w:p>
  </w:endnote>
  <w:endnote w:type="continuationSeparator" w:id="0">
    <w:p w14:paraId="6E5B0C72" w14:textId="77777777" w:rsidR="00B54D1A" w:rsidRDefault="00B5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E961E4" w:rsidRDefault="00E961E4"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E961E4" w:rsidRDefault="00E961E4"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E961E4" w:rsidRPr="00395176" w:rsidRDefault="00E961E4"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2738A8">
      <w:rPr>
        <w:rFonts w:ascii="Calibri" w:hAnsi="Calibri"/>
        <w:noProof/>
      </w:rPr>
      <w:t>11</w:t>
    </w:r>
    <w:r w:rsidRPr="00395176">
      <w:rPr>
        <w:rFonts w:ascii="Calibri" w:hAnsi="Calibri"/>
      </w:rPr>
      <w:fldChar w:fldCharType="end"/>
    </w:r>
  </w:p>
  <w:p w14:paraId="1A4B595F" w14:textId="77777777" w:rsidR="00E961E4" w:rsidRDefault="00E961E4"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E4F9C" w14:textId="77777777" w:rsidR="00B54D1A" w:rsidRDefault="00B54D1A">
      <w:r>
        <w:separator/>
      </w:r>
    </w:p>
  </w:footnote>
  <w:footnote w:type="continuationSeparator" w:id="0">
    <w:p w14:paraId="2E23C52B" w14:textId="77777777" w:rsidR="00B54D1A" w:rsidRDefault="00B54D1A">
      <w:r>
        <w:continuationSeparator/>
      </w:r>
    </w:p>
  </w:footnote>
  <w:footnote w:id="1">
    <w:p w14:paraId="07989497" w14:textId="48A6C7F7" w:rsidR="00E961E4" w:rsidRPr="00DA14FD" w:rsidRDefault="00E961E4" w:rsidP="00C7780D">
      <w:pPr>
        <w:pStyle w:val="Tekstprzypisudolnego"/>
        <w:jc w:val="both"/>
        <w:rPr>
          <w:rFonts w:asciiTheme="minorHAnsi" w:hAnsiTheme="minorHAnsi"/>
          <w:i/>
          <w:sz w:val="18"/>
          <w:szCs w:val="18"/>
        </w:rPr>
      </w:pPr>
      <w:r w:rsidRPr="002953D9">
        <w:rPr>
          <w:rStyle w:val="Odwoanieprzypisudolnego"/>
          <w:rFonts w:asciiTheme="minorHAnsi" w:hAnsiTheme="minorHAnsi"/>
          <w:sz w:val="18"/>
          <w:szCs w:val="18"/>
        </w:rPr>
        <w:footnoteRef/>
      </w:r>
      <w:r w:rsidRPr="00DC0664">
        <w:rPr>
          <w:rFonts w:asciiTheme="minorHAnsi" w:hAnsiTheme="minorHAnsi"/>
        </w:rPr>
        <w:t xml:space="preserve"> </w:t>
      </w:r>
      <w:r w:rsidRPr="00C23400">
        <w:rPr>
          <w:rFonts w:asciiTheme="minorHAnsi" w:hAnsiTheme="minorHAnsi"/>
          <w:sz w:val="18"/>
          <w:szCs w:val="18"/>
        </w:rPr>
        <w:t>Działania mogą być prowadzone wyłącznie w zakresie wskazanym w</w:t>
      </w:r>
      <w:r>
        <w:rPr>
          <w:rFonts w:asciiTheme="minorHAnsi" w:hAnsiTheme="minorHAnsi"/>
          <w:sz w:val="18"/>
          <w:szCs w:val="18"/>
        </w:rPr>
        <w:t xml:space="preserve"> </w:t>
      </w:r>
      <w:r w:rsidRPr="00CE5947">
        <w:rPr>
          <w:rFonts w:ascii="Calibri" w:hAnsi="Calibri"/>
          <w:sz w:val="18"/>
          <w:szCs w:val="18"/>
        </w:rPr>
        <w:t>Regionalnym Programie Zdrowotnym</w:t>
      </w:r>
      <w:r>
        <w:rPr>
          <w:rFonts w:ascii="Calibri" w:hAnsi="Calibri"/>
          <w:sz w:val="18"/>
          <w:szCs w:val="18"/>
        </w:rPr>
        <w:t>.</w:t>
      </w:r>
    </w:p>
  </w:footnote>
  <w:footnote w:id="2">
    <w:p w14:paraId="03891051" w14:textId="41522622" w:rsidR="00E961E4" w:rsidRPr="00C23400" w:rsidRDefault="00E961E4" w:rsidP="00C7780D">
      <w:pPr>
        <w:pStyle w:val="Tekstprzypisudolnego"/>
        <w:jc w:val="both"/>
        <w:rPr>
          <w:rFonts w:asciiTheme="minorHAnsi" w:hAnsiTheme="minorHAnsi"/>
          <w:sz w:val="18"/>
          <w:szCs w:val="18"/>
        </w:rPr>
      </w:pPr>
      <w:r w:rsidRPr="00C23400">
        <w:rPr>
          <w:rStyle w:val="Odwoanieprzypisudolnego"/>
          <w:rFonts w:asciiTheme="minorHAnsi" w:hAnsiTheme="minorHAnsi"/>
          <w:sz w:val="18"/>
          <w:szCs w:val="18"/>
        </w:rPr>
        <w:footnoteRef/>
      </w:r>
      <w:r w:rsidRPr="00C23400">
        <w:rPr>
          <w:rFonts w:asciiTheme="minorHAnsi" w:hAnsiTheme="minorHAnsi"/>
          <w:sz w:val="18"/>
          <w:szCs w:val="18"/>
        </w:rPr>
        <w:t xml:space="preserve"> Działania stanowią jedynie element kompleksowego projektu. Poradnictwem/szkoleniami mogą być objęci rodzice/opiekunowie dzieci w wieku 6-18 lat, osoby w wieku 45-65 lat, pracownicy OPS/PCPR.  </w:t>
      </w:r>
    </w:p>
  </w:footnote>
  <w:footnote w:id="3">
    <w:p w14:paraId="3C43B464" w14:textId="7834FC80" w:rsidR="00E961E4" w:rsidRDefault="00E961E4" w:rsidP="002953D9">
      <w:pPr>
        <w:pStyle w:val="Tekstprzypisudolnego"/>
        <w:jc w:val="both"/>
      </w:pPr>
      <w:r w:rsidRPr="002953D9">
        <w:rPr>
          <w:rStyle w:val="Odwoanieprzypisudolnego"/>
          <w:rFonts w:asciiTheme="minorHAnsi" w:hAnsiTheme="minorHAnsi"/>
          <w:sz w:val="18"/>
          <w:szCs w:val="18"/>
        </w:rPr>
        <w:footnoteRef/>
      </w:r>
      <w:r>
        <w:t xml:space="preserve"> </w:t>
      </w:r>
      <w:r w:rsidRPr="00C23400">
        <w:rPr>
          <w:rFonts w:asciiTheme="minorHAnsi" w:hAnsiTheme="minorHAnsi"/>
          <w:sz w:val="18"/>
          <w:szCs w:val="18"/>
        </w:rPr>
        <w:t>Działania mogą być prowadzone wyłącznie w zakresie wskazanym w</w:t>
      </w:r>
      <w:r>
        <w:rPr>
          <w:rFonts w:asciiTheme="minorHAnsi" w:hAnsiTheme="minorHAnsi"/>
          <w:sz w:val="18"/>
          <w:szCs w:val="18"/>
        </w:rPr>
        <w:t xml:space="preserve"> </w:t>
      </w:r>
      <w:r w:rsidRPr="002A254D">
        <w:rPr>
          <w:rFonts w:ascii="Calibri" w:hAnsi="Calibri"/>
          <w:sz w:val="18"/>
          <w:szCs w:val="18"/>
        </w:rPr>
        <w:t>R</w:t>
      </w:r>
      <w:r>
        <w:rPr>
          <w:rFonts w:ascii="Calibri" w:hAnsi="Calibri"/>
          <w:sz w:val="18"/>
          <w:szCs w:val="18"/>
        </w:rPr>
        <w:t>egionalnym Programie Zdrowotnym.</w:t>
      </w:r>
    </w:p>
  </w:footnote>
  <w:footnote w:id="4">
    <w:p w14:paraId="0C6C2651" w14:textId="23C7A965" w:rsidR="00E961E4" w:rsidRDefault="00E961E4" w:rsidP="002953D9">
      <w:pPr>
        <w:pStyle w:val="Tekstprzypisudolnego"/>
        <w:jc w:val="both"/>
      </w:pPr>
      <w:r w:rsidRPr="002953D9">
        <w:rPr>
          <w:rStyle w:val="Odwoanieprzypisudolnego"/>
          <w:rFonts w:asciiTheme="minorHAnsi" w:hAnsiTheme="minorHAnsi"/>
          <w:sz w:val="18"/>
          <w:szCs w:val="18"/>
        </w:rPr>
        <w:footnoteRef/>
      </w:r>
      <w:r>
        <w:t xml:space="preserve"> </w:t>
      </w:r>
      <w:r w:rsidRPr="00C23400">
        <w:rPr>
          <w:rFonts w:asciiTheme="minorHAnsi" w:hAnsiTheme="minorHAnsi"/>
          <w:sz w:val="18"/>
          <w:szCs w:val="18"/>
        </w:rPr>
        <w:t>Działania stanowią jedynie element kompleksowego projektu. Poradnictwem/szkoleniami mogą być objęci rodzice/opiekunowie dzieci w wieku 6-18 lat, osoby w wieku 45-65 lat, pracownicy OPS/PCPR</w:t>
      </w:r>
      <w:r>
        <w:rPr>
          <w:rFonts w:asciiTheme="minorHAnsi" w:hAnsiTheme="minorHAnsi"/>
          <w:sz w:val="18"/>
          <w:szCs w:val="18"/>
        </w:rPr>
        <w:t>.</w:t>
      </w:r>
    </w:p>
  </w:footnote>
  <w:footnote w:id="5">
    <w:p w14:paraId="23271F85" w14:textId="77777777" w:rsidR="00E961E4" w:rsidRPr="007F4E5C" w:rsidRDefault="00E961E4" w:rsidP="00636CF7">
      <w:pPr>
        <w:pStyle w:val="Tekstprzypisudolnego"/>
        <w:jc w:val="both"/>
        <w:rPr>
          <w:rFonts w:asciiTheme="minorHAnsi" w:hAnsiTheme="minorHAnsi" w:cs="Tahoma"/>
          <w:sz w:val="18"/>
          <w:szCs w:val="18"/>
          <w:lang w:eastAsia="en-US"/>
        </w:rPr>
      </w:pPr>
      <w:r w:rsidRPr="002953D9">
        <w:rPr>
          <w:rStyle w:val="Odwoanieprzypisudolnego"/>
          <w:rFonts w:asciiTheme="minorHAnsi" w:hAnsiTheme="minorHAnsi"/>
          <w:sz w:val="18"/>
          <w:szCs w:val="18"/>
        </w:rPr>
        <w:footnoteRef/>
      </w:r>
      <w:r>
        <w:t xml:space="preserve"> </w:t>
      </w:r>
      <w:r w:rsidRPr="007F4E5C">
        <w:rPr>
          <w:rFonts w:asciiTheme="minorHAnsi" w:hAnsiTheme="minorHAnsi" w:cs="Tahoma"/>
          <w:sz w:val="18"/>
          <w:szCs w:val="18"/>
          <w:lang w:eastAsia="en-US"/>
        </w:rPr>
        <w:t>Poprzez podmioty działające w obszarze pomocy i integracji społecznej rozumie się:</w:t>
      </w:r>
    </w:p>
    <w:p w14:paraId="2EF10098" w14:textId="77777777" w:rsidR="00E961E4" w:rsidRPr="007F4E5C" w:rsidRDefault="00E961E4" w:rsidP="00A60929">
      <w:pPr>
        <w:numPr>
          <w:ilvl w:val="0"/>
          <w:numId w:val="14"/>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sz w:val="18"/>
          <w:szCs w:val="18"/>
          <w:lang w:eastAsia="en-US"/>
        </w:rPr>
        <w:t>podmioty działające na podstawie obowiązujących regulacji prawnych ww. zakresie i/lub</w:t>
      </w:r>
    </w:p>
    <w:p w14:paraId="6EB0816F" w14:textId="77777777" w:rsidR="00E961E4" w:rsidRPr="007F4E5C" w:rsidRDefault="00E961E4" w:rsidP="00A60929">
      <w:pPr>
        <w:numPr>
          <w:ilvl w:val="0"/>
          <w:numId w:val="14"/>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działalności w obszarze pomocy i integracji społecznej i/lub</w:t>
      </w:r>
    </w:p>
    <w:p w14:paraId="7EAA9B28" w14:textId="77777777" w:rsidR="00E961E4" w:rsidRPr="002953D9" w:rsidRDefault="00E961E4" w:rsidP="00A60929">
      <w:pPr>
        <w:numPr>
          <w:ilvl w:val="0"/>
          <w:numId w:val="14"/>
        </w:numPr>
        <w:suppressAutoHyphens/>
        <w:ind w:left="348"/>
        <w:jc w:val="both"/>
        <w:rPr>
          <w:rFonts w:asciiTheme="minorHAnsi" w:hAnsiTheme="minorHAnsi"/>
          <w:sz w:val="18"/>
          <w:szCs w:val="18"/>
        </w:rPr>
      </w:pPr>
      <w:r w:rsidRPr="00C53960">
        <w:rPr>
          <w:rFonts w:asciiTheme="minorHAnsi" w:hAnsiTheme="minorHAnsi" w:cs="Tahoma"/>
          <w:sz w:val="18"/>
          <w:szCs w:val="18"/>
          <w:lang w:eastAsia="en-US"/>
        </w:rPr>
        <w:t xml:space="preserve">podmioty posiadające w statucie lub w innym dokumencie (np. w umowie spółki) stanowiącym podstawę jego funkcjonowania zapisy o prowadzeniu działalności w przedmiotowym zakresie i/lub </w:t>
      </w:r>
    </w:p>
    <w:p w14:paraId="046284B3" w14:textId="720F42F1" w:rsidR="00E961E4" w:rsidRPr="00C53960" w:rsidRDefault="00E961E4" w:rsidP="00A60929">
      <w:pPr>
        <w:numPr>
          <w:ilvl w:val="0"/>
          <w:numId w:val="14"/>
        </w:numPr>
        <w:suppressAutoHyphens/>
        <w:ind w:left="348"/>
        <w:jc w:val="both"/>
        <w:rPr>
          <w:rFonts w:asciiTheme="minorHAnsi" w:hAnsiTheme="minorHAnsi"/>
          <w:sz w:val="18"/>
          <w:szCs w:val="18"/>
        </w:rPr>
      </w:pPr>
      <w:r w:rsidRPr="00C53960">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6">
    <w:p w14:paraId="528986CA" w14:textId="77777777" w:rsidR="00E961E4" w:rsidRPr="00C53960" w:rsidRDefault="00E961E4" w:rsidP="00636CF7">
      <w:pPr>
        <w:pStyle w:val="Tekstprzypisudolnego"/>
        <w:jc w:val="both"/>
        <w:rPr>
          <w:rFonts w:asciiTheme="minorHAnsi" w:hAnsiTheme="minorHAnsi" w:cs="Tahoma"/>
          <w:sz w:val="18"/>
          <w:szCs w:val="18"/>
          <w:lang w:eastAsia="en-US"/>
        </w:rPr>
      </w:pPr>
      <w:r w:rsidRPr="00C53960">
        <w:rPr>
          <w:rStyle w:val="Odwoanieprzypisudolnego"/>
          <w:rFonts w:asciiTheme="minorHAnsi" w:hAnsiTheme="minorHAnsi"/>
          <w:sz w:val="18"/>
          <w:szCs w:val="18"/>
        </w:rPr>
        <w:footnoteRef/>
      </w:r>
      <w:r w:rsidRPr="00C53960">
        <w:rPr>
          <w:rFonts w:asciiTheme="minorHAnsi" w:hAnsiTheme="minorHAnsi"/>
          <w:sz w:val="18"/>
          <w:szCs w:val="18"/>
        </w:rPr>
        <w:t xml:space="preserve"> </w:t>
      </w:r>
      <w:r w:rsidRPr="00C53960">
        <w:rPr>
          <w:rFonts w:asciiTheme="minorHAnsi" w:hAnsiTheme="minorHAnsi" w:cs="Tahoma"/>
          <w:sz w:val="18"/>
          <w:szCs w:val="18"/>
          <w:lang w:eastAsia="en-US"/>
        </w:rPr>
        <w:t xml:space="preserve">Poprzez podmioty działające w obszarze ochrony zdrowia rozumie się: </w:t>
      </w:r>
      <w:r w:rsidRPr="00C53960">
        <w:rPr>
          <w:rFonts w:asciiTheme="minorHAnsi" w:hAnsiTheme="minorHAnsi" w:cs="Tahoma"/>
          <w:sz w:val="18"/>
          <w:szCs w:val="18"/>
          <w:lang w:eastAsia="en-US"/>
        </w:rPr>
        <w:tab/>
      </w:r>
    </w:p>
    <w:p w14:paraId="0104E354" w14:textId="77777777" w:rsidR="00E961E4" w:rsidRPr="00C53960" w:rsidRDefault="00E961E4" w:rsidP="00A60929">
      <w:pPr>
        <w:numPr>
          <w:ilvl w:val="0"/>
          <w:numId w:val="15"/>
        </w:numPr>
        <w:suppressAutoHyphens/>
        <w:jc w:val="both"/>
        <w:rPr>
          <w:rFonts w:asciiTheme="minorHAnsi" w:hAnsiTheme="minorHAnsi" w:cs="Tahoma"/>
          <w:sz w:val="18"/>
          <w:szCs w:val="18"/>
          <w:lang w:eastAsia="en-US"/>
        </w:rPr>
      </w:pPr>
      <w:r w:rsidRPr="00C53960">
        <w:rPr>
          <w:rFonts w:asciiTheme="minorHAnsi" w:hAnsiTheme="minorHAnsi" w:cs="Tahoma"/>
          <w:sz w:val="18"/>
          <w:szCs w:val="18"/>
          <w:lang w:eastAsia="en-US"/>
        </w:rPr>
        <w:t>podmioty działające na podstawie obowiązujących regulacji prawnych ww. zakresie i/lub</w:t>
      </w:r>
    </w:p>
    <w:p w14:paraId="3391CF3B" w14:textId="1196A9FA" w:rsidR="00E961E4" w:rsidRPr="00C53960" w:rsidRDefault="00E961E4" w:rsidP="00A60929">
      <w:pPr>
        <w:numPr>
          <w:ilvl w:val="0"/>
          <w:numId w:val="15"/>
        </w:numPr>
        <w:suppressAutoHyphens/>
        <w:jc w:val="both"/>
        <w:rPr>
          <w:rFonts w:asciiTheme="minorHAnsi" w:hAnsiTheme="minorHAnsi" w:cs="Tahoma"/>
          <w:sz w:val="18"/>
          <w:szCs w:val="18"/>
          <w:lang w:eastAsia="en-US"/>
        </w:rPr>
      </w:pPr>
      <w:r w:rsidRPr="00C53960">
        <w:rPr>
          <w:rFonts w:asciiTheme="minorHAnsi" w:hAnsiTheme="minorHAnsi" w:cs="Tahoma"/>
          <w:sz w:val="18"/>
          <w:szCs w:val="18"/>
          <w:lang w:eastAsia="en-US"/>
        </w:rPr>
        <w:t>podmioty prowadzące działalność gospodarczą, której przeważający numer PKD odpow</w:t>
      </w:r>
      <w:r w:rsidR="000127F6">
        <w:rPr>
          <w:rFonts w:asciiTheme="minorHAnsi" w:hAnsiTheme="minorHAnsi" w:cs="Tahoma"/>
          <w:sz w:val="18"/>
          <w:szCs w:val="18"/>
          <w:lang w:eastAsia="en-US"/>
        </w:rPr>
        <w:t>iada obszarowi ochrony zdrowia</w:t>
      </w:r>
      <w:r w:rsidRPr="00C53960">
        <w:rPr>
          <w:rFonts w:asciiTheme="minorHAnsi" w:hAnsiTheme="minorHAnsi" w:cs="Tahoma"/>
          <w:sz w:val="18"/>
          <w:szCs w:val="18"/>
          <w:lang w:eastAsia="en-US"/>
        </w:rPr>
        <w:t> i/lub</w:t>
      </w:r>
    </w:p>
    <w:p w14:paraId="7BC7C95F" w14:textId="77777777" w:rsidR="00E961E4" w:rsidRPr="00C53960" w:rsidRDefault="00E961E4" w:rsidP="00A60929">
      <w:pPr>
        <w:numPr>
          <w:ilvl w:val="0"/>
          <w:numId w:val="15"/>
        </w:numPr>
        <w:suppressAutoHyphens/>
        <w:jc w:val="both"/>
        <w:rPr>
          <w:rFonts w:asciiTheme="minorHAnsi" w:hAnsiTheme="minorHAnsi" w:cs="Tahoma"/>
          <w:sz w:val="18"/>
          <w:szCs w:val="18"/>
          <w:lang w:eastAsia="en-US"/>
        </w:rPr>
      </w:pPr>
      <w:r w:rsidRPr="00C53960">
        <w:rPr>
          <w:rFonts w:asciiTheme="minorHAnsi" w:hAnsiTheme="minorHAnsi" w:cs="Tahoma"/>
          <w:sz w:val="18"/>
          <w:szCs w:val="18"/>
          <w:lang w:eastAsia="en-US"/>
        </w:rPr>
        <w:t>podmioty posiadające w statucie lub w innym dokumencie (np. w umowie spółki) stanowiącym podstawę jego funkcjonowania zapisy o prowadzeniu działalności w przedmiotowym zakresie i/lub</w:t>
      </w:r>
    </w:p>
    <w:p w14:paraId="3A853D08" w14:textId="77777777" w:rsidR="00E961E4" w:rsidRPr="00C53960" w:rsidRDefault="00E961E4" w:rsidP="00A60929">
      <w:pPr>
        <w:numPr>
          <w:ilvl w:val="0"/>
          <w:numId w:val="15"/>
        </w:numPr>
        <w:suppressAutoHyphens/>
        <w:jc w:val="both"/>
        <w:rPr>
          <w:rFonts w:asciiTheme="minorHAnsi" w:hAnsiTheme="minorHAnsi"/>
          <w:sz w:val="18"/>
          <w:szCs w:val="18"/>
        </w:rPr>
      </w:pPr>
      <w:r w:rsidRPr="00C53960">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7">
    <w:p w14:paraId="65F236D5" w14:textId="57F38AC7" w:rsidR="00E961E4" w:rsidRDefault="00E961E4">
      <w:pPr>
        <w:pStyle w:val="Tekstprzypisudolnego"/>
      </w:pPr>
      <w:r>
        <w:rPr>
          <w:rStyle w:val="Odwoanieprzypisudolnego"/>
        </w:rPr>
        <w:footnoteRef/>
      </w:r>
      <w:r>
        <w:t xml:space="preserve"> </w:t>
      </w:r>
      <w:r w:rsidRPr="00CE5947">
        <w:rPr>
          <w:rFonts w:asciiTheme="minorHAnsi" w:hAnsiTheme="minorHAnsi"/>
          <w:sz w:val="18"/>
        </w:rPr>
        <w:t>Należy przez to rozumieć przedsiębiorstwo w rozumieniu art. 1 załącznika I do rozporządzenia nr 651/2014.</w:t>
      </w:r>
    </w:p>
  </w:footnote>
  <w:footnote w:id="8">
    <w:p w14:paraId="2210576A" w14:textId="534871CA" w:rsidR="00E961E4" w:rsidRPr="002953D9" w:rsidRDefault="00E961E4" w:rsidP="002953D9">
      <w:pPr>
        <w:pStyle w:val="Tekstprzypisudolnego"/>
        <w:jc w:val="both"/>
        <w:rPr>
          <w:rFonts w:ascii="Arial" w:hAnsi="Arial" w:cs="Tahoma"/>
          <w:sz w:val="16"/>
          <w:lang w:eastAsia="en-US"/>
        </w:rPr>
      </w:pPr>
      <w:r w:rsidRPr="009C4822">
        <w:rPr>
          <w:rStyle w:val="Odwoanieprzypisudolnego"/>
          <w:rFonts w:asciiTheme="minorHAnsi" w:hAnsiTheme="minorHAnsi"/>
          <w:sz w:val="18"/>
          <w:szCs w:val="18"/>
        </w:rPr>
        <w:footnoteRef/>
      </w:r>
      <w:r>
        <w:rPr>
          <w:rFonts w:asciiTheme="minorHAnsi" w:hAnsiTheme="minorHAnsi"/>
          <w:sz w:val="18"/>
          <w:szCs w:val="18"/>
        </w:rPr>
        <w:t xml:space="preserve"> </w:t>
      </w:r>
      <w:r w:rsidRPr="009C4822">
        <w:rPr>
          <w:rFonts w:ascii="Calibri" w:eastAsia="Calibri" w:hAnsi="Calibri"/>
          <w:sz w:val="18"/>
          <w:szCs w:val="22"/>
          <w:lang w:eastAsia="en-US"/>
        </w:rPr>
        <w:t>Oznacza</w:t>
      </w:r>
      <w:r w:rsidRPr="009C4822">
        <w:rPr>
          <w:rFonts w:ascii="Calibri" w:eastAsia="Calibri" w:hAnsi="Calibri"/>
          <w:sz w:val="18"/>
          <w:szCs w:val="22"/>
          <w:vertAlign w:val="superscript"/>
          <w:lang w:eastAsia="en-US"/>
        </w:rPr>
        <w:t xml:space="preserve"> </w:t>
      </w:r>
      <w:r w:rsidRPr="009C4822">
        <w:rPr>
          <w:rFonts w:ascii="Calibri" w:eastAsia="Calibri" w:hAnsi="Calibri"/>
          <w:sz w:val="18"/>
          <w:szCs w:val="22"/>
          <w:lang w:eastAsia="en-US"/>
        </w:rPr>
        <w:t>to, że na terenie województwa opolskiego Wnioskodawca posiada główną siedzibę lub oddział lub miejsce prowadzenia działalności. Weryfikacja nastąpi na p</w:t>
      </w:r>
      <w:bookmarkStart w:id="0" w:name="_GoBack"/>
      <w:bookmarkEnd w:id="0"/>
      <w:r w:rsidRPr="009C4822">
        <w:rPr>
          <w:rFonts w:ascii="Calibri" w:eastAsia="Calibri" w:hAnsi="Calibri"/>
          <w:sz w:val="18"/>
          <w:szCs w:val="22"/>
          <w:lang w:eastAsia="en-US"/>
        </w:rPr>
        <w:t>odstawie przedstawionego przez Wnioskodawcę odpisu ze stosownego rejestru (ewidencji) – z zastrzeżeniem, że przedmiotowy wpis do rejestru (ewidencji) został dokonany najpóźniej na dzień podpisania umowy o dofinansowanie.</w:t>
      </w:r>
    </w:p>
  </w:footnote>
  <w:footnote w:id="9">
    <w:p w14:paraId="14A4C056" w14:textId="75F819ED" w:rsidR="002738A8" w:rsidRPr="002738A8" w:rsidRDefault="002738A8">
      <w:pPr>
        <w:pStyle w:val="Tekstprzypisudolnego"/>
        <w:rPr>
          <w:rFonts w:asciiTheme="minorHAnsi" w:hAnsiTheme="minorHAnsi"/>
          <w:sz w:val="18"/>
          <w:szCs w:val="18"/>
        </w:rPr>
      </w:pPr>
      <w:r w:rsidRPr="002738A8">
        <w:rPr>
          <w:rStyle w:val="Odwoanieprzypisudolnego"/>
          <w:rFonts w:asciiTheme="minorHAnsi" w:hAnsiTheme="minorHAnsi"/>
          <w:sz w:val="18"/>
          <w:szCs w:val="18"/>
        </w:rPr>
        <w:footnoteRef/>
      </w:r>
      <w:r w:rsidRPr="002738A8">
        <w:rPr>
          <w:rFonts w:asciiTheme="minorHAnsi" w:hAnsiTheme="minorHAnsi"/>
          <w:sz w:val="18"/>
          <w:szCs w:val="18"/>
        </w:rPr>
        <w:t xml:space="preserve"> </w:t>
      </w:r>
      <w:r>
        <w:rPr>
          <w:rFonts w:asciiTheme="minorHAnsi" w:hAnsiTheme="minorHAnsi"/>
          <w:sz w:val="18"/>
          <w:szCs w:val="18"/>
        </w:rPr>
        <w:t>R</w:t>
      </w:r>
      <w:r w:rsidRPr="002738A8">
        <w:rPr>
          <w:rFonts w:asciiTheme="minorHAnsi" w:hAnsiTheme="minorHAnsi"/>
          <w:sz w:val="18"/>
          <w:szCs w:val="18"/>
        </w:rPr>
        <w:t>odziny w rozumieniu: rodzic/opiekun prawny, rodzeństwo</w:t>
      </w:r>
      <w:r w:rsidRPr="002738A8">
        <w:rPr>
          <w:rFonts w:asciiTheme="minorHAnsi" w:hAnsiTheme="minorHAnsi"/>
          <w:sz w:val="18"/>
          <w:szCs w:val="18"/>
        </w:rPr>
        <w:t>.</w:t>
      </w:r>
    </w:p>
  </w:footnote>
  <w:footnote w:id="10">
    <w:p w14:paraId="320BF33A" w14:textId="40ED19EC" w:rsidR="00E961E4" w:rsidRPr="00CE5947" w:rsidRDefault="00E961E4" w:rsidP="00CE5947">
      <w:pPr>
        <w:pStyle w:val="Tekstprzypisudolnego"/>
        <w:jc w:val="both"/>
        <w:rPr>
          <w:rFonts w:asciiTheme="minorHAnsi" w:hAnsiTheme="minorHAnsi"/>
          <w:sz w:val="18"/>
          <w:szCs w:val="18"/>
        </w:rPr>
      </w:pPr>
      <w:r w:rsidRPr="00CE5947">
        <w:rPr>
          <w:rStyle w:val="Odwoanieprzypisudolnego"/>
          <w:rFonts w:asciiTheme="minorHAnsi" w:hAnsiTheme="minorHAnsi"/>
          <w:sz w:val="18"/>
          <w:szCs w:val="18"/>
        </w:rPr>
        <w:footnoteRef/>
      </w:r>
      <w:r w:rsidRPr="00CE5947">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aktywizacji społeczno-zawodowej osób </w:t>
      </w:r>
      <w:r>
        <w:rPr>
          <w:rFonts w:asciiTheme="minorHAnsi" w:hAnsiTheme="minorHAnsi"/>
          <w:sz w:val="18"/>
          <w:szCs w:val="18"/>
        </w:rPr>
        <w:br/>
      </w:r>
      <w:r w:rsidRPr="00CE5947">
        <w:rPr>
          <w:rFonts w:asciiTheme="minorHAnsi" w:hAnsiTheme="minorHAnsi"/>
          <w:sz w:val="18"/>
          <w:szCs w:val="18"/>
        </w:rPr>
        <w:t>z niepełnosprawnościami w ramach regionalnych programów operacyjnych 2014-2020.</w:t>
      </w:r>
      <w:r>
        <w:rPr>
          <w:rFonts w:asciiTheme="minorHAnsi" w:hAnsiTheme="minorHAnsi"/>
          <w:sz w:val="18"/>
          <w:szCs w:val="18"/>
        </w:rPr>
        <w:t xml:space="preserve"> Możliwość skorzystania z Programu istnieje pod warunkiem podpisania przez Zarząd Województwa Opolskiego porozumienia z PFRON.</w:t>
      </w:r>
    </w:p>
  </w:footnote>
  <w:footnote w:id="11">
    <w:p w14:paraId="4FD9BCAA" w14:textId="77777777" w:rsidR="00E961E4" w:rsidRPr="009B4362" w:rsidRDefault="00E961E4"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2">
    <w:p w14:paraId="6F279E52" w14:textId="5F708664" w:rsidR="00E961E4" w:rsidRPr="009B4362" w:rsidRDefault="00E961E4"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[t.j. Dz. U. 2003 Nr 153 poz. 1503 z późn. zm.].</w:t>
      </w:r>
    </w:p>
  </w:footnote>
  <w:footnote w:id="13">
    <w:p w14:paraId="5DF1A473" w14:textId="3BA5D044" w:rsidR="00E961E4" w:rsidRPr="009B4362" w:rsidRDefault="00E961E4"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pokrewnych z dnia 4 lutego 1994 r. [t.j. Dz. U. 2006 r. Nr 90 poz. 631 z późn. zm.].</w:t>
      </w:r>
    </w:p>
  </w:footnote>
  <w:footnote w:id="14">
    <w:p w14:paraId="1A3EC8F0" w14:textId="4C80D33B" w:rsidR="00E961E4" w:rsidRPr="009B4362" w:rsidRDefault="00E961E4"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5 Ustawy o dostępie do informacji publicznej z dnia 6 września 2001 r. [</w:t>
      </w:r>
      <w:r>
        <w:rPr>
          <w:rFonts w:asciiTheme="minorHAnsi" w:hAnsiTheme="minorHAnsi"/>
          <w:sz w:val="18"/>
          <w:szCs w:val="18"/>
        </w:rPr>
        <w:t xml:space="preserve">t.j. </w:t>
      </w:r>
      <w:r w:rsidRPr="009B4362">
        <w:rPr>
          <w:rFonts w:asciiTheme="minorHAnsi" w:hAnsiTheme="minorHAnsi"/>
          <w:sz w:val="18"/>
          <w:szCs w:val="18"/>
        </w:rPr>
        <w:t xml:space="preserve">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późn. zm.].</w:t>
      </w:r>
    </w:p>
  </w:footnote>
  <w:footnote w:id="15">
    <w:p w14:paraId="75AF6E02" w14:textId="4A6825E5" w:rsidR="00E961E4" w:rsidRPr="009B4362" w:rsidRDefault="00E961E4"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2 Ustawy o zwalczaniu nieuczciwej konkurencji z dnia 16 kwietnia 1993 r. [</w:t>
      </w:r>
      <w:r>
        <w:rPr>
          <w:rFonts w:asciiTheme="minorHAnsi" w:hAnsiTheme="minorHAnsi"/>
          <w:sz w:val="18"/>
          <w:szCs w:val="18"/>
        </w:rPr>
        <w:t xml:space="preserve">t.j. </w:t>
      </w:r>
      <w:r w:rsidRPr="009B4362">
        <w:rPr>
          <w:rFonts w:asciiTheme="minorHAnsi" w:hAnsiTheme="minorHAnsi"/>
          <w:sz w:val="18"/>
          <w:szCs w:val="18"/>
        </w:rPr>
        <w:t xml:space="preserve">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późn. zm.].</w:t>
      </w:r>
    </w:p>
  </w:footnote>
  <w:footnote w:id="16">
    <w:p w14:paraId="661C4639" w14:textId="77777777" w:rsidR="00E961E4" w:rsidRPr="00443DDF" w:rsidRDefault="00E961E4">
      <w:pPr>
        <w:pStyle w:val="Tekstprzypisudolnego"/>
        <w:rPr>
          <w:rFonts w:asciiTheme="minorHAnsi" w:hAnsiTheme="minorHAnsi"/>
          <w:sz w:val="18"/>
          <w:szCs w:val="18"/>
        </w:rPr>
      </w:pPr>
      <w:r w:rsidRPr="00443DDF">
        <w:rPr>
          <w:rStyle w:val="Odwoanieprzypisudolnego"/>
          <w:sz w:val="18"/>
          <w:szCs w:val="18"/>
        </w:rPr>
        <w:footnoteRef/>
      </w:r>
      <w:r w:rsidRPr="00443DDF">
        <w:rPr>
          <w:sz w:val="18"/>
          <w:szCs w:val="18"/>
        </w:rPr>
        <w:t xml:space="preserve"> </w:t>
      </w:r>
      <w:r w:rsidRPr="00443DDF">
        <w:rPr>
          <w:rFonts w:asciiTheme="minorHAnsi" w:hAnsiTheme="minorHAnsi"/>
          <w:sz w:val="18"/>
          <w:szCs w:val="18"/>
        </w:rPr>
        <w:t>Rozporządzenie ogólne.</w:t>
      </w:r>
    </w:p>
  </w:footnote>
  <w:footnote w:id="17">
    <w:p w14:paraId="65BEF084" w14:textId="348CEB33" w:rsidR="00E961E4" w:rsidRPr="00443DDF" w:rsidRDefault="00E961E4">
      <w:pPr>
        <w:pStyle w:val="Tekstprzypisudolnego"/>
        <w:rPr>
          <w:sz w:val="18"/>
          <w:szCs w:val="18"/>
        </w:rPr>
      </w:pPr>
      <w:r w:rsidRPr="00443DDF">
        <w:rPr>
          <w:rStyle w:val="Odwoanieprzypisudolnego"/>
          <w:sz w:val="18"/>
          <w:szCs w:val="18"/>
        </w:rPr>
        <w:footnoteRef/>
      </w:r>
      <w:r w:rsidRPr="00443DDF">
        <w:rPr>
          <w:sz w:val="18"/>
          <w:szCs w:val="18"/>
        </w:rPr>
        <w:t xml:space="preserve"> </w:t>
      </w:r>
      <w:r w:rsidRPr="00443DDF">
        <w:rPr>
          <w:rFonts w:asciiTheme="minorHAnsi" w:hAnsiTheme="minorHAnsi"/>
          <w:sz w:val="18"/>
          <w:szCs w:val="18"/>
        </w:rPr>
        <w:t>Ustawa o ochronie informacji niejawnych z dnia 5 sierpnia 2010 r. (Dz. U. 2010, Nr 182, poz. 1228 z późn. zm.).</w:t>
      </w:r>
    </w:p>
  </w:footnote>
  <w:footnote w:id="18">
    <w:p w14:paraId="691DE2CC" w14:textId="43DF45FD" w:rsidR="00E961E4" w:rsidRPr="00443DDF" w:rsidRDefault="00E961E4" w:rsidP="00EC7F3A">
      <w:pPr>
        <w:spacing w:after="40" w:line="276" w:lineRule="auto"/>
        <w:jc w:val="both"/>
        <w:rPr>
          <w:rFonts w:asciiTheme="minorHAnsi" w:hAnsiTheme="minorHAnsi"/>
          <w:sz w:val="18"/>
          <w:szCs w:val="18"/>
        </w:rPr>
      </w:pPr>
      <w:r w:rsidRPr="00443DDF">
        <w:rPr>
          <w:rStyle w:val="Odwoanieprzypisudolnego"/>
          <w:sz w:val="18"/>
          <w:szCs w:val="18"/>
        </w:rPr>
        <w:footnoteRef/>
      </w:r>
      <w:r w:rsidRPr="00443DDF">
        <w:rPr>
          <w:sz w:val="18"/>
          <w:szCs w:val="18"/>
        </w:rPr>
        <w:t xml:space="preserve"> </w:t>
      </w:r>
      <w:r w:rsidRPr="00443DDF">
        <w:rPr>
          <w:rFonts w:asciiTheme="minorHAnsi" w:hAnsiTheme="minorHAnsi"/>
          <w:sz w:val="18"/>
          <w:szCs w:val="18"/>
        </w:rPr>
        <w:t>Ustawa o dostępie do informacji publicznej z dnia 6 września 2001 r. (t.j. Dz. U. 2015, poz. 2058 z późn. zm.).</w:t>
      </w:r>
    </w:p>
    <w:p w14:paraId="3A92AD10" w14:textId="77777777" w:rsidR="00E961E4" w:rsidRPr="00443DDF" w:rsidRDefault="00E961E4">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E961E4" w:rsidRPr="00EC339C" w:rsidRDefault="00E961E4" w:rsidP="00FA490C">
    <w:pPr>
      <w:pStyle w:val="Nagwek"/>
      <w:jc w:val="center"/>
      <w:rPr>
        <w:rFonts w:asciiTheme="minorHAnsi" w:hAnsiTheme="minorHAnsi"/>
        <w:i/>
        <w:sz w:val="20"/>
        <w:szCs w:val="20"/>
      </w:rPr>
    </w:pPr>
    <w:r>
      <w:rPr>
        <w:rFonts w:asciiTheme="minorHAnsi" w:hAnsiTheme="minorHAnsi"/>
        <w:i/>
        <w:sz w:val="20"/>
        <w:szCs w:val="20"/>
      </w:rPr>
      <w:t xml:space="preserve"> </w:t>
    </w:r>
    <w:r>
      <w:rPr>
        <w:rFonts w:asciiTheme="minorHAnsi" w:hAnsiTheme="minorHAnsi"/>
        <w:i/>
        <w:sz w:val="20"/>
        <w:szCs w:val="20"/>
      </w:rPr>
      <w:tab/>
      <w:t xml:space="preserve">                               </w:t>
    </w:r>
  </w:p>
  <w:p w14:paraId="55E0F23D" w14:textId="77777777" w:rsidR="00E961E4" w:rsidRPr="00586DA9" w:rsidRDefault="00E961E4"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1B4868"/>
    <w:multiLevelType w:val="hybridMultilevel"/>
    <w:tmpl w:val="0DCCB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021BA"/>
    <w:multiLevelType w:val="hybridMultilevel"/>
    <w:tmpl w:val="50683E88"/>
    <w:lvl w:ilvl="0" w:tplc="A4362BAC">
      <w:start w:val="1"/>
      <w:numFmt w:val="decimal"/>
      <w:lvlText w:val="%1)"/>
      <w:lvlJc w:val="left"/>
      <w:pPr>
        <w:ind w:left="360" w:hanging="360"/>
      </w:pPr>
      <w:rPr>
        <w:rFonts w:ascii="Calibri" w:eastAsia="Times New Roman" w:hAnsi="Calibri" w:cs="Arial"/>
      </w:rPr>
    </w:lvl>
    <w:lvl w:ilvl="1" w:tplc="5ECABE5C">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7" w15:restartNumberingAfterBreak="0">
    <w:nsid w:val="10F25607"/>
    <w:multiLevelType w:val="hybridMultilevel"/>
    <w:tmpl w:val="F56CB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FF2915"/>
    <w:multiLevelType w:val="hybridMultilevel"/>
    <w:tmpl w:val="8D5CAC6A"/>
    <w:lvl w:ilvl="0" w:tplc="FF6EB86E">
      <w:start w:val="1"/>
      <w:numFmt w:val="bullet"/>
      <w:pStyle w:val="Akapitzlis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1732DBC"/>
    <w:multiLevelType w:val="hybridMultilevel"/>
    <w:tmpl w:val="ED70A282"/>
    <w:lvl w:ilvl="0" w:tplc="C958B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3579FC"/>
    <w:multiLevelType w:val="hybridMultilevel"/>
    <w:tmpl w:val="F4863D0C"/>
    <w:lvl w:ilvl="0" w:tplc="463CC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C737C9"/>
    <w:multiLevelType w:val="hybridMultilevel"/>
    <w:tmpl w:val="A7A28CB2"/>
    <w:lvl w:ilvl="0" w:tplc="03B46C0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11950"/>
    <w:multiLevelType w:val="hybridMultilevel"/>
    <w:tmpl w:val="C828610C"/>
    <w:lvl w:ilvl="0" w:tplc="64348FCE">
      <w:start w:val="1"/>
      <w:numFmt w:val="decimal"/>
      <w:lvlText w:val="%1)"/>
      <w:lvlJc w:val="left"/>
      <w:pPr>
        <w:ind w:left="940" w:hanging="360"/>
      </w:pPr>
    </w:lvl>
    <w:lvl w:ilvl="1" w:tplc="04150019" w:tentative="1">
      <w:start w:val="1"/>
      <w:numFmt w:val="lowerLetter"/>
      <w:lvlText w:val="%2."/>
      <w:lvlJc w:val="left"/>
      <w:pPr>
        <w:ind w:left="1660" w:hanging="360"/>
      </w:pPr>
    </w:lvl>
    <w:lvl w:ilvl="2" w:tplc="04150011">
      <w:start w:val="1"/>
      <w:numFmt w:val="decimal"/>
      <w:lvlText w:val="%3)"/>
      <w:lvlJc w:val="lef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4" w15:restartNumberingAfterBreak="0">
    <w:nsid w:val="1C7E49BA"/>
    <w:multiLevelType w:val="hybridMultilevel"/>
    <w:tmpl w:val="438CD608"/>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7" w15:restartNumberingAfterBreak="0">
    <w:nsid w:val="2384476E"/>
    <w:multiLevelType w:val="hybridMultilevel"/>
    <w:tmpl w:val="F9200240"/>
    <w:lvl w:ilvl="0" w:tplc="0415000F">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8" w15:restartNumberingAfterBreak="0">
    <w:nsid w:val="266705DD"/>
    <w:multiLevelType w:val="hybridMultilevel"/>
    <w:tmpl w:val="38267B38"/>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E0F27F4"/>
    <w:multiLevelType w:val="hybridMultilevel"/>
    <w:tmpl w:val="47B44462"/>
    <w:lvl w:ilvl="0" w:tplc="E3D626E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A34151"/>
    <w:multiLevelType w:val="hybridMultilevel"/>
    <w:tmpl w:val="F64ED5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8497C"/>
    <w:multiLevelType w:val="hybridMultilevel"/>
    <w:tmpl w:val="D7E60974"/>
    <w:lvl w:ilvl="0" w:tplc="6EF649F6">
      <w:start w:val="1"/>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5"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7" w15:restartNumberingAfterBreak="0">
    <w:nsid w:val="377E1600"/>
    <w:multiLevelType w:val="hybridMultilevel"/>
    <w:tmpl w:val="AAE49952"/>
    <w:lvl w:ilvl="0" w:tplc="618EE35C">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8764266"/>
    <w:multiLevelType w:val="hybridMultilevel"/>
    <w:tmpl w:val="EE62E852"/>
    <w:lvl w:ilvl="0" w:tplc="03B46C08">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CF67461"/>
    <w:multiLevelType w:val="hybridMultilevel"/>
    <w:tmpl w:val="E49E0A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C42330"/>
    <w:multiLevelType w:val="hybridMultilevel"/>
    <w:tmpl w:val="9D041914"/>
    <w:lvl w:ilvl="0" w:tplc="69568E92">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EB3ED8"/>
    <w:multiLevelType w:val="hybridMultilevel"/>
    <w:tmpl w:val="2A624D04"/>
    <w:lvl w:ilvl="0" w:tplc="38EC47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DFC7F06"/>
    <w:multiLevelType w:val="hybridMultilevel"/>
    <w:tmpl w:val="E70A2A8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C10503"/>
    <w:multiLevelType w:val="hybridMultilevel"/>
    <w:tmpl w:val="57CE0A28"/>
    <w:lvl w:ilvl="0" w:tplc="3C2E1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292F89"/>
    <w:multiLevelType w:val="hybridMultilevel"/>
    <w:tmpl w:val="D6484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D81DC7"/>
    <w:multiLevelType w:val="hybridMultilevel"/>
    <w:tmpl w:val="C3CAA246"/>
    <w:lvl w:ilvl="0" w:tplc="03B46C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7A79A5"/>
    <w:multiLevelType w:val="hybridMultilevel"/>
    <w:tmpl w:val="39F4D4DA"/>
    <w:lvl w:ilvl="0" w:tplc="2996C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061988"/>
    <w:multiLevelType w:val="hybridMultilevel"/>
    <w:tmpl w:val="3D4CD6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633534"/>
    <w:multiLevelType w:val="hybridMultilevel"/>
    <w:tmpl w:val="A920B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AD1052"/>
    <w:multiLevelType w:val="hybridMultilevel"/>
    <w:tmpl w:val="BF3CE13A"/>
    <w:lvl w:ilvl="0" w:tplc="38EC47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006691"/>
    <w:multiLevelType w:val="hybridMultilevel"/>
    <w:tmpl w:val="BF3CE13A"/>
    <w:lvl w:ilvl="0" w:tplc="38EC47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5822AB"/>
    <w:multiLevelType w:val="hybridMultilevel"/>
    <w:tmpl w:val="5F0A8AA2"/>
    <w:lvl w:ilvl="0" w:tplc="463CC7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91E7C"/>
    <w:multiLevelType w:val="hybridMultilevel"/>
    <w:tmpl w:val="4A40CBB6"/>
    <w:lvl w:ilvl="0" w:tplc="38EC474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D01929"/>
    <w:multiLevelType w:val="hybridMultilevel"/>
    <w:tmpl w:val="D31A02AE"/>
    <w:lvl w:ilvl="0" w:tplc="463CC7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6D1C93"/>
    <w:multiLevelType w:val="hybridMultilevel"/>
    <w:tmpl w:val="001EF374"/>
    <w:lvl w:ilvl="0" w:tplc="E5EAF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DA6181C"/>
    <w:multiLevelType w:val="hybridMultilevel"/>
    <w:tmpl w:val="54A6F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6B173B"/>
    <w:multiLevelType w:val="hybridMultilevel"/>
    <w:tmpl w:val="E396B0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9444B6"/>
    <w:multiLevelType w:val="hybridMultilevel"/>
    <w:tmpl w:val="022A411E"/>
    <w:lvl w:ilvl="0" w:tplc="AD0AC8C0">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7E9B6792"/>
    <w:multiLevelType w:val="hybridMultilevel"/>
    <w:tmpl w:val="4170C004"/>
    <w:lvl w:ilvl="0" w:tplc="192E390E">
      <w:start w:val="1"/>
      <w:numFmt w:val="lowerLetter"/>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9" w15:restartNumberingAfterBreak="0">
    <w:nsid w:val="7F60667C"/>
    <w:multiLevelType w:val="hybridMultilevel"/>
    <w:tmpl w:val="E0B0541A"/>
    <w:lvl w:ilvl="0" w:tplc="DAF8F55E">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2"/>
  </w:num>
  <w:num w:numId="3">
    <w:abstractNumId w:val="20"/>
  </w:num>
  <w:num w:numId="4">
    <w:abstractNumId w:val="37"/>
  </w:num>
  <w:num w:numId="5">
    <w:abstractNumId w:val="12"/>
  </w:num>
  <w:num w:numId="6">
    <w:abstractNumId w:val="34"/>
  </w:num>
  <w:num w:numId="7">
    <w:abstractNumId w:val="39"/>
  </w:num>
  <w:num w:numId="8">
    <w:abstractNumId w:val="44"/>
  </w:num>
  <w:num w:numId="9">
    <w:abstractNumId w:val="47"/>
  </w:num>
  <w:num w:numId="10">
    <w:abstractNumId w:val="25"/>
  </w:num>
  <w:num w:numId="11">
    <w:abstractNumId w:val="33"/>
  </w:num>
  <w:num w:numId="12">
    <w:abstractNumId w:val="26"/>
  </w:num>
  <w:num w:numId="13">
    <w:abstractNumId w:val="3"/>
  </w:num>
  <w:num w:numId="14">
    <w:abstractNumId w:val="32"/>
  </w:num>
  <w:num w:numId="15">
    <w:abstractNumId w:val="27"/>
  </w:num>
  <w:num w:numId="16">
    <w:abstractNumId w:val="4"/>
  </w:num>
  <w:num w:numId="17">
    <w:abstractNumId w:val="2"/>
  </w:num>
  <w:num w:numId="18">
    <w:abstractNumId w:val="5"/>
  </w:num>
  <w:num w:numId="19">
    <w:abstractNumId w:val="16"/>
  </w:num>
  <w:num w:numId="20">
    <w:abstractNumId w:val="24"/>
  </w:num>
  <w:num w:numId="21">
    <w:abstractNumId w:val="54"/>
  </w:num>
  <w:num w:numId="22">
    <w:abstractNumId w:val="58"/>
  </w:num>
  <w:num w:numId="23">
    <w:abstractNumId w:val="36"/>
  </w:num>
  <w:num w:numId="24">
    <w:abstractNumId w:val="2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46"/>
  </w:num>
  <w:num w:numId="29">
    <w:abstractNumId w:val="41"/>
  </w:num>
  <w:num w:numId="30">
    <w:abstractNumId w:val="1"/>
  </w:num>
  <w:num w:numId="31">
    <w:abstractNumId w:val="55"/>
  </w:num>
  <w:num w:numId="32">
    <w:abstractNumId w:val="59"/>
  </w:num>
  <w:num w:numId="33">
    <w:abstractNumId w:val="56"/>
  </w:num>
  <w:num w:numId="34">
    <w:abstractNumId w:val="43"/>
  </w:num>
  <w:num w:numId="35">
    <w:abstractNumId w:val="13"/>
  </w:num>
  <w:num w:numId="36">
    <w:abstractNumId w:val="13"/>
    <w:lvlOverride w:ilvl="0">
      <w:startOverride w:val="1"/>
    </w:lvlOverride>
  </w:num>
  <w:num w:numId="37">
    <w:abstractNumId w:val="57"/>
  </w:num>
  <w:num w:numId="38">
    <w:abstractNumId w:val="14"/>
  </w:num>
  <w:num w:numId="39">
    <w:abstractNumId w:val="40"/>
  </w:num>
  <w:num w:numId="40">
    <w:abstractNumId w:val="19"/>
  </w:num>
  <w:num w:numId="41">
    <w:abstractNumId w:val="10"/>
  </w:num>
  <w:num w:numId="42">
    <w:abstractNumId w:val="42"/>
  </w:num>
  <w:num w:numId="43">
    <w:abstractNumId w:val="50"/>
  </w:num>
  <w:num w:numId="44">
    <w:abstractNumId w:val="53"/>
  </w:num>
  <w:num w:numId="45">
    <w:abstractNumId w:val="9"/>
  </w:num>
  <w:num w:numId="46">
    <w:abstractNumId w:val="38"/>
  </w:num>
  <w:num w:numId="47">
    <w:abstractNumId w:val="42"/>
    <w:lvlOverride w:ilvl="0">
      <w:startOverride w:val="1"/>
    </w:lvlOverride>
  </w:num>
  <w:num w:numId="48">
    <w:abstractNumId w:val="21"/>
  </w:num>
  <w:num w:numId="49">
    <w:abstractNumId w:val="8"/>
  </w:num>
  <w:num w:numId="50">
    <w:abstractNumId w:val="29"/>
  </w:num>
  <w:num w:numId="51">
    <w:abstractNumId w:val="28"/>
  </w:num>
  <w:num w:numId="52">
    <w:abstractNumId w:val="18"/>
  </w:num>
  <w:num w:numId="53">
    <w:abstractNumId w:val="45"/>
  </w:num>
  <w:num w:numId="54">
    <w:abstractNumId w:val="22"/>
  </w:num>
  <w:num w:numId="55">
    <w:abstractNumId w:val="7"/>
  </w:num>
  <w:num w:numId="56">
    <w:abstractNumId w:val="11"/>
  </w:num>
  <w:num w:numId="57">
    <w:abstractNumId w:val="48"/>
  </w:num>
  <w:num w:numId="58">
    <w:abstractNumId w:val="49"/>
  </w:num>
  <w:num w:numId="59">
    <w:abstractNumId w:val="31"/>
  </w:num>
  <w:num w:numId="60">
    <w:abstractNumId w:val="51"/>
  </w:num>
  <w:num w:numId="61">
    <w:abstractNumId w:val="17"/>
  </w:num>
  <w:num w:numId="6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0787"/>
    <w:rsid w:val="00001817"/>
    <w:rsid w:val="00001A19"/>
    <w:rsid w:val="00002699"/>
    <w:rsid w:val="00003242"/>
    <w:rsid w:val="00005A2E"/>
    <w:rsid w:val="00006029"/>
    <w:rsid w:val="00006A48"/>
    <w:rsid w:val="00006EDB"/>
    <w:rsid w:val="00007A16"/>
    <w:rsid w:val="00007EA0"/>
    <w:rsid w:val="000105D2"/>
    <w:rsid w:val="00010B11"/>
    <w:rsid w:val="00011661"/>
    <w:rsid w:val="00011A9D"/>
    <w:rsid w:val="00011C67"/>
    <w:rsid w:val="000126E3"/>
    <w:rsid w:val="000127C9"/>
    <w:rsid w:val="000127F6"/>
    <w:rsid w:val="00013284"/>
    <w:rsid w:val="0001408D"/>
    <w:rsid w:val="000141D1"/>
    <w:rsid w:val="00014CB9"/>
    <w:rsid w:val="00014EBE"/>
    <w:rsid w:val="00015533"/>
    <w:rsid w:val="000157EE"/>
    <w:rsid w:val="00015C67"/>
    <w:rsid w:val="00015CD9"/>
    <w:rsid w:val="000161E2"/>
    <w:rsid w:val="000161F0"/>
    <w:rsid w:val="00016B92"/>
    <w:rsid w:val="000210C9"/>
    <w:rsid w:val="000212C4"/>
    <w:rsid w:val="00021C04"/>
    <w:rsid w:val="00022934"/>
    <w:rsid w:val="00023487"/>
    <w:rsid w:val="0002398E"/>
    <w:rsid w:val="00023C55"/>
    <w:rsid w:val="000249A0"/>
    <w:rsid w:val="00024C16"/>
    <w:rsid w:val="00025642"/>
    <w:rsid w:val="00026280"/>
    <w:rsid w:val="00026972"/>
    <w:rsid w:val="00027900"/>
    <w:rsid w:val="00027EDE"/>
    <w:rsid w:val="0003033A"/>
    <w:rsid w:val="00030549"/>
    <w:rsid w:val="000314C8"/>
    <w:rsid w:val="0003361C"/>
    <w:rsid w:val="00033D8D"/>
    <w:rsid w:val="00034133"/>
    <w:rsid w:val="0003465B"/>
    <w:rsid w:val="0003535C"/>
    <w:rsid w:val="00036FE5"/>
    <w:rsid w:val="00037354"/>
    <w:rsid w:val="000401A9"/>
    <w:rsid w:val="0004077D"/>
    <w:rsid w:val="000425E2"/>
    <w:rsid w:val="00042B8D"/>
    <w:rsid w:val="00044E8A"/>
    <w:rsid w:val="00045AE8"/>
    <w:rsid w:val="00046F66"/>
    <w:rsid w:val="00047AA2"/>
    <w:rsid w:val="00050093"/>
    <w:rsid w:val="000510FC"/>
    <w:rsid w:val="0005147F"/>
    <w:rsid w:val="000518C6"/>
    <w:rsid w:val="0005194C"/>
    <w:rsid w:val="00051FE1"/>
    <w:rsid w:val="000522AC"/>
    <w:rsid w:val="0005265F"/>
    <w:rsid w:val="00052AB9"/>
    <w:rsid w:val="000549B6"/>
    <w:rsid w:val="00055DB5"/>
    <w:rsid w:val="000577DE"/>
    <w:rsid w:val="00060514"/>
    <w:rsid w:val="0006053D"/>
    <w:rsid w:val="00060865"/>
    <w:rsid w:val="00060DC5"/>
    <w:rsid w:val="00062195"/>
    <w:rsid w:val="00062567"/>
    <w:rsid w:val="000633E4"/>
    <w:rsid w:val="00064215"/>
    <w:rsid w:val="00064F90"/>
    <w:rsid w:val="00064FF5"/>
    <w:rsid w:val="000652FF"/>
    <w:rsid w:val="00067877"/>
    <w:rsid w:val="000702F8"/>
    <w:rsid w:val="00071990"/>
    <w:rsid w:val="0007253A"/>
    <w:rsid w:val="00072C80"/>
    <w:rsid w:val="000741E4"/>
    <w:rsid w:val="00074B64"/>
    <w:rsid w:val="00077730"/>
    <w:rsid w:val="00077D2C"/>
    <w:rsid w:val="00080072"/>
    <w:rsid w:val="000809C0"/>
    <w:rsid w:val="00080E21"/>
    <w:rsid w:val="000812B7"/>
    <w:rsid w:val="00081963"/>
    <w:rsid w:val="00081C78"/>
    <w:rsid w:val="00082F6F"/>
    <w:rsid w:val="00083085"/>
    <w:rsid w:val="0008357E"/>
    <w:rsid w:val="00083633"/>
    <w:rsid w:val="000838E4"/>
    <w:rsid w:val="00084C2E"/>
    <w:rsid w:val="00086561"/>
    <w:rsid w:val="00087E03"/>
    <w:rsid w:val="0009034C"/>
    <w:rsid w:val="00090A8E"/>
    <w:rsid w:val="000932D1"/>
    <w:rsid w:val="0009365E"/>
    <w:rsid w:val="00093FF7"/>
    <w:rsid w:val="00095389"/>
    <w:rsid w:val="000955B6"/>
    <w:rsid w:val="00095A9E"/>
    <w:rsid w:val="00096120"/>
    <w:rsid w:val="0009651B"/>
    <w:rsid w:val="000967DA"/>
    <w:rsid w:val="000A0A91"/>
    <w:rsid w:val="000A2250"/>
    <w:rsid w:val="000A3473"/>
    <w:rsid w:val="000A37C8"/>
    <w:rsid w:val="000A3F4A"/>
    <w:rsid w:val="000A6626"/>
    <w:rsid w:val="000A72F4"/>
    <w:rsid w:val="000A797C"/>
    <w:rsid w:val="000B05E9"/>
    <w:rsid w:val="000B0902"/>
    <w:rsid w:val="000B2C6D"/>
    <w:rsid w:val="000B37CA"/>
    <w:rsid w:val="000B45A2"/>
    <w:rsid w:val="000B4B8B"/>
    <w:rsid w:val="000B5DE7"/>
    <w:rsid w:val="000B70FE"/>
    <w:rsid w:val="000B7FAD"/>
    <w:rsid w:val="000C05ED"/>
    <w:rsid w:val="000C0B93"/>
    <w:rsid w:val="000C0C6B"/>
    <w:rsid w:val="000C11E5"/>
    <w:rsid w:val="000C2075"/>
    <w:rsid w:val="000C2281"/>
    <w:rsid w:val="000C3056"/>
    <w:rsid w:val="000C31EB"/>
    <w:rsid w:val="000C3C19"/>
    <w:rsid w:val="000C3D42"/>
    <w:rsid w:val="000C439B"/>
    <w:rsid w:val="000C439F"/>
    <w:rsid w:val="000C45BC"/>
    <w:rsid w:val="000C4661"/>
    <w:rsid w:val="000C4FA8"/>
    <w:rsid w:val="000C783D"/>
    <w:rsid w:val="000D0B58"/>
    <w:rsid w:val="000D0EF1"/>
    <w:rsid w:val="000D214C"/>
    <w:rsid w:val="000D29C1"/>
    <w:rsid w:val="000D3057"/>
    <w:rsid w:val="000D3A01"/>
    <w:rsid w:val="000D3EAA"/>
    <w:rsid w:val="000D5409"/>
    <w:rsid w:val="000D5FBC"/>
    <w:rsid w:val="000D6351"/>
    <w:rsid w:val="000D6BF9"/>
    <w:rsid w:val="000D77A3"/>
    <w:rsid w:val="000D7E01"/>
    <w:rsid w:val="000E1256"/>
    <w:rsid w:val="000E12AA"/>
    <w:rsid w:val="000E3361"/>
    <w:rsid w:val="000E35EB"/>
    <w:rsid w:val="000E3F88"/>
    <w:rsid w:val="000E447D"/>
    <w:rsid w:val="000E4FCF"/>
    <w:rsid w:val="000E51C2"/>
    <w:rsid w:val="000E5BC7"/>
    <w:rsid w:val="000E6DE4"/>
    <w:rsid w:val="000E70BA"/>
    <w:rsid w:val="000E7361"/>
    <w:rsid w:val="000F28C2"/>
    <w:rsid w:val="000F30AC"/>
    <w:rsid w:val="000F5963"/>
    <w:rsid w:val="000F5FF2"/>
    <w:rsid w:val="000F63C3"/>
    <w:rsid w:val="000F7758"/>
    <w:rsid w:val="00100726"/>
    <w:rsid w:val="0010074F"/>
    <w:rsid w:val="001017C8"/>
    <w:rsid w:val="0010181D"/>
    <w:rsid w:val="00101AF5"/>
    <w:rsid w:val="0010351E"/>
    <w:rsid w:val="00103EBF"/>
    <w:rsid w:val="00103F0A"/>
    <w:rsid w:val="001041F7"/>
    <w:rsid w:val="00104C8A"/>
    <w:rsid w:val="00106459"/>
    <w:rsid w:val="0010719E"/>
    <w:rsid w:val="001100BD"/>
    <w:rsid w:val="001107AB"/>
    <w:rsid w:val="001108B4"/>
    <w:rsid w:val="0011378F"/>
    <w:rsid w:val="00114827"/>
    <w:rsid w:val="00115042"/>
    <w:rsid w:val="00115204"/>
    <w:rsid w:val="00115B69"/>
    <w:rsid w:val="00115BD5"/>
    <w:rsid w:val="00116097"/>
    <w:rsid w:val="00117BD8"/>
    <w:rsid w:val="00120A4F"/>
    <w:rsid w:val="00120AE2"/>
    <w:rsid w:val="0012105F"/>
    <w:rsid w:val="00121A37"/>
    <w:rsid w:val="00121B67"/>
    <w:rsid w:val="0012257A"/>
    <w:rsid w:val="00122E3D"/>
    <w:rsid w:val="001236AA"/>
    <w:rsid w:val="0012510F"/>
    <w:rsid w:val="001254F2"/>
    <w:rsid w:val="001267EA"/>
    <w:rsid w:val="00127C29"/>
    <w:rsid w:val="0013041B"/>
    <w:rsid w:val="00131A39"/>
    <w:rsid w:val="00131AC7"/>
    <w:rsid w:val="00132D6F"/>
    <w:rsid w:val="0013427D"/>
    <w:rsid w:val="001350B1"/>
    <w:rsid w:val="00135D72"/>
    <w:rsid w:val="0013716F"/>
    <w:rsid w:val="001371AF"/>
    <w:rsid w:val="001414DC"/>
    <w:rsid w:val="00141EE5"/>
    <w:rsid w:val="00142234"/>
    <w:rsid w:val="001439B9"/>
    <w:rsid w:val="00144769"/>
    <w:rsid w:val="00145BC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57C11"/>
    <w:rsid w:val="00160B83"/>
    <w:rsid w:val="00161004"/>
    <w:rsid w:val="00161D4F"/>
    <w:rsid w:val="00162504"/>
    <w:rsid w:val="0016268A"/>
    <w:rsid w:val="00163A87"/>
    <w:rsid w:val="00163F07"/>
    <w:rsid w:val="00164D57"/>
    <w:rsid w:val="00165585"/>
    <w:rsid w:val="0016686E"/>
    <w:rsid w:val="001675A5"/>
    <w:rsid w:val="001679C3"/>
    <w:rsid w:val="00167DEB"/>
    <w:rsid w:val="00170687"/>
    <w:rsid w:val="0017126D"/>
    <w:rsid w:val="00171CDD"/>
    <w:rsid w:val="001721E1"/>
    <w:rsid w:val="00172510"/>
    <w:rsid w:val="00172828"/>
    <w:rsid w:val="00173416"/>
    <w:rsid w:val="00174164"/>
    <w:rsid w:val="00174EC9"/>
    <w:rsid w:val="00174F01"/>
    <w:rsid w:val="0017565D"/>
    <w:rsid w:val="00177EC0"/>
    <w:rsid w:val="0018059C"/>
    <w:rsid w:val="001807EF"/>
    <w:rsid w:val="001808FF"/>
    <w:rsid w:val="00181003"/>
    <w:rsid w:val="001810B1"/>
    <w:rsid w:val="00181E33"/>
    <w:rsid w:val="00182B53"/>
    <w:rsid w:val="00184548"/>
    <w:rsid w:val="001845DA"/>
    <w:rsid w:val="00184601"/>
    <w:rsid w:val="0018556D"/>
    <w:rsid w:val="001860C4"/>
    <w:rsid w:val="00186AB8"/>
    <w:rsid w:val="001876E5"/>
    <w:rsid w:val="00187F2A"/>
    <w:rsid w:val="001917EB"/>
    <w:rsid w:val="00191BC5"/>
    <w:rsid w:val="001926CE"/>
    <w:rsid w:val="001927BB"/>
    <w:rsid w:val="001927E0"/>
    <w:rsid w:val="001929A2"/>
    <w:rsid w:val="00194328"/>
    <w:rsid w:val="00194CA0"/>
    <w:rsid w:val="001953A3"/>
    <w:rsid w:val="0019543A"/>
    <w:rsid w:val="00195884"/>
    <w:rsid w:val="00195AC2"/>
    <w:rsid w:val="001963C6"/>
    <w:rsid w:val="00196AB7"/>
    <w:rsid w:val="00196B6F"/>
    <w:rsid w:val="001A02BB"/>
    <w:rsid w:val="001A0406"/>
    <w:rsid w:val="001A158A"/>
    <w:rsid w:val="001A2C9A"/>
    <w:rsid w:val="001A32B1"/>
    <w:rsid w:val="001A38B8"/>
    <w:rsid w:val="001A3FFA"/>
    <w:rsid w:val="001A4A9B"/>
    <w:rsid w:val="001A5013"/>
    <w:rsid w:val="001A52D9"/>
    <w:rsid w:val="001A585B"/>
    <w:rsid w:val="001A6D76"/>
    <w:rsid w:val="001A6EA8"/>
    <w:rsid w:val="001A71FC"/>
    <w:rsid w:val="001A76C0"/>
    <w:rsid w:val="001B0320"/>
    <w:rsid w:val="001B0424"/>
    <w:rsid w:val="001B0455"/>
    <w:rsid w:val="001B06D5"/>
    <w:rsid w:val="001B210B"/>
    <w:rsid w:val="001B225F"/>
    <w:rsid w:val="001B2D70"/>
    <w:rsid w:val="001B3929"/>
    <w:rsid w:val="001B555D"/>
    <w:rsid w:val="001B5587"/>
    <w:rsid w:val="001B55FF"/>
    <w:rsid w:val="001B6CD3"/>
    <w:rsid w:val="001B6F53"/>
    <w:rsid w:val="001B749F"/>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45AF"/>
    <w:rsid w:val="001D5F23"/>
    <w:rsid w:val="001D69EC"/>
    <w:rsid w:val="001D707D"/>
    <w:rsid w:val="001D7149"/>
    <w:rsid w:val="001D784D"/>
    <w:rsid w:val="001E0B3B"/>
    <w:rsid w:val="001E0BB5"/>
    <w:rsid w:val="001E100B"/>
    <w:rsid w:val="001E1786"/>
    <w:rsid w:val="001E1F79"/>
    <w:rsid w:val="001E2D99"/>
    <w:rsid w:val="001E3B51"/>
    <w:rsid w:val="001E3EE3"/>
    <w:rsid w:val="001E51FB"/>
    <w:rsid w:val="001E5D61"/>
    <w:rsid w:val="001E616E"/>
    <w:rsid w:val="001E6A52"/>
    <w:rsid w:val="001F0714"/>
    <w:rsid w:val="001F3051"/>
    <w:rsid w:val="001F314B"/>
    <w:rsid w:val="001F5063"/>
    <w:rsid w:val="001F52B2"/>
    <w:rsid w:val="001F5757"/>
    <w:rsid w:val="001F589B"/>
    <w:rsid w:val="001F5DFD"/>
    <w:rsid w:val="001F6774"/>
    <w:rsid w:val="001F76AC"/>
    <w:rsid w:val="001F77A1"/>
    <w:rsid w:val="001F7AC0"/>
    <w:rsid w:val="001F7CE0"/>
    <w:rsid w:val="0020032B"/>
    <w:rsid w:val="00200512"/>
    <w:rsid w:val="0020115F"/>
    <w:rsid w:val="0020224E"/>
    <w:rsid w:val="00202263"/>
    <w:rsid w:val="00202528"/>
    <w:rsid w:val="00202A48"/>
    <w:rsid w:val="00202C9C"/>
    <w:rsid w:val="002073BC"/>
    <w:rsid w:val="00207ABD"/>
    <w:rsid w:val="00210A36"/>
    <w:rsid w:val="00210EBA"/>
    <w:rsid w:val="002110DE"/>
    <w:rsid w:val="00212303"/>
    <w:rsid w:val="00212B4B"/>
    <w:rsid w:val="00213620"/>
    <w:rsid w:val="00214D4A"/>
    <w:rsid w:val="0021649A"/>
    <w:rsid w:val="00216FD8"/>
    <w:rsid w:val="0021796F"/>
    <w:rsid w:val="00217A2E"/>
    <w:rsid w:val="00217A44"/>
    <w:rsid w:val="00217B43"/>
    <w:rsid w:val="0022028C"/>
    <w:rsid w:val="00220599"/>
    <w:rsid w:val="00221D49"/>
    <w:rsid w:val="0022276F"/>
    <w:rsid w:val="00222A6D"/>
    <w:rsid w:val="00223982"/>
    <w:rsid w:val="00223EB0"/>
    <w:rsid w:val="0022457A"/>
    <w:rsid w:val="00226A1B"/>
    <w:rsid w:val="00230822"/>
    <w:rsid w:val="0023111E"/>
    <w:rsid w:val="00231567"/>
    <w:rsid w:val="00231E8F"/>
    <w:rsid w:val="0023245A"/>
    <w:rsid w:val="00234183"/>
    <w:rsid w:val="0023676C"/>
    <w:rsid w:val="002412F7"/>
    <w:rsid w:val="0024172A"/>
    <w:rsid w:val="002423E7"/>
    <w:rsid w:val="00242EF4"/>
    <w:rsid w:val="00243A8C"/>
    <w:rsid w:val="00244045"/>
    <w:rsid w:val="00244520"/>
    <w:rsid w:val="00245447"/>
    <w:rsid w:val="00245CB5"/>
    <w:rsid w:val="00246264"/>
    <w:rsid w:val="00246831"/>
    <w:rsid w:val="00250154"/>
    <w:rsid w:val="00250351"/>
    <w:rsid w:val="00250C07"/>
    <w:rsid w:val="00250C72"/>
    <w:rsid w:val="00250E72"/>
    <w:rsid w:val="00251270"/>
    <w:rsid w:val="00251E65"/>
    <w:rsid w:val="002546C3"/>
    <w:rsid w:val="002547C9"/>
    <w:rsid w:val="00254837"/>
    <w:rsid w:val="00255767"/>
    <w:rsid w:val="0025655A"/>
    <w:rsid w:val="002570E5"/>
    <w:rsid w:val="00257E19"/>
    <w:rsid w:val="002608B4"/>
    <w:rsid w:val="002617CD"/>
    <w:rsid w:val="00261FCC"/>
    <w:rsid w:val="00262A22"/>
    <w:rsid w:val="00263612"/>
    <w:rsid w:val="002636EF"/>
    <w:rsid w:val="00263B45"/>
    <w:rsid w:val="00263BBA"/>
    <w:rsid w:val="002651B8"/>
    <w:rsid w:val="0026710F"/>
    <w:rsid w:val="0026713E"/>
    <w:rsid w:val="00270BF3"/>
    <w:rsid w:val="00270DC2"/>
    <w:rsid w:val="00270E16"/>
    <w:rsid w:val="00270F2C"/>
    <w:rsid w:val="00270FC8"/>
    <w:rsid w:val="00272BFD"/>
    <w:rsid w:val="002738A8"/>
    <w:rsid w:val="00274344"/>
    <w:rsid w:val="00274957"/>
    <w:rsid w:val="00275C9C"/>
    <w:rsid w:val="00276269"/>
    <w:rsid w:val="0028209B"/>
    <w:rsid w:val="00283F11"/>
    <w:rsid w:val="002845AA"/>
    <w:rsid w:val="00284EE9"/>
    <w:rsid w:val="00285505"/>
    <w:rsid w:val="00285D32"/>
    <w:rsid w:val="00286971"/>
    <w:rsid w:val="00287DEF"/>
    <w:rsid w:val="00290217"/>
    <w:rsid w:val="00290E31"/>
    <w:rsid w:val="002913CF"/>
    <w:rsid w:val="002915B1"/>
    <w:rsid w:val="00291DE1"/>
    <w:rsid w:val="0029235F"/>
    <w:rsid w:val="002939B8"/>
    <w:rsid w:val="00293BCE"/>
    <w:rsid w:val="00294A92"/>
    <w:rsid w:val="002953D9"/>
    <w:rsid w:val="00295400"/>
    <w:rsid w:val="0029619C"/>
    <w:rsid w:val="002974BE"/>
    <w:rsid w:val="00297BAC"/>
    <w:rsid w:val="002A09E0"/>
    <w:rsid w:val="002A1DF3"/>
    <w:rsid w:val="002A249F"/>
    <w:rsid w:val="002A2709"/>
    <w:rsid w:val="002A396C"/>
    <w:rsid w:val="002A3AF5"/>
    <w:rsid w:val="002A431D"/>
    <w:rsid w:val="002A4A5D"/>
    <w:rsid w:val="002A5042"/>
    <w:rsid w:val="002A5E46"/>
    <w:rsid w:val="002A71C8"/>
    <w:rsid w:val="002A71F7"/>
    <w:rsid w:val="002A7609"/>
    <w:rsid w:val="002B0488"/>
    <w:rsid w:val="002B10FA"/>
    <w:rsid w:val="002B17B7"/>
    <w:rsid w:val="002B2534"/>
    <w:rsid w:val="002B3337"/>
    <w:rsid w:val="002B5D80"/>
    <w:rsid w:val="002B60FD"/>
    <w:rsid w:val="002B68D4"/>
    <w:rsid w:val="002B6AAD"/>
    <w:rsid w:val="002B6DD9"/>
    <w:rsid w:val="002C022D"/>
    <w:rsid w:val="002C0C9C"/>
    <w:rsid w:val="002C0D3F"/>
    <w:rsid w:val="002C19DD"/>
    <w:rsid w:val="002C31E7"/>
    <w:rsid w:val="002C388B"/>
    <w:rsid w:val="002C4653"/>
    <w:rsid w:val="002C4849"/>
    <w:rsid w:val="002C50DD"/>
    <w:rsid w:val="002C5780"/>
    <w:rsid w:val="002C67CD"/>
    <w:rsid w:val="002D05A0"/>
    <w:rsid w:val="002D0E31"/>
    <w:rsid w:val="002D0EA5"/>
    <w:rsid w:val="002D15B2"/>
    <w:rsid w:val="002D2143"/>
    <w:rsid w:val="002D2721"/>
    <w:rsid w:val="002D2C74"/>
    <w:rsid w:val="002D3567"/>
    <w:rsid w:val="002D612D"/>
    <w:rsid w:val="002D72CF"/>
    <w:rsid w:val="002D76C3"/>
    <w:rsid w:val="002E0914"/>
    <w:rsid w:val="002E0AF6"/>
    <w:rsid w:val="002E1776"/>
    <w:rsid w:val="002E1B9A"/>
    <w:rsid w:val="002E4288"/>
    <w:rsid w:val="002E448E"/>
    <w:rsid w:val="002E4ECC"/>
    <w:rsid w:val="002E4F69"/>
    <w:rsid w:val="002E511D"/>
    <w:rsid w:val="002E553D"/>
    <w:rsid w:val="002E5C1F"/>
    <w:rsid w:val="002E5F31"/>
    <w:rsid w:val="002E6039"/>
    <w:rsid w:val="002E74DB"/>
    <w:rsid w:val="002F021C"/>
    <w:rsid w:val="002F10A3"/>
    <w:rsid w:val="002F2EB0"/>
    <w:rsid w:val="002F4300"/>
    <w:rsid w:val="002F49A3"/>
    <w:rsid w:val="002F5DEC"/>
    <w:rsid w:val="002F619C"/>
    <w:rsid w:val="002F6683"/>
    <w:rsid w:val="002F6AFE"/>
    <w:rsid w:val="002F715C"/>
    <w:rsid w:val="00300405"/>
    <w:rsid w:val="00300892"/>
    <w:rsid w:val="00300C16"/>
    <w:rsid w:val="00300FCB"/>
    <w:rsid w:val="003013D4"/>
    <w:rsid w:val="00301E2D"/>
    <w:rsid w:val="00302174"/>
    <w:rsid w:val="00302A09"/>
    <w:rsid w:val="00302AA9"/>
    <w:rsid w:val="00302BE8"/>
    <w:rsid w:val="00303823"/>
    <w:rsid w:val="00307522"/>
    <w:rsid w:val="003076BB"/>
    <w:rsid w:val="0030770F"/>
    <w:rsid w:val="0031060D"/>
    <w:rsid w:val="003108B3"/>
    <w:rsid w:val="00310AD0"/>
    <w:rsid w:val="00310B97"/>
    <w:rsid w:val="00310D72"/>
    <w:rsid w:val="00311C5A"/>
    <w:rsid w:val="00313163"/>
    <w:rsid w:val="00313961"/>
    <w:rsid w:val="00313B6E"/>
    <w:rsid w:val="00314063"/>
    <w:rsid w:val="003158B0"/>
    <w:rsid w:val="00317A3C"/>
    <w:rsid w:val="00321C48"/>
    <w:rsid w:val="003224CD"/>
    <w:rsid w:val="003230D9"/>
    <w:rsid w:val="00323236"/>
    <w:rsid w:val="003232E4"/>
    <w:rsid w:val="00325F4E"/>
    <w:rsid w:val="0033026B"/>
    <w:rsid w:val="0033069C"/>
    <w:rsid w:val="003306B4"/>
    <w:rsid w:val="00331AEA"/>
    <w:rsid w:val="003322F5"/>
    <w:rsid w:val="00334B22"/>
    <w:rsid w:val="00335755"/>
    <w:rsid w:val="00337243"/>
    <w:rsid w:val="00340858"/>
    <w:rsid w:val="00341BAB"/>
    <w:rsid w:val="003431E3"/>
    <w:rsid w:val="00343E22"/>
    <w:rsid w:val="00344AE6"/>
    <w:rsid w:val="00345C9F"/>
    <w:rsid w:val="00345CB5"/>
    <w:rsid w:val="0034660C"/>
    <w:rsid w:val="00346A22"/>
    <w:rsid w:val="00346C2A"/>
    <w:rsid w:val="00347D56"/>
    <w:rsid w:val="00351E58"/>
    <w:rsid w:val="00355331"/>
    <w:rsid w:val="00355864"/>
    <w:rsid w:val="0035748B"/>
    <w:rsid w:val="003601E5"/>
    <w:rsid w:val="00360F9E"/>
    <w:rsid w:val="00362269"/>
    <w:rsid w:val="0036294C"/>
    <w:rsid w:val="00362B65"/>
    <w:rsid w:val="00363EA7"/>
    <w:rsid w:val="00363FE1"/>
    <w:rsid w:val="003642A5"/>
    <w:rsid w:val="0036507F"/>
    <w:rsid w:val="00365620"/>
    <w:rsid w:val="00365741"/>
    <w:rsid w:val="00365A3C"/>
    <w:rsid w:val="00366042"/>
    <w:rsid w:val="003660B5"/>
    <w:rsid w:val="00367136"/>
    <w:rsid w:val="00367247"/>
    <w:rsid w:val="00370332"/>
    <w:rsid w:val="0037058D"/>
    <w:rsid w:val="00371099"/>
    <w:rsid w:val="00371B1F"/>
    <w:rsid w:val="00372485"/>
    <w:rsid w:val="003732E7"/>
    <w:rsid w:val="003733EC"/>
    <w:rsid w:val="0037350A"/>
    <w:rsid w:val="0037560D"/>
    <w:rsid w:val="003767CF"/>
    <w:rsid w:val="003772F7"/>
    <w:rsid w:val="00377CD3"/>
    <w:rsid w:val="003802E4"/>
    <w:rsid w:val="00381F61"/>
    <w:rsid w:val="00384AA9"/>
    <w:rsid w:val="003850FF"/>
    <w:rsid w:val="00386E01"/>
    <w:rsid w:val="00387324"/>
    <w:rsid w:val="0038753F"/>
    <w:rsid w:val="00387B85"/>
    <w:rsid w:val="00391483"/>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FE8"/>
    <w:rsid w:val="003A43E7"/>
    <w:rsid w:val="003A45CC"/>
    <w:rsid w:val="003A591E"/>
    <w:rsid w:val="003A676B"/>
    <w:rsid w:val="003A6A9F"/>
    <w:rsid w:val="003A6C55"/>
    <w:rsid w:val="003B03C1"/>
    <w:rsid w:val="003B1070"/>
    <w:rsid w:val="003B3450"/>
    <w:rsid w:val="003B3826"/>
    <w:rsid w:val="003B3ADB"/>
    <w:rsid w:val="003B3F94"/>
    <w:rsid w:val="003B5C73"/>
    <w:rsid w:val="003B5E9A"/>
    <w:rsid w:val="003B60ED"/>
    <w:rsid w:val="003B64A7"/>
    <w:rsid w:val="003C0D8B"/>
    <w:rsid w:val="003C186F"/>
    <w:rsid w:val="003C1E99"/>
    <w:rsid w:val="003C2252"/>
    <w:rsid w:val="003C300E"/>
    <w:rsid w:val="003C3424"/>
    <w:rsid w:val="003C4E7E"/>
    <w:rsid w:val="003C70B9"/>
    <w:rsid w:val="003C7767"/>
    <w:rsid w:val="003C7F6C"/>
    <w:rsid w:val="003D029D"/>
    <w:rsid w:val="003D21D3"/>
    <w:rsid w:val="003D3EEB"/>
    <w:rsid w:val="003D4597"/>
    <w:rsid w:val="003D4A61"/>
    <w:rsid w:val="003D55B0"/>
    <w:rsid w:val="003D5D11"/>
    <w:rsid w:val="003D6206"/>
    <w:rsid w:val="003D64C9"/>
    <w:rsid w:val="003D7C3D"/>
    <w:rsid w:val="003E0A8A"/>
    <w:rsid w:val="003E0E20"/>
    <w:rsid w:val="003E2AE5"/>
    <w:rsid w:val="003E3F1C"/>
    <w:rsid w:val="003E5296"/>
    <w:rsid w:val="003E5865"/>
    <w:rsid w:val="003E59FB"/>
    <w:rsid w:val="003E6286"/>
    <w:rsid w:val="003E6AC1"/>
    <w:rsid w:val="003E6B4C"/>
    <w:rsid w:val="003F01E9"/>
    <w:rsid w:val="003F0224"/>
    <w:rsid w:val="003F15F1"/>
    <w:rsid w:val="003F224A"/>
    <w:rsid w:val="003F4596"/>
    <w:rsid w:val="003F5228"/>
    <w:rsid w:val="003F65DB"/>
    <w:rsid w:val="003F799F"/>
    <w:rsid w:val="003F7B9A"/>
    <w:rsid w:val="003F7CA2"/>
    <w:rsid w:val="003F7F30"/>
    <w:rsid w:val="0040032D"/>
    <w:rsid w:val="00400CB7"/>
    <w:rsid w:val="00401BB0"/>
    <w:rsid w:val="004035F6"/>
    <w:rsid w:val="00404A84"/>
    <w:rsid w:val="00404E10"/>
    <w:rsid w:val="004059EB"/>
    <w:rsid w:val="00406366"/>
    <w:rsid w:val="0040667B"/>
    <w:rsid w:val="00406CA4"/>
    <w:rsid w:val="00407100"/>
    <w:rsid w:val="0040710C"/>
    <w:rsid w:val="00407536"/>
    <w:rsid w:val="00410A43"/>
    <w:rsid w:val="00410C76"/>
    <w:rsid w:val="00412D81"/>
    <w:rsid w:val="0041353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70B2"/>
    <w:rsid w:val="00427E9A"/>
    <w:rsid w:val="0043014B"/>
    <w:rsid w:val="00430403"/>
    <w:rsid w:val="004304A0"/>
    <w:rsid w:val="00430F8D"/>
    <w:rsid w:val="0043166E"/>
    <w:rsid w:val="004330AF"/>
    <w:rsid w:val="004339CC"/>
    <w:rsid w:val="00434E6F"/>
    <w:rsid w:val="0043645B"/>
    <w:rsid w:val="00436CEC"/>
    <w:rsid w:val="00436F7D"/>
    <w:rsid w:val="0043703A"/>
    <w:rsid w:val="004400F6"/>
    <w:rsid w:val="00440745"/>
    <w:rsid w:val="00441E47"/>
    <w:rsid w:val="0044250F"/>
    <w:rsid w:val="00442C5C"/>
    <w:rsid w:val="00443DDF"/>
    <w:rsid w:val="00446F4F"/>
    <w:rsid w:val="00447381"/>
    <w:rsid w:val="00447EDA"/>
    <w:rsid w:val="004502BA"/>
    <w:rsid w:val="0045092D"/>
    <w:rsid w:val="00452C3E"/>
    <w:rsid w:val="00453991"/>
    <w:rsid w:val="00454E4E"/>
    <w:rsid w:val="0045574C"/>
    <w:rsid w:val="00455830"/>
    <w:rsid w:val="00456A93"/>
    <w:rsid w:val="00456ED3"/>
    <w:rsid w:val="0046000E"/>
    <w:rsid w:val="004603CF"/>
    <w:rsid w:val="00460B6A"/>
    <w:rsid w:val="00460F11"/>
    <w:rsid w:val="004612F6"/>
    <w:rsid w:val="00461313"/>
    <w:rsid w:val="0046268E"/>
    <w:rsid w:val="004638D8"/>
    <w:rsid w:val="00463E6E"/>
    <w:rsid w:val="00465544"/>
    <w:rsid w:val="00465AEB"/>
    <w:rsid w:val="00466089"/>
    <w:rsid w:val="00466689"/>
    <w:rsid w:val="004672E2"/>
    <w:rsid w:val="00467A4C"/>
    <w:rsid w:val="00467C6B"/>
    <w:rsid w:val="00467ED9"/>
    <w:rsid w:val="00470A63"/>
    <w:rsid w:val="00471035"/>
    <w:rsid w:val="004710C0"/>
    <w:rsid w:val="00471657"/>
    <w:rsid w:val="00472D2A"/>
    <w:rsid w:val="004736D5"/>
    <w:rsid w:val="00473F7A"/>
    <w:rsid w:val="00474044"/>
    <w:rsid w:val="004756C5"/>
    <w:rsid w:val="00476AF1"/>
    <w:rsid w:val="00476CF4"/>
    <w:rsid w:val="00480371"/>
    <w:rsid w:val="00480E13"/>
    <w:rsid w:val="00481B55"/>
    <w:rsid w:val="00481EA4"/>
    <w:rsid w:val="004825FB"/>
    <w:rsid w:val="004828FC"/>
    <w:rsid w:val="0048417A"/>
    <w:rsid w:val="0048433E"/>
    <w:rsid w:val="004856C8"/>
    <w:rsid w:val="00485851"/>
    <w:rsid w:val="00485DB3"/>
    <w:rsid w:val="004861F6"/>
    <w:rsid w:val="004863AD"/>
    <w:rsid w:val="00487F13"/>
    <w:rsid w:val="00491470"/>
    <w:rsid w:val="004919B9"/>
    <w:rsid w:val="00491E88"/>
    <w:rsid w:val="004935ED"/>
    <w:rsid w:val="0049385C"/>
    <w:rsid w:val="00493A07"/>
    <w:rsid w:val="00493E5C"/>
    <w:rsid w:val="004956E1"/>
    <w:rsid w:val="004962D3"/>
    <w:rsid w:val="004972C6"/>
    <w:rsid w:val="004974AE"/>
    <w:rsid w:val="004A0201"/>
    <w:rsid w:val="004A0724"/>
    <w:rsid w:val="004A0A2F"/>
    <w:rsid w:val="004A1188"/>
    <w:rsid w:val="004A2BE3"/>
    <w:rsid w:val="004A3173"/>
    <w:rsid w:val="004A331F"/>
    <w:rsid w:val="004A3565"/>
    <w:rsid w:val="004A3C69"/>
    <w:rsid w:val="004A45CC"/>
    <w:rsid w:val="004A4C1C"/>
    <w:rsid w:val="004A52B4"/>
    <w:rsid w:val="004A5940"/>
    <w:rsid w:val="004A7FA7"/>
    <w:rsid w:val="004B0AC2"/>
    <w:rsid w:val="004B0F81"/>
    <w:rsid w:val="004B1310"/>
    <w:rsid w:val="004B21FF"/>
    <w:rsid w:val="004B2C20"/>
    <w:rsid w:val="004B2F18"/>
    <w:rsid w:val="004B3425"/>
    <w:rsid w:val="004B39EC"/>
    <w:rsid w:val="004B3C40"/>
    <w:rsid w:val="004B4045"/>
    <w:rsid w:val="004B57F2"/>
    <w:rsid w:val="004B665A"/>
    <w:rsid w:val="004B75F3"/>
    <w:rsid w:val="004B7E1F"/>
    <w:rsid w:val="004C0C8D"/>
    <w:rsid w:val="004C1115"/>
    <w:rsid w:val="004C13B9"/>
    <w:rsid w:val="004C1D13"/>
    <w:rsid w:val="004C2184"/>
    <w:rsid w:val="004C2D3C"/>
    <w:rsid w:val="004C314D"/>
    <w:rsid w:val="004C540C"/>
    <w:rsid w:val="004C552B"/>
    <w:rsid w:val="004C56E7"/>
    <w:rsid w:val="004C57DA"/>
    <w:rsid w:val="004C599A"/>
    <w:rsid w:val="004C6700"/>
    <w:rsid w:val="004C7D47"/>
    <w:rsid w:val="004D0A01"/>
    <w:rsid w:val="004D0E2E"/>
    <w:rsid w:val="004D1E15"/>
    <w:rsid w:val="004D3C1E"/>
    <w:rsid w:val="004D3CFE"/>
    <w:rsid w:val="004D3E17"/>
    <w:rsid w:val="004D4DB6"/>
    <w:rsid w:val="004D5180"/>
    <w:rsid w:val="004D567F"/>
    <w:rsid w:val="004D6E6D"/>
    <w:rsid w:val="004D6E6E"/>
    <w:rsid w:val="004D7320"/>
    <w:rsid w:val="004D7C9C"/>
    <w:rsid w:val="004E0509"/>
    <w:rsid w:val="004E18A3"/>
    <w:rsid w:val="004E24BB"/>
    <w:rsid w:val="004E37CF"/>
    <w:rsid w:val="004E399F"/>
    <w:rsid w:val="004E3C14"/>
    <w:rsid w:val="004E3FB2"/>
    <w:rsid w:val="004E5A9F"/>
    <w:rsid w:val="004E614E"/>
    <w:rsid w:val="004E7BB2"/>
    <w:rsid w:val="004F017E"/>
    <w:rsid w:val="004F0268"/>
    <w:rsid w:val="004F0371"/>
    <w:rsid w:val="004F06CF"/>
    <w:rsid w:val="004F0C4D"/>
    <w:rsid w:val="004F0F20"/>
    <w:rsid w:val="004F14B1"/>
    <w:rsid w:val="004F1AB1"/>
    <w:rsid w:val="004F2A63"/>
    <w:rsid w:val="004F3DEC"/>
    <w:rsid w:val="004F4689"/>
    <w:rsid w:val="004F46CD"/>
    <w:rsid w:val="004F489D"/>
    <w:rsid w:val="004F53A9"/>
    <w:rsid w:val="004F577D"/>
    <w:rsid w:val="004F5923"/>
    <w:rsid w:val="004F5C5F"/>
    <w:rsid w:val="004F6001"/>
    <w:rsid w:val="004F6891"/>
    <w:rsid w:val="004F695D"/>
    <w:rsid w:val="004F7E84"/>
    <w:rsid w:val="00500077"/>
    <w:rsid w:val="00500131"/>
    <w:rsid w:val="00500569"/>
    <w:rsid w:val="00500930"/>
    <w:rsid w:val="00500CD4"/>
    <w:rsid w:val="00502463"/>
    <w:rsid w:val="00502569"/>
    <w:rsid w:val="00502583"/>
    <w:rsid w:val="00504A9E"/>
    <w:rsid w:val="00505279"/>
    <w:rsid w:val="0050574E"/>
    <w:rsid w:val="00506DBC"/>
    <w:rsid w:val="00507835"/>
    <w:rsid w:val="00507CA7"/>
    <w:rsid w:val="00507E44"/>
    <w:rsid w:val="005109A4"/>
    <w:rsid w:val="005109F1"/>
    <w:rsid w:val="00510CC7"/>
    <w:rsid w:val="0051122E"/>
    <w:rsid w:val="00511CA5"/>
    <w:rsid w:val="00513E2D"/>
    <w:rsid w:val="005144CC"/>
    <w:rsid w:val="00514CAA"/>
    <w:rsid w:val="00514D93"/>
    <w:rsid w:val="00515801"/>
    <w:rsid w:val="00515917"/>
    <w:rsid w:val="005167B6"/>
    <w:rsid w:val="00516988"/>
    <w:rsid w:val="00516A72"/>
    <w:rsid w:val="00517D50"/>
    <w:rsid w:val="005205D9"/>
    <w:rsid w:val="005205DA"/>
    <w:rsid w:val="00520BB2"/>
    <w:rsid w:val="00520C05"/>
    <w:rsid w:val="00521C05"/>
    <w:rsid w:val="00522CA4"/>
    <w:rsid w:val="00523724"/>
    <w:rsid w:val="005241D9"/>
    <w:rsid w:val="00524334"/>
    <w:rsid w:val="005250F5"/>
    <w:rsid w:val="00525642"/>
    <w:rsid w:val="00525BB1"/>
    <w:rsid w:val="00525EB8"/>
    <w:rsid w:val="00530B17"/>
    <w:rsid w:val="0053149D"/>
    <w:rsid w:val="005317EF"/>
    <w:rsid w:val="00532C8A"/>
    <w:rsid w:val="00533D3B"/>
    <w:rsid w:val="00535160"/>
    <w:rsid w:val="00536C51"/>
    <w:rsid w:val="00540DBF"/>
    <w:rsid w:val="00540E0B"/>
    <w:rsid w:val="00542645"/>
    <w:rsid w:val="00542A24"/>
    <w:rsid w:val="0054346F"/>
    <w:rsid w:val="0054465B"/>
    <w:rsid w:val="00544DA2"/>
    <w:rsid w:val="00544E7E"/>
    <w:rsid w:val="0054600B"/>
    <w:rsid w:val="00546085"/>
    <w:rsid w:val="0054757E"/>
    <w:rsid w:val="0055080E"/>
    <w:rsid w:val="005509C4"/>
    <w:rsid w:val="00551466"/>
    <w:rsid w:val="00552531"/>
    <w:rsid w:val="00552B73"/>
    <w:rsid w:val="005531DB"/>
    <w:rsid w:val="0055332A"/>
    <w:rsid w:val="00553FE6"/>
    <w:rsid w:val="00554764"/>
    <w:rsid w:val="005550A6"/>
    <w:rsid w:val="005550EF"/>
    <w:rsid w:val="0055615F"/>
    <w:rsid w:val="00557142"/>
    <w:rsid w:val="005573F4"/>
    <w:rsid w:val="00561149"/>
    <w:rsid w:val="005617C5"/>
    <w:rsid w:val="00562BBB"/>
    <w:rsid w:val="00563AA6"/>
    <w:rsid w:val="00563E53"/>
    <w:rsid w:val="0056402B"/>
    <w:rsid w:val="00564C78"/>
    <w:rsid w:val="00565324"/>
    <w:rsid w:val="005655EC"/>
    <w:rsid w:val="00566E61"/>
    <w:rsid w:val="005675B1"/>
    <w:rsid w:val="00570470"/>
    <w:rsid w:val="00570AAD"/>
    <w:rsid w:val="00570B0F"/>
    <w:rsid w:val="00570B47"/>
    <w:rsid w:val="00570BE8"/>
    <w:rsid w:val="005714B7"/>
    <w:rsid w:val="0057173A"/>
    <w:rsid w:val="00572769"/>
    <w:rsid w:val="00573164"/>
    <w:rsid w:val="00573AA4"/>
    <w:rsid w:val="00575086"/>
    <w:rsid w:val="00575F4D"/>
    <w:rsid w:val="005762EC"/>
    <w:rsid w:val="00576731"/>
    <w:rsid w:val="00577645"/>
    <w:rsid w:val="005816FE"/>
    <w:rsid w:val="00581FAA"/>
    <w:rsid w:val="00583712"/>
    <w:rsid w:val="00583D04"/>
    <w:rsid w:val="00584978"/>
    <w:rsid w:val="00585F67"/>
    <w:rsid w:val="005864D3"/>
    <w:rsid w:val="00586DA9"/>
    <w:rsid w:val="005913B7"/>
    <w:rsid w:val="00591B84"/>
    <w:rsid w:val="005922E8"/>
    <w:rsid w:val="00592DF1"/>
    <w:rsid w:val="005943DD"/>
    <w:rsid w:val="0059556C"/>
    <w:rsid w:val="00595A06"/>
    <w:rsid w:val="00595B7B"/>
    <w:rsid w:val="00596576"/>
    <w:rsid w:val="00596823"/>
    <w:rsid w:val="00597E91"/>
    <w:rsid w:val="005A0217"/>
    <w:rsid w:val="005A08B5"/>
    <w:rsid w:val="005A093D"/>
    <w:rsid w:val="005A0E3E"/>
    <w:rsid w:val="005A17E4"/>
    <w:rsid w:val="005A1F8D"/>
    <w:rsid w:val="005A2B9D"/>
    <w:rsid w:val="005A2C1B"/>
    <w:rsid w:val="005A364F"/>
    <w:rsid w:val="005A381A"/>
    <w:rsid w:val="005A4B77"/>
    <w:rsid w:val="005A562E"/>
    <w:rsid w:val="005A5E56"/>
    <w:rsid w:val="005A71B4"/>
    <w:rsid w:val="005A7B9A"/>
    <w:rsid w:val="005B1AA6"/>
    <w:rsid w:val="005B1D48"/>
    <w:rsid w:val="005B1E2C"/>
    <w:rsid w:val="005B2322"/>
    <w:rsid w:val="005B25F7"/>
    <w:rsid w:val="005B44D9"/>
    <w:rsid w:val="005B4EA1"/>
    <w:rsid w:val="005B5E4E"/>
    <w:rsid w:val="005B64A6"/>
    <w:rsid w:val="005B6900"/>
    <w:rsid w:val="005B6B6D"/>
    <w:rsid w:val="005B736A"/>
    <w:rsid w:val="005B77CC"/>
    <w:rsid w:val="005B7B04"/>
    <w:rsid w:val="005C1B31"/>
    <w:rsid w:val="005C293D"/>
    <w:rsid w:val="005C2E18"/>
    <w:rsid w:val="005C2E92"/>
    <w:rsid w:val="005C37C9"/>
    <w:rsid w:val="005C5205"/>
    <w:rsid w:val="005C584D"/>
    <w:rsid w:val="005C59B2"/>
    <w:rsid w:val="005D1AC5"/>
    <w:rsid w:val="005D288F"/>
    <w:rsid w:val="005D2A41"/>
    <w:rsid w:val="005D2EE8"/>
    <w:rsid w:val="005D3C1E"/>
    <w:rsid w:val="005D45BA"/>
    <w:rsid w:val="005D45DA"/>
    <w:rsid w:val="005D46B8"/>
    <w:rsid w:val="005D4EEF"/>
    <w:rsid w:val="005D5190"/>
    <w:rsid w:val="005D5236"/>
    <w:rsid w:val="005D7168"/>
    <w:rsid w:val="005D72E4"/>
    <w:rsid w:val="005D751A"/>
    <w:rsid w:val="005D76F2"/>
    <w:rsid w:val="005D7E53"/>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1A97"/>
    <w:rsid w:val="005F26B5"/>
    <w:rsid w:val="005F2B17"/>
    <w:rsid w:val="005F2C42"/>
    <w:rsid w:val="005F3606"/>
    <w:rsid w:val="005F44B5"/>
    <w:rsid w:val="005F4830"/>
    <w:rsid w:val="005F552E"/>
    <w:rsid w:val="005F5AAF"/>
    <w:rsid w:val="005F5BDA"/>
    <w:rsid w:val="005F671A"/>
    <w:rsid w:val="005F67EE"/>
    <w:rsid w:val="005F7569"/>
    <w:rsid w:val="005F7B10"/>
    <w:rsid w:val="00600133"/>
    <w:rsid w:val="00600E1C"/>
    <w:rsid w:val="00602B2A"/>
    <w:rsid w:val="006038D7"/>
    <w:rsid w:val="00603B6B"/>
    <w:rsid w:val="0060427E"/>
    <w:rsid w:val="00604B26"/>
    <w:rsid w:val="006052B0"/>
    <w:rsid w:val="00605B21"/>
    <w:rsid w:val="00606AEE"/>
    <w:rsid w:val="00606B99"/>
    <w:rsid w:val="00610613"/>
    <w:rsid w:val="00610CBE"/>
    <w:rsid w:val="00611096"/>
    <w:rsid w:val="006121EA"/>
    <w:rsid w:val="006130F7"/>
    <w:rsid w:val="00613984"/>
    <w:rsid w:val="00613A47"/>
    <w:rsid w:val="00613EE6"/>
    <w:rsid w:val="00615AD2"/>
    <w:rsid w:val="00617C0C"/>
    <w:rsid w:val="006200F4"/>
    <w:rsid w:val="006201C7"/>
    <w:rsid w:val="006213A6"/>
    <w:rsid w:val="00621B32"/>
    <w:rsid w:val="0062249B"/>
    <w:rsid w:val="00623D7C"/>
    <w:rsid w:val="0062437D"/>
    <w:rsid w:val="00624590"/>
    <w:rsid w:val="00624922"/>
    <w:rsid w:val="00624A19"/>
    <w:rsid w:val="00625150"/>
    <w:rsid w:val="00625651"/>
    <w:rsid w:val="00630FC1"/>
    <w:rsid w:val="0063171D"/>
    <w:rsid w:val="00632457"/>
    <w:rsid w:val="006339BC"/>
    <w:rsid w:val="00634316"/>
    <w:rsid w:val="006344C2"/>
    <w:rsid w:val="00635362"/>
    <w:rsid w:val="006353E2"/>
    <w:rsid w:val="006356D4"/>
    <w:rsid w:val="00635EA5"/>
    <w:rsid w:val="00636444"/>
    <w:rsid w:val="00636CF7"/>
    <w:rsid w:val="0063726B"/>
    <w:rsid w:val="00640717"/>
    <w:rsid w:val="006407B6"/>
    <w:rsid w:val="00640F89"/>
    <w:rsid w:val="006426E5"/>
    <w:rsid w:val="006433E7"/>
    <w:rsid w:val="00643CCD"/>
    <w:rsid w:val="00644CA3"/>
    <w:rsid w:val="006456FE"/>
    <w:rsid w:val="006461E7"/>
    <w:rsid w:val="00646D54"/>
    <w:rsid w:val="00647992"/>
    <w:rsid w:val="00647C55"/>
    <w:rsid w:val="00650CBA"/>
    <w:rsid w:val="00650CF9"/>
    <w:rsid w:val="00650F10"/>
    <w:rsid w:val="00651010"/>
    <w:rsid w:val="0065145A"/>
    <w:rsid w:val="006516A1"/>
    <w:rsid w:val="00651A8B"/>
    <w:rsid w:val="00652D36"/>
    <w:rsid w:val="0065370C"/>
    <w:rsid w:val="00653B8B"/>
    <w:rsid w:val="00653D87"/>
    <w:rsid w:val="00654083"/>
    <w:rsid w:val="0065479F"/>
    <w:rsid w:val="00654E36"/>
    <w:rsid w:val="00654ED3"/>
    <w:rsid w:val="006563A4"/>
    <w:rsid w:val="0065655F"/>
    <w:rsid w:val="00656D16"/>
    <w:rsid w:val="006573E2"/>
    <w:rsid w:val="00657AEB"/>
    <w:rsid w:val="00657B2A"/>
    <w:rsid w:val="006604B7"/>
    <w:rsid w:val="00662114"/>
    <w:rsid w:val="00662C80"/>
    <w:rsid w:val="00663140"/>
    <w:rsid w:val="006651B6"/>
    <w:rsid w:val="006653C0"/>
    <w:rsid w:val="0066571C"/>
    <w:rsid w:val="00665EB2"/>
    <w:rsid w:val="00666061"/>
    <w:rsid w:val="0066678A"/>
    <w:rsid w:val="00666BDC"/>
    <w:rsid w:val="00667644"/>
    <w:rsid w:val="00667822"/>
    <w:rsid w:val="00667C90"/>
    <w:rsid w:val="00670425"/>
    <w:rsid w:val="00672F8A"/>
    <w:rsid w:val="00673E3F"/>
    <w:rsid w:val="006754C9"/>
    <w:rsid w:val="006763E1"/>
    <w:rsid w:val="006809DD"/>
    <w:rsid w:val="0068110A"/>
    <w:rsid w:val="006829F6"/>
    <w:rsid w:val="00684197"/>
    <w:rsid w:val="00684ACF"/>
    <w:rsid w:val="006855E5"/>
    <w:rsid w:val="00687C04"/>
    <w:rsid w:val="00692A12"/>
    <w:rsid w:val="0069401E"/>
    <w:rsid w:val="0069406F"/>
    <w:rsid w:val="00694C56"/>
    <w:rsid w:val="00694EE9"/>
    <w:rsid w:val="00695AB3"/>
    <w:rsid w:val="006963C5"/>
    <w:rsid w:val="006970C2"/>
    <w:rsid w:val="006A0D4A"/>
    <w:rsid w:val="006A0D4B"/>
    <w:rsid w:val="006A1112"/>
    <w:rsid w:val="006A314C"/>
    <w:rsid w:val="006A4817"/>
    <w:rsid w:val="006A48D3"/>
    <w:rsid w:val="006A5FB4"/>
    <w:rsid w:val="006A6EF6"/>
    <w:rsid w:val="006A780A"/>
    <w:rsid w:val="006B0543"/>
    <w:rsid w:val="006B0A5A"/>
    <w:rsid w:val="006B0AD7"/>
    <w:rsid w:val="006B0F4F"/>
    <w:rsid w:val="006B130A"/>
    <w:rsid w:val="006B320C"/>
    <w:rsid w:val="006B4FFF"/>
    <w:rsid w:val="006B667D"/>
    <w:rsid w:val="006B69C3"/>
    <w:rsid w:val="006B7947"/>
    <w:rsid w:val="006C0A9F"/>
    <w:rsid w:val="006C1A39"/>
    <w:rsid w:val="006C1B11"/>
    <w:rsid w:val="006C1C86"/>
    <w:rsid w:val="006C20ED"/>
    <w:rsid w:val="006C27B3"/>
    <w:rsid w:val="006C2B9C"/>
    <w:rsid w:val="006C2CF2"/>
    <w:rsid w:val="006C364E"/>
    <w:rsid w:val="006C4302"/>
    <w:rsid w:val="006C516B"/>
    <w:rsid w:val="006C5D5B"/>
    <w:rsid w:val="006C5FE5"/>
    <w:rsid w:val="006C6947"/>
    <w:rsid w:val="006C6AF3"/>
    <w:rsid w:val="006C6DDF"/>
    <w:rsid w:val="006C7914"/>
    <w:rsid w:val="006D15F9"/>
    <w:rsid w:val="006D2D69"/>
    <w:rsid w:val="006D2D98"/>
    <w:rsid w:val="006D3106"/>
    <w:rsid w:val="006D3B15"/>
    <w:rsid w:val="006D4115"/>
    <w:rsid w:val="006D42CF"/>
    <w:rsid w:val="006D4431"/>
    <w:rsid w:val="006D5464"/>
    <w:rsid w:val="006D5652"/>
    <w:rsid w:val="006D61D5"/>
    <w:rsid w:val="006D6726"/>
    <w:rsid w:val="006D6894"/>
    <w:rsid w:val="006D799A"/>
    <w:rsid w:val="006E0588"/>
    <w:rsid w:val="006E0624"/>
    <w:rsid w:val="006E17FD"/>
    <w:rsid w:val="006E1EC7"/>
    <w:rsid w:val="006E2520"/>
    <w:rsid w:val="006E2A18"/>
    <w:rsid w:val="006E2D8E"/>
    <w:rsid w:val="006E40AC"/>
    <w:rsid w:val="006E544E"/>
    <w:rsid w:val="006E57EE"/>
    <w:rsid w:val="006E5D35"/>
    <w:rsid w:val="006E65EB"/>
    <w:rsid w:val="006E6696"/>
    <w:rsid w:val="006E6A52"/>
    <w:rsid w:val="006E6A93"/>
    <w:rsid w:val="006E764A"/>
    <w:rsid w:val="006E7877"/>
    <w:rsid w:val="006E7A0D"/>
    <w:rsid w:val="006F020E"/>
    <w:rsid w:val="006F0F25"/>
    <w:rsid w:val="006F17F7"/>
    <w:rsid w:val="006F1EE9"/>
    <w:rsid w:val="006F37E1"/>
    <w:rsid w:val="006F5098"/>
    <w:rsid w:val="006F6C38"/>
    <w:rsid w:val="006F709D"/>
    <w:rsid w:val="006F746A"/>
    <w:rsid w:val="006F76D1"/>
    <w:rsid w:val="007008E7"/>
    <w:rsid w:val="00700CF2"/>
    <w:rsid w:val="00700E56"/>
    <w:rsid w:val="0070391F"/>
    <w:rsid w:val="007040DE"/>
    <w:rsid w:val="007042BB"/>
    <w:rsid w:val="0070478A"/>
    <w:rsid w:val="007049A0"/>
    <w:rsid w:val="00705AF9"/>
    <w:rsid w:val="00707974"/>
    <w:rsid w:val="00707BD6"/>
    <w:rsid w:val="00707C6A"/>
    <w:rsid w:val="00707E51"/>
    <w:rsid w:val="007102E9"/>
    <w:rsid w:val="00710B29"/>
    <w:rsid w:val="00710EF3"/>
    <w:rsid w:val="0071108D"/>
    <w:rsid w:val="007111B7"/>
    <w:rsid w:val="00711953"/>
    <w:rsid w:val="007122B8"/>
    <w:rsid w:val="00714190"/>
    <w:rsid w:val="00714DE3"/>
    <w:rsid w:val="007161FB"/>
    <w:rsid w:val="0071641A"/>
    <w:rsid w:val="00716690"/>
    <w:rsid w:val="00716A59"/>
    <w:rsid w:val="00716CCD"/>
    <w:rsid w:val="0071737B"/>
    <w:rsid w:val="0071786F"/>
    <w:rsid w:val="0072078B"/>
    <w:rsid w:val="00720AC7"/>
    <w:rsid w:val="007215FF"/>
    <w:rsid w:val="0072194C"/>
    <w:rsid w:val="00722DF8"/>
    <w:rsid w:val="00724427"/>
    <w:rsid w:val="00725698"/>
    <w:rsid w:val="00726068"/>
    <w:rsid w:val="007263A9"/>
    <w:rsid w:val="00727004"/>
    <w:rsid w:val="007276CD"/>
    <w:rsid w:val="00727CDF"/>
    <w:rsid w:val="00730C50"/>
    <w:rsid w:val="00730D28"/>
    <w:rsid w:val="007325D3"/>
    <w:rsid w:val="007328C3"/>
    <w:rsid w:val="00732D58"/>
    <w:rsid w:val="0073358E"/>
    <w:rsid w:val="00733C09"/>
    <w:rsid w:val="0073431B"/>
    <w:rsid w:val="007351B8"/>
    <w:rsid w:val="00735491"/>
    <w:rsid w:val="007354DC"/>
    <w:rsid w:val="00735894"/>
    <w:rsid w:val="0073748E"/>
    <w:rsid w:val="00737760"/>
    <w:rsid w:val="0074054D"/>
    <w:rsid w:val="00740592"/>
    <w:rsid w:val="007419A5"/>
    <w:rsid w:val="00741CC1"/>
    <w:rsid w:val="007430C7"/>
    <w:rsid w:val="007436C6"/>
    <w:rsid w:val="00743C23"/>
    <w:rsid w:val="00744EC5"/>
    <w:rsid w:val="007465A9"/>
    <w:rsid w:val="00746A92"/>
    <w:rsid w:val="00746DBD"/>
    <w:rsid w:val="007509C5"/>
    <w:rsid w:val="00751576"/>
    <w:rsid w:val="00752BCA"/>
    <w:rsid w:val="00752FA3"/>
    <w:rsid w:val="00753959"/>
    <w:rsid w:val="00753E9D"/>
    <w:rsid w:val="00754E79"/>
    <w:rsid w:val="00757DB8"/>
    <w:rsid w:val="00761078"/>
    <w:rsid w:val="00762031"/>
    <w:rsid w:val="00762BF1"/>
    <w:rsid w:val="007649C8"/>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74B2B"/>
    <w:rsid w:val="00774F03"/>
    <w:rsid w:val="007767B4"/>
    <w:rsid w:val="007807DE"/>
    <w:rsid w:val="00781BF9"/>
    <w:rsid w:val="00782D19"/>
    <w:rsid w:val="007834ED"/>
    <w:rsid w:val="0078364B"/>
    <w:rsid w:val="007848DA"/>
    <w:rsid w:val="00785B43"/>
    <w:rsid w:val="00785CDD"/>
    <w:rsid w:val="00786703"/>
    <w:rsid w:val="00786CF5"/>
    <w:rsid w:val="00786D00"/>
    <w:rsid w:val="00786D2B"/>
    <w:rsid w:val="007875B3"/>
    <w:rsid w:val="00787BE9"/>
    <w:rsid w:val="0079295C"/>
    <w:rsid w:val="007940D9"/>
    <w:rsid w:val="0079698D"/>
    <w:rsid w:val="00797F1B"/>
    <w:rsid w:val="007A054E"/>
    <w:rsid w:val="007A0C20"/>
    <w:rsid w:val="007A0CC9"/>
    <w:rsid w:val="007A145E"/>
    <w:rsid w:val="007A1486"/>
    <w:rsid w:val="007A3522"/>
    <w:rsid w:val="007A3BD0"/>
    <w:rsid w:val="007A450D"/>
    <w:rsid w:val="007A6066"/>
    <w:rsid w:val="007A6B4D"/>
    <w:rsid w:val="007A7AAE"/>
    <w:rsid w:val="007B0035"/>
    <w:rsid w:val="007B0520"/>
    <w:rsid w:val="007B0AA2"/>
    <w:rsid w:val="007B10B2"/>
    <w:rsid w:val="007B54AA"/>
    <w:rsid w:val="007B7CEB"/>
    <w:rsid w:val="007C1058"/>
    <w:rsid w:val="007C20C4"/>
    <w:rsid w:val="007C26F5"/>
    <w:rsid w:val="007C2AD9"/>
    <w:rsid w:val="007C2EEF"/>
    <w:rsid w:val="007C3A84"/>
    <w:rsid w:val="007C3F6A"/>
    <w:rsid w:val="007C64BE"/>
    <w:rsid w:val="007C692D"/>
    <w:rsid w:val="007C6DAD"/>
    <w:rsid w:val="007D0962"/>
    <w:rsid w:val="007D19E2"/>
    <w:rsid w:val="007D2268"/>
    <w:rsid w:val="007D2F86"/>
    <w:rsid w:val="007D3EBA"/>
    <w:rsid w:val="007D560A"/>
    <w:rsid w:val="007D61ED"/>
    <w:rsid w:val="007D6786"/>
    <w:rsid w:val="007D69C0"/>
    <w:rsid w:val="007D70F7"/>
    <w:rsid w:val="007D7C05"/>
    <w:rsid w:val="007D7C08"/>
    <w:rsid w:val="007E0012"/>
    <w:rsid w:val="007E0D97"/>
    <w:rsid w:val="007E1461"/>
    <w:rsid w:val="007E15BE"/>
    <w:rsid w:val="007E1DF7"/>
    <w:rsid w:val="007E291B"/>
    <w:rsid w:val="007E2A25"/>
    <w:rsid w:val="007E32BC"/>
    <w:rsid w:val="007E3BA8"/>
    <w:rsid w:val="007E4218"/>
    <w:rsid w:val="007E4E92"/>
    <w:rsid w:val="007E5BAE"/>
    <w:rsid w:val="007E668D"/>
    <w:rsid w:val="007F01BA"/>
    <w:rsid w:val="007F063A"/>
    <w:rsid w:val="007F073A"/>
    <w:rsid w:val="007F0FEB"/>
    <w:rsid w:val="007F0FFA"/>
    <w:rsid w:val="007F1F5F"/>
    <w:rsid w:val="007F255B"/>
    <w:rsid w:val="007F3311"/>
    <w:rsid w:val="007F371C"/>
    <w:rsid w:val="007F4C8F"/>
    <w:rsid w:val="007F4E5C"/>
    <w:rsid w:val="007F5BA5"/>
    <w:rsid w:val="007F6132"/>
    <w:rsid w:val="0080326B"/>
    <w:rsid w:val="008037FC"/>
    <w:rsid w:val="00803E13"/>
    <w:rsid w:val="0080430A"/>
    <w:rsid w:val="00804680"/>
    <w:rsid w:val="00806F50"/>
    <w:rsid w:val="00807B09"/>
    <w:rsid w:val="00807EB4"/>
    <w:rsid w:val="00810918"/>
    <w:rsid w:val="00811DB9"/>
    <w:rsid w:val="008124DD"/>
    <w:rsid w:val="00812956"/>
    <w:rsid w:val="00813B44"/>
    <w:rsid w:val="00813C99"/>
    <w:rsid w:val="0081474F"/>
    <w:rsid w:val="00814A4F"/>
    <w:rsid w:val="00816CE7"/>
    <w:rsid w:val="00816E5E"/>
    <w:rsid w:val="00817C5F"/>
    <w:rsid w:val="008208EE"/>
    <w:rsid w:val="008211E4"/>
    <w:rsid w:val="00821508"/>
    <w:rsid w:val="008216FE"/>
    <w:rsid w:val="0082351C"/>
    <w:rsid w:val="00823AF9"/>
    <w:rsid w:val="00824F08"/>
    <w:rsid w:val="008259D2"/>
    <w:rsid w:val="008273F9"/>
    <w:rsid w:val="0083024D"/>
    <w:rsid w:val="00830568"/>
    <w:rsid w:val="00831259"/>
    <w:rsid w:val="00831837"/>
    <w:rsid w:val="00831842"/>
    <w:rsid w:val="00833100"/>
    <w:rsid w:val="00833A17"/>
    <w:rsid w:val="008346CF"/>
    <w:rsid w:val="008354E8"/>
    <w:rsid w:val="0083592A"/>
    <w:rsid w:val="0083603B"/>
    <w:rsid w:val="00836B89"/>
    <w:rsid w:val="00836CE9"/>
    <w:rsid w:val="0084000E"/>
    <w:rsid w:val="008400F1"/>
    <w:rsid w:val="00840797"/>
    <w:rsid w:val="008416D2"/>
    <w:rsid w:val="00842F12"/>
    <w:rsid w:val="00844837"/>
    <w:rsid w:val="00844DC7"/>
    <w:rsid w:val="008452C3"/>
    <w:rsid w:val="00845C69"/>
    <w:rsid w:val="00846033"/>
    <w:rsid w:val="00846183"/>
    <w:rsid w:val="00846EF4"/>
    <w:rsid w:val="008472BD"/>
    <w:rsid w:val="00847407"/>
    <w:rsid w:val="0085269B"/>
    <w:rsid w:val="00853E8A"/>
    <w:rsid w:val="008549E0"/>
    <w:rsid w:val="00854C20"/>
    <w:rsid w:val="0085584C"/>
    <w:rsid w:val="00856113"/>
    <w:rsid w:val="00856275"/>
    <w:rsid w:val="0085681C"/>
    <w:rsid w:val="00856C37"/>
    <w:rsid w:val="00857046"/>
    <w:rsid w:val="00860557"/>
    <w:rsid w:val="008609E3"/>
    <w:rsid w:val="00860D5D"/>
    <w:rsid w:val="0086165F"/>
    <w:rsid w:val="00861FAD"/>
    <w:rsid w:val="00863164"/>
    <w:rsid w:val="00863943"/>
    <w:rsid w:val="00863B66"/>
    <w:rsid w:val="00864116"/>
    <w:rsid w:val="00864E6C"/>
    <w:rsid w:val="00866293"/>
    <w:rsid w:val="00866D66"/>
    <w:rsid w:val="0086722B"/>
    <w:rsid w:val="008676F4"/>
    <w:rsid w:val="00867A41"/>
    <w:rsid w:val="008714EF"/>
    <w:rsid w:val="008726F0"/>
    <w:rsid w:val="0087275F"/>
    <w:rsid w:val="00872B3C"/>
    <w:rsid w:val="008732EC"/>
    <w:rsid w:val="00874E95"/>
    <w:rsid w:val="008761C3"/>
    <w:rsid w:val="008771E9"/>
    <w:rsid w:val="00877997"/>
    <w:rsid w:val="0088072E"/>
    <w:rsid w:val="00880CBB"/>
    <w:rsid w:val="008815E7"/>
    <w:rsid w:val="00881BD5"/>
    <w:rsid w:val="0088211D"/>
    <w:rsid w:val="00882CC1"/>
    <w:rsid w:val="008833DC"/>
    <w:rsid w:val="00883938"/>
    <w:rsid w:val="00883966"/>
    <w:rsid w:val="00883B79"/>
    <w:rsid w:val="008845D6"/>
    <w:rsid w:val="00884D3B"/>
    <w:rsid w:val="00885B42"/>
    <w:rsid w:val="008867F0"/>
    <w:rsid w:val="00886BBF"/>
    <w:rsid w:val="0088707F"/>
    <w:rsid w:val="00887307"/>
    <w:rsid w:val="0088767E"/>
    <w:rsid w:val="00887681"/>
    <w:rsid w:val="00890399"/>
    <w:rsid w:val="00891D18"/>
    <w:rsid w:val="00892AC8"/>
    <w:rsid w:val="00892C10"/>
    <w:rsid w:val="00893CA2"/>
    <w:rsid w:val="00893EE7"/>
    <w:rsid w:val="008940C8"/>
    <w:rsid w:val="00895B95"/>
    <w:rsid w:val="00897837"/>
    <w:rsid w:val="008A07D6"/>
    <w:rsid w:val="008A08DE"/>
    <w:rsid w:val="008A0ADC"/>
    <w:rsid w:val="008A0EC1"/>
    <w:rsid w:val="008A172C"/>
    <w:rsid w:val="008A1791"/>
    <w:rsid w:val="008A1B6E"/>
    <w:rsid w:val="008A1D49"/>
    <w:rsid w:val="008A384B"/>
    <w:rsid w:val="008A3BEF"/>
    <w:rsid w:val="008A4920"/>
    <w:rsid w:val="008A4A10"/>
    <w:rsid w:val="008A57D4"/>
    <w:rsid w:val="008A590E"/>
    <w:rsid w:val="008A6E8E"/>
    <w:rsid w:val="008A7602"/>
    <w:rsid w:val="008B039F"/>
    <w:rsid w:val="008B0E76"/>
    <w:rsid w:val="008B0F38"/>
    <w:rsid w:val="008B1CC3"/>
    <w:rsid w:val="008B332B"/>
    <w:rsid w:val="008B3D36"/>
    <w:rsid w:val="008B5263"/>
    <w:rsid w:val="008B65B8"/>
    <w:rsid w:val="008B7958"/>
    <w:rsid w:val="008B7FC5"/>
    <w:rsid w:val="008C0978"/>
    <w:rsid w:val="008C14C1"/>
    <w:rsid w:val="008C152E"/>
    <w:rsid w:val="008C1680"/>
    <w:rsid w:val="008C1755"/>
    <w:rsid w:val="008C2359"/>
    <w:rsid w:val="008C46E6"/>
    <w:rsid w:val="008C4B5A"/>
    <w:rsid w:val="008C6269"/>
    <w:rsid w:val="008C689B"/>
    <w:rsid w:val="008C6B7B"/>
    <w:rsid w:val="008C6B9C"/>
    <w:rsid w:val="008C6EE7"/>
    <w:rsid w:val="008C714F"/>
    <w:rsid w:val="008C7695"/>
    <w:rsid w:val="008C7A41"/>
    <w:rsid w:val="008D11A4"/>
    <w:rsid w:val="008D1A76"/>
    <w:rsid w:val="008D1BF8"/>
    <w:rsid w:val="008D1E7A"/>
    <w:rsid w:val="008D297E"/>
    <w:rsid w:val="008D2FAF"/>
    <w:rsid w:val="008D3D63"/>
    <w:rsid w:val="008D3E60"/>
    <w:rsid w:val="008D3EAC"/>
    <w:rsid w:val="008D48B1"/>
    <w:rsid w:val="008D5571"/>
    <w:rsid w:val="008E0328"/>
    <w:rsid w:val="008E10DD"/>
    <w:rsid w:val="008E21CC"/>
    <w:rsid w:val="008E273F"/>
    <w:rsid w:val="008E2C17"/>
    <w:rsid w:val="008E2DA8"/>
    <w:rsid w:val="008E39E1"/>
    <w:rsid w:val="008E3B7C"/>
    <w:rsid w:val="008E4D76"/>
    <w:rsid w:val="008E507A"/>
    <w:rsid w:val="008E546C"/>
    <w:rsid w:val="008E6B03"/>
    <w:rsid w:val="008E7A60"/>
    <w:rsid w:val="008F0BC6"/>
    <w:rsid w:val="008F138F"/>
    <w:rsid w:val="008F17E7"/>
    <w:rsid w:val="008F27CA"/>
    <w:rsid w:val="008F2831"/>
    <w:rsid w:val="008F303A"/>
    <w:rsid w:val="008F3C08"/>
    <w:rsid w:val="008F3E38"/>
    <w:rsid w:val="008F41B2"/>
    <w:rsid w:val="008F4299"/>
    <w:rsid w:val="008F4827"/>
    <w:rsid w:val="008F4B94"/>
    <w:rsid w:val="008F6016"/>
    <w:rsid w:val="008F6EBB"/>
    <w:rsid w:val="008F7251"/>
    <w:rsid w:val="008F7756"/>
    <w:rsid w:val="008F7760"/>
    <w:rsid w:val="008F78CF"/>
    <w:rsid w:val="0090004F"/>
    <w:rsid w:val="009000D7"/>
    <w:rsid w:val="0090042F"/>
    <w:rsid w:val="009006DF"/>
    <w:rsid w:val="00900BD3"/>
    <w:rsid w:val="00901065"/>
    <w:rsid w:val="00901EF1"/>
    <w:rsid w:val="00902137"/>
    <w:rsid w:val="00902C88"/>
    <w:rsid w:val="00902E36"/>
    <w:rsid w:val="00903183"/>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243E"/>
    <w:rsid w:val="00912925"/>
    <w:rsid w:val="00912A88"/>
    <w:rsid w:val="00912C23"/>
    <w:rsid w:val="00913370"/>
    <w:rsid w:val="00913A48"/>
    <w:rsid w:val="00913AF9"/>
    <w:rsid w:val="009167AD"/>
    <w:rsid w:val="009168DB"/>
    <w:rsid w:val="00922461"/>
    <w:rsid w:val="00925633"/>
    <w:rsid w:val="00925B65"/>
    <w:rsid w:val="00925F7A"/>
    <w:rsid w:val="009264A8"/>
    <w:rsid w:val="009273D5"/>
    <w:rsid w:val="00927C74"/>
    <w:rsid w:val="00931843"/>
    <w:rsid w:val="00932397"/>
    <w:rsid w:val="0093403B"/>
    <w:rsid w:val="009344C8"/>
    <w:rsid w:val="00934633"/>
    <w:rsid w:val="0093588E"/>
    <w:rsid w:val="00935A0D"/>
    <w:rsid w:val="009369D4"/>
    <w:rsid w:val="009400EA"/>
    <w:rsid w:val="0094137F"/>
    <w:rsid w:val="00941F92"/>
    <w:rsid w:val="00942013"/>
    <w:rsid w:val="00943BF2"/>
    <w:rsid w:val="00943EBA"/>
    <w:rsid w:val="00944CDC"/>
    <w:rsid w:val="00945893"/>
    <w:rsid w:val="009460D7"/>
    <w:rsid w:val="009465D7"/>
    <w:rsid w:val="0094751F"/>
    <w:rsid w:val="009509CD"/>
    <w:rsid w:val="00950D6B"/>
    <w:rsid w:val="00951CE3"/>
    <w:rsid w:val="009523E1"/>
    <w:rsid w:val="009532D9"/>
    <w:rsid w:val="00954DC6"/>
    <w:rsid w:val="00955055"/>
    <w:rsid w:val="00955AF5"/>
    <w:rsid w:val="00956E77"/>
    <w:rsid w:val="00957F72"/>
    <w:rsid w:val="00961473"/>
    <w:rsid w:val="00962318"/>
    <w:rsid w:val="009624ED"/>
    <w:rsid w:val="0096260F"/>
    <w:rsid w:val="00962AA1"/>
    <w:rsid w:val="00962BE8"/>
    <w:rsid w:val="0096319F"/>
    <w:rsid w:val="00963E55"/>
    <w:rsid w:val="0096691E"/>
    <w:rsid w:val="00966A49"/>
    <w:rsid w:val="00966A66"/>
    <w:rsid w:val="00966B46"/>
    <w:rsid w:val="00966E03"/>
    <w:rsid w:val="00966F69"/>
    <w:rsid w:val="00967C1C"/>
    <w:rsid w:val="00967F74"/>
    <w:rsid w:val="00970DB2"/>
    <w:rsid w:val="009719AA"/>
    <w:rsid w:val="00972752"/>
    <w:rsid w:val="00972B68"/>
    <w:rsid w:val="00974654"/>
    <w:rsid w:val="009746FE"/>
    <w:rsid w:val="00974BCF"/>
    <w:rsid w:val="0097503A"/>
    <w:rsid w:val="009755B1"/>
    <w:rsid w:val="009776E6"/>
    <w:rsid w:val="0098034D"/>
    <w:rsid w:val="0098060E"/>
    <w:rsid w:val="00981557"/>
    <w:rsid w:val="00982433"/>
    <w:rsid w:val="00982D5E"/>
    <w:rsid w:val="00984B06"/>
    <w:rsid w:val="00984D21"/>
    <w:rsid w:val="0098543D"/>
    <w:rsid w:val="0098605A"/>
    <w:rsid w:val="009865D9"/>
    <w:rsid w:val="009869DC"/>
    <w:rsid w:val="00986A4F"/>
    <w:rsid w:val="00986F53"/>
    <w:rsid w:val="0098705A"/>
    <w:rsid w:val="0098723F"/>
    <w:rsid w:val="009874BD"/>
    <w:rsid w:val="009879A9"/>
    <w:rsid w:val="0099006D"/>
    <w:rsid w:val="00990138"/>
    <w:rsid w:val="009924A9"/>
    <w:rsid w:val="0099254C"/>
    <w:rsid w:val="00992E7E"/>
    <w:rsid w:val="00992F1F"/>
    <w:rsid w:val="009941AC"/>
    <w:rsid w:val="00994EA4"/>
    <w:rsid w:val="009956A5"/>
    <w:rsid w:val="009A14E1"/>
    <w:rsid w:val="009A15FA"/>
    <w:rsid w:val="009A246C"/>
    <w:rsid w:val="009A2E2E"/>
    <w:rsid w:val="009A447A"/>
    <w:rsid w:val="009A4653"/>
    <w:rsid w:val="009A467D"/>
    <w:rsid w:val="009A526A"/>
    <w:rsid w:val="009A57A0"/>
    <w:rsid w:val="009A6376"/>
    <w:rsid w:val="009A69EF"/>
    <w:rsid w:val="009A6A6D"/>
    <w:rsid w:val="009A6D49"/>
    <w:rsid w:val="009A72EA"/>
    <w:rsid w:val="009A764A"/>
    <w:rsid w:val="009B07B1"/>
    <w:rsid w:val="009B0A57"/>
    <w:rsid w:val="009B144E"/>
    <w:rsid w:val="009B157E"/>
    <w:rsid w:val="009B195F"/>
    <w:rsid w:val="009B2B08"/>
    <w:rsid w:val="009B3298"/>
    <w:rsid w:val="009B4362"/>
    <w:rsid w:val="009B4BC0"/>
    <w:rsid w:val="009B4CBC"/>
    <w:rsid w:val="009B583A"/>
    <w:rsid w:val="009B617B"/>
    <w:rsid w:val="009B6A3B"/>
    <w:rsid w:val="009B72AF"/>
    <w:rsid w:val="009B73AF"/>
    <w:rsid w:val="009B7A28"/>
    <w:rsid w:val="009C1CB7"/>
    <w:rsid w:val="009C1D7E"/>
    <w:rsid w:val="009C1FE8"/>
    <w:rsid w:val="009C214B"/>
    <w:rsid w:val="009C28A7"/>
    <w:rsid w:val="009C34A9"/>
    <w:rsid w:val="009C3503"/>
    <w:rsid w:val="009C3C81"/>
    <w:rsid w:val="009C44B8"/>
    <w:rsid w:val="009C44FF"/>
    <w:rsid w:val="009C4854"/>
    <w:rsid w:val="009C50AA"/>
    <w:rsid w:val="009C5522"/>
    <w:rsid w:val="009C5C22"/>
    <w:rsid w:val="009C7A5A"/>
    <w:rsid w:val="009D0456"/>
    <w:rsid w:val="009D07E3"/>
    <w:rsid w:val="009D1B8A"/>
    <w:rsid w:val="009D30F8"/>
    <w:rsid w:val="009D36C7"/>
    <w:rsid w:val="009D3EF9"/>
    <w:rsid w:val="009D48A7"/>
    <w:rsid w:val="009D4C1B"/>
    <w:rsid w:val="009D4F7C"/>
    <w:rsid w:val="009D5AA4"/>
    <w:rsid w:val="009E0294"/>
    <w:rsid w:val="009E19AA"/>
    <w:rsid w:val="009E2394"/>
    <w:rsid w:val="009E2C7B"/>
    <w:rsid w:val="009E328B"/>
    <w:rsid w:val="009E3930"/>
    <w:rsid w:val="009E433B"/>
    <w:rsid w:val="009E4515"/>
    <w:rsid w:val="009E4B1A"/>
    <w:rsid w:val="009E5478"/>
    <w:rsid w:val="009E6466"/>
    <w:rsid w:val="009E67D9"/>
    <w:rsid w:val="009E76C4"/>
    <w:rsid w:val="009E7CA4"/>
    <w:rsid w:val="009F0F3C"/>
    <w:rsid w:val="009F392B"/>
    <w:rsid w:val="009F3A1E"/>
    <w:rsid w:val="009F5878"/>
    <w:rsid w:val="009F5DDA"/>
    <w:rsid w:val="009F619E"/>
    <w:rsid w:val="009F7BEF"/>
    <w:rsid w:val="00A00B22"/>
    <w:rsid w:val="00A014D6"/>
    <w:rsid w:val="00A02309"/>
    <w:rsid w:val="00A03104"/>
    <w:rsid w:val="00A033DF"/>
    <w:rsid w:val="00A03DE4"/>
    <w:rsid w:val="00A03DF0"/>
    <w:rsid w:val="00A042D4"/>
    <w:rsid w:val="00A05E17"/>
    <w:rsid w:val="00A05F59"/>
    <w:rsid w:val="00A06565"/>
    <w:rsid w:val="00A06BE7"/>
    <w:rsid w:val="00A07471"/>
    <w:rsid w:val="00A07795"/>
    <w:rsid w:val="00A07DA9"/>
    <w:rsid w:val="00A07EEC"/>
    <w:rsid w:val="00A10C68"/>
    <w:rsid w:val="00A11528"/>
    <w:rsid w:val="00A12134"/>
    <w:rsid w:val="00A12617"/>
    <w:rsid w:val="00A13D65"/>
    <w:rsid w:val="00A13DA5"/>
    <w:rsid w:val="00A13E0C"/>
    <w:rsid w:val="00A1735E"/>
    <w:rsid w:val="00A20E48"/>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224"/>
    <w:rsid w:val="00A41481"/>
    <w:rsid w:val="00A41CBC"/>
    <w:rsid w:val="00A4499E"/>
    <w:rsid w:val="00A44AF7"/>
    <w:rsid w:val="00A453DE"/>
    <w:rsid w:val="00A45582"/>
    <w:rsid w:val="00A4617A"/>
    <w:rsid w:val="00A4672C"/>
    <w:rsid w:val="00A46796"/>
    <w:rsid w:val="00A4699F"/>
    <w:rsid w:val="00A469D0"/>
    <w:rsid w:val="00A513DE"/>
    <w:rsid w:val="00A528A2"/>
    <w:rsid w:val="00A5300D"/>
    <w:rsid w:val="00A537F0"/>
    <w:rsid w:val="00A54734"/>
    <w:rsid w:val="00A54BFA"/>
    <w:rsid w:val="00A54D02"/>
    <w:rsid w:val="00A54DFA"/>
    <w:rsid w:val="00A551DF"/>
    <w:rsid w:val="00A55B51"/>
    <w:rsid w:val="00A56F52"/>
    <w:rsid w:val="00A57B57"/>
    <w:rsid w:val="00A60929"/>
    <w:rsid w:val="00A616EE"/>
    <w:rsid w:val="00A6250C"/>
    <w:rsid w:val="00A625D3"/>
    <w:rsid w:val="00A62711"/>
    <w:rsid w:val="00A62BDB"/>
    <w:rsid w:val="00A62E51"/>
    <w:rsid w:val="00A63A28"/>
    <w:rsid w:val="00A63ADD"/>
    <w:rsid w:val="00A63BE5"/>
    <w:rsid w:val="00A66266"/>
    <w:rsid w:val="00A66E72"/>
    <w:rsid w:val="00A671C7"/>
    <w:rsid w:val="00A6726B"/>
    <w:rsid w:val="00A67C62"/>
    <w:rsid w:val="00A67CB4"/>
    <w:rsid w:val="00A702FE"/>
    <w:rsid w:val="00A70860"/>
    <w:rsid w:val="00A71570"/>
    <w:rsid w:val="00A71656"/>
    <w:rsid w:val="00A717AD"/>
    <w:rsid w:val="00A7355D"/>
    <w:rsid w:val="00A73F09"/>
    <w:rsid w:val="00A743B4"/>
    <w:rsid w:val="00A743C2"/>
    <w:rsid w:val="00A757B3"/>
    <w:rsid w:val="00A75E2A"/>
    <w:rsid w:val="00A75FF3"/>
    <w:rsid w:val="00A7602B"/>
    <w:rsid w:val="00A76137"/>
    <w:rsid w:val="00A77070"/>
    <w:rsid w:val="00A77DB5"/>
    <w:rsid w:val="00A80514"/>
    <w:rsid w:val="00A80DC5"/>
    <w:rsid w:val="00A8128A"/>
    <w:rsid w:val="00A8249E"/>
    <w:rsid w:val="00A8364C"/>
    <w:rsid w:val="00A8444A"/>
    <w:rsid w:val="00A849A9"/>
    <w:rsid w:val="00A850E9"/>
    <w:rsid w:val="00A86797"/>
    <w:rsid w:val="00A87448"/>
    <w:rsid w:val="00A90A88"/>
    <w:rsid w:val="00A90DE5"/>
    <w:rsid w:val="00A91A25"/>
    <w:rsid w:val="00A91E35"/>
    <w:rsid w:val="00A92730"/>
    <w:rsid w:val="00A930FB"/>
    <w:rsid w:val="00A944FE"/>
    <w:rsid w:val="00A9461E"/>
    <w:rsid w:val="00A94DF7"/>
    <w:rsid w:val="00A95015"/>
    <w:rsid w:val="00A950FE"/>
    <w:rsid w:val="00A956C6"/>
    <w:rsid w:val="00A96B7B"/>
    <w:rsid w:val="00A97605"/>
    <w:rsid w:val="00A97615"/>
    <w:rsid w:val="00AA00DF"/>
    <w:rsid w:val="00AA0551"/>
    <w:rsid w:val="00AA0692"/>
    <w:rsid w:val="00AA25AF"/>
    <w:rsid w:val="00AA3550"/>
    <w:rsid w:val="00AA4599"/>
    <w:rsid w:val="00AA47FB"/>
    <w:rsid w:val="00AA4FFF"/>
    <w:rsid w:val="00AA5389"/>
    <w:rsid w:val="00AA6052"/>
    <w:rsid w:val="00AB0150"/>
    <w:rsid w:val="00AB0915"/>
    <w:rsid w:val="00AB0FDD"/>
    <w:rsid w:val="00AB14AC"/>
    <w:rsid w:val="00AB1867"/>
    <w:rsid w:val="00AB222C"/>
    <w:rsid w:val="00AB23D4"/>
    <w:rsid w:val="00AB2B15"/>
    <w:rsid w:val="00AB2FBC"/>
    <w:rsid w:val="00AB32CD"/>
    <w:rsid w:val="00AB34F3"/>
    <w:rsid w:val="00AB393B"/>
    <w:rsid w:val="00AB46E6"/>
    <w:rsid w:val="00AB5982"/>
    <w:rsid w:val="00AB5E0B"/>
    <w:rsid w:val="00AB7B14"/>
    <w:rsid w:val="00AB7E14"/>
    <w:rsid w:val="00AC1467"/>
    <w:rsid w:val="00AC1CCD"/>
    <w:rsid w:val="00AC20AD"/>
    <w:rsid w:val="00AC2D75"/>
    <w:rsid w:val="00AC3643"/>
    <w:rsid w:val="00AC3D7F"/>
    <w:rsid w:val="00AC4F9F"/>
    <w:rsid w:val="00AC56ED"/>
    <w:rsid w:val="00AC6BD8"/>
    <w:rsid w:val="00AC74F0"/>
    <w:rsid w:val="00AD03B1"/>
    <w:rsid w:val="00AD0488"/>
    <w:rsid w:val="00AD10F1"/>
    <w:rsid w:val="00AD1D1C"/>
    <w:rsid w:val="00AD279B"/>
    <w:rsid w:val="00AD2AC1"/>
    <w:rsid w:val="00AD2EB0"/>
    <w:rsid w:val="00AD3B02"/>
    <w:rsid w:val="00AD4573"/>
    <w:rsid w:val="00AD4EE9"/>
    <w:rsid w:val="00AD61CD"/>
    <w:rsid w:val="00AE04B6"/>
    <w:rsid w:val="00AE0695"/>
    <w:rsid w:val="00AE0873"/>
    <w:rsid w:val="00AE1301"/>
    <w:rsid w:val="00AE309C"/>
    <w:rsid w:val="00AE310B"/>
    <w:rsid w:val="00AE3A64"/>
    <w:rsid w:val="00AE3AA2"/>
    <w:rsid w:val="00AE41B3"/>
    <w:rsid w:val="00AE4C70"/>
    <w:rsid w:val="00AE4DE5"/>
    <w:rsid w:val="00AE5047"/>
    <w:rsid w:val="00AE57C7"/>
    <w:rsid w:val="00AE5FFF"/>
    <w:rsid w:val="00AE62E6"/>
    <w:rsid w:val="00AE6EE7"/>
    <w:rsid w:val="00AE7765"/>
    <w:rsid w:val="00AF0F5B"/>
    <w:rsid w:val="00AF0FD2"/>
    <w:rsid w:val="00AF1224"/>
    <w:rsid w:val="00AF1F4B"/>
    <w:rsid w:val="00AF2C46"/>
    <w:rsid w:val="00AF3095"/>
    <w:rsid w:val="00AF3197"/>
    <w:rsid w:val="00AF3308"/>
    <w:rsid w:val="00AF40FC"/>
    <w:rsid w:val="00AF4382"/>
    <w:rsid w:val="00AF4F27"/>
    <w:rsid w:val="00AF559D"/>
    <w:rsid w:val="00AF6E38"/>
    <w:rsid w:val="00B003C1"/>
    <w:rsid w:val="00B0091B"/>
    <w:rsid w:val="00B00BD1"/>
    <w:rsid w:val="00B00C37"/>
    <w:rsid w:val="00B01224"/>
    <w:rsid w:val="00B02E8B"/>
    <w:rsid w:val="00B03795"/>
    <w:rsid w:val="00B045BB"/>
    <w:rsid w:val="00B06D59"/>
    <w:rsid w:val="00B12412"/>
    <w:rsid w:val="00B1244D"/>
    <w:rsid w:val="00B13A06"/>
    <w:rsid w:val="00B13F91"/>
    <w:rsid w:val="00B15859"/>
    <w:rsid w:val="00B166AA"/>
    <w:rsid w:val="00B16A52"/>
    <w:rsid w:val="00B16D5B"/>
    <w:rsid w:val="00B1716F"/>
    <w:rsid w:val="00B17E72"/>
    <w:rsid w:val="00B200AC"/>
    <w:rsid w:val="00B207E8"/>
    <w:rsid w:val="00B213D8"/>
    <w:rsid w:val="00B218E2"/>
    <w:rsid w:val="00B21B50"/>
    <w:rsid w:val="00B225FE"/>
    <w:rsid w:val="00B2380B"/>
    <w:rsid w:val="00B23A2C"/>
    <w:rsid w:val="00B24881"/>
    <w:rsid w:val="00B24A04"/>
    <w:rsid w:val="00B2654D"/>
    <w:rsid w:val="00B303CC"/>
    <w:rsid w:val="00B31A6C"/>
    <w:rsid w:val="00B324EE"/>
    <w:rsid w:val="00B35127"/>
    <w:rsid w:val="00B351EA"/>
    <w:rsid w:val="00B36269"/>
    <w:rsid w:val="00B368FF"/>
    <w:rsid w:val="00B37166"/>
    <w:rsid w:val="00B40477"/>
    <w:rsid w:val="00B40F05"/>
    <w:rsid w:val="00B430BF"/>
    <w:rsid w:val="00B43188"/>
    <w:rsid w:val="00B441D8"/>
    <w:rsid w:val="00B4505E"/>
    <w:rsid w:val="00B456DF"/>
    <w:rsid w:val="00B457D4"/>
    <w:rsid w:val="00B45E28"/>
    <w:rsid w:val="00B46951"/>
    <w:rsid w:val="00B477CF"/>
    <w:rsid w:val="00B51785"/>
    <w:rsid w:val="00B51948"/>
    <w:rsid w:val="00B5295F"/>
    <w:rsid w:val="00B53297"/>
    <w:rsid w:val="00B54D1A"/>
    <w:rsid w:val="00B5556F"/>
    <w:rsid w:val="00B5686D"/>
    <w:rsid w:val="00B60129"/>
    <w:rsid w:val="00B62A3F"/>
    <w:rsid w:val="00B62DE8"/>
    <w:rsid w:val="00B62E77"/>
    <w:rsid w:val="00B64174"/>
    <w:rsid w:val="00B6471C"/>
    <w:rsid w:val="00B64A32"/>
    <w:rsid w:val="00B661AA"/>
    <w:rsid w:val="00B664D9"/>
    <w:rsid w:val="00B67152"/>
    <w:rsid w:val="00B67DB0"/>
    <w:rsid w:val="00B7042F"/>
    <w:rsid w:val="00B70BDA"/>
    <w:rsid w:val="00B71894"/>
    <w:rsid w:val="00B72378"/>
    <w:rsid w:val="00B73F16"/>
    <w:rsid w:val="00B75A08"/>
    <w:rsid w:val="00B75D40"/>
    <w:rsid w:val="00B76A43"/>
    <w:rsid w:val="00B774CC"/>
    <w:rsid w:val="00B77945"/>
    <w:rsid w:val="00B800D7"/>
    <w:rsid w:val="00B803BF"/>
    <w:rsid w:val="00B8144C"/>
    <w:rsid w:val="00B81D0F"/>
    <w:rsid w:val="00B82BED"/>
    <w:rsid w:val="00B839DC"/>
    <w:rsid w:val="00B8416E"/>
    <w:rsid w:val="00B841EC"/>
    <w:rsid w:val="00B8552C"/>
    <w:rsid w:val="00B85EBE"/>
    <w:rsid w:val="00B868BE"/>
    <w:rsid w:val="00B879F3"/>
    <w:rsid w:val="00B87C04"/>
    <w:rsid w:val="00B907FE"/>
    <w:rsid w:val="00B9195B"/>
    <w:rsid w:val="00B91BBA"/>
    <w:rsid w:val="00B91DF9"/>
    <w:rsid w:val="00B91E36"/>
    <w:rsid w:val="00B91F3B"/>
    <w:rsid w:val="00B92131"/>
    <w:rsid w:val="00B92E45"/>
    <w:rsid w:val="00B93992"/>
    <w:rsid w:val="00B94761"/>
    <w:rsid w:val="00B95DAC"/>
    <w:rsid w:val="00B9631A"/>
    <w:rsid w:val="00B97806"/>
    <w:rsid w:val="00B97AC4"/>
    <w:rsid w:val="00BA0349"/>
    <w:rsid w:val="00BA1428"/>
    <w:rsid w:val="00BA1AD0"/>
    <w:rsid w:val="00BA2358"/>
    <w:rsid w:val="00BA239E"/>
    <w:rsid w:val="00BA2D9F"/>
    <w:rsid w:val="00BA32F2"/>
    <w:rsid w:val="00BA3E23"/>
    <w:rsid w:val="00BA45EF"/>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282"/>
    <w:rsid w:val="00BB6AC4"/>
    <w:rsid w:val="00BB6BD1"/>
    <w:rsid w:val="00BC0182"/>
    <w:rsid w:val="00BC0E55"/>
    <w:rsid w:val="00BC15A3"/>
    <w:rsid w:val="00BC1E0C"/>
    <w:rsid w:val="00BC1EF7"/>
    <w:rsid w:val="00BC456E"/>
    <w:rsid w:val="00BC4971"/>
    <w:rsid w:val="00BC4E82"/>
    <w:rsid w:val="00BC5597"/>
    <w:rsid w:val="00BC6225"/>
    <w:rsid w:val="00BC658B"/>
    <w:rsid w:val="00BC6AE6"/>
    <w:rsid w:val="00BC6DE5"/>
    <w:rsid w:val="00BC7857"/>
    <w:rsid w:val="00BC7C43"/>
    <w:rsid w:val="00BD0413"/>
    <w:rsid w:val="00BD0C7E"/>
    <w:rsid w:val="00BD0D3D"/>
    <w:rsid w:val="00BD0DCD"/>
    <w:rsid w:val="00BD0F45"/>
    <w:rsid w:val="00BD17BD"/>
    <w:rsid w:val="00BD1D18"/>
    <w:rsid w:val="00BD2390"/>
    <w:rsid w:val="00BD2BF3"/>
    <w:rsid w:val="00BD313F"/>
    <w:rsid w:val="00BD570A"/>
    <w:rsid w:val="00BD653B"/>
    <w:rsid w:val="00BE090F"/>
    <w:rsid w:val="00BE0DB1"/>
    <w:rsid w:val="00BE1DA9"/>
    <w:rsid w:val="00BE31A2"/>
    <w:rsid w:val="00BE48BD"/>
    <w:rsid w:val="00BE51D0"/>
    <w:rsid w:val="00BE772B"/>
    <w:rsid w:val="00BF0E78"/>
    <w:rsid w:val="00BF1CC1"/>
    <w:rsid w:val="00BF1E49"/>
    <w:rsid w:val="00BF26A0"/>
    <w:rsid w:val="00BF2D45"/>
    <w:rsid w:val="00BF3CF4"/>
    <w:rsid w:val="00BF4220"/>
    <w:rsid w:val="00BF75EC"/>
    <w:rsid w:val="00BF7CC9"/>
    <w:rsid w:val="00C0003B"/>
    <w:rsid w:val="00C00275"/>
    <w:rsid w:val="00C00D5F"/>
    <w:rsid w:val="00C01BD1"/>
    <w:rsid w:val="00C02C83"/>
    <w:rsid w:val="00C03DD6"/>
    <w:rsid w:val="00C048CB"/>
    <w:rsid w:val="00C05168"/>
    <w:rsid w:val="00C06C93"/>
    <w:rsid w:val="00C10227"/>
    <w:rsid w:val="00C11815"/>
    <w:rsid w:val="00C12748"/>
    <w:rsid w:val="00C12C51"/>
    <w:rsid w:val="00C13346"/>
    <w:rsid w:val="00C13F42"/>
    <w:rsid w:val="00C143CD"/>
    <w:rsid w:val="00C14509"/>
    <w:rsid w:val="00C14895"/>
    <w:rsid w:val="00C150C5"/>
    <w:rsid w:val="00C15580"/>
    <w:rsid w:val="00C158A2"/>
    <w:rsid w:val="00C16A0A"/>
    <w:rsid w:val="00C16FDE"/>
    <w:rsid w:val="00C20213"/>
    <w:rsid w:val="00C20273"/>
    <w:rsid w:val="00C211D3"/>
    <w:rsid w:val="00C219ED"/>
    <w:rsid w:val="00C21B7F"/>
    <w:rsid w:val="00C22C46"/>
    <w:rsid w:val="00C23522"/>
    <w:rsid w:val="00C23AD3"/>
    <w:rsid w:val="00C263AD"/>
    <w:rsid w:val="00C27F88"/>
    <w:rsid w:val="00C32213"/>
    <w:rsid w:val="00C3388F"/>
    <w:rsid w:val="00C33B54"/>
    <w:rsid w:val="00C3442B"/>
    <w:rsid w:val="00C348D9"/>
    <w:rsid w:val="00C36791"/>
    <w:rsid w:val="00C3686B"/>
    <w:rsid w:val="00C4016E"/>
    <w:rsid w:val="00C40B42"/>
    <w:rsid w:val="00C415A1"/>
    <w:rsid w:val="00C41F1A"/>
    <w:rsid w:val="00C4340F"/>
    <w:rsid w:val="00C45ADD"/>
    <w:rsid w:val="00C46859"/>
    <w:rsid w:val="00C46BED"/>
    <w:rsid w:val="00C46D87"/>
    <w:rsid w:val="00C4751E"/>
    <w:rsid w:val="00C47DAC"/>
    <w:rsid w:val="00C47F69"/>
    <w:rsid w:val="00C50020"/>
    <w:rsid w:val="00C506A6"/>
    <w:rsid w:val="00C51113"/>
    <w:rsid w:val="00C52103"/>
    <w:rsid w:val="00C52B6E"/>
    <w:rsid w:val="00C55051"/>
    <w:rsid w:val="00C57839"/>
    <w:rsid w:val="00C6032F"/>
    <w:rsid w:val="00C605F1"/>
    <w:rsid w:val="00C616CA"/>
    <w:rsid w:val="00C6374D"/>
    <w:rsid w:val="00C637BC"/>
    <w:rsid w:val="00C63C05"/>
    <w:rsid w:val="00C63C24"/>
    <w:rsid w:val="00C63F62"/>
    <w:rsid w:val="00C64537"/>
    <w:rsid w:val="00C64E4F"/>
    <w:rsid w:val="00C65965"/>
    <w:rsid w:val="00C706C5"/>
    <w:rsid w:val="00C70F97"/>
    <w:rsid w:val="00C7104F"/>
    <w:rsid w:val="00C7321C"/>
    <w:rsid w:val="00C744EB"/>
    <w:rsid w:val="00C74D66"/>
    <w:rsid w:val="00C75527"/>
    <w:rsid w:val="00C756ED"/>
    <w:rsid w:val="00C7780D"/>
    <w:rsid w:val="00C77B76"/>
    <w:rsid w:val="00C81B78"/>
    <w:rsid w:val="00C828BD"/>
    <w:rsid w:val="00C83F22"/>
    <w:rsid w:val="00C84351"/>
    <w:rsid w:val="00C849D2"/>
    <w:rsid w:val="00C86281"/>
    <w:rsid w:val="00C86307"/>
    <w:rsid w:val="00C87940"/>
    <w:rsid w:val="00C90028"/>
    <w:rsid w:val="00C90282"/>
    <w:rsid w:val="00C90302"/>
    <w:rsid w:val="00C90845"/>
    <w:rsid w:val="00C90B80"/>
    <w:rsid w:val="00C92B59"/>
    <w:rsid w:val="00C94088"/>
    <w:rsid w:val="00C942B4"/>
    <w:rsid w:val="00C94757"/>
    <w:rsid w:val="00C94DB6"/>
    <w:rsid w:val="00C95883"/>
    <w:rsid w:val="00C95F65"/>
    <w:rsid w:val="00C97109"/>
    <w:rsid w:val="00C9722C"/>
    <w:rsid w:val="00C97808"/>
    <w:rsid w:val="00CA06ED"/>
    <w:rsid w:val="00CA07E6"/>
    <w:rsid w:val="00CA1766"/>
    <w:rsid w:val="00CA1D1E"/>
    <w:rsid w:val="00CA24D2"/>
    <w:rsid w:val="00CA2B21"/>
    <w:rsid w:val="00CA4826"/>
    <w:rsid w:val="00CA4F00"/>
    <w:rsid w:val="00CA5707"/>
    <w:rsid w:val="00CA6F73"/>
    <w:rsid w:val="00CA7510"/>
    <w:rsid w:val="00CB031C"/>
    <w:rsid w:val="00CB07FD"/>
    <w:rsid w:val="00CB171F"/>
    <w:rsid w:val="00CB18AA"/>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47AC"/>
    <w:rsid w:val="00CD47BE"/>
    <w:rsid w:val="00CD4C3F"/>
    <w:rsid w:val="00CD5BE3"/>
    <w:rsid w:val="00CD6CE3"/>
    <w:rsid w:val="00CE0499"/>
    <w:rsid w:val="00CE0916"/>
    <w:rsid w:val="00CE1B89"/>
    <w:rsid w:val="00CE244E"/>
    <w:rsid w:val="00CE29C5"/>
    <w:rsid w:val="00CE31AB"/>
    <w:rsid w:val="00CE335B"/>
    <w:rsid w:val="00CE3CDE"/>
    <w:rsid w:val="00CE41EC"/>
    <w:rsid w:val="00CE4909"/>
    <w:rsid w:val="00CE49DC"/>
    <w:rsid w:val="00CE54D2"/>
    <w:rsid w:val="00CE58AC"/>
    <w:rsid w:val="00CE5947"/>
    <w:rsid w:val="00CE6D4D"/>
    <w:rsid w:val="00CE6D91"/>
    <w:rsid w:val="00CE6F97"/>
    <w:rsid w:val="00CF078F"/>
    <w:rsid w:val="00CF0929"/>
    <w:rsid w:val="00CF0D71"/>
    <w:rsid w:val="00CF1EDB"/>
    <w:rsid w:val="00CF243C"/>
    <w:rsid w:val="00CF2477"/>
    <w:rsid w:val="00CF273D"/>
    <w:rsid w:val="00CF30A8"/>
    <w:rsid w:val="00CF32B9"/>
    <w:rsid w:val="00CF3756"/>
    <w:rsid w:val="00CF3F9F"/>
    <w:rsid w:val="00D0082A"/>
    <w:rsid w:val="00D02C0A"/>
    <w:rsid w:val="00D0316F"/>
    <w:rsid w:val="00D03184"/>
    <w:rsid w:val="00D0331D"/>
    <w:rsid w:val="00D0451C"/>
    <w:rsid w:val="00D04715"/>
    <w:rsid w:val="00D05818"/>
    <w:rsid w:val="00D05B51"/>
    <w:rsid w:val="00D06223"/>
    <w:rsid w:val="00D071FD"/>
    <w:rsid w:val="00D07619"/>
    <w:rsid w:val="00D078B6"/>
    <w:rsid w:val="00D114C2"/>
    <w:rsid w:val="00D127A7"/>
    <w:rsid w:val="00D12BC9"/>
    <w:rsid w:val="00D140A1"/>
    <w:rsid w:val="00D14466"/>
    <w:rsid w:val="00D145F1"/>
    <w:rsid w:val="00D14BE7"/>
    <w:rsid w:val="00D151A1"/>
    <w:rsid w:val="00D156BC"/>
    <w:rsid w:val="00D16092"/>
    <w:rsid w:val="00D17387"/>
    <w:rsid w:val="00D17572"/>
    <w:rsid w:val="00D17B8F"/>
    <w:rsid w:val="00D22127"/>
    <w:rsid w:val="00D221D7"/>
    <w:rsid w:val="00D224D5"/>
    <w:rsid w:val="00D2311A"/>
    <w:rsid w:val="00D2394B"/>
    <w:rsid w:val="00D23E48"/>
    <w:rsid w:val="00D240D0"/>
    <w:rsid w:val="00D24DE6"/>
    <w:rsid w:val="00D25429"/>
    <w:rsid w:val="00D26B25"/>
    <w:rsid w:val="00D27E78"/>
    <w:rsid w:val="00D27F73"/>
    <w:rsid w:val="00D304B7"/>
    <w:rsid w:val="00D3163E"/>
    <w:rsid w:val="00D3182A"/>
    <w:rsid w:val="00D32349"/>
    <w:rsid w:val="00D32C5A"/>
    <w:rsid w:val="00D359DB"/>
    <w:rsid w:val="00D3687C"/>
    <w:rsid w:val="00D36B18"/>
    <w:rsid w:val="00D3734A"/>
    <w:rsid w:val="00D416AB"/>
    <w:rsid w:val="00D4185D"/>
    <w:rsid w:val="00D42CB6"/>
    <w:rsid w:val="00D43B3A"/>
    <w:rsid w:val="00D4400C"/>
    <w:rsid w:val="00D44B01"/>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605FB"/>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5C07"/>
    <w:rsid w:val="00D764B9"/>
    <w:rsid w:val="00D800BE"/>
    <w:rsid w:val="00D83137"/>
    <w:rsid w:val="00D8352C"/>
    <w:rsid w:val="00D840E5"/>
    <w:rsid w:val="00D85752"/>
    <w:rsid w:val="00D85EA1"/>
    <w:rsid w:val="00D86338"/>
    <w:rsid w:val="00D9092C"/>
    <w:rsid w:val="00D915AA"/>
    <w:rsid w:val="00D91763"/>
    <w:rsid w:val="00D917BD"/>
    <w:rsid w:val="00D92ABF"/>
    <w:rsid w:val="00D9442D"/>
    <w:rsid w:val="00D96BF4"/>
    <w:rsid w:val="00D96DAF"/>
    <w:rsid w:val="00D97BD8"/>
    <w:rsid w:val="00DA14FD"/>
    <w:rsid w:val="00DA1862"/>
    <w:rsid w:val="00DA1E8F"/>
    <w:rsid w:val="00DA2297"/>
    <w:rsid w:val="00DA2424"/>
    <w:rsid w:val="00DA27E6"/>
    <w:rsid w:val="00DA29F7"/>
    <w:rsid w:val="00DA2D60"/>
    <w:rsid w:val="00DA4217"/>
    <w:rsid w:val="00DA49DC"/>
    <w:rsid w:val="00DA57F7"/>
    <w:rsid w:val="00DA6F17"/>
    <w:rsid w:val="00DA7837"/>
    <w:rsid w:val="00DA7E68"/>
    <w:rsid w:val="00DB0636"/>
    <w:rsid w:val="00DB1287"/>
    <w:rsid w:val="00DB12EA"/>
    <w:rsid w:val="00DB213F"/>
    <w:rsid w:val="00DB2B4A"/>
    <w:rsid w:val="00DB31B8"/>
    <w:rsid w:val="00DB3711"/>
    <w:rsid w:val="00DB7661"/>
    <w:rsid w:val="00DB775F"/>
    <w:rsid w:val="00DC01EE"/>
    <w:rsid w:val="00DC23E9"/>
    <w:rsid w:val="00DC29AC"/>
    <w:rsid w:val="00DC2CC7"/>
    <w:rsid w:val="00DC310E"/>
    <w:rsid w:val="00DC3584"/>
    <w:rsid w:val="00DC3794"/>
    <w:rsid w:val="00DC46FF"/>
    <w:rsid w:val="00DC520A"/>
    <w:rsid w:val="00DC60A6"/>
    <w:rsid w:val="00DC7084"/>
    <w:rsid w:val="00DC78EF"/>
    <w:rsid w:val="00DC7BBD"/>
    <w:rsid w:val="00DD02B3"/>
    <w:rsid w:val="00DD08F8"/>
    <w:rsid w:val="00DD0A19"/>
    <w:rsid w:val="00DD0E44"/>
    <w:rsid w:val="00DD133F"/>
    <w:rsid w:val="00DD17CE"/>
    <w:rsid w:val="00DD1917"/>
    <w:rsid w:val="00DD1D45"/>
    <w:rsid w:val="00DD3608"/>
    <w:rsid w:val="00DD380B"/>
    <w:rsid w:val="00DD38BB"/>
    <w:rsid w:val="00DD47FA"/>
    <w:rsid w:val="00DD48DC"/>
    <w:rsid w:val="00DD667C"/>
    <w:rsid w:val="00DD7A18"/>
    <w:rsid w:val="00DD7DDB"/>
    <w:rsid w:val="00DE09BE"/>
    <w:rsid w:val="00DE15F0"/>
    <w:rsid w:val="00DE17C0"/>
    <w:rsid w:val="00DE18C9"/>
    <w:rsid w:val="00DE198D"/>
    <w:rsid w:val="00DE22F7"/>
    <w:rsid w:val="00DE2768"/>
    <w:rsid w:val="00DE2BE7"/>
    <w:rsid w:val="00DE37B7"/>
    <w:rsid w:val="00DE3826"/>
    <w:rsid w:val="00DE3CF3"/>
    <w:rsid w:val="00DE5ED4"/>
    <w:rsid w:val="00DE6F9D"/>
    <w:rsid w:val="00DF0310"/>
    <w:rsid w:val="00DF0986"/>
    <w:rsid w:val="00DF0A63"/>
    <w:rsid w:val="00DF122F"/>
    <w:rsid w:val="00DF15A6"/>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43C1"/>
    <w:rsid w:val="00E05CD3"/>
    <w:rsid w:val="00E05D3F"/>
    <w:rsid w:val="00E066FF"/>
    <w:rsid w:val="00E0754D"/>
    <w:rsid w:val="00E07DC8"/>
    <w:rsid w:val="00E10DF2"/>
    <w:rsid w:val="00E11A88"/>
    <w:rsid w:val="00E11F6D"/>
    <w:rsid w:val="00E12F3C"/>
    <w:rsid w:val="00E134F4"/>
    <w:rsid w:val="00E14034"/>
    <w:rsid w:val="00E14262"/>
    <w:rsid w:val="00E14DF4"/>
    <w:rsid w:val="00E14E21"/>
    <w:rsid w:val="00E14FAE"/>
    <w:rsid w:val="00E160DE"/>
    <w:rsid w:val="00E167F4"/>
    <w:rsid w:val="00E16907"/>
    <w:rsid w:val="00E174E5"/>
    <w:rsid w:val="00E20807"/>
    <w:rsid w:val="00E2210A"/>
    <w:rsid w:val="00E229A9"/>
    <w:rsid w:val="00E244AD"/>
    <w:rsid w:val="00E2567B"/>
    <w:rsid w:val="00E257CD"/>
    <w:rsid w:val="00E25D14"/>
    <w:rsid w:val="00E2643E"/>
    <w:rsid w:val="00E308FA"/>
    <w:rsid w:val="00E31312"/>
    <w:rsid w:val="00E318EA"/>
    <w:rsid w:val="00E318FF"/>
    <w:rsid w:val="00E326E0"/>
    <w:rsid w:val="00E32D50"/>
    <w:rsid w:val="00E32E85"/>
    <w:rsid w:val="00E332F3"/>
    <w:rsid w:val="00E335CA"/>
    <w:rsid w:val="00E34BF3"/>
    <w:rsid w:val="00E34F57"/>
    <w:rsid w:val="00E3608F"/>
    <w:rsid w:val="00E36724"/>
    <w:rsid w:val="00E36CCD"/>
    <w:rsid w:val="00E36D98"/>
    <w:rsid w:val="00E376C9"/>
    <w:rsid w:val="00E402AD"/>
    <w:rsid w:val="00E40F0D"/>
    <w:rsid w:val="00E4161F"/>
    <w:rsid w:val="00E417CB"/>
    <w:rsid w:val="00E41DB2"/>
    <w:rsid w:val="00E41E14"/>
    <w:rsid w:val="00E42987"/>
    <w:rsid w:val="00E438DA"/>
    <w:rsid w:val="00E4554F"/>
    <w:rsid w:val="00E45556"/>
    <w:rsid w:val="00E45C61"/>
    <w:rsid w:val="00E47A6A"/>
    <w:rsid w:val="00E5068E"/>
    <w:rsid w:val="00E50F58"/>
    <w:rsid w:val="00E510F3"/>
    <w:rsid w:val="00E51ED6"/>
    <w:rsid w:val="00E52015"/>
    <w:rsid w:val="00E54DAC"/>
    <w:rsid w:val="00E54E1D"/>
    <w:rsid w:val="00E550CF"/>
    <w:rsid w:val="00E564A6"/>
    <w:rsid w:val="00E567B3"/>
    <w:rsid w:val="00E56C93"/>
    <w:rsid w:val="00E576CD"/>
    <w:rsid w:val="00E57769"/>
    <w:rsid w:val="00E57AF0"/>
    <w:rsid w:val="00E61C9C"/>
    <w:rsid w:val="00E62F22"/>
    <w:rsid w:val="00E6308A"/>
    <w:rsid w:val="00E63905"/>
    <w:rsid w:val="00E66A6A"/>
    <w:rsid w:val="00E66B82"/>
    <w:rsid w:val="00E71F40"/>
    <w:rsid w:val="00E7270D"/>
    <w:rsid w:val="00E73A7C"/>
    <w:rsid w:val="00E74248"/>
    <w:rsid w:val="00E7483B"/>
    <w:rsid w:val="00E74C18"/>
    <w:rsid w:val="00E76D32"/>
    <w:rsid w:val="00E8036D"/>
    <w:rsid w:val="00E80567"/>
    <w:rsid w:val="00E80E4D"/>
    <w:rsid w:val="00E80EA4"/>
    <w:rsid w:val="00E81779"/>
    <w:rsid w:val="00E81DDD"/>
    <w:rsid w:val="00E830C8"/>
    <w:rsid w:val="00E8321B"/>
    <w:rsid w:val="00E838DF"/>
    <w:rsid w:val="00E83C01"/>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3A3C"/>
    <w:rsid w:val="00E9428C"/>
    <w:rsid w:val="00E95CB4"/>
    <w:rsid w:val="00E961E4"/>
    <w:rsid w:val="00EA0A45"/>
    <w:rsid w:val="00EA296F"/>
    <w:rsid w:val="00EA2E65"/>
    <w:rsid w:val="00EA2ED9"/>
    <w:rsid w:val="00EA4773"/>
    <w:rsid w:val="00EA4B01"/>
    <w:rsid w:val="00EA6DB0"/>
    <w:rsid w:val="00EA74AE"/>
    <w:rsid w:val="00EA7AD3"/>
    <w:rsid w:val="00EB0278"/>
    <w:rsid w:val="00EB08F2"/>
    <w:rsid w:val="00EB142C"/>
    <w:rsid w:val="00EB4F15"/>
    <w:rsid w:val="00EB5FCF"/>
    <w:rsid w:val="00EB60E9"/>
    <w:rsid w:val="00EB6F04"/>
    <w:rsid w:val="00EB726D"/>
    <w:rsid w:val="00EC0138"/>
    <w:rsid w:val="00EC07C4"/>
    <w:rsid w:val="00EC1CE5"/>
    <w:rsid w:val="00EC2A42"/>
    <w:rsid w:val="00EC2BD6"/>
    <w:rsid w:val="00EC3174"/>
    <w:rsid w:val="00EC339C"/>
    <w:rsid w:val="00EC3520"/>
    <w:rsid w:val="00EC3567"/>
    <w:rsid w:val="00EC3B17"/>
    <w:rsid w:val="00EC5216"/>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3FB1"/>
    <w:rsid w:val="00ED4083"/>
    <w:rsid w:val="00ED5123"/>
    <w:rsid w:val="00ED55BE"/>
    <w:rsid w:val="00ED6BEA"/>
    <w:rsid w:val="00EE061C"/>
    <w:rsid w:val="00EE113B"/>
    <w:rsid w:val="00EE15F4"/>
    <w:rsid w:val="00EE18B2"/>
    <w:rsid w:val="00EE2E1E"/>
    <w:rsid w:val="00EE4896"/>
    <w:rsid w:val="00EE48BD"/>
    <w:rsid w:val="00EE5F7D"/>
    <w:rsid w:val="00EE6B33"/>
    <w:rsid w:val="00EE7B3F"/>
    <w:rsid w:val="00EE7F9A"/>
    <w:rsid w:val="00EF034E"/>
    <w:rsid w:val="00EF0A41"/>
    <w:rsid w:val="00EF22C0"/>
    <w:rsid w:val="00EF309B"/>
    <w:rsid w:val="00EF3CEE"/>
    <w:rsid w:val="00EF582D"/>
    <w:rsid w:val="00EF5D81"/>
    <w:rsid w:val="00EF63C7"/>
    <w:rsid w:val="00EF7272"/>
    <w:rsid w:val="00EF7C12"/>
    <w:rsid w:val="00EF7DE9"/>
    <w:rsid w:val="00EF7E2B"/>
    <w:rsid w:val="00F0041C"/>
    <w:rsid w:val="00F009C0"/>
    <w:rsid w:val="00F01042"/>
    <w:rsid w:val="00F0209F"/>
    <w:rsid w:val="00F02630"/>
    <w:rsid w:val="00F026F0"/>
    <w:rsid w:val="00F03C4C"/>
    <w:rsid w:val="00F052DE"/>
    <w:rsid w:val="00F0698C"/>
    <w:rsid w:val="00F0709D"/>
    <w:rsid w:val="00F07F34"/>
    <w:rsid w:val="00F1094C"/>
    <w:rsid w:val="00F10CB8"/>
    <w:rsid w:val="00F11514"/>
    <w:rsid w:val="00F11B19"/>
    <w:rsid w:val="00F11BF0"/>
    <w:rsid w:val="00F12BEF"/>
    <w:rsid w:val="00F12ED2"/>
    <w:rsid w:val="00F149E7"/>
    <w:rsid w:val="00F177D2"/>
    <w:rsid w:val="00F203F8"/>
    <w:rsid w:val="00F20590"/>
    <w:rsid w:val="00F22922"/>
    <w:rsid w:val="00F22B97"/>
    <w:rsid w:val="00F247F0"/>
    <w:rsid w:val="00F25642"/>
    <w:rsid w:val="00F26E46"/>
    <w:rsid w:val="00F275A9"/>
    <w:rsid w:val="00F300B7"/>
    <w:rsid w:val="00F3022D"/>
    <w:rsid w:val="00F3036A"/>
    <w:rsid w:val="00F31300"/>
    <w:rsid w:val="00F31538"/>
    <w:rsid w:val="00F3196C"/>
    <w:rsid w:val="00F32141"/>
    <w:rsid w:val="00F334ED"/>
    <w:rsid w:val="00F33812"/>
    <w:rsid w:val="00F33B5D"/>
    <w:rsid w:val="00F35445"/>
    <w:rsid w:val="00F356E8"/>
    <w:rsid w:val="00F35C2D"/>
    <w:rsid w:val="00F366A8"/>
    <w:rsid w:val="00F3673E"/>
    <w:rsid w:val="00F368BC"/>
    <w:rsid w:val="00F370D2"/>
    <w:rsid w:val="00F37B23"/>
    <w:rsid w:val="00F4002F"/>
    <w:rsid w:val="00F400F3"/>
    <w:rsid w:val="00F4236A"/>
    <w:rsid w:val="00F42B59"/>
    <w:rsid w:val="00F43146"/>
    <w:rsid w:val="00F4517E"/>
    <w:rsid w:val="00F471C4"/>
    <w:rsid w:val="00F475CB"/>
    <w:rsid w:val="00F47EC6"/>
    <w:rsid w:val="00F5278B"/>
    <w:rsid w:val="00F5379D"/>
    <w:rsid w:val="00F53D0E"/>
    <w:rsid w:val="00F5466F"/>
    <w:rsid w:val="00F5728C"/>
    <w:rsid w:val="00F60090"/>
    <w:rsid w:val="00F605CC"/>
    <w:rsid w:val="00F614E6"/>
    <w:rsid w:val="00F61CDC"/>
    <w:rsid w:val="00F62A22"/>
    <w:rsid w:val="00F632A5"/>
    <w:rsid w:val="00F63361"/>
    <w:rsid w:val="00F6396E"/>
    <w:rsid w:val="00F643AE"/>
    <w:rsid w:val="00F6486B"/>
    <w:rsid w:val="00F64E10"/>
    <w:rsid w:val="00F654FC"/>
    <w:rsid w:val="00F657E7"/>
    <w:rsid w:val="00F66963"/>
    <w:rsid w:val="00F66D23"/>
    <w:rsid w:val="00F66FC0"/>
    <w:rsid w:val="00F706EE"/>
    <w:rsid w:val="00F70B47"/>
    <w:rsid w:val="00F71784"/>
    <w:rsid w:val="00F71B9E"/>
    <w:rsid w:val="00F72747"/>
    <w:rsid w:val="00F7277E"/>
    <w:rsid w:val="00F7316A"/>
    <w:rsid w:val="00F73258"/>
    <w:rsid w:val="00F73454"/>
    <w:rsid w:val="00F744D6"/>
    <w:rsid w:val="00F76444"/>
    <w:rsid w:val="00F800AB"/>
    <w:rsid w:val="00F80C25"/>
    <w:rsid w:val="00F81855"/>
    <w:rsid w:val="00F818A8"/>
    <w:rsid w:val="00F825CD"/>
    <w:rsid w:val="00F82DF5"/>
    <w:rsid w:val="00F82E73"/>
    <w:rsid w:val="00F835CC"/>
    <w:rsid w:val="00F85563"/>
    <w:rsid w:val="00F86F70"/>
    <w:rsid w:val="00F87A2E"/>
    <w:rsid w:val="00F90033"/>
    <w:rsid w:val="00F90CCA"/>
    <w:rsid w:val="00F912DE"/>
    <w:rsid w:val="00F916DE"/>
    <w:rsid w:val="00F92333"/>
    <w:rsid w:val="00F92C40"/>
    <w:rsid w:val="00F93925"/>
    <w:rsid w:val="00F93D45"/>
    <w:rsid w:val="00F94000"/>
    <w:rsid w:val="00F94577"/>
    <w:rsid w:val="00F95085"/>
    <w:rsid w:val="00F95BB8"/>
    <w:rsid w:val="00F9647A"/>
    <w:rsid w:val="00FA1615"/>
    <w:rsid w:val="00FA1901"/>
    <w:rsid w:val="00FA1C3A"/>
    <w:rsid w:val="00FA1E93"/>
    <w:rsid w:val="00FA2261"/>
    <w:rsid w:val="00FA2BD4"/>
    <w:rsid w:val="00FA30BB"/>
    <w:rsid w:val="00FA490C"/>
    <w:rsid w:val="00FA671A"/>
    <w:rsid w:val="00FA6D5C"/>
    <w:rsid w:val="00FB017A"/>
    <w:rsid w:val="00FB0B20"/>
    <w:rsid w:val="00FB1E13"/>
    <w:rsid w:val="00FB2AC0"/>
    <w:rsid w:val="00FB2B50"/>
    <w:rsid w:val="00FB2C88"/>
    <w:rsid w:val="00FB4C25"/>
    <w:rsid w:val="00FB4DB6"/>
    <w:rsid w:val="00FB4F5A"/>
    <w:rsid w:val="00FB5007"/>
    <w:rsid w:val="00FB5A19"/>
    <w:rsid w:val="00FB64F1"/>
    <w:rsid w:val="00FB75B1"/>
    <w:rsid w:val="00FC0424"/>
    <w:rsid w:val="00FC0C11"/>
    <w:rsid w:val="00FC0EF4"/>
    <w:rsid w:val="00FC17D1"/>
    <w:rsid w:val="00FC1D94"/>
    <w:rsid w:val="00FC2524"/>
    <w:rsid w:val="00FC34D6"/>
    <w:rsid w:val="00FC3512"/>
    <w:rsid w:val="00FC4B04"/>
    <w:rsid w:val="00FC4FA6"/>
    <w:rsid w:val="00FC50D9"/>
    <w:rsid w:val="00FC51D2"/>
    <w:rsid w:val="00FC567A"/>
    <w:rsid w:val="00FC5EA2"/>
    <w:rsid w:val="00FC5F7C"/>
    <w:rsid w:val="00FC6BE6"/>
    <w:rsid w:val="00FC6F00"/>
    <w:rsid w:val="00FC7CCE"/>
    <w:rsid w:val="00FC7DDF"/>
    <w:rsid w:val="00FD0172"/>
    <w:rsid w:val="00FD09E0"/>
    <w:rsid w:val="00FD11B1"/>
    <w:rsid w:val="00FD2646"/>
    <w:rsid w:val="00FD3484"/>
    <w:rsid w:val="00FD4683"/>
    <w:rsid w:val="00FD697E"/>
    <w:rsid w:val="00FD6EA9"/>
    <w:rsid w:val="00FE00F3"/>
    <w:rsid w:val="00FE0B41"/>
    <w:rsid w:val="00FE13A9"/>
    <w:rsid w:val="00FE1EDE"/>
    <w:rsid w:val="00FE2AF1"/>
    <w:rsid w:val="00FE2C84"/>
    <w:rsid w:val="00FE3289"/>
    <w:rsid w:val="00FE38C2"/>
    <w:rsid w:val="00FE3C82"/>
    <w:rsid w:val="00FE6AA6"/>
    <w:rsid w:val="00FF0105"/>
    <w:rsid w:val="00FF08AB"/>
    <w:rsid w:val="00FF0BED"/>
    <w:rsid w:val="00FF0E37"/>
    <w:rsid w:val="00FF0E99"/>
    <w:rsid w:val="00FF0F3F"/>
    <w:rsid w:val="00FF15A8"/>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943B30"/>
  <w15:docId w15:val="{1C34118A-AA77-4438-8B50-0DE90C4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E5"/>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FB017A"/>
    <w:pPr>
      <w:numPr>
        <w:numId w:val="49"/>
      </w:numPr>
      <w:tabs>
        <w:tab w:val="left" w:pos="319"/>
      </w:tabs>
      <w:spacing w:before="240" w:after="240" w:line="276" w:lineRule="auto"/>
      <w:ind w:left="318" w:hanging="318"/>
      <w:contextualSpacing/>
      <w:jc w:val="both"/>
    </w:pPr>
    <w:rPr>
      <w:rFonts w:asciiTheme="minorHAnsi" w:hAnsiTheme="minorHAnsi"/>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FB017A"/>
    <w:rPr>
      <w:rFonts w:asciiTheme="minorHAnsi" w:hAnsiTheme="minorHAnsi"/>
      <w:sz w:val="22"/>
      <w:szCs w:val="22"/>
      <w:lang w:eastAsia="en-US"/>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5578647">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0155807">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753280103">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15550459">
      <w:bodyDiv w:val="1"/>
      <w:marLeft w:val="0"/>
      <w:marRight w:val="0"/>
      <w:marTop w:val="0"/>
      <w:marBottom w:val="0"/>
      <w:divBdr>
        <w:top w:val="none" w:sz="0" w:space="0" w:color="auto"/>
        <w:left w:val="none" w:sz="0" w:space="0" w:color="auto"/>
        <w:bottom w:val="none" w:sz="0" w:space="0" w:color="auto"/>
        <w:right w:val="none" w:sz="0" w:space="0" w:color="auto"/>
      </w:divBdr>
      <w:divsChild>
        <w:div w:id="458570797">
          <w:marLeft w:val="0"/>
          <w:marRight w:val="0"/>
          <w:marTop w:val="0"/>
          <w:marBottom w:val="0"/>
          <w:divBdr>
            <w:top w:val="none" w:sz="0" w:space="0" w:color="auto"/>
            <w:left w:val="none" w:sz="0" w:space="0" w:color="auto"/>
            <w:bottom w:val="none" w:sz="0" w:space="0" w:color="auto"/>
            <w:right w:val="none" w:sz="0" w:space="0" w:color="auto"/>
          </w:divBdr>
        </w:div>
        <w:div w:id="480313426">
          <w:marLeft w:val="0"/>
          <w:marRight w:val="0"/>
          <w:marTop w:val="0"/>
          <w:marBottom w:val="0"/>
          <w:divBdr>
            <w:top w:val="none" w:sz="0" w:space="0" w:color="auto"/>
            <w:left w:val="none" w:sz="0" w:space="0" w:color="auto"/>
            <w:bottom w:val="none" w:sz="0" w:space="0" w:color="auto"/>
            <w:right w:val="none" w:sz="0" w:space="0" w:color="auto"/>
          </w:divBdr>
        </w:div>
        <w:div w:id="485556889">
          <w:marLeft w:val="0"/>
          <w:marRight w:val="0"/>
          <w:marTop w:val="0"/>
          <w:marBottom w:val="0"/>
          <w:divBdr>
            <w:top w:val="none" w:sz="0" w:space="0" w:color="auto"/>
            <w:left w:val="none" w:sz="0" w:space="0" w:color="auto"/>
            <w:bottom w:val="none" w:sz="0" w:space="0" w:color="auto"/>
            <w:right w:val="none" w:sz="0" w:space="0" w:color="auto"/>
          </w:divBdr>
        </w:div>
        <w:div w:id="560336577">
          <w:marLeft w:val="0"/>
          <w:marRight w:val="0"/>
          <w:marTop w:val="0"/>
          <w:marBottom w:val="0"/>
          <w:divBdr>
            <w:top w:val="none" w:sz="0" w:space="0" w:color="auto"/>
            <w:left w:val="none" w:sz="0" w:space="0" w:color="auto"/>
            <w:bottom w:val="none" w:sz="0" w:space="0" w:color="auto"/>
            <w:right w:val="none" w:sz="0" w:space="0" w:color="auto"/>
          </w:divBdr>
        </w:div>
        <w:div w:id="648636241">
          <w:marLeft w:val="0"/>
          <w:marRight w:val="0"/>
          <w:marTop w:val="0"/>
          <w:marBottom w:val="0"/>
          <w:divBdr>
            <w:top w:val="none" w:sz="0" w:space="0" w:color="auto"/>
            <w:left w:val="none" w:sz="0" w:space="0" w:color="auto"/>
            <w:bottom w:val="none" w:sz="0" w:space="0" w:color="auto"/>
            <w:right w:val="none" w:sz="0" w:space="0" w:color="auto"/>
          </w:divBdr>
        </w:div>
        <w:div w:id="702369837">
          <w:marLeft w:val="0"/>
          <w:marRight w:val="0"/>
          <w:marTop w:val="0"/>
          <w:marBottom w:val="0"/>
          <w:divBdr>
            <w:top w:val="none" w:sz="0" w:space="0" w:color="auto"/>
            <w:left w:val="none" w:sz="0" w:space="0" w:color="auto"/>
            <w:bottom w:val="none" w:sz="0" w:space="0" w:color="auto"/>
            <w:right w:val="none" w:sz="0" w:space="0" w:color="auto"/>
          </w:divBdr>
        </w:div>
        <w:div w:id="723144981">
          <w:marLeft w:val="0"/>
          <w:marRight w:val="0"/>
          <w:marTop w:val="0"/>
          <w:marBottom w:val="0"/>
          <w:divBdr>
            <w:top w:val="none" w:sz="0" w:space="0" w:color="auto"/>
            <w:left w:val="none" w:sz="0" w:space="0" w:color="auto"/>
            <w:bottom w:val="none" w:sz="0" w:space="0" w:color="auto"/>
            <w:right w:val="none" w:sz="0" w:space="0" w:color="auto"/>
          </w:divBdr>
        </w:div>
        <w:div w:id="820388901">
          <w:marLeft w:val="0"/>
          <w:marRight w:val="0"/>
          <w:marTop w:val="0"/>
          <w:marBottom w:val="0"/>
          <w:divBdr>
            <w:top w:val="none" w:sz="0" w:space="0" w:color="auto"/>
            <w:left w:val="none" w:sz="0" w:space="0" w:color="auto"/>
            <w:bottom w:val="none" w:sz="0" w:space="0" w:color="auto"/>
            <w:right w:val="none" w:sz="0" w:space="0" w:color="auto"/>
          </w:divBdr>
        </w:div>
        <w:div w:id="881404198">
          <w:marLeft w:val="0"/>
          <w:marRight w:val="0"/>
          <w:marTop w:val="0"/>
          <w:marBottom w:val="0"/>
          <w:divBdr>
            <w:top w:val="none" w:sz="0" w:space="0" w:color="auto"/>
            <w:left w:val="none" w:sz="0" w:space="0" w:color="auto"/>
            <w:bottom w:val="none" w:sz="0" w:space="0" w:color="auto"/>
            <w:right w:val="none" w:sz="0" w:space="0" w:color="auto"/>
          </w:divBdr>
        </w:div>
        <w:div w:id="919758002">
          <w:marLeft w:val="0"/>
          <w:marRight w:val="0"/>
          <w:marTop w:val="0"/>
          <w:marBottom w:val="0"/>
          <w:divBdr>
            <w:top w:val="none" w:sz="0" w:space="0" w:color="auto"/>
            <w:left w:val="none" w:sz="0" w:space="0" w:color="auto"/>
            <w:bottom w:val="none" w:sz="0" w:space="0" w:color="auto"/>
            <w:right w:val="none" w:sz="0" w:space="0" w:color="auto"/>
          </w:divBdr>
        </w:div>
        <w:div w:id="920873804">
          <w:marLeft w:val="0"/>
          <w:marRight w:val="0"/>
          <w:marTop w:val="0"/>
          <w:marBottom w:val="0"/>
          <w:divBdr>
            <w:top w:val="none" w:sz="0" w:space="0" w:color="auto"/>
            <w:left w:val="none" w:sz="0" w:space="0" w:color="auto"/>
            <w:bottom w:val="none" w:sz="0" w:space="0" w:color="auto"/>
            <w:right w:val="none" w:sz="0" w:space="0" w:color="auto"/>
          </w:divBdr>
        </w:div>
        <w:div w:id="1001467541">
          <w:marLeft w:val="0"/>
          <w:marRight w:val="0"/>
          <w:marTop w:val="0"/>
          <w:marBottom w:val="0"/>
          <w:divBdr>
            <w:top w:val="none" w:sz="0" w:space="0" w:color="auto"/>
            <w:left w:val="none" w:sz="0" w:space="0" w:color="auto"/>
            <w:bottom w:val="none" w:sz="0" w:space="0" w:color="auto"/>
            <w:right w:val="none" w:sz="0" w:space="0" w:color="auto"/>
          </w:divBdr>
        </w:div>
        <w:div w:id="1300258960">
          <w:marLeft w:val="0"/>
          <w:marRight w:val="0"/>
          <w:marTop w:val="0"/>
          <w:marBottom w:val="0"/>
          <w:divBdr>
            <w:top w:val="none" w:sz="0" w:space="0" w:color="auto"/>
            <w:left w:val="none" w:sz="0" w:space="0" w:color="auto"/>
            <w:bottom w:val="none" w:sz="0" w:space="0" w:color="auto"/>
            <w:right w:val="none" w:sz="0" w:space="0" w:color="auto"/>
          </w:divBdr>
        </w:div>
        <w:div w:id="1567256843">
          <w:marLeft w:val="0"/>
          <w:marRight w:val="0"/>
          <w:marTop w:val="0"/>
          <w:marBottom w:val="0"/>
          <w:divBdr>
            <w:top w:val="none" w:sz="0" w:space="0" w:color="auto"/>
            <w:left w:val="none" w:sz="0" w:space="0" w:color="auto"/>
            <w:bottom w:val="none" w:sz="0" w:space="0" w:color="auto"/>
            <w:right w:val="none" w:sz="0" w:space="0" w:color="auto"/>
          </w:divBdr>
        </w:div>
        <w:div w:id="1660571433">
          <w:marLeft w:val="0"/>
          <w:marRight w:val="0"/>
          <w:marTop w:val="0"/>
          <w:marBottom w:val="0"/>
          <w:divBdr>
            <w:top w:val="none" w:sz="0" w:space="0" w:color="auto"/>
            <w:left w:val="none" w:sz="0" w:space="0" w:color="auto"/>
            <w:bottom w:val="none" w:sz="0" w:space="0" w:color="auto"/>
            <w:right w:val="none" w:sz="0" w:space="0" w:color="auto"/>
          </w:divBdr>
        </w:div>
        <w:div w:id="1829861872">
          <w:marLeft w:val="0"/>
          <w:marRight w:val="0"/>
          <w:marTop w:val="0"/>
          <w:marBottom w:val="0"/>
          <w:divBdr>
            <w:top w:val="none" w:sz="0" w:space="0" w:color="auto"/>
            <w:left w:val="none" w:sz="0" w:space="0" w:color="auto"/>
            <w:bottom w:val="none" w:sz="0" w:space="0" w:color="auto"/>
            <w:right w:val="none" w:sz="0" w:space="0" w:color="auto"/>
          </w:divBdr>
        </w:div>
        <w:div w:id="1836140491">
          <w:marLeft w:val="0"/>
          <w:marRight w:val="0"/>
          <w:marTop w:val="0"/>
          <w:marBottom w:val="0"/>
          <w:divBdr>
            <w:top w:val="none" w:sz="0" w:space="0" w:color="auto"/>
            <w:left w:val="none" w:sz="0" w:space="0" w:color="auto"/>
            <w:bottom w:val="none" w:sz="0" w:space="0" w:color="auto"/>
            <w:right w:val="none" w:sz="0" w:space="0" w:color="auto"/>
          </w:divBdr>
        </w:div>
        <w:div w:id="1884518440">
          <w:marLeft w:val="0"/>
          <w:marRight w:val="0"/>
          <w:marTop w:val="0"/>
          <w:marBottom w:val="0"/>
          <w:divBdr>
            <w:top w:val="none" w:sz="0" w:space="0" w:color="auto"/>
            <w:left w:val="none" w:sz="0" w:space="0" w:color="auto"/>
            <w:bottom w:val="none" w:sz="0" w:space="0" w:color="auto"/>
            <w:right w:val="none" w:sz="0" w:space="0" w:color="auto"/>
          </w:divBdr>
        </w:div>
        <w:div w:id="2027050080">
          <w:marLeft w:val="0"/>
          <w:marRight w:val="0"/>
          <w:marTop w:val="0"/>
          <w:marBottom w:val="0"/>
          <w:divBdr>
            <w:top w:val="none" w:sz="0" w:space="0" w:color="auto"/>
            <w:left w:val="none" w:sz="0" w:space="0" w:color="auto"/>
            <w:bottom w:val="none" w:sz="0" w:space="0" w:color="auto"/>
            <w:right w:val="none" w:sz="0" w:space="0" w:color="auto"/>
          </w:divBdr>
        </w:div>
        <w:div w:id="2042778474">
          <w:marLeft w:val="0"/>
          <w:marRight w:val="0"/>
          <w:marTop w:val="0"/>
          <w:marBottom w:val="0"/>
          <w:divBdr>
            <w:top w:val="none" w:sz="0" w:space="0" w:color="auto"/>
            <w:left w:val="none" w:sz="0" w:space="0" w:color="auto"/>
            <w:bottom w:val="none" w:sz="0" w:space="0" w:color="auto"/>
            <w:right w:val="none" w:sz="0" w:space="0" w:color="auto"/>
          </w:divBdr>
        </w:div>
      </w:divsChild>
    </w:div>
    <w:div w:id="1111703172">
      <w:bodyDiv w:val="1"/>
      <w:marLeft w:val="0"/>
      <w:marRight w:val="0"/>
      <w:marTop w:val="0"/>
      <w:marBottom w:val="0"/>
      <w:divBdr>
        <w:top w:val="none" w:sz="0" w:space="0" w:color="auto"/>
        <w:left w:val="none" w:sz="0" w:space="0" w:color="auto"/>
        <w:bottom w:val="none" w:sz="0" w:space="0" w:color="auto"/>
        <w:right w:val="none" w:sz="0" w:space="0" w:color="auto"/>
      </w:divBdr>
    </w:div>
    <w:div w:id="1116950854">
      <w:bodyDiv w:val="1"/>
      <w:marLeft w:val="0"/>
      <w:marRight w:val="0"/>
      <w:marTop w:val="0"/>
      <w:marBottom w:val="0"/>
      <w:divBdr>
        <w:top w:val="none" w:sz="0" w:space="0" w:color="auto"/>
        <w:left w:val="none" w:sz="0" w:space="0" w:color="auto"/>
        <w:bottom w:val="none" w:sz="0" w:space="0" w:color="auto"/>
        <w:right w:val="none" w:sz="0" w:space="0" w:color="auto"/>
      </w:divBdr>
      <w:divsChild>
        <w:div w:id="314603074">
          <w:marLeft w:val="0"/>
          <w:marRight w:val="0"/>
          <w:marTop w:val="0"/>
          <w:marBottom w:val="0"/>
          <w:divBdr>
            <w:top w:val="none" w:sz="0" w:space="0" w:color="auto"/>
            <w:left w:val="none" w:sz="0" w:space="0" w:color="auto"/>
            <w:bottom w:val="none" w:sz="0" w:space="0" w:color="auto"/>
            <w:right w:val="none" w:sz="0" w:space="0" w:color="auto"/>
          </w:divBdr>
        </w:div>
        <w:div w:id="1354842871">
          <w:marLeft w:val="0"/>
          <w:marRight w:val="0"/>
          <w:marTop w:val="0"/>
          <w:marBottom w:val="0"/>
          <w:divBdr>
            <w:top w:val="none" w:sz="0" w:space="0" w:color="auto"/>
            <w:left w:val="none" w:sz="0" w:space="0" w:color="auto"/>
            <w:bottom w:val="none" w:sz="0" w:space="0" w:color="auto"/>
            <w:right w:val="none" w:sz="0" w:space="0" w:color="auto"/>
          </w:divBdr>
        </w:div>
        <w:div w:id="1984852364">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77586933">
      <w:bodyDiv w:val="1"/>
      <w:marLeft w:val="0"/>
      <w:marRight w:val="0"/>
      <w:marTop w:val="0"/>
      <w:marBottom w:val="0"/>
      <w:divBdr>
        <w:top w:val="none" w:sz="0" w:space="0" w:color="auto"/>
        <w:left w:val="none" w:sz="0" w:space="0" w:color="auto"/>
        <w:bottom w:val="none" w:sz="0" w:space="0" w:color="auto"/>
        <w:right w:val="none" w:sz="0" w:space="0" w:color="auto"/>
      </w:divBdr>
      <w:divsChild>
        <w:div w:id="385639347">
          <w:marLeft w:val="0"/>
          <w:marRight w:val="0"/>
          <w:marTop w:val="0"/>
          <w:marBottom w:val="0"/>
          <w:divBdr>
            <w:top w:val="none" w:sz="0" w:space="0" w:color="auto"/>
            <w:left w:val="none" w:sz="0" w:space="0" w:color="auto"/>
            <w:bottom w:val="none" w:sz="0" w:space="0" w:color="auto"/>
            <w:right w:val="none" w:sz="0" w:space="0" w:color="auto"/>
          </w:divBdr>
        </w:div>
        <w:div w:id="553809472">
          <w:marLeft w:val="0"/>
          <w:marRight w:val="0"/>
          <w:marTop w:val="0"/>
          <w:marBottom w:val="0"/>
          <w:divBdr>
            <w:top w:val="none" w:sz="0" w:space="0" w:color="auto"/>
            <w:left w:val="none" w:sz="0" w:space="0" w:color="auto"/>
            <w:bottom w:val="none" w:sz="0" w:space="0" w:color="auto"/>
            <w:right w:val="none" w:sz="0" w:space="0" w:color="auto"/>
          </w:divBdr>
        </w:div>
        <w:div w:id="680356210">
          <w:marLeft w:val="0"/>
          <w:marRight w:val="0"/>
          <w:marTop w:val="0"/>
          <w:marBottom w:val="0"/>
          <w:divBdr>
            <w:top w:val="none" w:sz="0" w:space="0" w:color="auto"/>
            <w:left w:val="none" w:sz="0" w:space="0" w:color="auto"/>
            <w:bottom w:val="none" w:sz="0" w:space="0" w:color="auto"/>
            <w:right w:val="none" w:sz="0" w:space="0" w:color="auto"/>
          </w:divBdr>
        </w:div>
        <w:div w:id="1079016291">
          <w:marLeft w:val="0"/>
          <w:marRight w:val="0"/>
          <w:marTop w:val="0"/>
          <w:marBottom w:val="0"/>
          <w:divBdr>
            <w:top w:val="none" w:sz="0" w:space="0" w:color="auto"/>
            <w:left w:val="none" w:sz="0" w:space="0" w:color="auto"/>
            <w:bottom w:val="none" w:sz="0" w:space="0" w:color="auto"/>
            <w:right w:val="none" w:sz="0" w:space="0" w:color="auto"/>
          </w:divBdr>
        </w:div>
        <w:div w:id="1113280250">
          <w:marLeft w:val="0"/>
          <w:marRight w:val="0"/>
          <w:marTop w:val="0"/>
          <w:marBottom w:val="0"/>
          <w:divBdr>
            <w:top w:val="none" w:sz="0" w:space="0" w:color="auto"/>
            <w:left w:val="none" w:sz="0" w:space="0" w:color="auto"/>
            <w:bottom w:val="none" w:sz="0" w:space="0" w:color="auto"/>
            <w:right w:val="none" w:sz="0" w:space="0" w:color="auto"/>
          </w:divBdr>
        </w:div>
        <w:div w:id="1276788055">
          <w:marLeft w:val="0"/>
          <w:marRight w:val="0"/>
          <w:marTop w:val="0"/>
          <w:marBottom w:val="0"/>
          <w:divBdr>
            <w:top w:val="none" w:sz="0" w:space="0" w:color="auto"/>
            <w:left w:val="none" w:sz="0" w:space="0" w:color="auto"/>
            <w:bottom w:val="none" w:sz="0" w:space="0" w:color="auto"/>
            <w:right w:val="none" w:sz="0" w:space="0" w:color="auto"/>
          </w:divBdr>
        </w:div>
        <w:div w:id="1554535530">
          <w:marLeft w:val="0"/>
          <w:marRight w:val="0"/>
          <w:marTop w:val="0"/>
          <w:marBottom w:val="0"/>
          <w:divBdr>
            <w:top w:val="none" w:sz="0" w:space="0" w:color="auto"/>
            <w:left w:val="none" w:sz="0" w:space="0" w:color="auto"/>
            <w:bottom w:val="none" w:sz="0" w:space="0" w:color="auto"/>
            <w:right w:val="none" w:sz="0" w:space="0" w:color="auto"/>
          </w:divBdr>
        </w:div>
        <w:div w:id="1612280610">
          <w:marLeft w:val="0"/>
          <w:marRight w:val="0"/>
          <w:marTop w:val="0"/>
          <w:marBottom w:val="0"/>
          <w:divBdr>
            <w:top w:val="none" w:sz="0" w:space="0" w:color="auto"/>
            <w:left w:val="none" w:sz="0" w:space="0" w:color="auto"/>
            <w:bottom w:val="none" w:sz="0" w:space="0" w:color="auto"/>
            <w:right w:val="none" w:sz="0" w:space="0" w:color="auto"/>
          </w:divBdr>
        </w:div>
        <w:div w:id="1689529432">
          <w:marLeft w:val="0"/>
          <w:marRight w:val="0"/>
          <w:marTop w:val="0"/>
          <w:marBottom w:val="0"/>
          <w:divBdr>
            <w:top w:val="none" w:sz="0" w:space="0" w:color="auto"/>
            <w:left w:val="none" w:sz="0" w:space="0" w:color="auto"/>
            <w:bottom w:val="none" w:sz="0" w:space="0" w:color="auto"/>
            <w:right w:val="none" w:sz="0" w:space="0" w:color="auto"/>
          </w:divBdr>
        </w:div>
        <w:div w:id="1991785971">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http://www.ocrg.opolski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eader" Target="header1.xml"/><Relationship Id="rId10" Type="http://schemas.openxmlformats.org/officeDocument/2006/relationships/hyperlink" Target="http://www.rpo.opolskie.pl" TargetMode="External"/><Relationship Id="rId19" Type="http://schemas.openxmlformats.org/officeDocument/2006/relationships/hyperlink" Target="http://www.rpo.opolsk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rpo.opolskie.pl/" TargetMode="External"/><Relationship Id="rId27"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8A438-FA28-4448-9AF5-F8EE1182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34</Pages>
  <Words>10370</Words>
  <Characters>62224</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72450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ILONA BONDAREWICZ</cp:lastModifiedBy>
  <cp:revision>66</cp:revision>
  <cp:lastPrinted>2016-06-20T11:32:00Z</cp:lastPrinted>
  <dcterms:created xsi:type="dcterms:W3CDTF">2016-06-20T11:11:00Z</dcterms:created>
  <dcterms:modified xsi:type="dcterms:W3CDTF">2016-06-22T13:20:00Z</dcterms:modified>
</cp:coreProperties>
</file>