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2" w:rsidRPr="00404122" w:rsidRDefault="00404122" w:rsidP="0040412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C33145">
        <w:rPr>
          <w:b/>
          <w:sz w:val="28"/>
          <w:szCs w:val="28"/>
        </w:rPr>
        <w:t>7</w:t>
      </w:r>
      <w:r w:rsidRPr="00404122">
        <w:rPr>
          <w:b/>
          <w:sz w:val="28"/>
          <w:szCs w:val="28"/>
        </w:rPr>
        <w:t>.1</w:t>
      </w:r>
      <w:r w:rsidR="00C33145">
        <w:rPr>
          <w:b/>
          <w:sz w:val="28"/>
          <w:szCs w:val="28"/>
        </w:rPr>
        <w:t>2</w:t>
      </w:r>
      <w:r w:rsidRPr="00404122">
        <w:rPr>
          <w:b/>
          <w:sz w:val="28"/>
          <w:szCs w:val="28"/>
        </w:rPr>
        <w:t xml:space="preserve">.2015 r. </w:t>
      </w:r>
      <w:r w:rsidR="006E7E95">
        <w:rPr>
          <w:b/>
          <w:sz w:val="28"/>
          <w:szCs w:val="28"/>
        </w:rPr>
        <w:br/>
      </w:r>
      <w:r w:rsidRPr="00404122">
        <w:rPr>
          <w:b/>
          <w:sz w:val="28"/>
          <w:szCs w:val="28"/>
        </w:rPr>
        <w:t xml:space="preserve">(Uchwała  nr </w:t>
      </w:r>
      <w:r w:rsidR="00C33145">
        <w:rPr>
          <w:b/>
          <w:sz w:val="28"/>
          <w:szCs w:val="28"/>
        </w:rPr>
        <w:t>20</w:t>
      </w:r>
      <w:r w:rsidRPr="00404122">
        <w:rPr>
          <w:b/>
          <w:sz w:val="28"/>
          <w:szCs w:val="28"/>
        </w:rPr>
        <w:t xml:space="preserve">/15 KM RPO WD) obowiązujących w naborze </w:t>
      </w:r>
      <w:r w:rsidR="00C33145" w:rsidRPr="00C33145">
        <w:t xml:space="preserve"> </w:t>
      </w:r>
      <w:r w:rsidR="00613D6E">
        <w:rPr>
          <w:b/>
          <w:sz w:val="28"/>
          <w:szCs w:val="28"/>
        </w:rPr>
        <w:t>RPDS.02.01.01-IZ.00-02-044/15</w:t>
      </w:r>
    </w:p>
    <w:p w:rsidR="00404122" w:rsidRDefault="00404122"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C33145" w:rsidRDefault="00C33145" w:rsidP="00883846">
      <w:pPr>
        <w:autoSpaceDE w:val="0"/>
        <w:autoSpaceDN w:val="0"/>
        <w:adjustRightInd w:val="0"/>
        <w:spacing w:after="0" w:line="240" w:lineRule="auto"/>
        <w:jc w:val="center"/>
        <w:rPr>
          <w:rFonts w:eastAsiaTheme="minorEastAsia" w:cs="Arial"/>
          <w:i/>
          <w:iCs/>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B73B5F" w:rsidRPr="00B73B5F" w:rsidTr="006C7C18">
        <w:trPr>
          <w:trHeight w:val="432"/>
        </w:trPr>
        <w:tc>
          <w:tcPr>
            <w:tcW w:w="904"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Lp.</w:t>
            </w:r>
          </w:p>
        </w:tc>
        <w:tc>
          <w:tcPr>
            <w:tcW w:w="35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Nazwa kryterium</w:t>
            </w:r>
          </w:p>
        </w:tc>
        <w:tc>
          <w:tcPr>
            <w:tcW w:w="61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Definicja kryterium</w:t>
            </w:r>
          </w:p>
        </w:tc>
        <w:tc>
          <w:tcPr>
            <w:tcW w:w="3614" w:type="dxa"/>
          </w:tcPr>
          <w:p w:rsidR="00B73B5F" w:rsidRPr="00B73B5F" w:rsidRDefault="00B73B5F" w:rsidP="00B73B5F">
            <w:pPr>
              <w:spacing w:after="120"/>
              <w:jc w:val="center"/>
              <w:rPr>
                <w:rFonts w:eastAsia="Times New Roman" w:cs="Tahoma"/>
                <w:b/>
                <w:kern w:val="1"/>
                <w:sz w:val="54"/>
                <w:szCs w:val="32"/>
              </w:rPr>
            </w:pPr>
            <w:r w:rsidRPr="00B73B5F">
              <w:rPr>
                <w:rFonts w:eastAsia="Times New Roman" w:cs="Arial"/>
                <w:b/>
                <w:kern w:val="1"/>
              </w:rPr>
              <w:t>Opis znaczenia kryterium</w:t>
            </w:r>
          </w:p>
        </w:tc>
      </w:tr>
      <w:tr w:rsidR="00B73B5F" w:rsidRPr="00B73B5F" w:rsidTr="006C7C18">
        <w:tc>
          <w:tcPr>
            <w:tcW w:w="904" w:type="dxa"/>
          </w:tcPr>
          <w:p w:rsidR="00B73B5F" w:rsidRPr="00B73B5F" w:rsidRDefault="00DC7365" w:rsidP="00B73B5F">
            <w:pPr>
              <w:spacing w:after="120"/>
              <w:jc w:val="center"/>
              <w:rPr>
                <w:rFonts w:eastAsia="Times New Roman" w:cs="Arial"/>
                <w:kern w:val="1"/>
              </w:rPr>
            </w:pPr>
            <w:r>
              <w:rPr>
                <w:rFonts w:eastAsia="Times New Roman" w:cs="Arial"/>
                <w:kern w:val="1"/>
              </w:rPr>
              <w:t>1</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 xml:space="preserve">Poprawność wypełnienia złożonego wniosku </w:t>
            </w:r>
          </w:p>
        </w:tc>
        <w:tc>
          <w:tcPr>
            <w:tcW w:w="6112" w:type="dxa"/>
          </w:tcPr>
          <w:p w:rsidR="00B73B5F" w:rsidRPr="00B73B5F" w:rsidRDefault="00B73B5F" w:rsidP="00B73B5F">
            <w:pPr>
              <w:jc w:val="both"/>
              <w:rPr>
                <w:rFonts w:eastAsia="Times New Roman" w:cs="Tahoma"/>
                <w:sz w:val="16"/>
                <w:szCs w:val="16"/>
              </w:rPr>
            </w:pPr>
            <w:r w:rsidRPr="00B73B5F">
              <w:rPr>
                <w:rFonts w:eastAsia="Times New Roman" w:cs="Arial"/>
                <w:kern w:val="1"/>
              </w:rPr>
              <w:t xml:space="preserve">W ramach tego kryterium weryfikowane jest, czy wszystkie pola we wniosku o dofinansowanie zostały wypełnione zgodnie z instrukcją wypełnienia wniosku </w:t>
            </w:r>
            <w:r w:rsidRPr="00B73B5F">
              <w:rPr>
                <w:rFonts w:eastAsia="Times New Roman" w:cs="Arial"/>
                <w:kern w:val="1"/>
              </w:rPr>
              <w:br/>
              <w:t>o dofinansowanie oraz treścią regulaminu danego konkursu oraz czy załączniki do wniosku są aktualne i zostały wypełnione poprawnie</w:t>
            </w:r>
          </w:p>
          <w:p w:rsidR="00B73B5F" w:rsidRPr="00B73B5F" w:rsidRDefault="00B73B5F" w:rsidP="00B73B5F">
            <w:pPr>
              <w:rPr>
                <w:rFonts w:eastAsia="Times New Roman" w:cs="Arial"/>
                <w:kern w:val="1"/>
              </w:rPr>
            </w:pPr>
          </w:p>
        </w:tc>
        <w:tc>
          <w:tcPr>
            <w:tcW w:w="3614" w:type="dxa"/>
          </w:tcPr>
          <w:p w:rsidR="00B73B5F" w:rsidRPr="00B73B5F" w:rsidRDefault="00B73B5F" w:rsidP="00B73B5F">
            <w:pPr>
              <w:jc w:val="center"/>
              <w:rPr>
                <w:rFonts w:eastAsia="Times New Roman" w:cs="Arial"/>
                <w:kern w:val="1"/>
              </w:rPr>
            </w:pPr>
          </w:p>
          <w:p w:rsidR="00B73B5F" w:rsidRPr="00B73B5F" w:rsidRDefault="00B73B5F" w:rsidP="00B73B5F">
            <w:pPr>
              <w:jc w:val="center"/>
              <w:rPr>
                <w:rFonts w:eastAsia="Times New Roman" w:cs="Arial"/>
                <w:kern w:val="1"/>
              </w:rPr>
            </w:pPr>
            <w:r w:rsidRPr="00B73B5F">
              <w:rPr>
                <w:rFonts w:eastAsia="Times New Roman" w:cs="Arial"/>
                <w:kern w:val="1"/>
              </w:rPr>
              <w:t>Tak/Nie</w:t>
            </w:r>
          </w:p>
          <w:p w:rsidR="00B73B5F" w:rsidRPr="00B73B5F" w:rsidRDefault="00B73B5F" w:rsidP="00B73B5F">
            <w:pPr>
              <w:jc w:val="center"/>
              <w:rPr>
                <w:rFonts w:eastAsia="Times New Roman" w:cs="Arial"/>
                <w:kern w:val="1"/>
              </w:rPr>
            </w:pPr>
          </w:p>
          <w:p w:rsidR="00B73B5F" w:rsidRPr="00B73B5F" w:rsidRDefault="00B73B5F" w:rsidP="00B73B5F">
            <w:pPr>
              <w:spacing w:after="120"/>
              <w:jc w:val="both"/>
              <w:rPr>
                <w:rFonts w:cs="Arial"/>
                <w:sz w:val="20"/>
                <w:szCs w:val="20"/>
              </w:rPr>
            </w:pPr>
            <w:r w:rsidRPr="00B73B5F">
              <w:rPr>
                <w:rFonts w:cs="Arial"/>
                <w:sz w:val="20"/>
                <w:szCs w:val="20"/>
              </w:rPr>
              <w:t>Kryterium obligatoryjne (spełnienie jest niezbędne dla możliwości otrzymania dofinansowania). Niespełnienie kryterium oznacza odrzucenie wniosku</w:t>
            </w: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6C7C18">
        <w:trPr>
          <w:trHeight w:val="2522"/>
        </w:trPr>
        <w:tc>
          <w:tcPr>
            <w:tcW w:w="904" w:type="dxa"/>
          </w:tcPr>
          <w:p w:rsidR="00B73B5F" w:rsidRPr="00B73B5F" w:rsidRDefault="00DC7365" w:rsidP="00B73B5F">
            <w:pPr>
              <w:spacing w:after="120"/>
              <w:jc w:val="center"/>
              <w:rPr>
                <w:rFonts w:eastAsia="Times New Roman" w:cs="Arial"/>
                <w:kern w:val="1"/>
              </w:rPr>
            </w:pPr>
            <w:r>
              <w:rPr>
                <w:rFonts w:eastAsia="Times New Roman" w:cs="Arial"/>
                <w:kern w:val="1"/>
              </w:rPr>
              <w:lastRenderedPageBreak/>
              <w:t>2</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Wnioskodawca wybrał wszystkie wskaźniki obligatoryjne dla danego typu projektu</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 xml:space="preserve">W ramach tego kryterium weryfikowane jest czy wniosek </w:t>
            </w:r>
            <w:r w:rsidRPr="00B73B5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73B5F" w:rsidRPr="00B73B5F" w:rsidRDefault="00B73B5F" w:rsidP="00B73B5F">
            <w:pPr>
              <w:jc w:val="both"/>
              <w:rPr>
                <w:rFonts w:eastAsia="Times New Roman" w:cs="Arial"/>
                <w:kern w:val="1"/>
              </w:rPr>
            </w:pPr>
          </w:p>
          <w:p w:rsidR="00B73B5F" w:rsidRPr="00B73B5F" w:rsidRDefault="00B73B5F" w:rsidP="00B73B5F">
            <w:pPr>
              <w:spacing w:after="120"/>
              <w:jc w:val="both"/>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r w:rsidRPr="00B73B5F">
              <w:rPr>
                <w:rFonts w:cs="Arial"/>
                <w:sz w:val="20"/>
                <w:szCs w:val="20"/>
              </w:rPr>
              <w:br/>
              <w:t xml:space="preserve">(spełnienie jest niezbędne dla możliwości otrzymania dofinansowania). </w:t>
            </w:r>
            <w:r w:rsidRPr="00B73B5F">
              <w:rPr>
                <w:rFonts w:cs="Arial"/>
                <w:sz w:val="20"/>
                <w:szCs w:val="20"/>
              </w:rPr>
              <w:b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6C7C18">
        <w:trPr>
          <w:trHeight w:val="426"/>
        </w:trPr>
        <w:tc>
          <w:tcPr>
            <w:tcW w:w="904" w:type="dxa"/>
          </w:tcPr>
          <w:p w:rsidR="00B73B5F" w:rsidRPr="00B73B5F" w:rsidRDefault="00DC7365" w:rsidP="00DC7365">
            <w:pPr>
              <w:spacing w:after="120"/>
              <w:jc w:val="center"/>
              <w:rPr>
                <w:rFonts w:eastAsia="Times New Roman" w:cs="Arial"/>
                <w:kern w:val="1"/>
              </w:rPr>
            </w:pPr>
            <w:r>
              <w:rPr>
                <w:rFonts w:eastAsia="Times New Roman" w:cs="Arial"/>
                <w:kern w:val="1"/>
              </w:rPr>
              <w:t>3</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Zgodność z limitami</w:t>
            </w:r>
            <w:r w:rsidRPr="00B73B5F">
              <w:t xml:space="preserve"> </w:t>
            </w:r>
            <w:r w:rsidRPr="00B73B5F">
              <w:rPr>
                <w:rFonts w:eastAsia="Times New Roman" w:cs="Arial"/>
                <w:kern w:val="1"/>
              </w:rPr>
              <w:t>dla określonych kategorii kosztów</w:t>
            </w: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W ramach tego kryterium weryfikowane jest, czy we wniosku o dofinansowanie nie przekroczono limitów dla określonych kategorii kosztów.</w:t>
            </w:r>
          </w:p>
          <w:p w:rsidR="00B73B5F" w:rsidRPr="00B73B5F" w:rsidRDefault="00B73B5F" w:rsidP="00B73B5F">
            <w:pPr>
              <w:rPr>
                <w:rFonts w:eastAsia="Times New Roman" w:cs="Arial"/>
                <w:kern w:val="1"/>
              </w:rPr>
            </w:pPr>
          </w:p>
          <w:p w:rsidR="00B73B5F" w:rsidRPr="00B73B5F" w:rsidRDefault="00B73B5F" w:rsidP="00B73B5F">
            <w:pPr>
              <w:jc w:val="both"/>
              <w:rPr>
                <w:rFonts w:eastAsia="Times New Roman" w:cs="Tahoma"/>
                <w:sz w:val="16"/>
                <w:szCs w:val="16"/>
              </w:rPr>
            </w:pPr>
            <w:r w:rsidRPr="00B73B5F">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73B5F" w:rsidRPr="00B73B5F" w:rsidRDefault="00B73B5F" w:rsidP="00B73B5F">
            <w:pPr>
              <w:rPr>
                <w:rFonts w:eastAsia="Times New Roman" w:cs="Tahoma"/>
                <w:sz w:val="16"/>
                <w:szCs w:val="16"/>
              </w:rPr>
            </w:pPr>
          </w:p>
          <w:p w:rsidR="00B73B5F" w:rsidRPr="00B73B5F" w:rsidRDefault="00B73B5F" w:rsidP="00B73B5F">
            <w:pPr>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(spełnienie jest niezbędne dla możliwości otrzymania dofinansowania).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0D3D98">
              <w:rPr>
                <w:rFonts w:cs="Arial"/>
                <w:b/>
                <w:sz w:val="20"/>
                <w:szCs w:val="20"/>
              </w:rPr>
              <w:t xml:space="preserve"> </w:t>
            </w:r>
          </w:p>
        </w:tc>
      </w:tr>
      <w:tr w:rsidR="00B73B5F" w:rsidRPr="00B73B5F" w:rsidTr="006C7C18">
        <w:tc>
          <w:tcPr>
            <w:tcW w:w="904" w:type="dxa"/>
          </w:tcPr>
          <w:p w:rsidR="00B73B5F" w:rsidRPr="00B73B5F" w:rsidRDefault="00DC7365" w:rsidP="00B73B5F">
            <w:pPr>
              <w:spacing w:after="120"/>
              <w:jc w:val="center"/>
              <w:rPr>
                <w:rFonts w:eastAsia="Times New Roman" w:cs="Arial"/>
                <w:kern w:val="1"/>
              </w:rPr>
            </w:pPr>
            <w:r>
              <w:rPr>
                <w:rFonts w:eastAsia="Times New Roman" w:cs="Arial"/>
                <w:kern w:val="1"/>
              </w:rPr>
              <w:t>4</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Kwalifikowalność typu projektu</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W ramach tego kryterium sprawdzane będzie czy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  projekt jest zgodny z typem projektów wskazanym </w:t>
            </w:r>
            <w:r w:rsidRPr="00B73B5F">
              <w:rPr>
                <w:rFonts w:eastAsia="Times New Roman" w:cs="Arial"/>
                <w:kern w:val="1"/>
              </w:rPr>
              <w:br/>
              <w:t>w regulaminie danego konkursu.</w:t>
            </w:r>
          </w:p>
          <w:p w:rsidR="00B73B5F" w:rsidRPr="00B73B5F" w:rsidRDefault="00B73B5F" w:rsidP="00B73B5F">
            <w:pPr>
              <w:autoSpaceDE w:val="0"/>
              <w:autoSpaceDN w:val="0"/>
              <w:adjustRightInd w:val="0"/>
              <w:rPr>
                <w:rFonts w:eastAsia="Times New Roman" w:cs="Arial"/>
                <w:kern w:val="1"/>
                <w:sz w:val="16"/>
                <w:szCs w:val="16"/>
              </w:rPr>
            </w:pPr>
          </w:p>
          <w:p w:rsidR="00B73B5F" w:rsidRPr="00B73B5F" w:rsidRDefault="00B73B5F" w:rsidP="00B73B5F">
            <w:pPr>
              <w:autoSpaceDE w:val="0"/>
              <w:autoSpaceDN w:val="0"/>
              <w:adjustRightIn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Default="00B73B5F" w:rsidP="006E7E95">
            <w:pPr>
              <w:autoSpaceDE w:val="0"/>
              <w:autoSpaceDN w:val="0"/>
              <w:adjustRightInd w:val="0"/>
              <w:jc w:val="center"/>
              <w:rPr>
                <w:rFonts w:cs="Arial"/>
                <w:b/>
                <w:sz w:val="20"/>
                <w:szCs w:val="20"/>
              </w:rPr>
            </w:pPr>
            <w:r w:rsidRPr="00B73B5F">
              <w:rPr>
                <w:rFonts w:cs="Arial"/>
                <w:b/>
                <w:sz w:val="20"/>
                <w:szCs w:val="20"/>
              </w:rPr>
              <w:t>Brak możliwości korekty</w:t>
            </w: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Default="00DC7365" w:rsidP="006E7E95">
            <w:pPr>
              <w:autoSpaceDE w:val="0"/>
              <w:autoSpaceDN w:val="0"/>
              <w:adjustRightInd w:val="0"/>
              <w:jc w:val="center"/>
              <w:rPr>
                <w:rFonts w:cs="Arial"/>
                <w:b/>
                <w:sz w:val="20"/>
                <w:szCs w:val="20"/>
              </w:rPr>
            </w:pPr>
          </w:p>
          <w:p w:rsidR="00DC7365" w:rsidRPr="00B73B5F" w:rsidRDefault="00DC7365" w:rsidP="006E7E95">
            <w:pPr>
              <w:autoSpaceDE w:val="0"/>
              <w:autoSpaceDN w:val="0"/>
              <w:adjustRightInd w:val="0"/>
              <w:jc w:val="center"/>
              <w:rPr>
                <w:rFonts w:cs="Arial"/>
                <w:b/>
                <w:sz w:val="20"/>
                <w:szCs w:val="20"/>
              </w:rPr>
            </w:pPr>
          </w:p>
        </w:tc>
      </w:tr>
      <w:tr w:rsidR="00B73B5F" w:rsidRPr="00B73B5F" w:rsidTr="006C7C18">
        <w:tc>
          <w:tcPr>
            <w:tcW w:w="904" w:type="dxa"/>
          </w:tcPr>
          <w:p w:rsidR="00B73B5F" w:rsidRPr="00B73B5F" w:rsidRDefault="00DC7365" w:rsidP="00B73B5F">
            <w:pPr>
              <w:spacing w:after="120"/>
              <w:jc w:val="center"/>
              <w:rPr>
                <w:rFonts w:eastAsia="Times New Roman" w:cs="Arial"/>
                <w:kern w:val="1"/>
              </w:rPr>
            </w:pPr>
            <w:r>
              <w:rPr>
                <w:rFonts w:eastAsia="Times New Roman" w:cs="Arial"/>
                <w:kern w:val="1"/>
              </w:rPr>
              <w:lastRenderedPageBreak/>
              <w:t>5</w:t>
            </w:r>
            <w:r w:rsidR="00B73B5F" w:rsidRPr="00B73B5F">
              <w:rPr>
                <w:rFonts w:eastAsia="Times New Roman" w:cs="Arial"/>
                <w:kern w:val="1"/>
              </w:rPr>
              <w:t>.</w:t>
            </w:r>
          </w:p>
        </w:tc>
        <w:tc>
          <w:tcPr>
            <w:tcW w:w="3512" w:type="dxa"/>
          </w:tcPr>
          <w:p w:rsidR="00B73B5F" w:rsidRPr="00B73B5F" w:rsidRDefault="00B73B5F" w:rsidP="00B73B5F">
            <w:pPr>
              <w:snapToGrid w:val="0"/>
              <w:rPr>
                <w:rFonts w:eastAsia="Times New Roman" w:cs="Arial"/>
                <w:kern w:val="1"/>
              </w:rPr>
            </w:pPr>
            <w:r w:rsidRPr="00B73B5F">
              <w:rPr>
                <w:rFonts w:eastAsia="Times New Roman" w:cs="Arial"/>
                <w:kern w:val="1"/>
              </w:rPr>
              <w:t>Kwalifikowalność wnioskodawcy</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snapToGrid w:val="0"/>
              <w:jc w:val="both"/>
              <w:rPr>
                <w:rFonts w:eastAsia="Times New Roman" w:cs="Arial"/>
                <w:kern w:val="1"/>
              </w:rPr>
            </w:pPr>
            <w:r w:rsidRPr="00B73B5F">
              <w:rPr>
                <w:rFonts w:eastAsia="Times New Roman" w:cs="Arial"/>
                <w:kern w:val="1"/>
              </w:rPr>
              <w:t>1. W ramach tego kryterium sprawdzane będzie czy Wnioskodawca</w:t>
            </w:r>
            <w:r w:rsidRPr="00B73B5F">
              <w:t xml:space="preserve"> </w:t>
            </w:r>
            <w:r w:rsidRPr="00B73B5F">
              <w:rPr>
                <w:rFonts w:eastAsia="Times New Roman" w:cs="Arial"/>
                <w:kern w:val="1"/>
              </w:rPr>
              <w:t>oraz partnerzy (jeśli dotyczy)  są uprawnieni do ubiegania się o wsparcie w ramach ogłoszonego konkursu (zgodnie z katalogiem wnioskodawców określonym w regulaminie danego konkursu)</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Brak możliwości korekty</w:t>
            </w:r>
          </w:p>
          <w:p w:rsidR="00B73B5F" w:rsidRPr="00B73B5F" w:rsidRDefault="00B73B5F" w:rsidP="00B73B5F">
            <w:pPr>
              <w:autoSpaceDE w:val="0"/>
              <w:autoSpaceDN w:val="0"/>
              <w:adjustRightInd w:val="0"/>
              <w:jc w:val="center"/>
              <w:rPr>
                <w:rFonts w:eastAsia="Times New Roman" w:cs="Arial"/>
                <w:b/>
                <w:kern w:val="1"/>
              </w:rPr>
            </w:pPr>
          </w:p>
        </w:tc>
      </w:tr>
      <w:tr w:rsidR="00B73B5F" w:rsidRPr="00B73B5F" w:rsidTr="006C7C18">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DC7365" w:rsidP="00B73B5F">
            <w:pPr>
              <w:spacing w:after="120"/>
              <w:jc w:val="center"/>
              <w:rPr>
                <w:rFonts w:eastAsia="Times New Roman" w:cs="Arial"/>
                <w:kern w:val="1"/>
              </w:rPr>
            </w:pPr>
            <w:r>
              <w:rPr>
                <w:rFonts w:eastAsia="Times New Roman" w:cs="Arial"/>
                <w:kern w:val="1"/>
              </w:rPr>
              <w:t>6</w:t>
            </w:r>
            <w:r w:rsidR="00B73B5F" w:rsidRPr="00B73B5F">
              <w:rPr>
                <w:rFonts w:eastAsia="Times New Roman" w:cs="Arial"/>
                <w:kern w:val="1"/>
              </w:rPr>
              <w:t>.</w:t>
            </w:r>
          </w:p>
        </w:tc>
        <w:tc>
          <w:tcPr>
            <w:tcW w:w="35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Zgodność z przepisami</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art. 65 ust. 6 i art. 125</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ust. 3 lit. e) i f)</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Rozporządzenia</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Parlamentu</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Europejskiego i Rady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(UE) nr 1303/2013 z dnia</w:t>
            </w:r>
          </w:p>
          <w:p w:rsidR="00B73B5F" w:rsidRPr="00B73B5F" w:rsidRDefault="00B73B5F" w:rsidP="00B73B5F">
            <w:pPr>
              <w:snapToGrid w:val="0"/>
              <w:jc w:val="both"/>
              <w:rPr>
                <w:rFonts w:eastAsia="Times New Roman" w:cs="Arial"/>
                <w:kern w:val="1"/>
              </w:rPr>
            </w:pPr>
            <w:r w:rsidRPr="00B73B5F">
              <w:rPr>
                <w:rFonts w:eastAsia="Times New Roman" w:cs="Arial"/>
                <w:kern w:val="1"/>
              </w:rPr>
              <w:t>17 grudnia 2013 r.</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W ramach tego kryterium będzie weryfikowane czy: </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został zakończony w rozumieniu art. 65 ust. 6,</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73B5F" w:rsidRPr="00B73B5F" w:rsidRDefault="00B73B5F" w:rsidP="00B73B5F">
            <w:pPr>
              <w:tabs>
                <w:tab w:val="left" w:pos="1236"/>
              </w:tabs>
              <w:autoSpaceDE w:val="0"/>
              <w:autoSpaceDN w:val="0"/>
              <w:adjustRightInd w:val="0"/>
              <w:jc w:val="both"/>
              <w:rPr>
                <w:rFonts w:eastAsia="Times New Roman" w:cs="Arial"/>
                <w:kern w:val="1"/>
                <w:sz w:val="18"/>
                <w:szCs w:val="18"/>
              </w:rPr>
            </w:pPr>
            <w:r w:rsidRPr="00B73B5F">
              <w:rPr>
                <w:rFonts w:eastAsia="Times New Roman" w:cs="Arial"/>
                <w:kern w:val="1"/>
                <w:sz w:val="18"/>
                <w:szCs w:val="18"/>
              </w:rPr>
              <w:tab/>
            </w: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jest zgodny z właściwymi przepisami prawa wspólnotowego i krajowego, w tym dotyczącymi zamówień publicznych (m.in.</w:t>
            </w:r>
            <w:r w:rsidRPr="00B73B5F">
              <w:rPr>
                <w:rFonts w:cs="Arial"/>
                <w:u w:val="single"/>
              </w:rPr>
              <w:t xml:space="preserve"> jeśli realizacja projektu zgłoszonego do objęcia</w:t>
            </w:r>
            <w:r w:rsidRPr="00B73B5F">
              <w:rPr>
                <w:rFonts w:eastAsia="Times New Roman" w:cs="Arial"/>
                <w:kern w:val="1"/>
                <w:u w:val="single"/>
              </w:rPr>
              <w:t xml:space="preserve"> </w:t>
            </w:r>
            <w:r w:rsidRPr="00B73B5F">
              <w:rPr>
                <w:rFonts w:cs="Arial"/>
                <w:u w:val="single"/>
              </w:rPr>
              <w:t>dofinansowaniem rozpoczęła się przed dniem złożenia wniosku o dofinansowanie,</w:t>
            </w:r>
            <w:r w:rsidRPr="00B73B5F">
              <w:rPr>
                <w:rFonts w:eastAsia="Times New Roman" w:cs="Arial"/>
                <w:kern w:val="1"/>
                <w:u w:val="single"/>
              </w:rPr>
              <w:t xml:space="preserve"> </w:t>
            </w:r>
            <w:r w:rsidRPr="00B73B5F">
              <w:rPr>
                <w:rFonts w:cs="Arial"/>
                <w:u w:val="single"/>
              </w:rPr>
              <w:t>w okresie tym przy jego realizacji przestrzegano przepisów prawa),</w:t>
            </w:r>
            <w:r w:rsidRPr="00B73B5F">
              <w:t xml:space="preserve"> </w:t>
            </w:r>
            <w:r w:rsidRPr="00B73B5F">
              <w:rPr>
                <w:rFonts w:cs="Arial"/>
                <w:u w:val="single"/>
              </w:rPr>
              <w:t xml:space="preserve">lub jeśli projekt jest zgodny z przepisami </w:t>
            </w:r>
            <w:r w:rsidRPr="00B73B5F">
              <w:rPr>
                <w:rFonts w:cs="Arial"/>
                <w:u w:val="single"/>
              </w:rPr>
              <w:lastRenderedPageBreak/>
              <w:t>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e) Rozporządzenia Parlamentu Europejskiego i Rady (UE) nr 1303/2013 z dnia 17 grudnia 2013 r.</w:t>
            </w:r>
            <w:r w:rsidRPr="00B73B5F">
              <w:t xml:space="preserve"> </w:t>
            </w:r>
            <w:r w:rsidRPr="00B73B5F">
              <w:rPr>
                <w:rFonts w:eastAsia="Times New Roman" w:cs="Arial"/>
                <w:kern w:val="1"/>
                <w:sz w:val="18"/>
                <w:szCs w:val="18"/>
              </w:rPr>
              <w:t>instytucja zarządzająca</w:t>
            </w:r>
            <w:r w:rsidRPr="00B73B5F">
              <w:t xml:space="preserve"> </w:t>
            </w:r>
            <w:r w:rsidRPr="00B73B5F">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p>
          <w:p w:rsid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Spełnienie kryterium jest weryfikowane na podstawie podpisanych oświadczeń Wnioskodawcy</w:t>
            </w:r>
          </w:p>
          <w:p w:rsidR="00DC7365" w:rsidRDefault="00DC7365" w:rsidP="00B73B5F">
            <w:pPr>
              <w:autoSpaceDE w:val="0"/>
              <w:autoSpaceDN w:val="0"/>
              <w:adjustRightInd w:val="0"/>
              <w:jc w:val="both"/>
              <w:rPr>
                <w:rFonts w:eastAsia="Times New Roman" w:cs="Arial"/>
                <w:kern w:val="1"/>
              </w:rPr>
            </w:pPr>
          </w:p>
          <w:p w:rsidR="00DC7365" w:rsidRDefault="00DC7365" w:rsidP="00B73B5F">
            <w:pPr>
              <w:autoSpaceDE w:val="0"/>
              <w:autoSpaceDN w:val="0"/>
              <w:adjustRightInd w:val="0"/>
              <w:jc w:val="both"/>
              <w:rPr>
                <w:rFonts w:eastAsia="Times New Roman" w:cs="Arial"/>
                <w:kern w:val="1"/>
              </w:rPr>
            </w:pPr>
          </w:p>
          <w:p w:rsidR="00DC7365" w:rsidRDefault="00DC7365" w:rsidP="00B73B5F">
            <w:pPr>
              <w:autoSpaceDE w:val="0"/>
              <w:autoSpaceDN w:val="0"/>
              <w:adjustRightInd w:val="0"/>
              <w:jc w:val="both"/>
              <w:rPr>
                <w:rFonts w:eastAsia="Times New Roman" w:cs="Arial"/>
                <w:kern w:val="1"/>
              </w:rPr>
            </w:pPr>
          </w:p>
          <w:p w:rsidR="00DC7365" w:rsidRDefault="00DC7365" w:rsidP="00B73B5F">
            <w:pPr>
              <w:autoSpaceDE w:val="0"/>
              <w:autoSpaceDN w:val="0"/>
              <w:adjustRightInd w:val="0"/>
              <w:jc w:val="both"/>
              <w:rPr>
                <w:rFonts w:eastAsia="Times New Roman" w:cs="Arial"/>
                <w:kern w:val="1"/>
              </w:rPr>
            </w:pPr>
          </w:p>
          <w:p w:rsidR="00DC7365" w:rsidRDefault="00DC7365" w:rsidP="00B73B5F">
            <w:pPr>
              <w:autoSpaceDE w:val="0"/>
              <w:autoSpaceDN w:val="0"/>
              <w:adjustRightInd w:val="0"/>
              <w:jc w:val="both"/>
              <w:rPr>
                <w:rFonts w:eastAsia="Times New Roman" w:cs="Arial"/>
                <w:kern w:val="1"/>
              </w:rPr>
            </w:pPr>
          </w:p>
          <w:p w:rsidR="00DC7365" w:rsidRPr="00B73B5F" w:rsidRDefault="00DC7365" w:rsidP="00B73B5F">
            <w:pPr>
              <w:autoSpaceDE w:val="0"/>
              <w:autoSpaceDN w:val="0"/>
              <w:adjustRightIn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eastAsia="Times New Roman" w:cs="Arial"/>
                <w:b/>
                <w:kern w:val="1"/>
              </w:rPr>
              <w:t xml:space="preserve"> </w:t>
            </w: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DC7365" w:rsidP="006E7E95">
            <w:pPr>
              <w:spacing w:after="120"/>
              <w:jc w:val="center"/>
              <w:rPr>
                <w:rFonts w:eastAsia="Times New Roman" w:cs="Arial"/>
                <w:kern w:val="1"/>
              </w:rPr>
            </w:pPr>
            <w:r>
              <w:rPr>
                <w:rFonts w:eastAsia="Times New Roman" w:cs="Arial"/>
                <w:kern w:val="1"/>
              </w:rPr>
              <w:t>7</w:t>
            </w:r>
            <w:r w:rsidR="00B73B5F" w:rsidRPr="00B73B5F">
              <w:rPr>
                <w:rFonts w:eastAsia="Times New Roman" w:cs="Arial"/>
                <w:kern w:val="1"/>
              </w:rPr>
              <w:t>.</w:t>
            </w:r>
          </w:p>
          <w:p w:rsidR="00B73B5F" w:rsidRPr="00B73B5F" w:rsidRDefault="00B73B5F" w:rsidP="006E7E95">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Zakaz podwójnego 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Kryterium weryfikowane na podstawie podpisanego oświadczenia Wnioskodawcy we wniosku o dofinansowanie.</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cs="Arial"/>
                <w:b/>
                <w:sz w:val="20"/>
                <w:szCs w:val="20"/>
              </w:rPr>
              <w:tab/>
            </w: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DC7365" w:rsidP="006E7E95">
            <w:pPr>
              <w:spacing w:after="120"/>
              <w:jc w:val="center"/>
              <w:rPr>
                <w:rFonts w:eastAsia="Times New Roman" w:cs="Arial"/>
                <w:kern w:val="1"/>
              </w:rPr>
            </w:pPr>
            <w:r>
              <w:rPr>
                <w:rFonts w:eastAsia="Times New Roman" w:cs="Arial"/>
                <w:kern w:val="1"/>
              </w:rPr>
              <w:t>8</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Kwalifikowalność  wydatków w ramach projektu</w:t>
            </w:r>
          </w:p>
        </w:tc>
        <w:tc>
          <w:tcPr>
            <w:tcW w:w="6112" w:type="dxa"/>
            <w:vAlign w:val="center"/>
          </w:tcPr>
          <w:p w:rsidR="00B73B5F" w:rsidRPr="00B73B5F" w:rsidRDefault="00B73B5F" w:rsidP="00B73B5F">
            <w:pPr>
              <w:autoSpaceDE w:val="0"/>
              <w:autoSpaceDN w:val="0"/>
              <w:adjustRightInd w:val="0"/>
              <w:rPr>
                <w:rFonts w:eastAsia="Times New Roman" w:cs="Arial"/>
                <w:kern w:val="1"/>
              </w:rPr>
            </w:pPr>
            <w:r w:rsidRPr="00B73B5F">
              <w:rPr>
                <w:rFonts w:eastAsia="Times New Roman" w:cs="Arial"/>
                <w:kern w:val="1"/>
              </w:rPr>
              <w:t>Wszystkie  typy wydatków przedstawione do dofinansowania  w ramach projektu są kwalifikowane.</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both"/>
              <w:rPr>
                <w:rFonts w:cs="Arial"/>
                <w:sz w:val="20"/>
                <w:szCs w:val="20"/>
              </w:rPr>
            </w:pPr>
            <w:r w:rsidRPr="00B73B5F">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b/>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DC7365" w:rsidP="006E7E95">
            <w:pPr>
              <w:spacing w:after="120"/>
              <w:jc w:val="center"/>
              <w:rPr>
                <w:rFonts w:eastAsia="Times New Roman" w:cs="Arial"/>
                <w:kern w:val="1"/>
              </w:rPr>
            </w:pPr>
            <w:r>
              <w:rPr>
                <w:rFonts w:eastAsia="Times New Roman" w:cs="Arial"/>
                <w:kern w:val="1"/>
              </w:rPr>
              <w:t>9</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Maksymalny limit dofinansowania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 poziomu dofinansowania projektu nie przekracza maksymalnych limitów przewidzianych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8A27D9">
              <w:rPr>
                <w:rFonts w:eastAsia="Times New Roman" w:cs="Arial"/>
                <w:b/>
                <w:kern w:val="1"/>
              </w:rPr>
              <w:t xml:space="preserve"> </w:t>
            </w:r>
          </w:p>
          <w:p w:rsidR="00DC7365" w:rsidRDefault="00DC7365" w:rsidP="00B73B5F">
            <w:pPr>
              <w:autoSpaceDE w:val="0"/>
              <w:autoSpaceDN w:val="0"/>
              <w:adjustRightInd w:val="0"/>
              <w:jc w:val="center"/>
              <w:rPr>
                <w:rFonts w:eastAsia="Times New Roman" w:cs="Arial"/>
                <w:b/>
                <w:kern w:val="1"/>
              </w:rPr>
            </w:pPr>
          </w:p>
          <w:p w:rsidR="00DC7365" w:rsidRDefault="00DC7365" w:rsidP="00B73B5F">
            <w:pPr>
              <w:autoSpaceDE w:val="0"/>
              <w:autoSpaceDN w:val="0"/>
              <w:adjustRightInd w:val="0"/>
              <w:jc w:val="center"/>
              <w:rPr>
                <w:rFonts w:eastAsia="Times New Roman" w:cs="Arial"/>
                <w:b/>
                <w:kern w:val="1"/>
              </w:rPr>
            </w:pPr>
          </w:p>
          <w:p w:rsidR="00DC7365" w:rsidRDefault="00DC7365" w:rsidP="00B73B5F">
            <w:pPr>
              <w:autoSpaceDE w:val="0"/>
              <w:autoSpaceDN w:val="0"/>
              <w:adjustRightInd w:val="0"/>
              <w:jc w:val="center"/>
              <w:rPr>
                <w:rFonts w:eastAsia="Times New Roman" w:cs="Arial"/>
                <w:b/>
                <w:kern w:val="1"/>
              </w:rPr>
            </w:pPr>
          </w:p>
          <w:p w:rsidR="00DC7365" w:rsidRPr="00B73B5F" w:rsidRDefault="00DC7365" w:rsidP="00B73B5F">
            <w:pPr>
              <w:autoSpaceDE w:val="0"/>
              <w:autoSpaceDN w:val="0"/>
              <w:adjustRightInd w:val="0"/>
              <w:jc w:val="center"/>
              <w:rPr>
                <w:rFonts w:eastAsia="Times New Roman" w:cs="Arial"/>
                <w:b/>
                <w:kern w:val="1"/>
              </w:rPr>
            </w:pP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0</w:t>
            </w:r>
            <w:r w:rsidRPr="00B73B5F">
              <w:rPr>
                <w:rFonts w:eastAsia="Times New Roman" w:cs="Arial"/>
                <w:kern w:val="1"/>
              </w:rPr>
              <w:t>.</w:t>
            </w: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Minimalna/maksymalna wartość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minimalna/ maksymalna wartość projektu nie przekracza poziomu określonego w Regulaminie danego konkursu.</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cs="Arial"/>
                <w:sz w:val="20"/>
                <w:szCs w:val="20"/>
              </w:rPr>
            </w:pPr>
            <w:r w:rsidRPr="00B73B5F">
              <w:rPr>
                <w:rFonts w:cs="Arial"/>
                <w:sz w:val="20"/>
                <w:szCs w:val="20"/>
              </w:rPr>
              <w:t>Kryterium nie dotyczy naborów w których nie określono w Regulaminie konkursu minimalna/maksymalna wartość projektu</w:t>
            </w:r>
          </w:p>
          <w:p w:rsidR="00B73B5F" w:rsidRPr="00B73B5F" w:rsidRDefault="00B73B5F" w:rsidP="00B73B5F">
            <w:pPr>
              <w:snapToGrid w:val="0"/>
              <w:rPr>
                <w:rFonts w:eastAsia="Times New Roman" w:cs="Arial"/>
                <w:kern w:val="1"/>
              </w:rPr>
            </w:pPr>
          </w:p>
        </w:tc>
        <w:tc>
          <w:tcPr>
            <w:tcW w:w="3614" w:type="dxa"/>
            <w:vAlign w:val="center"/>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Możliwości jednorazowej korekty</w:t>
            </w:r>
          </w:p>
          <w:p w:rsidR="00B73B5F" w:rsidRDefault="00B73B5F" w:rsidP="00B73B5F">
            <w:pPr>
              <w:autoSpaceDE w:val="0"/>
              <w:autoSpaceDN w:val="0"/>
              <w:adjustRightInd w:val="0"/>
              <w:jc w:val="center"/>
              <w:rPr>
                <w:rFonts w:eastAsia="Times New Roman" w:cs="Arial"/>
                <w:kern w:val="1"/>
              </w:rPr>
            </w:pPr>
          </w:p>
          <w:p w:rsidR="00DC7365" w:rsidRPr="00B73B5F" w:rsidRDefault="00DC7365" w:rsidP="00B73B5F">
            <w:pPr>
              <w:autoSpaceDE w:val="0"/>
              <w:autoSpaceDN w:val="0"/>
              <w:adjustRightInd w:val="0"/>
              <w:jc w:val="center"/>
              <w:rPr>
                <w:rFonts w:eastAsia="Times New Roman" w:cs="Arial"/>
                <w:kern w:val="1"/>
              </w:rPr>
            </w:pP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DC7365">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1</w:t>
            </w:r>
            <w:r w:rsidRPr="00B73B5F">
              <w:rPr>
                <w:rFonts w:eastAsia="Times New Roman" w:cs="Arial"/>
                <w:kern w:val="1"/>
              </w:rPr>
              <w:t>.</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 xml:space="preserve">Ocena występowania pomocy publicznej/pomoc de </w:t>
            </w:r>
            <w:proofErr w:type="spellStart"/>
            <w:r w:rsidRPr="00B73B5F">
              <w:rPr>
                <w:rFonts w:eastAsia="Times New Roman" w:cs="Arial"/>
                <w:kern w:val="1"/>
              </w:rPr>
              <w:t>minimis</w:t>
            </w:r>
            <w:proofErr w:type="spellEnd"/>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B73B5F">
              <w:rPr>
                <w:rFonts w:eastAsia="Times New Roman" w:cs="Arial"/>
                <w:kern w:val="1"/>
              </w:rPr>
              <w:t>minimis</w:t>
            </w:r>
            <w:proofErr w:type="spellEnd"/>
            <w:r w:rsidRPr="00B73B5F">
              <w:t xml:space="preserve"> </w:t>
            </w:r>
            <w:r w:rsidRPr="00B73B5F">
              <w:rPr>
                <w:rFonts w:eastAsia="Times New Roman" w:cs="Arial"/>
                <w:kern w:val="1"/>
              </w:rPr>
              <w:t>oraz czy kwalifikacja projektu jest zgodna z Regulaminem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Kryterium niespełnione jeśli:</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Wnioskodawca nieprawidłowo zakwalifikował projekt pod kątem występowania pomocy publicznej/ de </w:t>
            </w:r>
            <w:proofErr w:type="spellStart"/>
            <w:r w:rsidRPr="00B73B5F">
              <w:rPr>
                <w:rFonts w:eastAsia="Times New Roman" w:cs="Arial"/>
                <w:kern w:val="1"/>
              </w:rPr>
              <w:t>minimis</w:t>
            </w:r>
            <w:proofErr w:type="spellEnd"/>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 projekcie występuje pomoc publiczna/ pomoc de </w:t>
            </w:r>
            <w:proofErr w:type="spellStart"/>
            <w:r w:rsidRPr="00B73B5F">
              <w:rPr>
                <w:rFonts w:eastAsia="Times New Roman" w:cs="Arial"/>
                <w:kern w:val="1"/>
              </w:rPr>
              <w:t>minimis</w:t>
            </w:r>
            <w:proofErr w:type="spellEnd"/>
            <w:r w:rsidRPr="00B73B5F">
              <w:rPr>
                <w:rFonts w:eastAsia="Times New Roman" w:cs="Arial"/>
                <w:kern w:val="1"/>
              </w:rPr>
              <w:t xml:space="preserve">, a w Regulaminie konkursu wskazano, że nie przewiduje się udzielania dofinansowania w formie pomocy publicznej/ pomocy de </w:t>
            </w:r>
            <w:proofErr w:type="spellStart"/>
            <w:r w:rsidRPr="00B73B5F">
              <w:rPr>
                <w:rFonts w:eastAsia="Times New Roman" w:cs="Arial"/>
                <w:kern w:val="1"/>
              </w:rPr>
              <w:t>minimis</w:t>
            </w:r>
            <w:proofErr w:type="spellEnd"/>
            <w:r w:rsidRPr="00B73B5F">
              <w:rPr>
                <w:rFonts w:eastAsia="Times New Roman" w:cs="Arial"/>
                <w:kern w:val="1"/>
              </w:rPr>
              <w:t xml:space="preserve">, </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przypadku projektów objętych pomocą publiczną </w:t>
            </w:r>
            <w:r w:rsidRPr="00B73B5F">
              <w:rPr>
                <w:rFonts w:eastAsia="Times New Roman" w:cs="Arial"/>
                <w:kern w:val="1"/>
              </w:rPr>
              <w:br/>
              <w:t xml:space="preserve">w ramach tego kryterium będzie weryfikowane czy projekt nie rozpoczął się przed złożeniem wniosku </w:t>
            </w:r>
            <w:r w:rsidRPr="00B73B5F">
              <w:rPr>
                <w:rFonts w:eastAsia="Times New Roman" w:cs="Arial"/>
                <w:kern w:val="1"/>
              </w:rPr>
              <w:br/>
              <w:t>o dofinansowanie (jeżeli dotyczy).</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vAlign w:val="center"/>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jc w:val="center"/>
              <w:rPr>
                <w:b/>
                <w:bCs/>
                <w:sz w:val="20"/>
                <w:szCs w:val="20"/>
              </w:rPr>
            </w:pPr>
            <w:r w:rsidRPr="00B73B5F">
              <w:rPr>
                <w:rFonts w:cs="Arial"/>
                <w:b/>
                <w:sz w:val="20"/>
                <w:szCs w:val="20"/>
              </w:rPr>
              <w:t>Możliwości jednorazowej korekty</w:t>
            </w:r>
            <w:r w:rsidRPr="00B73B5F">
              <w:rPr>
                <w:b/>
                <w:bCs/>
                <w:sz w:val="20"/>
                <w:szCs w:val="20"/>
              </w:rPr>
              <w:t xml:space="preserve"> w zakresie prawidłowości zakwalifikowania projektu pod kątem występowania pomocy publicznej/ pomocy de </w:t>
            </w:r>
            <w:proofErr w:type="spellStart"/>
            <w:r w:rsidRPr="00B73B5F">
              <w:rPr>
                <w:b/>
                <w:bCs/>
                <w:sz w:val="20"/>
                <w:szCs w:val="20"/>
              </w:rPr>
              <w:t>minimis</w:t>
            </w:r>
            <w:proofErr w:type="spellEnd"/>
            <w:r w:rsidRPr="00B73B5F">
              <w:rPr>
                <w:b/>
                <w:bCs/>
                <w:sz w:val="20"/>
                <w:szCs w:val="20"/>
              </w:rPr>
              <w:t xml:space="preserve">  oraz zgodności projektu z Regulaminem konkursu</w:t>
            </w:r>
          </w:p>
          <w:p w:rsidR="00B73B5F" w:rsidRPr="00B73B5F" w:rsidRDefault="00B73B5F" w:rsidP="00B73B5F">
            <w:pPr>
              <w:autoSpaceDE w:val="0"/>
              <w:autoSpaceDN w:val="0"/>
              <w:adjustRightInd w:val="0"/>
              <w:jc w:val="center"/>
              <w:rPr>
                <w:rFonts w:cs="Arial"/>
                <w:b/>
                <w:sz w:val="20"/>
                <w:szCs w:val="20"/>
              </w:rPr>
            </w:pPr>
          </w:p>
          <w:p w:rsidR="00B73B5F" w:rsidRPr="00B73B5F" w:rsidRDefault="00B73B5F" w:rsidP="00B73B5F">
            <w:pPr>
              <w:autoSpaceDE w:val="0"/>
              <w:autoSpaceDN w:val="0"/>
              <w:jc w:val="center"/>
              <w:rPr>
                <w:b/>
                <w:bCs/>
                <w:sz w:val="20"/>
                <w:szCs w:val="20"/>
              </w:rPr>
            </w:pPr>
            <w:r w:rsidRPr="00B73B5F">
              <w:rPr>
                <w:b/>
                <w:bCs/>
                <w:sz w:val="20"/>
                <w:szCs w:val="20"/>
              </w:rPr>
              <w:t xml:space="preserve">Brak możliwości korekty w zakresie weryfikowania czy projekt nie rozpoczął się przed złożeniem wniosku </w:t>
            </w:r>
          </w:p>
          <w:p w:rsidR="00B73B5F" w:rsidRPr="00B73B5F" w:rsidRDefault="00B73B5F" w:rsidP="00B73B5F">
            <w:pPr>
              <w:autoSpaceDE w:val="0"/>
              <w:autoSpaceDN w:val="0"/>
              <w:adjustRightInd w:val="0"/>
              <w:jc w:val="center"/>
              <w:rPr>
                <w:rFonts w:eastAsia="Times New Roman" w:cs="Arial"/>
                <w:kern w:val="1"/>
              </w:rPr>
            </w:pPr>
            <w:r w:rsidRPr="00B73B5F">
              <w:rPr>
                <w:b/>
                <w:bCs/>
                <w:sz w:val="20"/>
                <w:szCs w:val="20"/>
              </w:rPr>
              <w:t>o dofinansowanie</w:t>
            </w:r>
          </w:p>
        </w:tc>
      </w:tr>
      <w:tr w:rsidR="00B73B5F" w:rsidRPr="00B73B5F" w:rsidTr="006C7C18">
        <w:trPr>
          <w:trHeight w:val="4855"/>
        </w:trPr>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2</w:t>
            </w:r>
            <w:r w:rsidRPr="00B73B5F">
              <w:rPr>
                <w:rFonts w:eastAsia="Times New Roman" w:cs="Arial"/>
                <w:kern w:val="1"/>
              </w:rPr>
              <w:t>.</w:t>
            </w:r>
          </w:p>
          <w:p w:rsidR="00B73B5F" w:rsidRPr="00B73B5F" w:rsidRDefault="00B73B5F" w:rsidP="00B73B5F">
            <w:pPr>
              <w:spacing w:after="120"/>
              <w:rPr>
                <w:rFonts w:eastAsia="Times New Roman" w:cs="Arial"/>
                <w:kern w:val="1"/>
              </w:rPr>
            </w:pPr>
            <w:r w:rsidRPr="00B73B5F">
              <w:rPr>
                <w:rFonts w:eastAsia="Times New Roman" w:cs="Arial"/>
                <w:kern w:val="1"/>
              </w:rPr>
              <w:t xml:space="preserve"> </w:t>
            </w: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 xml:space="preserve">Dochód generowany przez projekt </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prawidłowo zastosowano zasady/przepisy dotyczące dochodu generowanego przez projekt</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W ramach kryterium sprawdzane jest:</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1. Czy podano prawidłowy kurs euro</w:t>
            </w:r>
            <w:r w:rsidRPr="00B73B5F">
              <w:rPr>
                <w:rFonts w:eastAsia="Times New Roman" w:cs="Tahoma"/>
                <w:sz w:val="16"/>
                <w:szCs w:val="16"/>
                <w:vertAlign w:val="superscript"/>
              </w:rPr>
              <w:footnoteReference w:id="1"/>
            </w: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 xml:space="preserve">2. Czy wybór opcji w polu „Projekt generujący dochód” jest prawidłowy, </w:t>
            </w:r>
            <w:proofErr w:type="spellStart"/>
            <w:r w:rsidRPr="00B73B5F">
              <w:rPr>
                <w:rFonts w:eastAsia="Times New Roman" w:cs="Tahoma"/>
                <w:sz w:val="16"/>
                <w:szCs w:val="16"/>
              </w:rPr>
              <w:t>tj</w:t>
            </w:r>
            <w:proofErr w:type="spellEnd"/>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B73B5F">
              <w:t xml:space="preserve"> </w:t>
            </w:r>
            <w:r w:rsidRPr="00B73B5F">
              <w:rPr>
                <w:rFonts w:eastAsia="Times New Roman" w:cs="Tahoma"/>
                <w:sz w:val="16"/>
                <w:szCs w:val="16"/>
              </w:rPr>
              <w:t xml:space="preserve">i generuje dochód),), czy właściwie zaznaczono „Tak” </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w:t>
            </w:r>
            <w:r w:rsidRPr="00B73B5F">
              <w:t xml:space="preserve"> </w:t>
            </w:r>
            <w:r w:rsidRPr="00B73B5F">
              <w:rPr>
                <w:rFonts w:eastAsia="Times New Roman" w:cs="Tahoma"/>
                <w:sz w:val="16"/>
                <w:szCs w:val="16"/>
              </w:rPr>
              <w:t>którego całkowity koszt kwalifikowalny &gt; 1 mln euro oraz który nie generuje dochodu tj. koszty przewyższają przychody,</w:t>
            </w:r>
            <w:r w:rsidRPr="00B73B5F">
              <w:t xml:space="preserve"> </w:t>
            </w:r>
            <w:r w:rsidRPr="00B73B5F">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B73B5F">
              <w:t xml:space="preserve"> </w:t>
            </w:r>
            <w:r w:rsidRPr="00B73B5F">
              <w:rPr>
                <w:rFonts w:eastAsia="Times New Roman" w:cs="Tahoma"/>
                <w:sz w:val="16"/>
                <w:szCs w:val="16"/>
              </w:rPr>
              <w:t>czy właściwie zaznaczono „Nie”</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73B5F">
              <w:rPr>
                <w:rFonts w:eastAsia="Times New Roman" w:cs="Tahoma"/>
                <w:sz w:val="16"/>
                <w:szCs w:val="16"/>
                <w:vertAlign w:val="superscript"/>
              </w:rPr>
              <w:footnoteReference w:id="2"/>
            </w:r>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3. Czy wartość wygenerowanego dochodu wskazana we wniosku o dofinansowanie odpowiada wartości uzyskanej w  analizie finansowej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p>
        </w:tc>
        <w:tc>
          <w:tcPr>
            <w:tcW w:w="3614" w:type="dxa"/>
            <w:vAlign w:val="center"/>
          </w:tcPr>
          <w:p w:rsidR="00B73B5F" w:rsidRPr="00B73B5F" w:rsidRDefault="00B73B5F" w:rsidP="00B73B5F">
            <w:pPr>
              <w:snapToGrid w:val="0"/>
              <w:jc w:val="center"/>
              <w:rPr>
                <w:rFonts w:eastAsia="Times New Roman" w:cs="Arial"/>
                <w:kern w:val="1"/>
              </w:rPr>
            </w:pPr>
            <w:r w:rsidRPr="00B73B5F">
              <w:rPr>
                <w:rFonts w:eastAsia="Times New Roman" w:cs="Arial"/>
                <w:kern w:val="1"/>
              </w:rPr>
              <w:t>Tak/Nie</w:t>
            </w:r>
          </w:p>
          <w:p w:rsidR="00B73B5F" w:rsidRPr="00B73B5F" w:rsidRDefault="00B73B5F" w:rsidP="00B73B5F">
            <w:pPr>
              <w:snapToGrid w:val="0"/>
              <w:jc w:val="center"/>
              <w:rPr>
                <w:rFonts w:eastAsia="Times New Roman" w:cs="Arial"/>
                <w:kern w:val="1"/>
              </w:rPr>
            </w:pPr>
          </w:p>
          <w:p w:rsidR="00B73B5F" w:rsidRPr="00B73B5F" w:rsidRDefault="00B73B5F" w:rsidP="00B73B5F">
            <w:pPr>
              <w:snapToGri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snapToGri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snapToGri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napToGri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p w:rsidR="00B73B5F" w:rsidRPr="00B73B5F" w:rsidRDefault="00B73B5F" w:rsidP="00B73B5F">
            <w:pPr>
              <w:snapToGrid w:val="0"/>
              <w:jc w:val="center"/>
              <w:rPr>
                <w:rFonts w:eastAsia="Times New Roman" w:cs="Arial"/>
                <w:kern w:val="1"/>
              </w:rPr>
            </w:pPr>
          </w:p>
        </w:tc>
      </w:tr>
      <w:tr w:rsidR="00B73B5F" w:rsidRPr="00B73B5F" w:rsidTr="006C7C18">
        <w:trPr>
          <w:trHeight w:val="2551"/>
        </w:trPr>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3</w:t>
            </w:r>
            <w:r w:rsidRPr="00B73B5F">
              <w:rPr>
                <w:rFonts w:eastAsia="Times New Roman" w:cs="Arial"/>
                <w:kern w:val="1"/>
              </w:rPr>
              <w:t>.</w:t>
            </w: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Okres realizacji projektu</w:t>
            </w:r>
          </w:p>
        </w:tc>
        <w:tc>
          <w:tcPr>
            <w:tcW w:w="6112" w:type="dxa"/>
            <w:vAlign w:val="center"/>
          </w:tcPr>
          <w:p w:rsidR="00B73B5F" w:rsidRPr="00B73B5F" w:rsidRDefault="00B73B5F" w:rsidP="00B73B5F">
            <w:pPr>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okres realizacji projektu jest zgodny z podanym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rPr>
                <w:rFonts w:eastAsia="Times New Roman" w:cs="Tahoma"/>
                <w:sz w:val="16"/>
                <w:szCs w:val="16"/>
              </w:rPr>
            </w:pPr>
            <w:r w:rsidRPr="00B73B5F">
              <w:rPr>
                <w:rFonts w:eastAsia="Times New Roman" w:cs="Tahoma"/>
                <w:sz w:val="16"/>
                <w:szCs w:val="16"/>
              </w:rPr>
              <w:t xml:space="preserve"> </w:t>
            </w:r>
          </w:p>
          <w:p w:rsidR="00B73B5F" w:rsidRPr="00B73B5F" w:rsidRDefault="00B73B5F" w:rsidP="00B73B5F">
            <w:pPr>
              <w:rPr>
                <w:rFonts w:eastAsia="Times New Roman" w:cs="Tahoma"/>
                <w:sz w:val="16"/>
                <w:szCs w:val="16"/>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DC7365">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4</w:t>
            </w:r>
            <w:r w:rsidRPr="00B73B5F">
              <w:rPr>
                <w:rFonts w:eastAsia="Times New Roman" w:cs="Arial"/>
                <w:kern w:val="1"/>
              </w:rPr>
              <w:t>.</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Miejsce realizacji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miejsce realizacji projektu jest zgodne z podanym w Regulaminie danego konkursu.</w:t>
            </w:r>
          </w:p>
          <w:p w:rsidR="00B73B5F" w:rsidRPr="00B73B5F" w:rsidRDefault="00B73B5F" w:rsidP="00B73B5F">
            <w:pPr>
              <w:jc w:val="both"/>
              <w:rPr>
                <w:rFonts w:eastAsia="Times New Roman" w:cs="Arial"/>
                <w:kern w:val="1"/>
              </w:rPr>
            </w:pP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2"/>
                <w:sz w:val="16"/>
                <w:szCs w:val="16"/>
              </w:rPr>
            </w:pPr>
            <w:r w:rsidRPr="00B73B5F">
              <w:rPr>
                <w:rFonts w:eastAsia="Times New Roman" w:cs="Arial"/>
                <w:kern w:val="2"/>
                <w:sz w:val="16"/>
                <w:szCs w:val="16"/>
              </w:rPr>
              <w:t>Kryterium nie dotyczy projektów w ramach działania 1.4</w:t>
            </w: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6C7C18">
        <w:tc>
          <w:tcPr>
            <w:tcW w:w="904" w:type="dxa"/>
          </w:tcPr>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6E7E95">
            <w:pPr>
              <w:spacing w:after="120"/>
              <w:jc w:val="center"/>
              <w:rPr>
                <w:rFonts w:eastAsia="Times New Roman" w:cs="Arial"/>
                <w:kern w:val="1"/>
              </w:rPr>
            </w:pPr>
          </w:p>
          <w:p w:rsidR="00B73B5F" w:rsidRPr="00B73B5F" w:rsidRDefault="00B73B5F" w:rsidP="00DC7365">
            <w:pPr>
              <w:spacing w:after="120"/>
              <w:jc w:val="center"/>
              <w:rPr>
                <w:rFonts w:eastAsia="Times New Roman" w:cs="Arial"/>
                <w:kern w:val="1"/>
              </w:rPr>
            </w:pPr>
            <w:r w:rsidRPr="00B73B5F">
              <w:rPr>
                <w:rFonts w:eastAsia="Times New Roman" w:cs="Arial"/>
                <w:kern w:val="1"/>
              </w:rPr>
              <w:t>1</w:t>
            </w:r>
            <w:r w:rsidR="00DC7365">
              <w:rPr>
                <w:rFonts w:eastAsia="Times New Roman" w:cs="Arial"/>
                <w:kern w:val="1"/>
              </w:rPr>
              <w:t>5</w:t>
            </w:r>
            <w:r w:rsidRPr="00B73B5F">
              <w:rPr>
                <w:rFonts w:eastAsia="Times New Roman" w:cs="Arial"/>
                <w:kern w:val="1"/>
              </w:rPr>
              <w:t>.</w:t>
            </w:r>
          </w:p>
        </w:tc>
        <w:tc>
          <w:tcPr>
            <w:tcW w:w="3512" w:type="dxa"/>
          </w:tcPr>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b/>
                <w:kern w:val="2"/>
              </w:rPr>
            </w:pPr>
            <w:r w:rsidRPr="00B73B5F">
              <w:rPr>
                <w:rFonts w:eastAsia="Times New Roman" w:cs="Arial"/>
                <w:kern w:val="2"/>
              </w:rPr>
              <w:t>Ocena oddziaływania projektu na środowisko</w:t>
            </w:r>
          </w:p>
        </w:tc>
        <w:tc>
          <w:tcPr>
            <w:tcW w:w="6112" w:type="dxa"/>
          </w:tcPr>
          <w:p w:rsidR="00B73B5F" w:rsidRPr="00B73B5F" w:rsidRDefault="00B73B5F" w:rsidP="00B73B5F">
            <w:pPr>
              <w:spacing w:after="120"/>
              <w:jc w:val="both"/>
              <w:rPr>
                <w:rFonts w:eastAsia="Times New Roman" w:cs="Arial"/>
                <w:kern w:val="2"/>
              </w:rPr>
            </w:pPr>
            <w:r w:rsidRPr="00B73B5F">
              <w:rPr>
                <w:rFonts w:eastAsia="Times New Roman" w:cs="Arial"/>
                <w:kern w:val="2"/>
              </w:rPr>
              <w:t>W ramach tego kryterium będzie weryfikowane czy przedsięwzięcie określone we wniosku o dofinansowanie zostało poprawnie sklasyfikowane stosownie do zapisów Dyrektywy OOŚ</w:t>
            </w:r>
            <w:r w:rsidRPr="00B73B5F">
              <w:rPr>
                <w:rFonts w:eastAsia="Times New Roman" w:cs="Arial"/>
                <w:kern w:val="2"/>
                <w:vertAlign w:val="superscript"/>
              </w:rPr>
              <w:footnoteReference w:id="3"/>
            </w:r>
            <w:r w:rsidRPr="00B73B5F">
              <w:rPr>
                <w:rFonts w:eastAsia="Times New Roman" w:cs="Arial"/>
                <w:kern w:val="2"/>
              </w:rPr>
              <w:t>,</w:t>
            </w:r>
            <w:r w:rsidRPr="00B73B5F">
              <w:t xml:space="preserve"> </w:t>
            </w:r>
            <w:r w:rsidRPr="00B73B5F">
              <w:rPr>
                <w:rFonts w:eastAsia="Times New Roman" w:cs="Arial"/>
                <w:kern w:val="2"/>
              </w:rPr>
              <w:t>Dyrektywy Siedliskowej oraz rozporządzenia Rady Ministrów w sprawie przedsięwzięć mogących znacząco oddziaływać na środowisko.</w:t>
            </w:r>
          </w:p>
          <w:p w:rsidR="00B73B5F" w:rsidRPr="00B73B5F" w:rsidRDefault="00B73B5F" w:rsidP="00B73B5F">
            <w:pPr>
              <w:jc w:val="both"/>
              <w:rPr>
                <w:rFonts w:eastAsia="Times New Roman" w:cs="Arial"/>
                <w:b/>
                <w:kern w:val="2"/>
                <w:sz w:val="16"/>
                <w:szCs w:val="16"/>
                <w:u w:val="single"/>
              </w:rPr>
            </w:pPr>
            <w:r w:rsidRPr="00B73B5F">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B73B5F">
              <w:rPr>
                <w:rFonts w:eastAsia="Times New Roman" w:cs="Arial"/>
                <w:b/>
                <w:kern w:val="2"/>
                <w:sz w:val="16"/>
                <w:szCs w:val="16"/>
                <w:u w:val="single"/>
              </w:rPr>
              <w:t>w ramach działań 1.2, 1.4, 1.5 RPO WD</w:t>
            </w:r>
          </w:p>
          <w:p w:rsidR="00B73B5F" w:rsidRPr="00B73B5F" w:rsidRDefault="00B73B5F" w:rsidP="00B73B5F">
            <w:pPr>
              <w:keepNext/>
              <w:keepLines/>
              <w:spacing w:before="200"/>
              <w:jc w:val="both"/>
              <w:outlineLvl w:val="8"/>
              <w:rPr>
                <w:rFonts w:eastAsiaTheme="majorEastAsia" w:cs="Arial"/>
                <w:b/>
                <w:iCs/>
                <w:color w:val="404040" w:themeColor="text1" w:themeTint="BF"/>
                <w:sz w:val="18"/>
                <w:szCs w:val="18"/>
              </w:rPr>
            </w:pPr>
          </w:p>
        </w:tc>
        <w:tc>
          <w:tcPr>
            <w:tcW w:w="3614" w:type="dxa"/>
          </w:tcPr>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  </w:t>
            </w:r>
          </w:p>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Tak/Nie/Nie dotyczy </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pacing w:after="120"/>
              <w:jc w:val="center"/>
              <w:rPr>
                <w:rFonts w:eastAsia="Times New Roman" w:cs="Arial"/>
                <w:kern w:val="2"/>
              </w:rPr>
            </w:pPr>
            <w:r w:rsidRPr="00B73B5F">
              <w:rPr>
                <w:rFonts w:cs="Arial"/>
                <w:b/>
                <w:sz w:val="20"/>
                <w:szCs w:val="20"/>
              </w:rPr>
              <w:t>Możliwości jednorazowej korekty</w:t>
            </w:r>
          </w:p>
        </w:tc>
      </w:tr>
    </w:tbl>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Pr="00883846" w:rsidRDefault="00427C48" w:rsidP="00883846">
      <w:pPr>
        <w:autoSpaceDE w:val="0"/>
        <w:autoSpaceDN w:val="0"/>
        <w:adjustRightInd w:val="0"/>
        <w:spacing w:after="0" w:line="240" w:lineRule="auto"/>
        <w:jc w:val="center"/>
        <w:rPr>
          <w:rFonts w:eastAsiaTheme="minorEastAsia" w:cs="Arial"/>
          <w:i/>
          <w:iCs/>
          <w:lang w:eastAsia="pl-PL"/>
        </w:rPr>
      </w:pPr>
    </w:p>
    <w:p w:rsidR="00427C48" w:rsidRPr="00427C48" w:rsidRDefault="00427C48" w:rsidP="00427C48">
      <w:pPr>
        <w:keepNext/>
        <w:keepLines/>
        <w:spacing w:before="40" w:after="0"/>
        <w:outlineLvl w:val="1"/>
        <w:rPr>
          <w:rFonts w:eastAsia="Times New Roman" w:cs="Arial"/>
          <w:b/>
          <w:bCs/>
          <w:color w:val="000000" w:themeColor="text1"/>
          <w:sz w:val="28"/>
          <w:szCs w:val="28"/>
          <w:lang w:eastAsia="pl-PL"/>
        </w:rPr>
      </w:pPr>
      <w:bookmarkStart w:id="1" w:name="_Toc437335495"/>
      <w:r w:rsidRPr="00427C48">
        <w:rPr>
          <w:rFonts w:eastAsia="Times New Roman" w:cs="Arial"/>
          <w:b/>
          <w:bCs/>
          <w:color w:val="000000" w:themeColor="text1"/>
          <w:sz w:val="28"/>
          <w:szCs w:val="28"/>
          <w:lang w:eastAsia="pl-PL"/>
        </w:rPr>
        <w:t xml:space="preserve">2. Kryteria merytoryczne dla wszystkich osi priorytetowych RPO WD 2014-2020 – zakres EFRR </w:t>
      </w:r>
      <w:r w:rsidRPr="00427C48">
        <w:rPr>
          <w:rFonts w:eastAsia="Times New Roman" w:cs="Arial"/>
          <w:b/>
          <w:bCs/>
          <w:color w:val="000000" w:themeColor="text1"/>
          <w:kern w:val="1"/>
          <w:sz w:val="28"/>
          <w:szCs w:val="28"/>
          <w:lang w:eastAsia="pl-PL"/>
        </w:rPr>
        <w:t>– tryb konkursowy</w:t>
      </w:r>
      <w:bookmarkEnd w:id="1"/>
    </w:p>
    <w:p w:rsidR="00427C48" w:rsidRPr="00427C48" w:rsidRDefault="00427C48" w:rsidP="00427C48">
      <w:pPr>
        <w:spacing w:after="120" w:line="240" w:lineRule="auto"/>
        <w:ind w:left="643"/>
        <w:contextualSpacing/>
        <w:rPr>
          <w:rFonts w:eastAsia="Times New Roman" w:cs="Arial"/>
          <w:b/>
          <w:kern w:val="1"/>
          <w:sz w:val="32"/>
          <w:szCs w:val="32"/>
          <w:lang w:eastAsia="pl-PL"/>
        </w:rPr>
      </w:pPr>
    </w:p>
    <w:p w:rsidR="00427C48" w:rsidRPr="00427C48" w:rsidRDefault="00427C48" w:rsidP="00427C48">
      <w:pPr>
        <w:keepNext/>
        <w:keepLines/>
        <w:spacing w:before="200" w:after="0"/>
        <w:outlineLvl w:val="2"/>
        <w:rPr>
          <w:rFonts w:eastAsia="Times New Roman" w:cs="Arial"/>
          <w:b/>
          <w:bCs/>
          <w:color w:val="000000" w:themeColor="text1"/>
          <w:spacing w:val="15"/>
          <w:sz w:val="28"/>
          <w:u w:val="single"/>
          <w:lang w:eastAsia="pl-PL"/>
        </w:rPr>
      </w:pPr>
      <w:bookmarkStart w:id="2" w:name="_Toc437335496"/>
      <w:r w:rsidRPr="00427C48">
        <w:rPr>
          <w:rFonts w:eastAsia="Times New Roman" w:cs="Arial"/>
          <w:b/>
          <w:bCs/>
          <w:color w:val="000000" w:themeColor="text1"/>
          <w:spacing w:val="15"/>
          <w:sz w:val="28"/>
          <w:u w:val="single"/>
          <w:lang w:eastAsia="pl-PL"/>
        </w:rPr>
        <w:t>a. Kryteria merytoryczne ogólne dla wszystkich osi priorytetowych RPO WD 2014-2020 – zakres EFRR</w:t>
      </w:r>
      <w:bookmarkEnd w:id="2"/>
    </w:p>
    <w:p w:rsidR="00427C48" w:rsidRPr="00427C48" w:rsidRDefault="00427C48" w:rsidP="00427C48">
      <w:pPr>
        <w:jc w:val="center"/>
        <w:rPr>
          <w:rFonts w:eastAsiaTheme="minorEastAsia" w:cs="Arial"/>
          <w:b/>
          <w:sz w:val="24"/>
          <w:szCs w:val="24"/>
          <w:u w:val="single"/>
          <w:lang w:eastAsia="pl-PL"/>
        </w:rPr>
      </w:pPr>
      <w:r w:rsidRPr="00427C4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27C48" w:rsidRPr="00427C48" w:rsidTr="00E633A3">
        <w:trPr>
          <w:trHeight w:val="499"/>
          <w:tblHeader/>
        </w:trPr>
        <w:tc>
          <w:tcPr>
            <w:tcW w:w="567" w:type="dxa"/>
            <w:shd w:val="clear" w:color="auto" w:fill="auto"/>
            <w:vAlign w:val="center"/>
          </w:tcPr>
          <w:p w:rsidR="00427C48" w:rsidRPr="00427C48" w:rsidRDefault="00427C48" w:rsidP="00427C48">
            <w:pPr>
              <w:snapToGrid w:val="0"/>
              <w:rPr>
                <w:rFonts w:eastAsia="Times New Roman" w:cs="Arial"/>
                <w:b/>
                <w:kern w:val="1"/>
                <w:sz w:val="20"/>
                <w:szCs w:val="20"/>
                <w:lang w:eastAsia="pl-PL"/>
              </w:rPr>
            </w:pPr>
            <w:r w:rsidRPr="00427C48">
              <w:rPr>
                <w:rFonts w:eastAsia="Times New Roman" w:cs="Arial"/>
                <w:b/>
                <w:kern w:val="1"/>
                <w:sz w:val="20"/>
                <w:szCs w:val="20"/>
                <w:lang w:eastAsia="pl-PL"/>
              </w:rPr>
              <w:t>Lp.</w:t>
            </w:r>
          </w:p>
        </w:tc>
        <w:tc>
          <w:tcPr>
            <w:tcW w:w="3686" w:type="dxa"/>
            <w:shd w:val="clear" w:color="auto" w:fill="auto"/>
            <w:vAlign w:val="center"/>
          </w:tcPr>
          <w:p w:rsidR="00427C48" w:rsidRPr="00427C48" w:rsidRDefault="00427C48" w:rsidP="00427C48">
            <w:pPr>
              <w:snapToGrid w:val="0"/>
              <w:rPr>
                <w:rFonts w:eastAsia="Times New Roman" w:cs="Arial"/>
                <w:b/>
                <w:kern w:val="1"/>
                <w:lang w:eastAsia="pl-PL"/>
              </w:rPr>
            </w:pPr>
            <w:r w:rsidRPr="00427C48">
              <w:rPr>
                <w:rFonts w:eastAsia="Times New Roman" w:cs="Arial"/>
                <w:b/>
                <w:kern w:val="1"/>
                <w:lang w:eastAsia="pl-PL"/>
              </w:rPr>
              <w:t>Nazwa kryterium</w:t>
            </w:r>
          </w:p>
        </w:tc>
        <w:tc>
          <w:tcPr>
            <w:tcW w:w="6378" w:type="dxa"/>
            <w:shd w:val="clear" w:color="auto" w:fill="auto"/>
            <w:vAlign w:val="center"/>
          </w:tcPr>
          <w:p w:rsidR="00427C48" w:rsidRPr="00427C48" w:rsidRDefault="00427C48" w:rsidP="00427C48">
            <w:pPr>
              <w:snapToGrid w:val="0"/>
              <w:rPr>
                <w:rFonts w:eastAsiaTheme="minorEastAsia" w:cs="Tahoma"/>
                <w:sz w:val="16"/>
                <w:szCs w:val="16"/>
                <w:lang w:eastAsia="pl-PL"/>
              </w:rPr>
            </w:pPr>
            <w:r w:rsidRPr="00427C48">
              <w:rPr>
                <w:rFonts w:eastAsia="Times New Roman" w:cs="Arial"/>
                <w:b/>
                <w:kern w:val="1"/>
                <w:lang w:eastAsia="pl-PL"/>
              </w:rPr>
              <w:t>Definicja kryterium</w:t>
            </w:r>
          </w:p>
        </w:tc>
        <w:tc>
          <w:tcPr>
            <w:tcW w:w="3544" w:type="dxa"/>
            <w:shd w:val="clear" w:color="auto" w:fill="auto"/>
            <w:vAlign w:val="center"/>
          </w:tcPr>
          <w:p w:rsidR="00427C48" w:rsidRPr="00427C48" w:rsidRDefault="00427C48" w:rsidP="00427C48">
            <w:pPr>
              <w:snapToGrid w:val="0"/>
              <w:jc w:val="center"/>
              <w:rPr>
                <w:rFonts w:eastAsiaTheme="minorEastAsia" w:cs="Tahoma"/>
                <w:sz w:val="16"/>
                <w:szCs w:val="16"/>
                <w:lang w:eastAsia="pl-PL"/>
              </w:rPr>
            </w:pPr>
            <w:r w:rsidRPr="00427C48">
              <w:rPr>
                <w:rFonts w:eastAsia="Times New Roman" w:cs="Arial"/>
                <w:b/>
                <w:kern w:val="1"/>
                <w:lang w:eastAsia="pl-PL"/>
              </w:rPr>
              <w:t>Opis znaczenia kryterium</w:t>
            </w:r>
          </w:p>
        </w:tc>
      </w:tr>
      <w:tr w:rsidR="00427C48" w:rsidRPr="00427C48" w:rsidTr="00E633A3">
        <w:trPr>
          <w:trHeight w:val="952"/>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t>1.</w:t>
            </w:r>
          </w:p>
        </w:tc>
        <w:tc>
          <w:tcPr>
            <w:tcW w:w="3686" w:type="dxa"/>
            <w:vAlign w:val="center"/>
          </w:tcPr>
          <w:p w:rsidR="00427C48" w:rsidRPr="00427C48" w:rsidRDefault="00427C48" w:rsidP="00427C48">
            <w:pPr>
              <w:snapToGrid w:val="0"/>
              <w:spacing w:after="0" w:line="240" w:lineRule="auto"/>
              <w:rPr>
                <w:rFonts w:eastAsiaTheme="minorEastAsia" w:cs="Arial"/>
                <w:b/>
                <w:lang w:eastAsia="pl-PL"/>
              </w:rPr>
            </w:pPr>
            <w:r w:rsidRPr="00427C48">
              <w:rPr>
                <w:rFonts w:eastAsiaTheme="minorEastAsia" w:cs="Arial"/>
                <w:b/>
                <w:lang w:eastAsia="pl-PL"/>
              </w:rPr>
              <w:t>Sytuacja finans</w:t>
            </w:r>
            <w:bookmarkStart w:id="3" w:name="_GoBack"/>
            <w:bookmarkEnd w:id="3"/>
            <w:r w:rsidRPr="00427C48">
              <w:rPr>
                <w:rFonts w:eastAsiaTheme="minorEastAsia" w:cs="Arial"/>
                <w:b/>
                <w:lang w:eastAsia="pl-PL"/>
              </w:rPr>
              <w:t xml:space="preserve">owa </w:t>
            </w:r>
          </w:p>
          <w:p w:rsidR="00427C48" w:rsidRPr="00427C48" w:rsidRDefault="00427C48" w:rsidP="00427C48">
            <w:pPr>
              <w:spacing w:after="0" w:line="240" w:lineRule="auto"/>
              <w:rPr>
                <w:rFonts w:eastAsiaTheme="minorEastAsia" w:cs="Arial"/>
                <w:b/>
                <w:lang w:eastAsia="pl-PL"/>
              </w:rPr>
            </w:pPr>
            <w:r w:rsidRPr="00427C48">
              <w:rPr>
                <w:rFonts w:eastAsiaTheme="minorEastAsia" w:cs="Arial"/>
                <w:b/>
                <w:lang w:eastAsia="pl-PL"/>
              </w:rPr>
              <w:t>Wnioskodawcy</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w:t>
            </w:r>
            <w:r w:rsidRPr="00427C48">
              <w:rPr>
                <w:rFonts w:eastAsiaTheme="minorEastAsia" w:cs="Arial"/>
                <w:vertAlign w:val="superscript"/>
                <w:lang w:eastAsia="pl-PL"/>
              </w:rPr>
              <w:footnoteReference w:id="4"/>
            </w:r>
            <w:r w:rsidRPr="00427C48">
              <w:rPr>
                <w:rFonts w:eastAsiaTheme="minorEastAsia" w:cs="Arial"/>
                <w:lang w:eastAsia="pl-PL"/>
              </w:rPr>
              <w:t>/Nie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t>2.</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Plan finansowy</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Niespełnienie kryterium oznacza odrzucenie wniosku</w:t>
            </w:r>
          </w:p>
        </w:tc>
      </w:tr>
      <w:tr w:rsidR="00427C48" w:rsidRPr="00427C48" w:rsidTr="00E633A3">
        <w:trPr>
          <w:trHeight w:val="344"/>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lastRenderedPageBreak/>
              <w:t>3.</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 xml:space="preserve">Zachowanie trwałości </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427C48">
              <w:rPr>
                <w:rFonts w:eastAsiaTheme="minorEastAsia" w:cs="Arial"/>
                <w:lang w:eastAsia="pl-PL"/>
              </w:rPr>
              <w:t>cash-flow</w:t>
            </w:r>
            <w:proofErr w:type="spellEnd"/>
            <w:r w:rsidRPr="00427C48">
              <w:rPr>
                <w:rFonts w:eastAsiaTheme="minorEastAsia" w:cs="Arial"/>
                <w:lang w:eastAsia="pl-PL"/>
              </w:rPr>
              <w:t xml:space="preserve"> w każdym roku okresu odniesienia)</w:t>
            </w:r>
          </w:p>
          <w:p w:rsidR="00427C48" w:rsidRPr="00427C48" w:rsidRDefault="00427C48" w:rsidP="00427C48">
            <w:pPr>
              <w:spacing w:after="0" w:line="240" w:lineRule="auto"/>
              <w:jc w:val="both"/>
              <w:rPr>
                <w:rFonts w:eastAsiaTheme="minorEastAsia" w:cs="Arial"/>
                <w:lang w:eastAsia="pl-PL"/>
              </w:rPr>
            </w:pPr>
          </w:p>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Kryterium dotyczy projektów inwestycyjnych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t>4.</w:t>
            </w:r>
          </w:p>
        </w:tc>
        <w:tc>
          <w:tcPr>
            <w:tcW w:w="3686" w:type="dxa"/>
            <w:vAlign w:val="center"/>
          </w:tcPr>
          <w:p w:rsidR="00427C48" w:rsidRPr="00427C48" w:rsidRDefault="00427C48" w:rsidP="00427C48">
            <w:pPr>
              <w:tabs>
                <w:tab w:val="left" w:pos="369"/>
              </w:tabs>
              <w:snapToGrid w:val="0"/>
              <w:rPr>
                <w:rFonts w:eastAsiaTheme="minorEastAsia" w:cs="Arial"/>
                <w:b/>
                <w:lang w:eastAsia="pl-PL"/>
              </w:rPr>
            </w:pPr>
            <w:r w:rsidRPr="00427C48">
              <w:rPr>
                <w:rFonts w:eastAsiaTheme="minorEastAsia" w:cs="Arial"/>
                <w:b/>
                <w:lang w:eastAsia="pl-PL"/>
              </w:rPr>
              <w:t>Prawidłowość zastosowania metodologii</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metodologia analizy finansowej i/lub ekonomicznej  została zastosowana prawidłowo.</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tego kryterium przeanalizowana zostanie:</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założeń do prognoz finansowych i ekonomicznych;</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poprawność przyjęcia okresu odniesienia;</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 xml:space="preserve">poprawności wyliczenia poziomu dofinansowania, w tym luki finansowej (jeśli dotyczy); </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wyliczenia wskaźników efektywności finansowej i ekonomicznej (jeśli dotyczy)</w:t>
            </w:r>
          </w:p>
          <w:p w:rsidR="00427C48" w:rsidRPr="00427C48" w:rsidRDefault="00427C48" w:rsidP="00427C48">
            <w:pPr>
              <w:snapToGrid w:val="0"/>
              <w:spacing w:after="0" w:line="240" w:lineRule="auto"/>
              <w:ind w:firstLine="60"/>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 xml:space="preserve">Badanie zgodności założeń i metodologii z Wytycznymi </w:t>
            </w:r>
            <w:proofErr w:type="spellStart"/>
            <w:r w:rsidRPr="00427C48">
              <w:rPr>
                <w:rFonts w:eastAsiaTheme="minorEastAsia" w:cs="Arial"/>
                <w:lang w:eastAsia="pl-PL"/>
              </w:rPr>
              <w:t>MIiR</w:t>
            </w:r>
            <w:proofErr w:type="spellEnd"/>
            <w:r w:rsidRPr="00427C48">
              <w:rPr>
                <w:rFonts w:eastAsiaTheme="minorEastAsia" w:cs="Arial"/>
                <w:lang w:eastAsia="pl-PL"/>
              </w:rPr>
              <w:t xml:space="preserve"> i wymogami IZ RPO WD, w tym m.in. zastosowanie zasady „zanieczyszczający płaci”</w:t>
            </w:r>
            <w:r w:rsidRPr="00427C48">
              <w:rPr>
                <w:rFonts w:eastAsiaTheme="minorEastAsia"/>
                <w:lang w:eastAsia="pl-PL"/>
              </w:rPr>
              <w:t xml:space="preserve"> </w:t>
            </w:r>
            <w:r w:rsidRPr="00427C48">
              <w:rPr>
                <w:rFonts w:eastAsiaTheme="minorEastAsia" w:cs="Arial"/>
                <w:lang w:eastAsia="pl-PL"/>
              </w:rPr>
              <w:t>oraz zapisami instrukcji wypełniania wniosku o dofinansowania (w zależności od zapisów regulaminu naboru).</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Nie dotyczy projektów z zakresu doradztwa oraz internacjonalizacji i promocji.</w:t>
            </w:r>
          </w:p>
          <w:p w:rsidR="00427C48" w:rsidRDefault="00427C48" w:rsidP="00427C48">
            <w:pPr>
              <w:snapToGrid w:val="0"/>
              <w:spacing w:after="0" w:line="240" w:lineRule="auto"/>
              <w:jc w:val="both"/>
              <w:rPr>
                <w:rFonts w:eastAsiaTheme="minorEastAsia" w:cs="Arial"/>
                <w:lang w:eastAsia="pl-PL"/>
              </w:rPr>
            </w:pPr>
          </w:p>
          <w:p w:rsidR="00B73B5F" w:rsidRPr="00427C48" w:rsidRDefault="00B73B5F" w:rsidP="00427C48">
            <w:pPr>
              <w:snapToGrid w:val="0"/>
              <w:spacing w:after="0" w:line="240" w:lineRule="auto"/>
              <w:jc w:val="both"/>
              <w:rPr>
                <w:rFonts w:eastAsiaTheme="minorEastAsia" w:cs="Arial"/>
                <w:lang w:eastAsia="pl-PL"/>
              </w:rPr>
            </w:pPr>
          </w:p>
        </w:tc>
        <w:tc>
          <w:tcPr>
            <w:tcW w:w="3544" w:type="dxa"/>
            <w:vAlign w:val="center"/>
          </w:tcPr>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lastRenderedPageBreak/>
              <w:t>5.</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Analiza opcji (rozwiązań alternatywnych)</w:t>
            </w:r>
          </w:p>
        </w:tc>
        <w:tc>
          <w:tcPr>
            <w:tcW w:w="6378" w:type="dxa"/>
            <w:vAlign w:val="center"/>
          </w:tcPr>
          <w:p w:rsidR="00427C48" w:rsidRPr="00427C48" w:rsidRDefault="00427C48" w:rsidP="00427C48">
            <w:pPr>
              <w:snapToGrid w:val="0"/>
              <w:jc w:val="both"/>
              <w:rPr>
                <w:rFonts w:eastAsiaTheme="minorEastAsia" w:cs="Arial"/>
                <w:lang w:eastAsia="pl-PL"/>
              </w:rPr>
            </w:pPr>
            <w:r w:rsidRPr="00427C48">
              <w:rPr>
                <w:rFonts w:eastAsiaTheme="minorEastAsia" w:cs="Arial"/>
                <w:lang w:eastAsia="pl-PL"/>
              </w:rPr>
              <w:t>W ramach kryterium będzie sprawdzane czy spodziewane rezultaty można uzyskać niższym kosztem:</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nie przedstawiono innych  opcji realizacji inwestycji, (0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lecz nie uzasadniono, że wybrana  opcja jest optymalna, (1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0-3pkt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sz w:val="20"/>
                <w:szCs w:val="20"/>
                <w:lang w:eastAsia="pl-PL"/>
              </w:rPr>
              <w:t>(</w:t>
            </w:r>
            <w:r w:rsidRPr="00427C48">
              <w:rPr>
                <w:rFonts w:eastAsiaTheme="minorEastAsia" w:cs="Arial"/>
                <w:lang w:eastAsia="pl-PL"/>
              </w:rPr>
              <w:t>0 punktów w kryterium nie oznacza</w:t>
            </w:r>
          </w:p>
          <w:p w:rsidR="00427C48" w:rsidRPr="00427C48" w:rsidRDefault="00427C48" w:rsidP="00427C48">
            <w:pPr>
              <w:tabs>
                <w:tab w:val="left" w:pos="720"/>
              </w:tabs>
              <w:suppressAutoHyphens/>
              <w:spacing w:after="0" w:line="240" w:lineRule="auto"/>
              <w:ind w:left="720"/>
              <w:rPr>
                <w:rFonts w:eastAsiaTheme="minorEastAsia" w:cs="Arial"/>
                <w:lang w:eastAsia="pl-PL"/>
              </w:rPr>
            </w:pPr>
            <w:r w:rsidRPr="00427C48">
              <w:rPr>
                <w:rFonts w:eastAsiaTheme="minorEastAsia" w:cs="Arial"/>
                <w:lang w:eastAsia="pl-PL"/>
              </w:rPr>
              <w:t>odrzucenia wniosku)</w:t>
            </w:r>
          </w:p>
        </w:tc>
      </w:tr>
      <w:tr w:rsidR="00427C48" w:rsidRPr="00427C48" w:rsidTr="00E633A3">
        <w:trPr>
          <w:trHeight w:val="1467"/>
        </w:trPr>
        <w:tc>
          <w:tcPr>
            <w:tcW w:w="567" w:type="dxa"/>
            <w:vAlign w:val="center"/>
          </w:tcPr>
          <w:p w:rsidR="00427C48" w:rsidRPr="00427C48" w:rsidRDefault="00427C48" w:rsidP="006E7E95">
            <w:pPr>
              <w:snapToGrid w:val="0"/>
              <w:jc w:val="center"/>
              <w:rPr>
                <w:rFonts w:eastAsiaTheme="minorEastAsia" w:cs="Arial"/>
                <w:lang w:eastAsia="pl-PL"/>
              </w:rPr>
            </w:pPr>
            <w:r w:rsidRPr="00427C48">
              <w:rPr>
                <w:rFonts w:eastAsiaTheme="minorEastAsia" w:cs="Arial"/>
                <w:lang w:eastAsia="pl-PL"/>
              </w:rPr>
              <w:t>6.</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Efektywność ekonomiczno-społeczna  projektu</w:t>
            </w:r>
          </w:p>
        </w:tc>
        <w:tc>
          <w:tcPr>
            <w:tcW w:w="6378" w:type="dxa"/>
            <w:vAlign w:val="center"/>
          </w:tcPr>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W ramach kryterium będzie sprawdzane:</w:t>
            </w: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nie (0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małe korzyści (2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duże korzyści (4 pkt)</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konieczności przedstawienia</w:t>
            </w:r>
            <w:r w:rsidRPr="00427C48">
              <w:rPr>
                <w:rFonts w:eastAsiaTheme="minorEastAsia"/>
                <w:lang w:eastAsia="pl-PL"/>
              </w:rPr>
              <w:t xml:space="preserve"> </w:t>
            </w:r>
            <w:r w:rsidRPr="00427C48">
              <w:rPr>
                <w:rFonts w:eastAsiaTheme="minorEastAsia" w:cs="Arial"/>
                <w:lang w:eastAsia="pl-PL"/>
              </w:rPr>
              <w:t>wskaźników efektywności projektu - na jakim poziomie są wskaźniki efektywności projektu:</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7"/>
              </w:numPr>
              <w:suppressAutoHyphens/>
              <w:spacing w:after="0" w:line="240" w:lineRule="auto"/>
              <w:jc w:val="both"/>
              <w:rPr>
                <w:rFonts w:eastAsiaTheme="minorEastAsia" w:cs="Arial"/>
                <w:lang w:eastAsia="pl-PL"/>
              </w:rPr>
            </w:pPr>
            <w:r w:rsidRPr="00427C48">
              <w:rPr>
                <w:rFonts w:eastAsiaTheme="minorEastAsia" w:cs="Arial"/>
                <w:lang w:eastAsia="pl-PL"/>
              </w:rPr>
              <w:t>nie zadowalającym, (0 pkt)</w:t>
            </w:r>
          </w:p>
          <w:p w:rsidR="00427C48" w:rsidRPr="00427C48" w:rsidRDefault="00427C48" w:rsidP="00427C48">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427C48">
              <w:rPr>
                <w:rFonts w:eastAsiaTheme="minorEastAsia" w:cs="Arial"/>
                <w:lang w:eastAsia="pl-PL"/>
              </w:rPr>
              <w:t>akceptowalnym, (2 pkt )</w:t>
            </w:r>
          </w:p>
          <w:p w:rsidR="00427C48" w:rsidRPr="00427C48" w:rsidRDefault="00427C48" w:rsidP="00427C48">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427C48">
              <w:rPr>
                <w:rFonts w:eastAsiaTheme="minorEastAsia" w:cs="Arial"/>
                <w:lang w:eastAsia="pl-PL"/>
              </w:rPr>
              <w:t>wyróżniającym, (4 pkt)</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Efektywność ekonomiczna projektu będzie oceniana na podstawie: </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1) zaprezentowanego w Studium Wykonalności opisu wszystkich </w:t>
            </w:r>
            <w:r w:rsidRPr="00427C48">
              <w:rPr>
                <w:rFonts w:eastAsiaTheme="minorEastAsia" w:cs="Arial"/>
                <w:lang w:eastAsia="pl-PL"/>
              </w:rPr>
              <w:lastRenderedPageBreak/>
              <w:t>istotnych środowiskowych, gospodarczych i społecznych efektów projektu (jego oddziaływania) w przypadku braku konieczności przedstawiania wskaźników finansowych i ekonomicznych efektywności przedsięwzięcia</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lub</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u w:val="single"/>
                <w:lang w:eastAsia="pl-PL"/>
              </w:rPr>
            </w:pPr>
            <w:r w:rsidRPr="00427C48">
              <w:rPr>
                <w:rFonts w:eastAsiaTheme="minorEastAsia" w:cs="Arial"/>
                <w:u w:val="single"/>
                <w:lang w:eastAsia="pl-PL"/>
              </w:rPr>
              <w:t>Kryterium nie dotyczy działania 1.2,1.3,1.4,1.5,3.1,3.2,3.5.</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0-4pkt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b/>
                <w:u w:val="single"/>
                <w:lang w:eastAsia="pl-PL"/>
              </w:rPr>
            </w:pPr>
            <w:r w:rsidRPr="00427C48">
              <w:rPr>
                <w:rFonts w:eastAsiaTheme="minorEastAsia" w:cs="Arial"/>
                <w:b/>
                <w:sz w:val="20"/>
                <w:szCs w:val="20"/>
                <w:u w:val="single"/>
                <w:lang w:eastAsia="pl-PL"/>
              </w:rPr>
              <w:t xml:space="preserve"> (</w:t>
            </w:r>
            <w:r w:rsidRPr="00427C48">
              <w:rPr>
                <w:rFonts w:eastAsiaTheme="minorEastAsia" w:cs="Arial"/>
                <w:b/>
                <w:u w:val="single"/>
                <w:lang w:eastAsia="pl-PL"/>
              </w:rPr>
              <w:t>0 punktów w kryterium oznacza</w:t>
            </w:r>
          </w:p>
          <w:p w:rsidR="00427C48" w:rsidRPr="00427C48" w:rsidRDefault="00427C48" w:rsidP="00427C48">
            <w:pPr>
              <w:suppressAutoHyphens/>
              <w:spacing w:after="0" w:line="240" w:lineRule="auto"/>
              <w:ind w:left="720"/>
              <w:rPr>
                <w:rFonts w:eastAsiaTheme="minorEastAsia" w:cs="Arial"/>
                <w:lang w:eastAsia="pl-PL"/>
              </w:rPr>
            </w:pPr>
            <w:r w:rsidRPr="00427C48">
              <w:rPr>
                <w:rFonts w:eastAsiaTheme="minorEastAsia" w:cs="Arial"/>
                <w:b/>
                <w:u w:val="single"/>
                <w:lang w:eastAsia="pl-PL"/>
              </w:rPr>
              <w:t>odrzucenie wniosku)</w:t>
            </w:r>
          </w:p>
        </w:tc>
      </w:tr>
      <w:tr w:rsidR="00427C48" w:rsidRPr="00427C48" w:rsidTr="00E633A3">
        <w:trPr>
          <w:trHeight w:val="644"/>
        </w:trPr>
        <w:tc>
          <w:tcPr>
            <w:tcW w:w="10631" w:type="dxa"/>
            <w:gridSpan w:val="3"/>
            <w:vAlign w:val="center"/>
          </w:tcPr>
          <w:p w:rsidR="00427C48" w:rsidRPr="00427C48" w:rsidRDefault="00427C48" w:rsidP="00427C48">
            <w:pPr>
              <w:suppressAutoHyphens/>
              <w:spacing w:after="0" w:line="240" w:lineRule="auto"/>
              <w:jc w:val="right"/>
              <w:rPr>
                <w:rFonts w:eastAsiaTheme="minorEastAsia" w:cs="Arial"/>
                <w:b/>
                <w:lang w:eastAsia="pl-PL"/>
              </w:rPr>
            </w:pPr>
            <w:r w:rsidRPr="00427C48">
              <w:rPr>
                <w:rFonts w:eastAsiaTheme="minorEastAsia" w:cs="Arial"/>
                <w:b/>
                <w:lang w:eastAsia="pl-PL"/>
              </w:rPr>
              <w:lastRenderedPageBreak/>
              <w:t>SUMA</w:t>
            </w:r>
          </w:p>
        </w:tc>
        <w:tc>
          <w:tcPr>
            <w:tcW w:w="3544" w:type="dxa"/>
            <w:vAlign w:val="center"/>
          </w:tcPr>
          <w:p w:rsidR="00427C48" w:rsidRPr="00427C48" w:rsidRDefault="00427C48" w:rsidP="00427C48">
            <w:pPr>
              <w:autoSpaceDE w:val="0"/>
              <w:autoSpaceDN w:val="0"/>
              <w:adjustRightInd w:val="0"/>
              <w:spacing w:after="0" w:line="240" w:lineRule="auto"/>
              <w:jc w:val="right"/>
              <w:rPr>
                <w:rFonts w:eastAsiaTheme="minorEastAsia" w:cs="Arial"/>
                <w:lang w:eastAsia="pl-PL"/>
              </w:rPr>
            </w:pPr>
            <w:r w:rsidRPr="00427C48">
              <w:rPr>
                <w:rFonts w:eastAsiaTheme="minorEastAsia" w:cs="Arial"/>
                <w:lang w:eastAsia="pl-PL"/>
              </w:rPr>
              <w:t>7 pkt.</w:t>
            </w:r>
          </w:p>
        </w:tc>
      </w:tr>
    </w:tbl>
    <w:p w:rsidR="00427C48" w:rsidRPr="00427C48" w:rsidRDefault="00427C48" w:rsidP="00427C48">
      <w:pPr>
        <w:spacing w:after="120" w:line="240" w:lineRule="auto"/>
        <w:rPr>
          <w:rFonts w:eastAsia="Times New Roman" w:cs="Tahoma"/>
          <w:sz w:val="24"/>
          <w:szCs w:val="24"/>
          <w:lang w:eastAsia="pl-PL"/>
        </w:rPr>
      </w:pPr>
    </w:p>
    <w:p w:rsidR="00427C48" w:rsidRPr="00427C48" w:rsidRDefault="00427C48" w:rsidP="00427C48">
      <w:pPr>
        <w:jc w:val="center"/>
        <w:rPr>
          <w:rFonts w:eastAsiaTheme="minorEastAsia" w:cs="Tahoma"/>
          <w:b/>
          <w:sz w:val="24"/>
          <w:szCs w:val="24"/>
          <w:u w:val="single"/>
          <w:lang w:eastAsia="pl-PL"/>
        </w:rPr>
      </w:pPr>
    </w:p>
    <w:p w:rsidR="00E633A3" w:rsidRPr="00E633A3" w:rsidRDefault="00A8492C" w:rsidP="00E633A3">
      <w:pPr>
        <w:jc w:val="center"/>
        <w:rPr>
          <w:rFonts w:eastAsiaTheme="minorEastAsia" w:cs="Tahoma"/>
          <w:b/>
          <w:sz w:val="24"/>
          <w:szCs w:val="24"/>
          <w:u w:val="single"/>
          <w:lang w:eastAsia="pl-PL"/>
        </w:rPr>
      </w:pPr>
      <w:r>
        <w:br w:type="page"/>
      </w:r>
      <w:r w:rsidR="00E633A3" w:rsidRPr="00E633A3">
        <w:rPr>
          <w:rFonts w:eastAsiaTheme="minorEastAsia" w:cs="Tahoma"/>
          <w:b/>
          <w:sz w:val="24"/>
          <w:szCs w:val="24"/>
          <w:u w:val="single"/>
          <w:lang w:eastAsia="pl-PL"/>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633A3" w:rsidRPr="00E633A3" w:rsidTr="00E633A3">
        <w:trPr>
          <w:trHeight w:val="499"/>
          <w:tblHeader/>
        </w:trPr>
        <w:tc>
          <w:tcPr>
            <w:tcW w:w="567" w:type="dxa"/>
            <w:shd w:val="clear" w:color="auto" w:fill="auto"/>
            <w:vAlign w:val="center"/>
          </w:tcPr>
          <w:p w:rsidR="00E633A3" w:rsidRPr="00E633A3" w:rsidRDefault="00E633A3" w:rsidP="00E633A3">
            <w:pPr>
              <w:snapToGrid w:val="0"/>
              <w:rPr>
                <w:rFonts w:eastAsia="Times New Roman" w:cs="Arial"/>
                <w:b/>
                <w:kern w:val="1"/>
                <w:sz w:val="20"/>
                <w:szCs w:val="20"/>
                <w:lang w:eastAsia="pl-PL"/>
              </w:rPr>
            </w:pPr>
            <w:r w:rsidRPr="00E633A3">
              <w:rPr>
                <w:rFonts w:eastAsia="Times New Roman" w:cs="Arial"/>
                <w:b/>
                <w:kern w:val="1"/>
                <w:sz w:val="20"/>
                <w:szCs w:val="20"/>
                <w:lang w:eastAsia="pl-PL"/>
              </w:rPr>
              <w:t>Lp.</w:t>
            </w:r>
          </w:p>
        </w:tc>
        <w:tc>
          <w:tcPr>
            <w:tcW w:w="3686" w:type="dxa"/>
            <w:shd w:val="clear" w:color="auto" w:fill="auto"/>
            <w:vAlign w:val="center"/>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shd w:val="clear" w:color="auto" w:fill="auto"/>
            <w:vAlign w:val="center"/>
          </w:tcPr>
          <w:p w:rsidR="00E633A3" w:rsidRPr="00E633A3" w:rsidRDefault="00E633A3" w:rsidP="00E633A3">
            <w:pPr>
              <w:snapToGrid w:val="0"/>
              <w:rPr>
                <w:rFonts w:eastAsiaTheme="minorEastAsia" w:cs="Tahoma"/>
                <w:sz w:val="16"/>
                <w:szCs w:val="16"/>
                <w:lang w:eastAsia="pl-PL"/>
              </w:rPr>
            </w:pPr>
            <w:r w:rsidRPr="00E633A3">
              <w:rPr>
                <w:rFonts w:eastAsia="Times New Roman" w:cs="Arial"/>
                <w:b/>
                <w:kern w:val="1"/>
                <w:lang w:eastAsia="pl-PL"/>
              </w:rPr>
              <w:t>Definicja kryterium</w:t>
            </w:r>
          </w:p>
        </w:tc>
        <w:tc>
          <w:tcPr>
            <w:tcW w:w="3544" w:type="dxa"/>
            <w:shd w:val="clear" w:color="auto" w:fill="auto"/>
            <w:vAlign w:val="center"/>
          </w:tcPr>
          <w:p w:rsidR="00E633A3" w:rsidRPr="00E633A3" w:rsidRDefault="00E633A3" w:rsidP="00E633A3">
            <w:pPr>
              <w:snapToGrid w:val="0"/>
              <w:jc w:val="center"/>
              <w:rPr>
                <w:rFonts w:eastAsiaTheme="minorEastAsia" w:cs="Tahoma"/>
                <w:sz w:val="16"/>
                <w:szCs w:val="16"/>
                <w:lang w:eastAsia="pl-PL"/>
              </w:rPr>
            </w:pPr>
            <w:r w:rsidRPr="00E633A3">
              <w:rPr>
                <w:rFonts w:eastAsia="Times New Roman" w:cs="Arial"/>
                <w:b/>
                <w:kern w:val="1"/>
                <w:lang w:eastAsia="pl-PL"/>
              </w:rPr>
              <w:t>Opis znaczenia kryterium</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1.</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Zasadność i adekwatność wydatków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633A3" w:rsidRPr="00E633A3" w:rsidRDefault="00E633A3" w:rsidP="00E633A3">
            <w:pPr>
              <w:spacing w:after="0" w:line="240" w:lineRule="auto"/>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Powoduje to w przypadku zakwestionowania::</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a)</w:t>
            </w:r>
            <w:r w:rsidRPr="00E633A3">
              <w:rPr>
                <w:rFonts w:eastAsia="Times New Roman" w:cs="Arial"/>
                <w:sz w:val="17"/>
                <w:szCs w:val="17"/>
                <w:lang w:eastAsia="pl-PL"/>
              </w:rPr>
              <w:tab/>
              <w:t>zasadności wydatku, obniżenie wydatków kwalifikowanych o całkowitą wartość kwalifikowaną niezasadnego wydatku</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b)</w:t>
            </w:r>
            <w:r w:rsidRPr="00E633A3">
              <w:rPr>
                <w:rFonts w:eastAsia="Times New Roman" w:cs="Arial"/>
                <w:sz w:val="17"/>
                <w:szCs w:val="17"/>
                <w:lang w:eastAsia="pl-PL"/>
              </w:rPr>
              <w:tab/>
              <w:t>adekwatności wydatków, obniżenie wydatku kwalifikowanego o nieadekwatną, zakwestionowaną wartość wydatku</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Zasadność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Adekwatność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E633A3">
              <w:rPr>
                <w:rFonts w:eastAsia="Times New Roman" w:cs="Arial"/>
                <w:sz w:val="17"/>
                <w:szCs w:val="17"/>
                <w:lang w:eastAsia="pl-PL"/>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633A3" w:rsidRPr="00E633A3" w:rsidRDefault="00E633A3" w:rsidP="00E633A3">
            <w:pPr>
              <w:spacing w:after="0" w:line="240" w:lineRule="auto"/>
              <w:jc w:val="both"/>
              <w:rPr>
                <w:rFonts w:eastAsia="Times New Roman" w:cs="Arial"/>
                <w:sz w:val="17"/>
                <w:szCs w:val="17"/>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2.</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osiągnięcie celu szczegółowego RPO WD</w:t>
            </w:r>
          </w:p>
        </w:tc>
        <w:tc>
          <w:tcPr>
            <w:tcW w:w="6378" w:type="dxa"/>
            <w:vAlign w:val="center"/>
          </w:tcPr>
          <w:p w:rsidR="00E633A3" w:rsidRPr="00E633A3" w:rsidRDefault="00E633A3" w:rsidP="00E633A3">
            <w:pPr>
              <w:snapToGrid w:val="0"/>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przyczynia się do osiągnięcia celu szczegółowego działania w ramach którego będzie realizowany</w:t>
            </w:r>
          </w:p>
          <w:p w:rsidR="00E633A3" w:rsidRPr="00E633A3" w:rsidRDefault="00E633A3" w:rsidP="00E633A3">
            <w:pPr>
              <w:jc w:val="both"/>
              <w:rPr>
                <w:rFonts w:eastAsiaTheme="minorEastAsia" w:cs="Arial"/>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3.</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Logika interwencji projektu</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4.</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Poprawność doboru wskaźników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633A3" w:rsidRPr="00E633A3" w:rsidRDefault="00E633A3" w:rsidP="00E633A3">
            <w:pPr>
              <w:snapToGrid w:val="0"/>
              <w:jc w:val="both"/>
              <w:rPr>
                <w:rFonts w:eastAsiaTheme="minorEastAsia" w:cs="Arial"/>
                <w:sz w:val="16"/>
                <w:szCs w:val="16"/>
                <w:lang w:eastAsia="pl-PL"/>
              </w:rPr>
            </w:pPr>
            <w:r w:rsidRPr="00E633A3">
              <w:rPr>
                <w:rFonts w:eastAsiaTheme="minorEastAsia" w:cs="Arial"/>
                <w:sz w:val="16"/>
                <w:szCs w:val="16"/>
                <w:lang w:eastAsia="pl-PL"/>
              </w:rPr>
              <w:t>Kryterium nie dotyczy wskaźników zapisanych w Strategii ZIT</w:t>
            </w:r>
            <w:r w:rsidRPr="00E633A3">
              <w:rPr>
                <w:rFonts w:eastAsiaTheme="minorEastAsia"/>
                <w:lang w:eastAsia="pl-PL"/>
              </w:rPr>
              <w:t xml:space="preserve"> </w:t>
            </w:r>
            <w:r w:rsidRPr="00E633A3">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1154"/>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5.</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Plan realizacji inwestycji</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Tahoma"/>
                <w:sz w:val="16"/>
                <w:szCs w:val="16"/>
                <w:lang w:eastAsia="pl-PL"/>
              </w:rPr>
            </w:pPr>
            <w:r w:rsidRPr="00E633A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6.</w:t>
            </w:r>
          </w:p>
        </w:tc>
        <w:tc>
          <w:tcPr>
            <w:tcW w:w="3686" w:type="dxa"/>
            <w:vAlign w:val="center"/>
          </w:tcPr>
          <w:p w:rsidR="00E633A3" w:rsidRPr="00E633A3" w:rsidRDefault="00E633A3" w:rsidP="00E633A3">
            <w:pPr>
              <w:snapToGrid w:val="0"/>
              <w:rPr>
                <w:rFonts w:eastAsia="Times New Roman" w:cs="Arial"/>
                <w:kern w:val="1"/>
                <w:lang w:eastAsia="pl-PL"/>
              </w:rPr>
            </w:pPr>
            <w:r w:rsidRPr="00E633A3">
              <w:rPr>
                <w:rFonts w:eastAsiaTheme="minorEastAsia" w:cs="Arial"/>
                <w:b/>
                <w:lang w:eastAsia="pl-PL"/>
              </w:rPr>
              <w:t xml:space="preserve">Zastosowanie przepisów dotyczących pomocy publicznej/ pomocy de </w:t>
            </w:r>
            <w:proofErr w:type="spellStart"/>
            <w:r w:rsidRPr="00E633A3">
              <w:rPr>
                <w:rFonts w:eastAsiaTheme="minorEastAsia" w:cs="Arial"/>
                <w:b/>
                <w:lang w:eastAsia="pl-PL"/>
              </w:rPr>
              <w:t>minimis</w:t>
            </w:r>
            <w:proofErr w:type="spellEnd"/>
          </w:p>
        </w:tc>
        <w:tc>
          <w:tcPr>
            <w:tcW w:w="6378" w:type="dxa"/>
            <w:vAlign w:val="center"/>
          </w:tcPr>
          <w:p w:rsidR="00E633A3" w:rsidRPr="00E633A3" w:rsidRDefault="00E633A3" w:rsidP="00E633A3">
            <w:pPr>
              <w:snapToGrid w:val="0"/>
              <w:jc w:val="both"/>
              <w:rPr>
                <w:rFonts w:eastAsia="Times New Roman" w:cs="Arial"/>
                <w:kern w:val="1"/>
                <w:lang w:eastAsia="pl-PL"/>
              </w:rPr>
            </w:pPr>
            <w:r w:rsidRPr="00E633A3">
              <w:rPr>
                <w:rFonts w:eastAsia="Times New Roman" w:cs="Arial"/>
                <w:kern w:val="1"/>
                <w:lang w:eastAsia="pl-PL"/>
              </w:rPr>
              <w:t xml:space="preserve">W ramach tego kryterium będzie weryfikowane czy w przypadku wystąpienia pomocy publicznej/ pomocy de </w:t>
            </w:r>
            <w:proofErr w:type="spellStart"/>
            <w:r w:rsidRPr="00E633A3">
              <w:rPr>
                <w:rFonts w:eastAsia="Times New Roman" w:cs="Arial"/>
                <w:kern w:val="1"/>
                <w:lang w:eastAsia="pl-PL"/>
              </w:rPr>
              <w:t>minimis</w:t>
            </w:r>
            <w:proofErr w:type="spellEnd"/>
            <w:r w:rsidRPr="00E633A3">
              <w:rPr>
                <w:rFonts w:eastAsia="Times New Roman" w:cs="Arial"/>
                <w:kern w:val="1"/>
                <w:lang w:eastAsia="pl-PL"/>
              </w:rPr>
              <w:t xml:space="preserve"> zastosowano przepisy dotyczące pomocy publicznej/ pomocy de </w:t>
            </w:r>
            <w:proofErr w:type="spellStart"/>
            <w:r w:rsidRPr="00E633A3">
              <w:rPr>
                <w:rFonts w:eastAsia="Times New Roman" w:cs="Arial"/>
                <w:kern w:val="1"/>
                <w:lang w:eastAsia="pl-PL"/>
              </w:rPr>
              <w:t>minimis</w:t>
            </w:r>
            <w:proofErr w:type="spellEnd"/>
          </w:p>
          <w:p w:rsidR="00E633A3" w:rsidRPr="00E633A3" w:rsidRDefault="00E633A3" w:rsidP="00E633A3">
            <w:pPr>
              <w:snapToGrid w:val="0"/>
              <w:jc w:val="both"/>
              <w:rPr>
                <w:rFonts w:eastAsia="Times New Roman" w:cs="Tahoma"/>
                <w:sz w:val="16"/>
                <w:szCs w:val="16"/>
                <w:lang w:eastAsia="pl-PL"/>
              </w:rPr>
            </w:pPr>
            <w:r w:rsidRPr="00E633A3">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imes New Roman" w:cs="Arial"/>
                <w:kern w:val="1"/>
                <w:lang w:eastAsia="pl-PL"/>
              </w:rPr>
            </w:pPr>
            <w:r w:rsidRPr="00E633A3">
              <w:rPr>
                <w:rFonts w:eastAsiaTheme="minorEastAsia" w:cs="Arial"/>
                <w:lang w:eastAsia="pl-PL"/>
              </w:rPr>
              <w:t>Niespełnienie kryterium oznacza odrzucenie wniosku</w:t>
            </w:r>
          </w:p>
        </w:tc>
      </w:tr>
      <w:tr w:rsidR="00E633A3" w:rsidRPr="00E633A3" w:rsidTr="00E633A3">
        <w:trPr>
          <w:trHeight w:val="616"/>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7.</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Zgodność projektu z polityką ochrony środowiska</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W ramach kryterium będzie sprawdzana zgodność projektu z przepisami krajowymi i wspólnotowymi dot. ochrony środowiska, w tym: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ochrony środowiska,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wodne,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odpadach,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ochronie przyrody i inne, a także przystosowanie projektu do zmiany klimatu i łagodzenie zmiany klimatu, </w:t>
            </w:r>
            <w:r w:rsidRPr="00E633A3">
              <w:rPr>
                <w:rFonts w:eastAsiaTheme="minorEastAsia" w:cs="Arial"/>
                <w:lang w:eastAsia="pl-PL"/>
              </w:rPr>
              <w:br/>
              <w:t>a także odporność na klęski żywiołowe</w:t>
            </w: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u w:val="single"/>
                <w:lang w:eastAsia="pl-PL"/>
              </w:rPr>
            </w:pPr>
            <w:r w:rsidRPr="00E633A3">
              <w:rPr>
                <w:rFonts w:eastAsiaTheme="minorEastAsia" w:cs="Arial"/>
                <w:u w:val="single"/>
                <w:lang w:eastAsia="pl-PL"/>
              </w:rPr>
              <w:lastRenderedPageBreak/>
              <w:t>Kryterium nie dotyczy działań 1.2, 1.4, 1.5.</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Tak/Nie/Nie dotyczy</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8.</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zasady horyzontalne UE</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wpływa negatywnie na którąś z poniższych zasady horyzontalnych:</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before="240" w:after="0" w:line="240" w:lineRule="auto"/>
              <w:contextualSpacing/>
              <w:rPr>
                <w:rFonts w:eastAsiaTheme="minorEastAsia" w:cs="Arial"/>
                <w:lang w:eastAsia="pl-PL"/>
              </w:rPr>
            </w:pPr>
            <w:r w:rsidRPr="00E633A3">
              <w:rPr>
                <w:rFonts w:eastAsiaTheme="minorEastAsia" w:cs="Arial"/>
                <w:lang w:eastAsia="pl-PL"/>
              </w:rPr>
              <w:t>niedyskryminacji (w tym niedyskryminacji ze względu na niepełnosprawność);</w:t>
            </w:r>
          </w:p>
          <w:p w:rsidR="00E633A3" w:rsidRPr="00E633A3" w:rsidRDefault="00E633A3" w:rsidP="00E633A3">
            <w:pPr>
              <w:autoSpaceDE w:val="0"/>
              <w:autoSpaceDN w:val="0"/>
              <w:adjustRightInd w:val="0"/>
              <w:spacing w:before="240"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zrównoważony rozwój.</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sz w:val="18"/>
                <w:szCs w:val="18"/>
                <w:lang w:eastAsia="pl-PL"/>
              </w:rPr>
              <w:t xml:space="preserve">Państwa członkowskie i Komisja zapewniają, aby wymogi ochrony środowiska, efektywnego gospodarowania zasobami, dostosowanie do zmian klimatu i </w:t>
            </w:r>
            <w:r w:rsidRPr="00E633A3">
              <w:rPr>
                <w:rFonts w:eastAsiaTheme="minorEastAsia" w:cs="Arial"/>
                <w:sz w:val="18"/>
                <w:szCs w:val="18"/>
                <w:lang w:eastAsia="pl-PL"/>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Nie/Tak</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9.</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 xml:space="preserve">Gotowość projektu do realizacji  </w:t>
            </w:r>
          </w:p>
          <w:p w:rsidR="00E633A3" w:rsidRPr="00E633A3" w:rsidRDefault="00E633A3" w:rsidP="00E633A3">
            <w:pPr>
              <w:rPr>
                <w:rFonts w:eastAsiaTheme="minorEastAsia" w:cs="Arial"/>
                <w:b/>
                <w:lang w:eastAsia="pl-PL"/>
              </w:rPr>
            </w:pPr>
          </w:p>
          <w:p w:rsidR="00E633A3" w:rsidRPr="00E633A3" w:rsidRDefault="00E633A3" w:rsidP="00E633A3">
            <w:pPr>
              <w:rPr>
                <w:rFonts w:eastAsiaTheme="minorEastAsia" w:cs="Arial"/>
                <w:b/>
                <w:lang w:eastAsia="pl-PL"/>
              </w:rPr>
            </w:pPr>
          </w:p>
        </w:tc>
        <w:tc>
          <w:tcPr>
            <w:tcW w:w="6378"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W ramach kryterium będzie sprawdzane na jakim etapie przygotowania znajduje się projekt:</w:t>
            </w:r>
          </w:p>
          <w:p w:rsidR="00E633A3" w:rsidRPr="00E633A3" w:rsidRDefault="00E633A3" w:rsidP="00E633A3">
            <w:pPr>
              <w:tabs>
                <w:tab w:val="left" w:pos="441"/>
              </w:tabs>
              <w:suppressAutoHyphens/>
              <w:spacing w:after="0" w:line="240" w:lineRule="auto"/>
              <w:ind w:left="441"/>
              <w:rPr>
                <w:rFonts w:eastAsiaTheme="minorEastAsia" w:cs="Tahoma"/>
                <w:sz w:val="16"/>
                <w:szCs w:val="16"/>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ale jeszcze ich nie uzyskał lub uzyskał decyzje budowlane na mniej niż 40% wartości planowanych robót budowlanych – 0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uzyskał decyzje budowlane na min. 40% wartości planowanych robót budowlanych -2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posiada wszystkie decyzje budowlane dla całego zakresu inwestycji – 4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Tahoma"/>
                <w:sz w:val="16"/>
                <w:szCs w:val="16"/>
                <w:lang w:eastAsia="pl-PL"/>
              </w:rPr>
            </w:pPr>
            <w:r w:rsidRPr="00E633A3">
              <w:rPr>
                <w:rFonts w:eastAsiaTheme="minorEastAsia" w:cs="Arial"/>
                <w:lang w:eastAsia="pl-PL"/>
              </w:rPr>
              <w:t xml:space="preserve">     Projekt nie wymaga uzyskania decyzji budowlanych – </w:t>
            </w:r>
            <w:r w:rsidRPr="00E633A3">
              <w:rPr>
                <w:rFonts w:eastAsiaTheme="minorEastAsia" w:cs="Arial"/>
                <w:lang w:eastAsia="pl-PL"/>
              </w:rPr>
              <w:br/>
              <w:t>4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0-4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u w:val="single"/>
                <w:lang w:eastAsia="pl-PL"/>
              </w:rPr>
            </w:pPr>
            <w:r w:rsidRPr="00E633A3">
              <w:rPr>
                <w:rFonts w:eastAsiaTheme="minorEastAsia" w:cs="Arial"/>
                <w:sz w:val="20"/>
                <w:szCs w:val="20"/>
                <w:u w:val="single"/>
                <w:lang w:eastAsia="pl-PL"/>
              </w:rPr>
              <w:t>(</w:t>
            </w:r>
            <w:r w:rsidRPr="00E633A3">
              <w:rPr>
                <w:rFonts w:eastAsiaTheme="minorEastAsia" w:cs="Arial"/>
                <w:u w:val="single"/>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u w:val="single"/>
                <w:lang w:eastAsia="pl-PL"/>
              </w:rPr>
              <w:t>odrzucenia wniosku)</w:t>
            </w:r>
          </w:p>
        </w:tc>
      </w:tr>
      <w:tr w:rsidR="00E633A3" w:rsidRPr="00E633A3" w:rsidTr="00E633A3">
        <w:trPr>
          <w:trHeight w:val="952"/>
        </w:trPr>
        <w:tc>
          <w:tcPr>
            <w:tcW w:w="567" w:type="dxa"/>
            <w:shd w:val="clear" w:color="auto" w:fill="auto"/>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10</w:t>
            </w:r>
          </w:p>
        </w:tc>
        <w:tc>
          <w:tcPr>
            <w:tcW w:w="3686" w:type="dxa"/>
            <w:shd w:val="clear" w:color="auto" w:fill="auto"/>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Struktura organizacyjna/ potencjał administracyjny</w:t>
            </w:r>
          </w:p>
        </w:tc>
        <w:tc>
          <w:tcPr>
            <w:tcW w:w="6378" w:type="dxa"/>
            <w:vAlign w:val="center"/>
          </w:tcPr>
          <w:p w:rsidR="00E633A3" w:rsidRPr="00E633A3" w:rsidRDefault="00E633A3" w:rsidP="00E633A3">
            <w:pPr>
              <w:spacing w:after="0" w:line="240" w:lineRule="auto"/>
              <w:jc w:val="both"/>
              <w:rPr>
                <w:rFonts w:eastAsiaTheme="minorEastAsia" w:cs="Arial"/>
                <w:lang w:eastAsia="pl-PL"/>
              </w:rPr>
            </w:pPr>
            <w:r w:rsidRPr="00E633A3">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633A3" w:rsidRPr="00E633A3" w:rsidRDefault="00E633A3" w:rsidP="00E633A3">
            <w:pPr>
              <w:spacing w:after="0" w:line="240" w:lineRule="auto"/>
              <w:jc w:val="both"/>
              <w:rPr>
                <w:rFonts w:eastAsiaTheme="minorEastAsia" w:cs="Arial"/>
                <w:lang w:eastAsia="pl-PL"/>
              </w:rPr>
            </w:pPr>
          </w:p>
          <w:p w:rsidR="00E633A3" w:rsidRPr="00E633A3" w:rsidRDefault="00E633A3" w:rsidP="00E633A3">
            <w:pPr>
              <w:numPr>
                <w:ilvl w:val="0"/>
                <w:numId w:val="5"/>
              </w:numPr>
              <w:spacing w:after="0" w:line="240" w:lineRule="auto"/>
              <w:contextualSpacing/>
              <w:jc w:val="both"/>
              <w:rPr>
                <w:rFonts w:eastAsiaTheme="minorEastAsia" w:cs="Arial"/>
                <w:lang w:eastAsia="pl-PL"/>
              </w:rPr>
            </w:pPr>
            <w:r w:rsidRPr="00E633A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E633A3" w:rsidRPr="00E633A3" w:rsidRDefault="00E633A3" w:rsidP="00E633A3">
            <w:pPr>
              <w:numPr>
                <w:ilvl w:val="0"/>
                <w:numId w:val="4"/>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lastRenderedPageBreak/>
              <w:t>Wnioskodawca przedstawił wystarczające zaplecze organizacyjno-techniczne lub alternatywną formę wsparcia w tym zakresie (</w:t>
            </w:r>
            <w:proofErr w:type="spellStart"/>
            <w:r w:rsidRPr="00E633A3">
              <w:rPr>
                <w:rFonts w:eastAsiaTheme="minorEastAsia" w:cs="Arial"/>
                <w:lang w:eastAsia="pl-PL"/>
              </w:rPr>
              <w:t>np</w:t>
            </w:r>
            <w:proofErr w:type="spellEnd"/>
            <w:r w:rsidRPr="00E633A3">
              <w:rPr>
                <w:rFonts w:eastAsiaTheme="minorEastAsia" w:cs="Arial"/>
                <w:lang w:eastAsia="pl-PL"/>
              </w:rPr>
              <w:t>: pomoc zewnętrzna) (2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b/>
                <w:u w:val="single"/>
                <w:lang w:eastAsia="pl-PL"/>
              </w:rPr>
            </w:pPr>
            <w:r w:rsidRPr="00E633A3">
              <w:rPr>
                <w:rFonts w:eastAsiaTheme="minorEastAsia" w:cs="Arial"/>
                <w:b/>
                <w:sz w:val="20"/>
                <w:szCs w:val="20"/>
                <w:u w:val="single"/>
                <w:lang w:eastAsia="pl-PL"/>
              </w:rPr>
              <w:t>(</w:t>
            </w:r>
            <w:r w:rsidRPr="00E633A3">
              <w:rPr>
                <w:rFonts w:eastAsiaTheme="minorEastAsia" w:cs="Arial"/>
                <w:b/>
                <w:u w:val="single"/>
                <w:lang w:eastAsia="pl-PL"/>
              </w:rPr>
              <w:t>0 punktów w kryterium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b/>
                <w:u w:val="single"/>
                <w:lang w:eastAsia="pl-PL"/>
              </w:rPr>
              <w:t>odrzucenie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11</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Zagrożenia realizacji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zostały opisane zagrożenia realizacji projektu wraz z propozycjami minimalizacji ryzyka wystąpienia zagrożeń:</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nie zostały opisane</w:t>
            </w:r>
            <w:r w:rsidRPr="00E633A3">
              <w:rPr>
                <w:rFonts w:eastAsiaTheme="minorEastAsia"/>
                <w:lang w:eastAsia="pl-PL"/>
              </w:rPr>
              <w:t xml:space="preserve"> </w:t>
            </w:r>
            <w:r w:rsidRPr="00E633A3">
              <w:rPr>
                <w:rFonts w:eastAsiaTheme="minorEastAsia" w:cs="Arial"/>
                <w:lang w:eastAsia="pl-PL"/>
              </w:rPr>
              <w:t>zagrożenia realizacji projektu lub  przedstawione wyjaśnienia opisujące brak zagrożeń realizacji projektu budzą zastrzeżenia (0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E633A3">
              <w:rPr>
                <w:rFonts w:eastAsiaTheme="minorEastAsia" w:cs="Arial"/>
                <w:lang w:eastAsia="pl-PL"/>
              </w:rPr>
              <w:br/>
              <w:t>(1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zagrożenia realizacji projektu i przedstawione propozycje minimalizacji ryzyka, które nie budzą zastrzeżeń, (2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przedstawione nie budzące zastrzeżeń wyjaśnienia opisujące brak zagrożeń realizacji projektu (2pkt.)</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W opisie zagrożeń należy odnieść się do:</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a.</w:t>
            </w:r>
            <w:r w:rsidRPr="00E633A3">
              <w:rPr>
                <w:rFonts w:eastAsiaTheme="minorEastAsia" w:cs="Arial"/>
                <w:lang w:eastAsia="pl-PL"/>
              </w:rPr>
              <w:tab/>
              <w:t>zagrożenia/braku zagrożenia finansowego realizacji projektu (zmiana źródeł finansowania, zwiększenie kosztów inwestycji itp.);</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b.</w:t>
            </w:r>
            <w:r w:rsidRPr="00E633A3">
              <w:rPr>
                <w:rFonts w:eastAsiaTheme="minorEastAsia" w:cs="Arial"/>
                <w:lang w:eastAsia="pl-PL"/>
              </w:rPr>
              <w:tab/>
              <w:t xml:space="preserve"> zagrożenia/braku zagrożenia finansowego realizacji wskaźników.</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p>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12</w:t>
            </w:r>
          </w:p>
        </w:tc>
        <w:tc>
          <w:tcPr>
            <w:tcW w:w="3686" w:type="dxa"/>
            <w:vAlign w:val="center"/>
          </w:tcPr>
          <w:p w:rsidR="00E633A3" w:rsidRPr="00E633A3" w:rsidRDefault="00E633A3" w:rsidP="00E633A3">
            <w:pPr>
              <w:snapToGrid w:val="0"/>
              <w:jc w:val="both"/>
              <w:rPr>
                <w:rFonts w:eastAsiaTheme="minorEastAsia" w:cs="Arial"/>
                <w:b/>
                <w:lang w:eastAsia="pl-PL"/>
              </w:rPr>
            </w:pPr>
          </w:p>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 xml:space="preserve">Wpływ realizacji projektu na zasadę promowania równości szans </w:t>
            </w:r>
            <w:r w:rsidRPr="00E633A3">
              <w:rPr>
                <w:rFonts w:eastAsiaTheme="minorEastAsia" w:cs="Arial"/>
                <w:b/>
                <w:lang w:eastAsia="pl-PL"/>
              </w:rPr>
              <w:lastRenderedPageBreak/>
              <w:t>mężczyzn i kobiet</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lastRenderedPageBreak/>
              <w:t>W ramach kryterium oceniany będzie wpływ projektu na  zasadę 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 xml:space="preserve">Pozytywny wpływ projektu na zasadę promowania równości szans mężczyzn i kobiet będzie miał miejsce m.in. wówczas gdy </w:t>
            </w:r>
            <w:r w:rsidRPr="00E633A3">
              <w:rPr>
                <w:rFonts w:eastAsiaTheme="minorEastAsia"/>
                <w:lang w:eastAsia="pl-PL"/>
              </w:rPr>
              <w:t>p</w:t>
            </w:r>
            <w:r w:rsidRPr="00E633A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13</w:t>
            </w:r>
          </w:p>
        </w:tc>
        <w:tc>
          <w:tcPr>
            <w:tcW w:w="3686" w:type="dxa"/>
            <w:vAlign w:val="center"/>
          </w:tcPr>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Wpływ realizacji projektu na zasadę niedyskryminacji (w tym niedyskryminacji ze względu na niepełnosprawność)</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niedyskryminacji (w tym niedyskryminacji ze względu na niepełnosprawność)</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14</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realizacji projektu na zasadę zrównoważonego rozwoju</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zrównoważonego rozwoju</w:t>
            </w:r>
          </w:p>
          <w:p w:rsidR="00E633A3" w:rsidRPr="00E633A3" w:rsidRDefault="00E633A3" w:rsidP="00E633A3">
            <w:pPr>
              <w:tabs>
                <w:tab w:val="left" w:pos="243"/>
              </w:tabs>
              <w:suppressAutoHyphens/>
              <w:spacing w:after="0" w:line="240" w:lineRule="auto"/>
              <w:ind w:left="720"/>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(2)</w:t>
            </w:r>
          </w:p>
          <w:p w:rsidR="00E633A3" w:rsidRPr="00E633A3" w:rsidRDefault="00E633A3" w:rsidP="00E633A3">
            <w:pPr>
              <w:tabs>
                <w:tab w:val="left" w:pos="243"/>
              </w:tabs>
              <w:suppressAutoHyphens/>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633A3">
              <w:rPr>
                <w:rFonts w:eastAsiaTheme="minorEastAsia"/>
                <w:lang w:eastAsia="pl-PL"/>
              </w:rPr>
              <w:t xml:space="preserve"> </w:t>
            </w:r>
            <w:r w:rsidRPr="00E633A3">
              <w:rPr>
                <w:rFonts w:eastAsiaTheme="minorEastAsia" w:cs="Arial"/>
                <w:sz w:val="18"/>
                <w:szCs w:val="18"/>
                <w:lang w:eastAsia="pl-PL"/>
              </w:rPr>
              <w:t>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lastRenderedPageBreak/>
              <w:t>15</w:t>
            </w:r>
          </w:p>
        </w:tc>
        <w:tc>
          <w:tcPr>
            <w:tcW w:w="3686" w:type="dxa"/>
            <w:vAlign w:val="center"/>
          </w:tcPr>
          <w:p w:rsidR="00E633A3" w:rsidRPr="00E633A3" w:rsidRDefault="00E633A3" w:rsidP="00E633A3">
            <w:pPr>
              <w:snapToGrid w:val="0"/>
              <w:rPr>
                <w:rFonts w:eastAsiaTheme="minorEastAsia" w:cs="Tahoma"/>
                <w:b/>
                <w:sz w:val="16"/>
                <w:szCs w:val="16"/>
                <w:lang w:eastAsia="pl-PL"/>
              </w:rPr>
            </w:pPr>
            <w:r w:rsidRPr="00E633A3">
              <w:rPr>
                <w:rFonts w:eastAsiaTheme="minorEastAsia" w:cs="Arial"/>
                <w:b/>
                <w:lang w:eastAsia="pl-PL"/>
              </w:rPr>
              <w:t xml:space="preserve">Komplementarność </w:t>
            </w:r>
          </w:p>
        </w:tc>
        <w:tc>
          <w:tcPr>
            <w:tcW w:w="6378" w:type="dxa"/>
            <w:vAlign w:val="center"/>
          </w:tcPr>
          <w:p w:rsidR="00E633A3" w:rsidRPr="00E633A3" w:rsidRDefault="00E633A3" w:rsidP="00E633A3">
            <w:pPr>
              <w:snapToGrid w:val="0"/>
              <w:spacing w:line="240" w:lineRule="auto"/>
              <w:jc w:val="both"/>
              <w:rPr>
                <w:rFonts w:eastAsiaTheme="minorEastAsia" w:cs="Arial"/>
                <w:lang w:eastAsia="pl-PL"/>
              </w:rPr>
            </w:pPr>
            <w:r w:rsidRPr="00E633A3">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E633A3" w:rsidRPr="00E633A3" w:rsidRDefault="00E633A3" w:rsidP="00E633A3">
            <w:pPr>
              <w:snapToGrid w:val="0"/>
              <w:spacing w:line="240" w:lineRule="auto"/>
              <w:jc w:val="both"/>
              <w:rPr>
                <w:rFonts w:eastAsiaTheme="minorEastAsia" w:cs="Arial"/>
                <w:lang w:eastAsia="pl-PL"/>
              </w:rPr>
            </w:pPr>
            <w:r w:rsidRPr="00E633A3">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E633A3" w:rsidRPr="00E633A3" w:rsidRDefault="00E633A3" w:rsidP="00E633A3">
            <w:pPr>
              <w:numPr>
                <w:ilvl w:val="0"/>
                <w:numId w:val="2"/>
              </w:numPr>
              <w:tabs>
                <w:tab w:val="left" w:pos="243"/>
              </w:tabs>
              <w:suppressAutoHyphens/>
              <w:spacing w:after="0" w:line="240" w:lineRule="auto"/>
              <w:ind w:left="243" w:hanging="180"/>
              <w:jc w:val="both"/>
              <w:rPr>
                <w:rFonts w:eastAsiaTheme="minorEastAsia" w:cs="Arial"/>
                <w:lang w:eastAsia="pl-PL"/>
              </w:rPr>
            </w:pPr>
            <w:r w:rsidRPr="00E633A3">
              <w:rPr>
                <w:rFonts w:eastAsiaTheme="minorEastAsia" w:cs="Arial"/>
                <w:lang w:eastAsia="pl-PL"/>
              </w:rPr>
              <w:t>brak komplementarności, (0)</w:t>
            </w:r>
          </w:p>
          <w:p w:rsidR="00E633A3" w:rsidRPr="00E633A3" w:rsidRDefault="00E633A3" w:rsidP="00E633A3">
            <w:pPr>
              <w:numPr>
                <w:ilvl w:val="0"/>
                <w:numId w:val="2"/>
              </w:numPr>
              <w:tabs>
                <w:tab w:val="left" w:pos="243"/>
              </w:tabs>
              <w:suppressAutoHyphens/>
              <w:spacing w:after="0" w:line="240" w:lineRule="auto"/>
              <w:ind w:left="243" w:hanging="180"/>
              <w:jc w:val="both"/>
              <w:rPr>
                <w:rFonts w:eastAsiaTheme="minorEastAsia" w:cs="Arial"/>
                <w:lang w:eastAsia="pl-PL"/>
              </w:rPr>
            </w:pPr>
            <w:r w:rsidRPr="00E633A3">
              <w:rPr>
                <w:rFonts w:eastAsiaTheme="minorEastAsia" w:cs="Arial"/>
                <w:lang w:eastAsia="pl-PL"/>
              </w:rPr>
              <w:t>komplementarność wobec  zrealizowanych i realizowanych projektów (2)</w:t>
            </w:r>
          </w:p>
          <w:p w:rsidR="00E633A3" w:rsidRPr="00E633A3" w:rsidRDefault="00E633A3" w:rsidP="00E633A3">
            <w:pPr>
              <w:tabs>
                <w:tab w:val="left" w:pos="243"/>
              </w:tabs>
              <w:suppressAutoHyphens/>
              <w:spacing w:after="0" w:line="240" w:lineRule="auto"/>
              <w:ind w:left="243"/>
              <w:jc w:val="both"/>
              <w:rPr>
                <w:rFonts w:eastAsiaTheme="minorEastAsia" w:cs="Arial"/>
                <w:lang w:eastAsia="pl-PL"/>
              </w:rPr>
            </w:pPr>
          </w:p>
          <w:p w:rsidR="00E633A3" w:rsidRPr="00E633A3" w:rsidRDefault="00E633A3" w:rsidP="00E633A3">
            <w:pPr>
              <w:tabs>
                <w:tab w:val="left" w:pos="243"/>
              </w:tabs>
              <w:suppressAutoHyphens/>
              <w:spacing w:after="0" w:line="240" w:lineRule="auto"/>
              <w:jc w:val="both"/>
              <w:rPr>
                <w:rFonts w:eastAsiaTheme="minorEastAsia" w:cs="Arial"/>
                <w:lang w:eastAsia="pl-PL"/>
              </w:rPr>
            </w:pPr>
            <w:r w:rsidRPr="00E633A3">
              <w:rPr>
                <w:rFonts w:eastAsiaTheme="minorEastAsia" w:cs="Arial"/>
                <w:lang w:eastAsia="pl-PL"/>
              </w:rPr>
              <w:t xml:space="preserve">Nie dotyczy projektów ocenianych w ramach naborów skierowanych do </w:t>
            </w:r>
            <w:proofErr w:type="spellStart"/>
            <w:r w:rsidRPr="00E633A3">
              <w:rPr>
                <w:rFonts w:eastAsiaTheme="minorEastAsia" w:cs="Arial"/>
                <w:lang w:eastAsia="pl-PL"/>
              </w:rPr>
              <w:t>ZITów</w:t>
            </w:r>
            <w:proofErr w:type="spellEnd"/>
          </w:p>
          <w:p w:rsidR="00E633A3" w:rsidRPr="00B73B5F" w:rsidRDefault="00E633A3" w:rsidP="00E633A3">
            <w:pPr>
              <w:tabs>
                <w:tab w:val="left" w:pos="243"/>
              </w:tabs>
              <w:suppressAutoHyphens/>
              <w:spacing w:after="0" w:line="240" w:lineRule="auto"/>
              <w:jc w:val="both"/>
              <w:rPr>
                <w:rFonts w:eastAsiaTheme="majorEastAsia" w:cs="Arial"/>
                <w:b/>
                <w:color w:val="000000" w:themeColor="text1"/>
                <w:sz w:val="52"/>
                <w:szCs w:val="26"/>
                <w:lang w:eastAsia="pl-PL"/>
              </w:rPr>
            </w:pPr>
            <w:r w:rsidRPr="00B73B5F">
              <w:rPr>
                <w:rFonts w:eastAsiaTheme="minorEastAsia" w:cs="Arial"/>
                <w:b/>
                <w:lang w:eastAsia="pl-PL"/>
              </w:rPr>
              <w:t>Kryterium nie dotyczy Osi Priorytetowej 2.1, gdzie komplementarność oceniana jest na kryteriach merytorycznych specyficznych.</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6E7E95">
            <w:pPr>
              <w:snapToGrid w:val="0"/>
              <w:jc w:val="center"/>
              <w:rPr>
                <w:rFonts w:eastAsiaTheme="minorEastAsia" w:cs="Arial"/>
                <w:lang w:eastAsia="pl-PL"/>
              </w:rPr>
            </w:pPr>
            <w:r w:rsidRPr="00E633A3">
              <w:rPr>
                <w:rFonts w:eastAsiaTheme="minorEastAsia" w:cs="Arial"/>
                <w:lang w:eastAsia="pl-PL"/>
              </w:rPr>
              <w:t>16</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przywracanie i utrwalanie ładu przestrzennego</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badany będzie rzeczywisty wpływ projektu na przywracanie i utrwalanie ładu przestrzennego poprzez spełnienie następujących warunków:</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ponowne wykorzystanie terenu i uzupełniania zabudowy zamiast ekspansji na tereny niezabudowane (priorytet </w:t>
            </w:r>
            <w:proofErr w:type="spellStart"/>
            <w:r w:rsidRPr="00E633A3">
              <w:rPr>
                <w:rFonts w:eastAsiaTheme="minorEastAsia" w:cs="Arial"/>
                <w:lang w:eastAsia="pl-PL"/>
              </w:rPr>
              <w:lastRenderedPageBreak/>
              <w:t>brown</w:t>
            </w:r>
            <w:proofErr w:type="spellEnd"/>
            <w:r w:rsidRPr="00E633A3">
              <w:rPr>
                <w:rFonts w:eastAsiaTheme="minorEastAsia" w:cs="Arial"/>
                <w:lang w:eastAsia="pl-PL"/>
              </w:rPr>
              <w:t xml:space="preserve">-field ponad </w:t>
            </w:r>
            <w:proofErr w:type="spellStart"/>
            <w:r w:rsidRPr="00E633A3">
              <w:rPr>
                <w:rFonts w:eastAsiaTheme="minorEastAsia" w:cs="Arial"/>
                <w:lang w:eastAsia="pl-PL"/>
              </w:rPr>
              <w:t>green</w:t>
            </w:r>
            <w:proofErr w:type="spellEnd"/>
            <w:r w:rsidRPr="00E633A3">
              <w:rPr>
                <w:rFonts w:eastAsiaTheme="minorEastAsia" w:cs="Arial"/>
                <w:lang w:eastAsia="pl-PL"/>
              </w:rPr>
              <w:t xml:space="preserve">-field) - czyli realizacja inwestycji na terenach poprzemysłowych i </w:t>
            </w:r>
            <w:proofErr w:type="spellStart"/>
            <w:r w:rsidRPr="00E633A3">
              <w:rPr>
                <w:rFonts w:eastAsiaTheme="minorEastAsia" w:cs="Arial"/>
                <w:lang w:eastAsia="pl-PL"/>
              </w:rPr>
              <w:t>pomieszkaniowych</w:t>
            </w:r>
            <w:proofErr w:type="spellEnd"/>
            <w:r w:rsidRPr="00E633A3">
              <w:rPr>
                <w:rFonts w:eastAsiaTheme="minorEastAsia" w:cs="Arial"/>
                <w:lang w:eastAsia="pl-PL"/>
              </w:rPr>
              <w:t>;</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uwzględnianie kontekstu otoczenia (przyrodniczego, krajobrazowego, kulturowego i społecznego);</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kształtowanie przestrzeni pozytywnie wpływającej na rozwój relacji obywatelskich, istotnych dla społeczności lokalnych;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r w:rsidRPr="00E633A3">
              <w:rPr>
                <w:rFonts w:eastAsiaTheme="minorEastAsia" w:cs="Arial"/>
                <w:lang w:eastAsia="pl-PL"/>
              </w:rPr>
              <w:t xml:space="preserve">Warunek 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 dotyczy </w:t>
            </w:r>
            <w:r w:rsidRPr="00E633A3">
              <w:rPr>
                <w:rFonts w:eastAsiaTheme="minorEastAsia" w:cs="Arial"/>
                <w:b/>
                <w:lang w:eastAsia="pl-PL"/>
              </w:rPr>
              <w:t xml:space="preserve"> </w:t>
            </w:r>
            <w:r w:rsidRPr="00E633A3">
              <w:rPr>
                <w:rFonts w:eastAsiaTheme="minorEastAsia" w:cs="Arial"/>
                <w:lang w:eastAsia="pl-P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zagospodarowanie terenu: przestrzenie publiczne, w tym miejskie tereny otwarte; tereny położone w obszarze objętym programem rewitalizacji.</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                Warunek ten nie dotyczy inwestycji liniowych (drogi, mosty)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E633A3">
              <w:rPr>
                <w:rFonts w:eastAsiaTheme="minorEastAsia" w:cs="Arial"/>
                <w:lang w:eastAsia="pl-PL"/>
              </w:rPr>
              <w:t>W trakcie oceny: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1 pkt otrzyma projekt spełniający jeden lub dwa warunki</w:t>
            </w: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2 pkt otrzyma projekt spełniający co najmniej trzy warunki</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17</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Ponadregionalny charakter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weryfikowany będzie ponadregionalny charakter projektu poprzez spełnienie następujących warunków:</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projekt realizowany w partnerstwie (rozumiane zgodnie z art. 33 ustawy z dnia</w:t>
            </w:r>
            <w:r w:rsidRPr="00E633A3">
              <w:rPr>
                <w:rFonts w:eastAsiaTheme="minorEastAsia"/>
                <w:lang w:eastAsia="pl-PL"/>
              </w:rPr>
              <w:t xml:space="preserve"> </w:t>
            </w:r>
            <w:r w:rsidRPr="00E633A3">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tracie oceny:</w:t>
            </w:r>
          </w:p>
          <w:p w:rsidR="00E633A3" w:rsidRPr="00E633A3" w:rsidRDefault="00E633A3" w:rsidP="00E633A3">
            <w:pPr>
              <w:numPr>
                <w:ilvl w:val="0"/>
                <w:numId w:val="13"/>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pkt otrzyma projekt spełniający  co najmniej jeden warunek</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338"/>
        </w:trPr>
        <w:tc>
          <w:tcPr>
            <w:tcW w:w="10631" w:type="dxa"/>
            <w:gridSpan w:val="3"/>
            <w:vAlign w:val="center"/>
          </w:tcPr>
          <w:p w:rsidR="00A611D5" w:rsidRDefault="00A611D5" w:rsidP="00E633A3">
            <w:pPr>
              <w:autoSpaceDE w:val="0"/>
              <w:autoSpaceDN w:val="0"/>
              <w:adjustRightInd w:val="0"/>
              <w:spacing w:after="0" w:line="240" w:lineRule="auto"/>
              <w:jc w:val="right"/>
              <w:rPr>
                <w:rFonts w:eastAsiaTheme="minorEastAsia" w:cs="Arial"/>
                <w:b/>
                <w:lang w:eastAsia="pl-PL"/>
              </w:rPr>
            </w:pPr>
          </w:p>
          <w:p w:rsidR="00E633A3" w:rsidRPr="00E633A3" w:rsidRDefault="00E633A3" w:rsidP="00E633A3">
            <w:pPr>
              <w:autoSpaceDE w:val="0"/>
              <w:autoSpaceDN w:val="0"/>
              <w:adjustRightInd w:val="0"/>
              <w:spacing w:after="0" w:line="240" w:lineRule="auto"/>
              <w:jc w:val="right"/>
              <w:rPr>
                <w:rFonts w:eastAsiaTheme="minorEastAsia" w:cs="Arial"/>
                <w:b/>
                <w:lang w:eastAsia="pl-PL"/>
              </w:rPr>
            </w:pPr>
            <w:r w:rsidRPr="00E633A3">
              <w:rPr>
                <w:rFonts w:eastAsiaTheme="minorEastAsia" w:cs="Arial"/>
                <w:b/>
                <w:lang w:eastAsia="pl-PL"/>
              </w:rPr>
              <w:t>SUMA</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b/>
                <w:lang w:eastAsia="pl-PL"/>
              </w:rPr>
            </w:pPr>
            <w:r w:rsidRPr="00E633A3">
              <w:rPr>
                <w:rFonts w:eastAsiaTheme="minorEastAsia" w:cs="Arial"/>
                <w:b/>
                <w:lang w:eastAsia="pl-PL"/>
              </w:rPr>
              <w:t>17 pkt</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567"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Lp.</w:t>
            </w:r>
          </w:p>
        </w:tc>
        <w:tc>
          <w:tcPr>
            <w:tcW w:w="3686"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tcPr>
          <w:p w:rsidR="00E633A3" w:rsidRPr="00E633A3" w:rsidRDefault="00E633A3" w:rsidP="00E633A3">
            <w:pPr>
              <w:tabs>
                <w:tab w:val="center" w:pos="3081"/>
                <w:tab w:val="left" w:pos="4845"/>
              </w:tabs>
              <w:snapToGrid w:val="0"/>
              <w:rPr>
                <w:rFonts w:eastAsia="Times New Roman" w:cs="Arial"/>
                <w:b/>
                <w:kern w:val="1"/>
                <w:lang w:eastAsia="pl-PL"/>
              </w:rPr>
            </w:pPr>
            <w:r w:rsidRPr="00E633A3">
              <w:rPr>
                <w:rFonts w:eastAsia="Times New Roman" w:cs="Arial"/>
                <w:b/>
                <w:kern w:val="1"/>
                <w:lang w:eastAsia="pl-PL"/>
              </w:rPr>
              <w:t>Definicja kryterium</w:t>
            </w:r>
          </w:p>
        </w:tc>
        <w:tc>
          <w:tcPr>
            <w:tcW w:w="3544" w:type="dxa"/>
          </w:tcPr>
          <w:p w:rsidR="00E633A3" w:rsidRPr="00E633A3" w:rsidRDefault="00E633A3" w:rsidP="00E633A3">
            <w:pPr>
              <w:snapToGrid w:val="0"/>
              <w:jc w:val="center"/>
              <w:rPr>
                <w:rFonts w:eastAsia="Times New Roman" w:cs="Arial"/>
                <w:b/>
                <w:kern w:val="1"/>
                <w:lang w:eastAsia="pl-PL"/>
              </w:rPr>
            </w:pPr>
            <w:r w:rsidRPr="00E633A3">
              <w:rPr>
                <w:rFonts w:eastAsia="Times New Roman" w:cs="Arial"/>
                <w:b/>
                <w:kern w:val="1"/>
                <w:lang w:eastAsia="pl-PL"/>
              </w:rPr>
              <w:t>Opis znaczenia kryterium</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633A3" w:rsidRPr="00E633A3" w:rsidRDefault="00E633A3" w:rsidP="00E633A3">
            <w:pPr>
              <w:jc w:val="center"/>
              <w:rPr>
                <w:rFonts w:eastAsia="Times New Roman" w:cs="Times New Roman"/>
                <w:b/>
                <w:color w:val="000000"/>
                <w:sz w:val="18"/>
                <w:szCs w:val="18"/>
                <w:lang w:eastAsia="pl-PL"/>
              </w:rPr>
            </w:pPr>
            <w:r w:rsidRPr="00E633A3">
              <w:rPr>
                <w:rFonts w:eastAsia="Times New Roman" w:cs="Times New Roman"/>
                <w:b/>
                <w:color w:val="000000"/>
                <w:sz w:val="18"/>
                <w:szCs w:val="18"/>
                <w:lang w:eastAsia="pl-PL"/>
              </w:rPr>
              <w:t>1.</w:t>
            </w:r>
          </w:p>
        </w:tc>
        <w:tc>
          <w:tcPr>
            <w:tcW w:w="3686" w:type="dxa"/>
          </w:tcPr>
          <w:p w:rsidR="00E633A3" w:rsidRPr="00E633A3" w:rsidRDefault="00E633A3" w:rsidP="00E633A3">
            <w:pPr>
              <w:jc w:val="both"/>
              <w:rPr>
                <w:rFonts w:eastAsia="Times New Roman" w:cs="Times New Roman"/>
                <w:b/>
                <w:color w:val="000000"/>
                <w:sz w:val="18"/>
                <w:szCs w:val="18"/>
                <w:lang w:eastAsia="pl-PL"/>
              </w:rPr>
            </w:pPr>
            <w:r w:rsidRPr="00E633A3">
              <w:rPr>
                <w:rFonts w:eastAsiaTheme="minorEastAsia" w:cs="Arial"/>
                <w:b/>
                <w:lang w:eastAsia="pl-PL"/>
              </w:rPr>
              <w:t>Uzyskanie przez projekt minimum punktowego</w:t>
            </w:r>
          </w:p>
        </w:tc>
        <w:tc>
          <w:tcPr>
            <w:tcW w:w="6378" w:type="dxa"/>
          </w:tcPr>
          <w:p w:rsidR="00E633A3" w:rsidRPr="00E633A3" w:rsidRDefault="00E633A3" w:rsidP="00E633A3">
            <w:pPr>
              <w:jc w:val="both"/>
              <w:rPr>
                <w:rFonts w:eastAsiaTheme="minorEastAsia" w:cs="Arial"/>
                <w:lang w:eastAsia="pl-PL"/>
              </w:rPr>
            </w:pPr>
            <w:r w:rsidRPr="00E633A3">
              <w:rPr>
                <w:rFonts w:eastAsiaTheme="minorEastAsia" w:cs="Arial"/>
                <w:lang w:eastAsia="pl-PL"/>
              </w:rPr>
              <w:t>W ramach tego kryterium będzie sprawdzane czy, projekt otrzymał co najmniej 15% możliwych do uzyskania punktów za kryteria merytoryczne</w:t>
            </w:r>
            <w:r w:rsidRPr="00E633A3">
              <w:rPr>
                <w:rFonts w:eastAsiaTheme="minorEastAsia"/>
                <w:lang w:eastAsia="pl-PL"/>
              </w:rPr>
              <w:t xml:space="preserve"> </w:t>
            </w:r>
            <w:r w:rsidRPr="00E633A3">
              <w:rPr>
                <w:rFonts w:eastAsiaTheme="minorEastAsia" w:cs="Arial"/>
                <w:lang w:eastAsia="pl-PL"/>
              </w:rPr>
              <w:t>ogólne dla wszystkich osi priorytetowych RPO WD 2014-2020 – zakres EFRR</w:t>
            </w:r>
          </w:p>
        </w:tc>
        <w:tc>
          <w:tcPr>
            <w:tcW w:w="3544" w:type="dxa"/>
          </w:tcPr>
          <w:p w:rsidR="00E633A3" w:rsidRPr="00E633A3" w:rsidRDefault="00E633A3" w:rsidP="00E633A3">
            <w:pPr>
              <w:jc w:val="center"/>
              <w:rPr>
                <w:rFonts w:eastAsiaTheme="minorEastAsia" w:cs="Arial"/>
                <w:lang w:eastAsia="pl-PL"/>
              </w:rPr>
            </w:pPr>
            <w:r w:rsidRPr="00E633A3">
              <w:rPr>
                <w:rFonts w:eastAsiaTheme="minorEastAsia" w:cs="Arial"/>
                <w:lang w:eastAsia="pl-PL"/>
              </w:rPr>
              <w:t>Tak/Nie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jc w:val="center"/>
              <w:rPr>
                <w:rFonts w:eastAsiaTheme="minorEastAsia" w:cs="Arial"/>
                <w:lang w:eastAsia="pl-PL"/>
              </w:rPr>
            </w:pPr>
            <w:r w:rsidRPr="00E633A3">
              <w:rPr>
                <w:rFonts w:eastAsiaTheme="minorEastAsia" w:cs="Arial"/>
                <w:lang w:eastAsia="pl-PL"/>
              </w:rPr>
              <w:t>Niespełnienie oznacza odrzucenia wniosku.</w:t>
            </w:r>
          </w:p>
        </w:tc>
      </w:tr>
    </w:tbl>
    <w:p w:rsidR="00A8492C" w:rsidRDefault="00A8492C"/>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E633A3" w:rsidRPr="00E633A3" w:rsidRDefault="00E633A3" w:rsidP="00E633A3">
      <w:pPr>
        <w:spacing w:line="240" w:lineRule="auto"/>
        <w:rPr>
          <w:rFonts w:eastAsia="Times New Roman" w:cs="Arial"/>
          <w:b/>
          <w:bCs/>
          <w:iCs/>
          <w:sz w:val="28"/>
          <w:szCs w:val="28"/>
          <w:u w:val="single"/>
          <w:lang w:eastAsia="pl-PL"/>
        </w:rPr>
      </w:pPr>
      <w:r w:rsidRPr="00E633A3">
        <w:rPr>
          <w:rFonts w:eastAsia="Times New Roman" w:cs="Arial"/>
          <w:b/>
          <w:bCs/>
          <w:iCs/>
          <w:sz w:val="28"/>
          <w:szCs w:val="28"/>
          <w:u w:val="single"/>
          <w:lang w:eastAsia="pl-PL"/>
        </w:rPr>
        <w:t>OŚ PRIORYTETOWA 2 – Technologie informacyjno-komunikacyjne</w:t>
      </w:r>
    </w:p>
    <w:p w:rsidR="00E633A3" w:rsidRPr="00E633A3" w:rsidRDefault="00E633A3" w:rsidP="00E633A3">
      <w:pPr>
        <w:rPr>
          <w:rFonts w:eastAsia="Times New Roman" w:cs="Arial"/>
          <w:b/>
          <w:bCs/>
          <w:iCs/>
          <w:sz w:val="28"/>
          <w:szCs w:val="28"/>
          <w:lang w:eastAsia="pl-PL"/>
        </w:rPr>
      </w:pPr>
      <w:r w:rsidRPr="00E633A3">
        <w:rPr>
          <w:rFonts w:eastAsia="Times New Roman" w:cs="Arial"/>
          <w:b/>
          <w:bCs/>
          <w:iCs/>
          <w:sz w:val="28"/>
          <w:szCs w:val="28"/>
          <w:lang w:eastAsia="pl-PL"/>
        </w:rPr>
        <w:t>Działanie 2.1 E-usługi publiczne</w:t>
      </w:r>
    </w:p>
    <w:p w:rsidR="00E633A3" w:rsidRPr="00E633A3" w:rsidRDefault="00E633A3" w:rsidP="00E633A3">
      <w:pPr>
        <w:rPr>
          <w:rFonts w:ascii="Calibri" w:eastAsia="Calibri" w:hAnsi="Calibri" w:cs="Arial"/>
          <w:b/>
          <w:color w:val="FF0000"/>
          <w:sz w:val="16"/>
          <w:szCs w:val="1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E633A3" w:rsidRPr="00E633A3" w:rsidTr="00E633A3">
        <w:tc>
          <w:tcPr>
            <w:tcW w:w="756" w:type="dxa"/>
          </w:tcPr>
          <w:p w:rsidR="00E633A3" w:rsidRPr="00E633A3" w:rsidRDefault="00E633A3" w:rsidP="00E633A3">
            <w:pPr>
              <w:rPr>
                <w:rFonts w:ascii="Arial" w:eastAsia="Calibri" w:hAnsi="Arial" w:cs="Arial"/>
                <w:b/>
              </w:rPr>
            </w:pPr>
            <w:r w:rsidRPr="00E633A3">
              <w:rPr>
                <w:rFonts w:ascii="Arial" w:eastAsia="Calibri" w:hAnsi="Arial" w:cs="Arial"/>
                <w:b/>
              </w:rPr>
              <w:t>Lp.</w:t>
            </w:r>
          </w:p>
        </w:tc>
        <w:tc>
          <w:tcPr>
            <w:tcW w:w="3698" w:type="dxa"/>
          </w:tcPr>
          <w:p w:rsidR="00E633A3" w:rsidRPr="00E633A3" w:rsidRDefault="00E633A3" w:rsidP="00E633A3">
            <w:pPr>
              <w:rPr>
                <w:rFonts w:ascii="Arial" w:eastAsia="Calibri" w:hAnsi="Arial" w:cs="Arial"/>
                <w:b/>
              </w:rPr>
            </w:pPr>
            <w:r w:rsidRPr="00E633A3">
              <w:rPr>
                <w:rFonts w:ascii="Arial" w:eastAsia="Calibri" w:hAnsi="Arial" w:cs="Arial"/>
                <w:b/>
              </w:rPr>
              <w:t>Nazwa kryterium</w:t>
            </w:r>
          </w:p>
        </w:tc>
        <w:tc>
          <w:tcPr>
            <w:tcW w:w="6481" w:type="dxa"/>
            <w:gridSpan w:val="4"/>
          </w:tcPr>
          <w:p w:rsidR="00E633A3" w:rsidRPr="00E633A3" w:rsidRDefault="00E633A3" w:rsidP="00E633A3">
            <w:pPr>
              <w:rPr>
                <w:rFonts w:ascii="Arial" w:eastAsia="Calibri" w:hAnsi="Arial" w:cs="Arial"/>
                <w:b/>
              </w:rPr>
            </w:pPr>
            <w:r w:rsidRPr="00E633A3">
              <w:rPr>
                <w:rFonts w:ascii="Arial" w:eastAsia="Calibri" w:hAnsi="Arial" w:cs="Arial"/>
                <w:b/>
              </w:rPr>
              <w:t>Definicja kryterium</w:t>
            </w:r>
          </w:p>
        </w:tc>
        <w:tc>
          <w:tcPr>
            <w:tcW w:w="3240" w:type="dxa"/>
            <w:gridSpan w:val="2"/>
          </w:tcPr>
          <w:p w:rsidR="00E633A3" w:rsidRPr="00E633A3" w:rsidRDefault="00E633A3" w:rsidP="00E633A3">
            <w:pPr>
              <w:rPr>
                <w:rFonts w:ascii="Arial" w:eastAsia="Calibri" w:hAnsi="Arial" w:cs="Arial"/>
                <w:b/>
              </w:rPr>
            </w:pPr>
            <w:r w:rsidRPr="00E633A3">
              <w:rPr>
                <w:rFonts w:ascii="Arial" w:eastAsia="Calibri" w:hAnsi="Arial" w:cs="Arial"/>
                <w:b/>
              </w:rPr>
              <w:t>Opis znaczenia kryterium</w:t>
            </w:r>
          </w:p>
        </w:tc>
      </w:tr>
      <w:tr w:rsidR="00E633A3" w:rsidRPr="00E633A3" w:rsidTr="00E633A3">
        <w:tc>
          <w:tcPr>
            <w:tcW w:w="756" w:type="dxa"/>
            <w:vAlign w:val="center"/>
          </w:tcPr>
          <w:p w:rsidR="00E633A3" w:rsidRPr="00E633A3" w:rsidRDefault="00E633A3" w:rsidP="006E7E95">
            <w:pPr>
              <w:jc w:val="center"/>
              <w:rPr>
                <w:rFonts w:ascii="Calibri" w:eastAsia="Calibri" w:hAnsi="Calibri" w:cs="Arial"/>
              </w:rPr>
            </w:pPr>
            <w:r w:rsidRPr="00E633A3">
              <w:rPr>
                <w:rFonts w:ascii="Calibri" w:eastAsia="Calibri" w:hAnsi="Calibri" w:cs="Arial"/>
              </w:rPr>
              <w:t>1.</w:t>
            </w:r>
          </w:p>
        </w:tc>
        <w:tc>
          <w:tcPr>
            <w:tcW w:w="3698" w:type="dxa"/>
          </w:tcPr>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rPr>
            </w:pPr>
            <w:r w:rsidRPr="00E633A3">
              <w:rPr>
                <w:rFonts w:ascii="Calibri" w:eastAsia="Calibri" w:hAnsi="Calibri" w:cs="Arial"/>
                <w:b/>
              </w:rPr>
              <w:t>Projekt jest realizowany zgodnie z wymaganiami w zakresie interoperacyjności</w:t>
            </w:r>
          </w:p>
        </w:tc>
        <w:tc>
          <w:tcPr>
            <w:tcW w:w="6481" w:type="dxa"/>
            <w:gridSpan w:val="4"/>
          </w:tcPr>
          <w:p w:rsidR="00E633A3" w:rsidRPr="00E633A3" w:rsidRDefault="00E633A3" w:rsidP="00E633A3">
            <w:pPr>
              <w:spacing w:after="0" w:line="240" w:lineRule="auto"/>
              <w:jc w:val="both"/>
              <w:rPr>
                <w:rFonts w:ascii="Calibri" w:eastAsia="Calibri" w:hAnsi="Calibri" w:cs="Arial"/>
                <w:i/>
              </w:rPr>
            </w:pP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lang w:eastAsia="pl-PL"/>
              </w:rPr>
              <w:t xml:space="preserve">W ramach kryterium wnioskodawca powinien opisać, w jaki sposób wszystkie systemy teleinformatyczne w ramach projektu spełniają wymagania dotyczące interoperacyjności wskazane </w:t>
            </w:r>
            <w:r w:rsidRPr="00E633A3">
              <w:rPr>
                <w:rFonts w:ascii="Calibri" w:eastAsia="Times New Roman" w:hAnsi="Calibri" w:cs="Arial"/>
                <w:lang w:eastAsia="pl-PL"/>
              </w:rPr>
              <w:br/>
              <w:t xml:space="preserve">w Rozporządzeniu Rady Ministrów z dnia 12 kwietnia 2012 r. </w:t>
            </w:r>
            <w:r w:rsidRPr="00E633A3">
              <w:rPr>
                <w:rFonts w:ascii="Calibri" w:eastAsia="Times New Roman" w:hAnsi="Calibri" w:cs="Arial"/>
                <w:i/>
                <w:lang w:eastAsia="pl-PL"/>
              </w:rPr>
              <w:t xml:space="preserve">w sprawie Krajowych Ram Interoperacyjności, minimalnych </w:t>
            </w: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i/>
                <w:lang w:eastAsia="pl-PL"/>
              </w:rPr>
              <w:t xml:space="preserve">wymagań dla rejestrów publicznych i wymiany informacji w postaci elektronicznej oraz minimalnych wymagań dla systemów teleinformatycznych.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Calibri" w:hAnsi="Calibri" w:cs="Calibri"/>
                <w:iCs/>
              </w:rPr>
              <w:t>Wymóg dotyczy także wnioskodawców, którzy pod względem podmiotowym nie podlegają KRI.</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Dodatkowo dla projektów z obszaru </w:t>
            </w:r>
            <w:proofErr w:type="spellStart"/>
            <w:r w:rsidRPr="00E633A3">
              <w:rPr>
                <w:rFonts w:ascii="Calibri" w:eastAsia="Calibri" w:hAnsi="Calibri" w:cs="Arial"/>
              </w:rPr>
              <w:t>geoinformacji</w:t>
            </w:r>
            <w:proofErr w:type="spellEnd"/>
            <w:r w:rsidRPr="00E633A3">
              <w:rPr>
                <w:rFonts w:ascii="Calibri" w:eastAsia="Calibri" w:hAnsi="Calibri" w:cs="Arial"/>
              </w:rPr>
              <w:t xml:space="preserve"> zastosowanie będą miały zapisy Ustawy z dnia 4 marca 2010 r. </w:t>
            </w:r>
            <w:r w:rsidRPr="00E633A3">
              <w:rPr>
                <w:rFonts w:ascii="Calibri" w:eastAsia="Calibri" w:hAnsi="Calibri" w:cs="Arial"/>
                <w:i/>
              </w:rPr>
              <w:t>o infrastrukturze informacji przestrzennej</w:t>
            </w:r>
            <w:r w:rsidRPr="00E633A3">
              <w:rPr>
                <w:rFonts w:ascii="Calibri" w:eastAsia="Calibri" w:hAnsi="Calibri" w:cs="Arial"/>
              </w:rPr>
              <w:t xml:space="preserve"> </w:t>
            </w:r>
            <w:r w:rsidRPr="00E633A3">
              <w:rPr>
                <w:rFonts w:ascii="Calibri" w:eastAsia="Calibri" w:hAnsi="Calibri" w:cs="Arial"/>
                <w:i/>
              </w:rPr>
              <w:t xml:space="preserve">(Dz. U. Nr 76, poz. 489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i/>
              </w:rPr>
            </w:pPr>
            <w:r w:rsidRPr="00E633A3">
              <w:rPr>
                <w:rFonts w:ascii="Calibri" w:eastAsia="Calibri" w:hAnsi="Calibri" w:cs="Arial"/>
              </w:rPr>
              <w:t xml:space="preserve">Dodatkowo w obszarze  dot. e-zdrowia realizacja projektu  będzie zgodna z Ustawą z dnia 28 kwietnia 2011 r. </w:t>
            </w:r>
            <w:r w:rsidRPr="00E633A3">
              <w:rPr>
                <w:rFonts w:ascii="Calibri" w:eastAsia="Calibri" w:hAnsi="Calibri" w:cs="Arial"/>
                <w:i/>
              </w:rPr>
              <w:t xml:space="preserve">o systemie informacji w ochronie zdrowia (Dz. U. Nr 113, poz. 657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Oceniane na podstawie dokumentacji projektowej.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jc w:val="center"/>
              <w:rPr>
                <w:rFonts w:ascii="Calibri" w:eastAsia="Calibri" w:hAnsi="Calibri" w:cs="Arial"/>
              </w:rPr>
            </w:pPr>
          </w:p>
        </w:tc>
      </w:tr>
      <w:tr w:rsidR="00E633A3" w:rsidRPr="00E633A3" w:rsidTr="00E633A3">
        <w:tc>
          <w:tcPr>
            <w:tcW w:w="756" w:type="dxa"/>
            <w:vAlign w:val="center"/>
          </w:tcPr>
          <w:p w:rsidR="00E633A3" w:rsidRPr="00E633A3" w:rsidRDefault="00E633A3" w:rsidP="006E7E95">
            <w:pPr>
              <w:jc w:val="center"/>
              <w:rPr>
                <w:rFonts w:ascii="Calibri" w:eastAsia="Calibri" w:hAnsi="Calibri" w:cs="Arial"/>
              </w:rPr>
            </w:pPr>
            <w:r w:rsidRPr="00E633A3">
              <w:rPr>
                <w:rFonts w:ascii="Calibri" w:eastAsia="Calibri" w:hAnsi="Calibri" w:cs="Arial"/>
              </w:rPr>
              <w:lastRenderedPageBreak/>
              <w:t>2.</w:t>
            </w:r>
          </w:p>
        </w:tc>
        <w:tc>
          <w:tcPr>
            <w:tcW w:w="3698" w:type="dxa"/>
          </w:tcPr>
          <w:p w:rsidR="00E633A3" w:rsidRPr="00E633A3" w:rsidRDefault="00E633A3" w:rsidP="00E633A3">
            <w:pPr>
              <w:rPr>
                <w:rFonts w:ascii="Calibri" w:hAnsi="Calibri" w:cs="Arial"/>
              </w:rPr>
            </w:pPr>
            <w:r w:rsidRPr="00E633A3">
              <w:rPr>
                <w:rFonts w:ascii="Calibri" w:eastAsia="Calibri" w:hAnsi="Calibri" w:cs="Arial"/>
                <w:b/>
              </w:rPr>
              <w:t xml:space="preserve">Projekt jest przygotowany do realizacji pod względem zgodności </w:t>
            </w:r>
            <w:r w:rsidRPr="00E633A3">
              <w:rPr>
                <w:rFonts w:ascii="Calibri" w:eastAsia="Calibri" w:hAnsi="Calibri" w:cs="Arial"/>
                <w:b/>
              </w:rPr>
              <w:br/>
              <w:t>z otoczeniem prawnym.</w:t>
            </w:r>
          </w:p>
        </w:tc>
        <w:tc>
          <w:tcPr>
            <w:tcW w:w="6481" w:type="dxa"/>
            <w:gridSpan w:val="4"/>
          </w:tcPr>
          <w:p w:rsidR="00E633A3" w:rsidRPr="00E633A3" w:rsidRDefault="00E633A3" w:rsidP="00E633A3">
            <w:pPr>
              <w:spacing w:after="0"/>
              <w:jc w:val="both"/>
              <w:rPr>
                <w:rFonts w:ascii="Calibri" w:eastAsia="Calibri" w:hAnsi="Calibri" w:cs="Arial"/>
              </w:rPr>
            </w:pPr>
            <w:r w:rsidRPr="00E633A3">
              <w:rPr>
                <w:rFonts w:ascii="Calibri" w:eastAsia="Calibri" w:hAnsi="Calibri" w:cs="Arial"/>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E633A3">
              <w:rPr>
                <w:rFonts w:ascii="Calibri" w:eastAsia="Calibri" w:hAnsi="Calibri" w:cs="Arial"/>
              </w:rPr>
              <w:br/>
              <w:t>w istniejącym otoczeniu prawnym.</w:t>
            </w:r>
          </w:p>
          <w:p w:rsidR="00E633A3" w:rsidRPr="00E633A3" w:rsidRDefault="00E633A3" w:rsidP="00E633A3">
            <w:pPr>
              <w:spacing w:after="0"/>
              <w:jc w:val="both"/>
              <w:rPr>
                <w:rFonts w:ascii="Calibri" w:eastAsia="Calibri" w:hAnsi="Calibri" w:cs="Arial"/>
              </w:rPr>
            </w:pPr>
          </w:p>
          <w:p w:rsidR="00E633A3" w:rsidRPr="00E633A3" w:rsidDel="003419B4" w:rsidRDefault="00E633A3" w:rsidP="00E633A3">
            <w:pPr>
              <w:spacing w:after="0"/>
              <w:jc w:val="both"/>
              <w:rPr>
                <w:rFonts w:ascii="Calibri" w:eastAsia="Calibri" w:hAnsi="Calibri" w:cs="Arial"/>
              </w:rPr>
            </w:pPr>
            <w:r w:rsidRPr="00E633A3">
              <w:rPr>
                <w:rFonts w:ascii="Calibri" w:hAnsi="Calibri" w:cs="Arial"/>
              </w:rPr>
              <w:t xml:space="preserve">Oceniane na podstawie </w:t>
            </w:r>
            <w:r w:rsidRPr="00E633A3">
              <w:rPr>
                <w:rFonts w:ascii="Calibri" w:eastAsia="Calibri" w:hAnsi="Calibri" w:cs="Times New Roman"/>
              </w:rPr>
              <w:t xml:space="preserve">oświadczenia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6E7E95">
            <w:pPr>
              <w:jc w:val="center"/>
              <w:rPr>
                <w:rFonts w:ascii="Calibri" w:eastAsia="Calibri" w:hAnsi="Calibri" w:cs="Arial"/>
              </w:rPr>
            </w:pPr>
            <w:r w:rsidRPr="00E633A3">
              <w:rPr>
                <w:rFonts w:ascii="Calibri" w:eastAsia="Calibri" w:hAnsi="Calibri" w:cs="Arial"/>
              </w:rPr>
              <w:t>3.</w:t>
            </w:r>
          </w:p>
        </w:tc>
        <w:tc>
          <w:tcPr>
            <w:tcW w:w="3698" w:type="dxa"/>
          </w:tcPr>
          <w:p w:rsidR="00E633A3" w:rsidRPr="00E633A3" w:rsidRDefault="00E633A3" w:rsidP="00E633A3">
            <w:pPr>
              <w:rPr>
                <w:rFonts w:ascii="Calibri" w:eastAsia="Calibri" w:hAnsi="Calibri" w:cs="Arial"/>
                <w:b/>
              </w:rPr>
            </w:pPr>
            <w:r w:rsidRPr="00E633A3">
              <w:rPr>
                <w:rFonts w:ascii="Calibri" w:eastAsia="Calibri" w:hAnsi="Calibri" w:cs="Arial"/>
                <w:b/>
              </w:rPr>
              <w:t xml:space="preserve">Zapewnienie </w:t>
            </w:r>
            <w:proofErr w:type="spellStart"/>
            <w:r w:rsidRPr="00E633A3">
              <w:rPr>
                <w:rFonts w:ascii="Calibri" w:eastAsia="Calibri" w:hAnsi="Calibri" w:cs="Arial"/>
                <w:b/>
              </w:rPr>
              <w:t>interooperacyjności</w:t>
            </w:r>
            <w:proofErr w:type="spellEnd"/>
            <w:r w:rsidRPr="00E633A3">
              <w:rPr>
                <w:rFonts w:ascii="Calibri" w:eastAsia="Calibri" w:hAnsi="Calibri" w:cs="Arial"/>
                <w:b/>
              </w:rPr>
              <w:br/>
              <w:t xml:space="preserve">z platformą krajową P1 lub P2 </w:t>
            </w:r>
          </w:p>
          <w:p w:rsidR="00E633A3" w:rsidRPr="00E633A3" w:rsidRDefault="00E633A3" w:rsidP="00E633A3">
            <w:pPr>
              <w:rPr>
                <w:rFonts w:ascii="Calibri" w:eastAsia="Calibri" w:hAnsi="Calibri" w:cs="Arial"/>
                <w:b/>
              </w:rPr>
            </w:pPr>
            <w:r w:rsidRPr="00E633A3">
              <w:rPr>
                <w:rFonts w:ascii="Calibri" w:eastAsia="Calibri" w:hAnsi="Calibri" w:cs="Arial"/>
                <w:b/>
              </w:rPr>
              <w:t>(dotyczy tylko projektów z zakresu e-zdrowia)</w:t>
            </w: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E633A3" w:rsidRPr="00E633A3" w:rsidRDefault="00E633A3" w:rsidP="00E633A3">
            <w:pPr>
              <w:rPr>
                <w:rFonts w:ascii="Calibri" w:eastAsia="Calibri" w:hAnsi="Calibri" w:cs="Arial"/>
              </w:rPr>
            </w:pPr>
            <w:r w:rsidRPr="00E633A3">
              <w:rPr>
                <w:rFonts w:ascii="Calibri" w:eastAsia="Calibri" w:hAnsi="Calibri" w:cs="Arial"/>
              </w:rPr>
              <w:t>Oceniane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6E7E95">
            <w:pPr>
              <w:spacing w:after="0" w:line="240" w:lineRule="auto"/>
              <w:jc w:val="center"/>
              <w:rPr>
                <w:rFonts w:ascii="Calibri" w:eastAsia="Calibri" w:hAnsi="Calibri" w:cs="Arial"/>
              </w:rPr>
            </w:pPr>
            <w:r w:rsidRPr="00E633A3">
              <w:rPr>
                <w:rFonts w:ascii="Calibri" w:eastAsia="Calibri" w:hAnsi="Calibri" w:cs="Arial"/>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 xml:space="preserve">Założenia projektu </w:t>
            </w:r>
            <w:r w:rsidRPr="00E633A3">
              <w:rPr>
                <w:rFonts w:ascii="Calibri" w:hAnsi="Calibri" w:cs="Arial"/>
                <w:b/>
              </w:rPr>
              <w:br/>
              <w:t>są zgodne ze zdiagnozowanymi</w:t>
            </w:r>
          </w:p>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potrzebami</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E633A3">
            <w:pPr>
              <w:numPr>
                <w:ilvl w:val="0"/>
                <w:numId w:val="37"/>
              </w:numPr>
              <w:snapToGrid w:val="0"/>
              <w:spacing w:after="0" w:line="240" w:lineRule="auto"/>
              <w:ind w:left="175" w:hanging="175"/>
              <w:contextualSpacing/>
              <w:jc w:val="center"/>
              <w:rPr>
                <w:rFonts w:ascii="Calibri" w:hAnsi="Calibri" w:cs="Arial"/>
                <w:b/>
              </w:rPr>
            </w:pPr>
            <w:r w:rsidRPr="00E633A3">
              <w:rPr>
                <w:rFonts w:ascii="Calibri" w:hAnsi="Calibri" w:cs="Arial"/>
                <w:b/>
              </w:rPr>
              <w:t xml:space="preserve">grup interesariuszy e-usług </w:t>
            </w:r>
            <w:r w:rsidR="002C6818">
              <w:rPr>
                <w:rFonts w:ascii="Calibri" w:hAnsi="Calibri" w:cs="Arial"/>
                <w:b/>
              </w:rPr>
              <w:br/>
            </w:r>
            <w:r w:rsidRPr="00E633A3">
              <w:rPr>
                <w:rFonts w:ascii="Calibri" w:hAnsi="Calibri" w:cs="Arial"/>
                <w:b/>
              </w:rPr>
              <w:t>(w przypadku e-usług)</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2C6818">
            <w:pPr>
              <w:numPr>
                <w:ilvl w:val="0"/>
                <w:numId w:val="37"/>
              </w:numPr>
              <w:snapToGrid w:val="0"/>
              <w:spacing w:after="0" w:line="240" w:lineRule="auto"/>
              <w:ind w:left="695" w:hanging="567"/>
              <w:contextualSpacing/>
              <w:rPr>
                <w:rFonts w:ascii="Calibri" w:hAnsi="Calibri" w:cs="Arial"/>
                <w:b/>
              </w:rPr>
            </w:pPr>
            <w:r w:rsidRPr="00E633A3">
              <w:rPr>
                <w:rFonts w:ascii="Calibri" w:hAnsi="Calibri" w:cs="Arial"/>
                <w:b/>
              </w:rPr>
              <w:t xml:space="preserve">grup docelowych (w przypadku projektów w których udostępniane są informacje sektora publicznego) </w:t>
            </w:r>
          </w:p>
          <w:p w:rsidR="00E633A3" w:rsidRPr="00E633A3" w:rsidRDefault="00E633A3" w:rsidP="00E633A3">
            <w:pPr>
              <w:snapToGrid w:val="0"/>
              <w:spacing w:after="0" w:line="240" w:lineRule="auto"/>
              <w:contextualSpacing/>
              <w:rPr>
                <w:rFonts w:ascii="Calibri" w:hAnsi="Calibri" w:cs="Arial"/>
                <w:b/>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numPr>
                <w:ilvl w:val="0"/>
                <w:numId w:val="36"/>
              </w:numPr>
              <w:snapToGrid w:val="0"/>
              <w:spacing w:after="0" w:line="240" w:lineRule="auto"/>
              <w:ind w:left="130" w:right="91"/>
              <w:contextualSpacing/>
              <w:jc w:val="both"/>
              <w:rPr>
                <w:rFonts w:ascii="Calibri" w:eastAsia="Calibri" w:hAnsi="Calibri" w:cs="Arial"/>
                <w:i/>
              </w:rPr>
            </w:pPr>
          </w:p>
          <w:p w:rsidR="00E633A3" w:rsidRPr="00E633A3" w:rsidRDefault="00E633A3" w:rsidP="00E633A3">
            <w:pPr>
              <w:snapToGrid w:val="0"/>
              <w:spacing w:after="0" w:line="240" w:lineRule="auto"/>
              <w:ind w:left="130" w:right="91"/>
              <w:contextualSpacing/>
              <w:jc w:val="both"/>
              <w:rPr>
                <w:rFonts w:ascii="Calibri" w:eastAsia="Calibri" w:hAnsi="Calibri" w:cs="Arial"/>
                <w:i/>
              </w:rPr>
            </w:pPr>
            <w:r w:rsidRPr="00E633A3">
              <w:rPr>
                <w:rFonts w:ascii="Calibri" w:hAnsi="Calibri" w:cs="Arial"/>
              </w:rPr>
              <w:t xml:space="preserve">a) W ramach kryterium należy wykazać, że została przeprowadzona rzetelna identyfikacja </w:t>
            </w:r>
            <w:r w:rsidRPr="00E633A3">
              <w:rPr>
                <w:rFonts w:ascii="Calibri" w:hAnsi="Calibri" w:cs="Arial"/>
                <w:b/>
              </w:rPr>
              <w:t>grup interesariuszy</w:t>
            </w:r>
            <w:r w:rsidRPr="00E633A3">
              <w:rPr>
                <w:rFonts w:ascii="Calibri" w:hAnsi="Calibri" w:cs="Arial"/>
              </w:rPr>
              <w:t xml:space="preserve"> tworzonych lub rozwijanych usług oraz potrzeb interesariuszy. </w:t>
            </w:r>
            <w:r w:rsidRPr="00E633A3">
              <w:rPr>
                <w:rFonts w:ascii="Calibri" w:hAnsi="Calibri" w:cs="Arial"/>
              </w:rPr>
              <w:br/>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 xml:space="preserve">b) W ramach kryterium należy wykazać, że została przeprowadzona rzetelna identyfikacja </w:t>
            </w:r>
            <w:r w:rsidRPr="00E633A3">
              <w:rPr>
                <w:rFonts w:ascii="Calibri" w:eastAsia="Calibri" w:hAnsi="Calibri" w:cs="Arial"/>
                <w:b/>
              </w:rPr>
              <w:t>grup docelowych</w:t>
            </w:r>
            <w:r w:rsidRPr="00E633A3">
              <w:rPr>
                <w:rFonts w:ascii="Calibri" w:eastAsia="Calibri" w:hAnsi="Calibri" w:cs="Arial"/>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E633A3" w:rsidRPr="00E633A3" w:rsidRDefault="00E633A3" w:rsidP="00E633A3">
            <w:pPr>
              <w:spacing w:after="0" w:line="240" w:lineRule="auto"/>
              <w:ind w:left="130" w:right="91"/>
              <w:jc w:val="both"/>
              <w:rPr>
                <w:rFonts w:ascii="Calibri" w:eastAsia="Calibri" w:hAnsi="Calibri" w:cs="Arial"/>
                <w:i/>
              </w:rPr>
            </w:pPr>
          </w:p>
          <w:p w:rsidR="00E633A3" w:rsidRPr="00E633A3" w:rsidRDefault="00E633A3" w:rsidP="00E633A3">
            <w:pPr>
              <w:spacing w:after="0" w:line="240" w:lineRule="auto"/>
              <w:ind w:right="91"/>
              <w:jc w:val="both"/>
              <w:rPr>
                <w:rFonts w:ascii="Calibri" w:hAnsi="Calibri" w:cs="Arial"/>
              </w:rPr>
            </w:pPr>
            <w:r w:rsidRPr="00E633A3">
              <w:rPr>
                <w:rFonts w:ascii="Calibri" w:hAnsi="Calibri" w:cs="Arial"/>
              </w:rPr>
              <w:t>Oceniane na podstawie dokumentacji projektowej.</w:t>
            </w:r>
          </w:p>
          <w:p w:rsidR="00E633A3" w:rsidRPr="00E633A3" w:rsidRDefault="00E633A3" w:rsidP="00E633A3">
            <w:pPr>
              <w:spacing w:after="0" w:line="240" w:lineRule="auto"/>
              <w:ind w:right="91"/>
              <w:jc w:val="both"/>
              <w:rPr>
                <w:rFonts w:ascii="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również dopasowanie projektu do potrzeb </w:t>
            </w:r>
            <w:r w:rsidRPr="00E633A3">
              <w:rPr>
                <w:rFonts w:ascii="Calibri" w:eastAsia="Times New Roman" w:hAnsi="Calibri" w:cs="Arial"/>
                <w:lang w:eastAsia="pl-PL"/>
              </w:rPr>
              <w:lastRenderedPageBreak/>
              <w:t>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czy wnioskodawca: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zidentyfikował grupy interesariuszy dla każdej usługi objętej zakresem projektu tj. opisał grupy interesariuszy w tym podał ich liczebność – w przypadku usług A2B i A2C zwłaszcza liczbę osób,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które będą potencjalnym odbiorcą danej usługi, w przypadku usług A2A liczbę podmiotów, które będą potencjalnym odbiorcą danej usługi;</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przedstawił wyniki analiz dotyczących potrzeb, możliwości, ograniczeń i planowanych korzyści dla ww. grup interesariuszy oraz opisał w jaki sposób wnioski z analiz przełożyły się na cel i zakres projektu.</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przypadku, gdy usługi objęte projektem są obecnie świadczone </w:t>
            </w:r>
            <w:r w:rsidRPr="00E633A3">
              <w:rPr>
                <w:rFonts w:ascii="Calibri" w:eastAsia="Times New Roman" w:hAnsi="Calibri" w:cs="Arial"/>
                <w:lang w:eastAsia="pl-PL"/>
              </w:rPr>
              <w:br/>
              <w:t xml:space="preserve">i dzięki realizacji projektu mają zostać zmodyfikowane, wnioskodawca powinien przedstawić wyniki analiz  dotychczasowego wykorzystania usług (w tym podać co najmniej ilość </w:t>
            </w:r>
            <w:proofErr w:type="spellStart"/>
            <w:r w:rsidRPr="00E633A3">
              <w:rPr>
                <w:rFonts w:ascii="Calibri" w:eastAsia="Times New Roman" w:hAnsi="Calibri" w:cs="Arial"/>
                <w:lang w:eastAsia="pl-PL"/>
              </w:rPr>
              <w:t>wykonań</w:t>
            </w:r>
            <w:proofErr w:type="spellEnd"/>
            <w:r w:rsidRPr="00E633A3">
              <w:rPr>
                <w:rFonts w:ascii="Calibri" w:eastAsia="Times New Roman" w:hAnsi="Calibri" w:cs="Arial"/>
                <w:lang w:eastAsia="pl-PL"/>
              </w:rPr>
              <w:t xml:space="preserve"> każdej z usług objętych projektem w ujęciu rocznym oraz wskazać kluczowe czynniki wpływające na stopień  wykorzystania usług).</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Dla usług A2B i A2C w opisie należy przedstawić oczekiwania interesariuszy w zakresie poprawy funkcjonalności oraz </w:t>
            </w:r>
            <w:r w:rsidRPr="00E633A3">
              <w:rPr>
                <w:rFonts w:ascii="Calibri" w:eastAsia="Times New Roman" w:hAnsi="Calibri" w:cs="Arial"/>
                <w:lang w:eastAsia="pl-PL"/>
              </w:rPr>
              <w:br/>
              <w:t xml:space="preserve">e-dojrzałości </w:t>
            </w:r>
            <w:r w:rsidRPr="00E633A3">
              <w:rPr>
                <w:rFonts w:ascii="Calibri" w:eastAsia="Times New Roman" w:hAnsi="Calibri" w:cs="Arial"/>
                <w:vertAlign w:val="superscript"/>
                <w:lang w:eastAsia="pl-PL"/>
              </w:rPr>
              <w:footnoteReference w:id="5"/>
            </w:r>
            <w:r w:rsidRPr="00E633A3">
              <w:rPr>
                <w:rFonts w:ascii="Calibri" w:eastAsia="Times New Roman" w:hAnsi="Calibri" w:cs="Arial"/>
                <w:lang w:eastAsia="pl-PL"/>
              </w:rPr>
              <w:t xml:space="preserve">  usług;</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zadeklarował, że interfejsy i treści systemów informatycznych służących do świadczenia usług objętych projektem będą projektowane i budowane z uwzględnieniem wytycznych Web Content Accessibility </w:t>
            </w:r>
            <w:proofErr w:type="spellStart"/>
            <w:r w:rsidRPr="00E633A3">
              <w:rPr>
                <w:rFonts w:ascii="Calibri" w:eastAsia="Times New Roman" w:hAnsi="Calibri" w:cs="Arial"/>
                <w:lang w:eastAsia="pl-PL"/>
              </w:rPr>
              <w:t>Guidelines</w:t>
            </w:r>
            <w:proofErr w:type="spellEnd"/>
            <w:r w:rsidRPr="00E633A3">
              <w:rPr>
                <w:rFonts w:ascii="Calibri" w:eastAsia="Times New Roman" w:hAnsi="Calibri" w:cs="Arial"/>
                <w:lang w:eastAsia="pl-PL"/>
              </w:rPr>
              <w:t xml:space="preserve"> 2.0 (WCAG 2.0 ) co najmniej na poziomie wskazanym w Rozporządzeniu Rady Ministrów z dnia 12 kwietnia 2012 r. w sprawie Krajowych Ram Interoperacyjności,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before="12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b) </w:t>
            </w:r>
          </w:p>
          <w:p w:rsidR="00E633A3" w:rsidRPr="00E633A3" w:rsidRDefault="00E633A3" w:rsidP="00E633A3">
            <w:pPr>
              <w:spacing w:before="120" w:line="240" w:lineRule="auto"/>
              <w:jc w:val="both"/>
              <w:rPr>
                <w:rFonts w:ascii="Calibri" w:eastAsia="Calibri" w:hAnsi="Calibri" w:cs="Arial"/>
              </w:rPr>
            </w:pPr>
            <w:r w:rsidRPr="00E633A3">
              <w:rPr>
                <w:rFonts w:ascii="Calibri" w:eastAsia="Calibri" w:hAnsi="Calibri" w:cs="Arial"/>
              </w:rPr>
              <w:t xml:space="preserve">Oceniane będzie, czy wnioskodawca: </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zidentyfikował grupy docelowe, dla których udostępnia się cyfrowo ISP;</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przedstawił analizy dotyczące potrzeb (aktualnych/prognozowanych), możliwości, ograniczeń </w:t>
            </w:r>
            <w:r w:rsidRPr="00E633A3">
              <w:rPr>
                <w:rFonts w:ascii="Calibri" w:eastAsia="Calibri" w:hAnsi="Calibri" w:cs="Arial"/>
              </w:rPr>
              <w:br/>
              <w:t>i planowanych korzyści dla ww. grup docelowych;</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dokonał analizy stopnia dotychczasowego dostępu i zakresu korzystania przez grupy docelowe z ISP, które mają zostać udostępniane cyfrowo w obszarze objętym projektem, oraz kluczowych czynników wpływających na stopień wykorzystania;</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wykazał w jaki sposób wnioski z analizy grup docelowych oraz ich potrzeb, możliwości, ograniczeń i planowanych korzyści, wpłynęły na wybór przyjętych w projekcie zakresu oraz sposobów udostępniania ISP. </w:t>
            </w:r>
          </w:p>
          <w:p w:rsidR="00E633A3" w:rsidRPr="00E633A3" w:rsidRDefault="00E633A3" w:rsidP="00E633A3">
            <w:pPr>
              <w:spacing w:after="0" w:line="240" w:lineRule="auto"/>
              <w:ind w:right="91"/>
              <w:jc w:val="both"/>
              <w:rPr>
                <w:rFonts w:ascii="Calibri" w:hAnsi="Calibri" w:cs="Arial"/>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 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6E7E95">
            <w:pPr>
              <w:jc w:val="center"/>
              <w:rPr>
                <w:rFonts w:ascii="Calibri" w:eastAsia="Calibri" w:hAnsi="Calibri" w:cs="Arial"/>
              </w:rPr>
            </w:pPr>
            <w:r w:rsidRPr="00E633A3">
              <w:rPr>
                <w:rFonts w:ascii="Calibri" w:eastAsia="Calibri" w:hAnsi="Calibri" w:cs="Arial"/>
              </w:rPr>
              <w:lastRenderedPageBreak/>
              <w:t>5.</w:t>
            </w:r>
          </w:p>
        </w:tc>
        <w:tc>
          <w:tcPr>
            <w:tcW w:w="3698" w:type="dxa"/>
          </w:tcPr>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r w:rsidRPr="00E633A3">
              <w:rPr>
                <w:rFonts w:ascii="Calibri" w:eastAsia="Calibri" w:hAnsi="Calibri" w:cs="Arial"/>
                <w:b/>
              </w:rPr>
              <w:t>Bezpieczeństwo wdrażanych systemów informatycznych oraz przetwarzania danych zgodnie z obowiązującym prawem.</w:t>
            </w:r>
          </w:p>
          <w:p w:rsidR="00E633A3" w:rsidRPr="00E633A3" w:rsidRDefault="00E633A3" w:rsidP="00E633A3">
            <w:pPr>
              <w:rPr>
                <w:rFonts w:ascii="Calibri" w:eastAsia="Calibri" w:hAnsi="Calibri" w:cs="Arial"/>
                <w:b/>
              </w:rPr>
            </w:pP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 ramach kryterium wnioskodawca powinien wykazać zgodność standardów bezpieczeństwa wdrażanych systemów informatycznych oraz przetwarzania danych zgodnie z obowiązującym prawem, tzn.  wnioskodawca  powinien  wykazać,  </w:t>
            </w:r>
            <w:r w:rsidRPr="00E633A3">
              <w:rPr>
                <w:rFonts w:ascii="Calibri" w:eastAsia="Calibri" w:hAnsi="Calibri" w:cs="Arial"/>
              </w:rPr>
              <w:br/>
              <w:t>że  wszystkie  systemy  teleinformatyczne wdrożone w projekcie będą zapewniały bezpieczeństwo przetwarzania danych.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Wnioskodawca  wykaże,  że  wdrożone  systemy  teleinformatyczne  zapewnią  bezpieczeństwo  zgodnie z zasadami  przetwarzania  informacji  wskazanymi  w  obowiązujących  przepisach.  </w:t>
            </w:r>
          </w:p>
          <w:p w:rsidR="00E633A3" w:rsidRPr="00E633A3" w:rsidRDefault="00E633A3" w:rsidP="00E633A3">
            <w:pPr>
              <w:jc w:val="both"/>
              <w:rPr>
                <w:rFonts w:ascii="Calibri" w:eastAsia="Calibri" w:hAnsi="Calibri" w:cs="Arial"/>
              </w:rPr>
            </w:pPr>
            <w:r w:rsidRPr="00E633A3">
              <w:rPr>
                <w:rFonts w:ascii="Calibri" w:eastAsia="Calibri" w:hAnsi="Calibri" w:cs="Arial"/>
              </w:rPr>
              <w:t>W  dokumentacji należy, m.in.:</w:t>
            </w:r>
          </w:p>
          <w:p w:rsidR="00E633A3" w:rsidRPr="00E633A3" w:rsidRDefault="00E633A3" w:rsidP="00A70211">
            <w:pPr>
              <w:jc w:val="both"/>
              <w:rPr>
                <w:rFonts w:ascii="Calibri" w:eastAsia="Calibri" w:hAnsi="Calibri" w:cs="Arial"/>
              </w:rPr>
            </w:pPr>
            <w:r w:rsidRPr="00E633A3">
              <w:rPr>
                <w:rFonts w:ascii="Calibri" w:eastAsia="Calibri" w:hAnsi="Calibri" w:cs="Arial"/>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w:t>
            </w:r>
            <w:r w:rsidR="00A70211">
              <w:rPr>
                <w:rFonts w:ascii="Calibri" w:eastAsia="Calibri" w:hAnsi="Calibri" w:cs="Arial"/>
              </w:rPr>
              <w:br/>
            </w:r>
            <w:r w:rsidRPr="00E633A3">
              <w:rPr>
                <w:rFonts w:ascii="Calibri" w:eastAsia="Calibri" w:hAnsi="Calibri" w:cs="Arial"/>
              </w:rPr>
              <w:t>i wymiany informacji w postaci elektronicznej  oraz  minimalnych  wymagań  dla  systemów  teleinformatycznych,  w  obszarze zarządzania bezpieczeństwem informacji,</w:t>
            </w:r>
          </w:p>
          <w:p w:rsidR="00E633A3" w:rsidRPr="00E633A3" w:rsidRDefault="00E633A3" w:rsidP="00E633A3">
            <w:pPr>
              <w:jc w:val="both"/>
              <w:rPr>
                <w:rFonts w:ascii="Calibri" w:eastAsia="Calibri" w:hAnsi="Calibri" w:cs="Arial"/>
              </w:rPr>
            </w:pPr>
            <w:r w:rsidRPr="00E633A3">
              <w:rPr>
                <w:rFonts w:ascii="Calibri" w:eastAsia="Calibri" w:hAnsi="Calibri" w:cs="Arial"/>
              </w:rPr>
              <w:t>- przedstawić klasyfikację przetwarzanych danych według stopnia wrażliwości: informacja publiczna, zwykłe dane osobowe, wrażliwe dane osobowe, informacje niejawne (zastrzeżone, poufne, tajne, ściśle tajne),</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przedstawić opis mechanizmów służących: zapewnieniu bezpieczeństwa danych na każdym etapie cyklu  życia  usługi  dla  wszystkich  usług  objętych  projektem;  zapewnieniu  ochrony  danych osobowych,  w  tym  danych  podlegających  szczególnej  </w:t>
            </w:r>
            <w:r w:rsidRPr="00E633A3">
              <w:rPr>
                <w:rFonts w:ascii="Calibri" w:eastAsia="Calibri" w:hAnsi="Calibri" w:cs="Arial"/>
              </w:rPr>
              <w:lastRenderedPageBreak/>
              <w:t>ochronie;  zachowaniu  tajemnic  prawnie chronionych,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zadeklarować,  że  w  ramach  wdrożenia  zaplanowano  przeprowadzenie testów bezpieczeństwa systemu teleinformatycznego i wskazać odpowiednie zadania </w:t>
            </w:r>
            <w:r w:rsidRPr="00E633A3">
              <w:rPr>
                <w:rFonts w:ascii="Calibri" w:eastAsia="Calibri" w:hAnsi="Calibri" w:cs="Arial"/>
              </w:rPr>
              <w:br/>
              <w:t xml:space="preserve">w harmonogramie realizacji </w:t>
            </w:r>
            <w:proofErr w:type="spellStart"/>
            <w:r w:rsidRPr="00E633A3">
              <w:rPr>
                <w:rFonts w:ascii="Calibri" w:eastAsia="Calibri" w:hAnsi="Calibri" w:cs="Arial"/>
              </w:rPr>
              <w:t>projektuOceniane</w:t>
            </w:r>
            <w:proofErr w:type="spellEnd"/>
            <w:r w:rsidRPr="00E633A3">
              <w:rPr>
                <w:rFonts w:ascii="Calibri" w:eastAsia="Calibri" w:hAnsi="Calibri" w:cs="Arial"/>
              </w:rPr>
              <w:t xml:space="preserv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6.</w:t>
            </w:r>
          </w:p>
        </w:tc>
        <w:tc>
          <w:tcPr>
            <w:tcW w:w="3737" w:type="dxa"/>
            <w:gridSpan w:val="2"/>
            <w:tcMar>
              <w:top w:w="0" w:type="dxa"/>
              <w:left w:w="108" w:type="dxa"/>
              <w:bottom w:w="0" w:type="dxa"/>
              <w:right w:w="108" w:type="dxa"/>
            </w:tcMar>
            <w:vAlign w:val="center"/>
            <w:hideMark/>
          </w:tcPr>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r w:rsidRPr="00E633A3">
              <w:rPr>
                <w:rFonts w:ascii="Calibri" w:eastAsia="Calibri" w:hAnsi="Calibri" w:cs="Arial"/>
                <w:b/>
                <w:lang w:eastAsia="pl-PL"/>
              </w:rPr>
              <w:t>Metody uwierzytelniania danych</w:t>
            </w:r>
          </w:p>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t>(kryterium ma zastosowanie do usług A2B i A2C)</w:t>
            </w:r>
          </w:p>
        </w:tc>
        <w:tc>
          <w:tcPr>
            <w:tcW w:w="6411" w:type="dxa"/>
            <w:gridSpan w:val="2"/>
            <w:tcMar>
              <w:top w:w="0" w:type="dxa"/>
              <w:left w:w="108" w:type="dxa"/>
              <w:bottom w:w="0" w:type="dxa"/>
              <w:right w:w="108" w:type="dxa"/>
            </w:tcMa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wybrać jedno  z poniższych podejść do uwierzytelniania danych w projekcie oraz udowodnić (opisać), że wybrana metoda jest adekwatna do celów i zakresu projektu.:</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profil zaufany </w:t>
            </w:r>
            <w:proofErr w:type="spellStart"/>
            <w:r w:rsidRPr="009923EB">
              <w:rPr>
                <w:rFonts w:ascii="Calibri" w:eastAsia="Calibri" w:hAnsi="Calibri" w:cs="Arial"/>
              </w:rPr>
              <w:t>ePUAP</w:t>
            </w:r>
            <w:proofErr w:type="spellEnd"/>
            <w:r w:rsidRPr="009923EB">
              <w:rPr>
                <w:rFonts w:ascii="Calibri" w:eastAsia="Calibri" w:hAnsi="Calibri" w:cs="Arial"/>
              </w:rPr>
              <w:t xml:space="preserve"> i inna metoda;</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inna metoda niż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9923EB" w:rsidRDefault="009923EB"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Wybór wariantu należy uzasadnić.</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271" w:type="dxa"/>
            <w:gridSpan w:val="3"/>
            <w:tcMar>
              <w:top w:w="0" w:type="dxa"/>
              <w:left w:w="108" w:type="dxa"/>
              <w:bottom w:w="0" w:type="dxa"/>
              <w:right w:w="108" w:type="dxa"/>
            </w:tcMar>
            <w:hideMark/>
          </w:tcPr>
          <w:p w:rsidR="00E633A3" w:rsidRPr="00E633A3" w:rsidRDefault="00E633A3" w:rsidP="00E633A3">
            <w:pPr>
              <w:spacing w:after="0" w:line="240" w:lineRule="auto"/>
              <w:ind w:left="76" w:right="163"/>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7.</w:t>
            </w:r>
          </w:p>
        </w:tc>
        <w:tc>
          <w:tcPr>
            <w:tcW w:w="3737" w:type="dxa"/>
            <w:gridSpan w:val="2"/>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Analiza/Inwentaryzacja występowania informacji publicznej</w:t>
            </w:r>
          </w:p>
        </w:tc>
        <w:tc>
          <w:tcPr>
            <w:tcW w:w="6450" w:type="dxa"/>
            <w:gridSpan w:val="4"/>
            <w:tcMar>
              <w:top w:w="0" w:type="dxa"/>
              <w:left w:w="108" w:type="dxa"/>
              <w:bottom w:w="0" w:type="dxa"/>
              <w:right w:w="108" w:type="dxa"/>
            </w:tcMar>
            <w:hideMark/>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W ramach kryterium należy przeanalizować, czy w ramach usług objętych projektem będą przetwarzane dane będące informacją publiczną. </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Wnioski z analizy powinny zostać przedstawione we wniosku o dofinansowanie.</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rPr>
              <w:t>Jeśli takie dane wystąpią, w</w:t>
            </w:r>
            <w:r w:rsidRPr="00E633A3">
              <w:rPr>
                <w:rFonts w:ascii="Calibri" w:eastAsia="Calibri" w:hAnsi="Calibri" w:cs="Arial"/>
                <w:lang w:eastAsia="pl-P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w:t>
            </w:r>
            <w:r w:rsidRPr="00E633A3">
              <w:rPr>
                <w:rFonts w:ascii="Calibri" w:eastAsia="Calibri" w:hAnsi="Calibri" w:cs="Arial"/>
                <w:lang w:eastAsia="pl-PL"/>
              </w:rPr>
              <w:lastRenderedPageBreak/>
              <w:t xml:space="preserve">cyfrowego udostępnienia zasobów oraz prawne możliwości </w:t>
            </w:r>
            <w:r w:rsidRPr="00E633A3">
              <w:rPr>
                <w:rFonts w:ascii="Calibri" w:eastAsia="Calibri" w:hAnsi="Calibri" w:cs="Arial"/>
                <w:lang w:eastAsia="pl-PL"/>
              </w:rPr>
              <w:br/>
              <w:t>i ograniczenia dla ich ponownego wykorzystania.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lang w:eastAsia="pl-PL"/>
              </w:rPr>
              <w:t>Oceniane na podstawie dokumentacji projektowej.</w:t>
            </w:r>
          </w:p>
        </w:tc>
        <w:tc>
          <w:tcPr>
            <w:tcW w:w="3232" w:type="dxa"/>
            <w:tcMar>
              <w:top w:w="0" w:type="dxa"/>
              <w:left w:w="108" w:type="dxa"/>
              <w:bottom w:w="0" w:type="dxa"/>
              <w:right w:w="108" w:type="dxa"/>
            </w:tcMar>
            <w:hideMark/>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86" w:right="171"/>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8.</w:t>
            </w:r>
          </w:p>
        </w:tc>
        <w:tc>
          <w:tcPr>
            <w:tcW w:w="3737" w:type="dxa"/>
            <w:gridSpan w:val="2"/>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 procesów biznesowych związanych ze świadczeniem usług</w:t>
            </w:r>
          </w:p>
        </w:tc>
        <w:tc>
          <w:tcPr>
            <w:tcW w:w="6450" w:type="dxa"/>
            <w:gridSpan w:val="4"/>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przedstawi opis kluczowych procesów związanych ze świadczeniem usług, które projekt ma usprawniać. Dla każdej usługi objętej projektem wnioskodawca powinien przedstawić:</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mapę procesów biznesowych (opis relacji pomiędzy poszczególnymi procesami składającymi się na usługę),</w:t>
            </w:r>
          </w:p>
          <w:p w:rsidR="00E633A3" w:rsidRPr="00E633A3" w:rsidRDefault="00E633A3" w:rsidP="00E633A3">
            <w:pPr>
              <w:spacing w:after="0" w:line="240" w:lineRule="auto"/>
              <w:jc w:val="both"/>
              <w:rPr>
                <w:rFonts w:ascii="Arial" w:eastAsia="Times New Roman" w:hAnsi="Arial" w:cs="Arial"/>
                <w:lang w:eastAsia="pl-PL"/>
              </w:rPr>
            </w:pPr>
            <w:r w:rsidRPr="00E633A3">
              <w:rPr>
                <w:rFonts w:ascii="Calibri" w:eastAsia="Times New Roman" w:hAnsi="Calibri" w:cs="Arial"/>
                <w:lang w:eastAsia="pl-PL"/>
              </w:rPr>
              <w:t>- modele kluczowych procesów biznesowych, składających się na usługę, dla obecnego i docelowego  sposobu realizacji usług</w:t>
            </w:r>
            <w:r w:rsidRPr="00E633A3">
              <w:rPr>
                <w:rFonts w:ascii="Arial" w:eastAsia="Times New Roman" w:hAnsi="Arial" w:cs="Arial"/>
                <w:lang w:eastAsia="pl-P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tc>
        <w:tc>
          <w:tcPr>
            <w:tcW w:w="3232" w:type="dxa"/>
            <w:tcMar>
              <w:top w:w="0" w:type="dxa"/>
              <w:left w:w="108" w:type="dxa"/>
              <w:bottom w:w="0" w:type="dxa"/>
              <w:right w:w="108" w:type="dxa"/>
            </w:tcMa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otrzyma punkty jeśli wykaże, że w znaczący i mierzalny sposób wpływa na polepszenie komunikacji między administracją a gospodarką.</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Tak (5 pkt.)</w:t>
            </w: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Brak spełnienia ww. warunku lub brak informacji w tym zakresie –  pkt. (0 pkt.)</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76" w:right="162"/>
              <w:jc w:val="center"/>
              <w:rPr>
                <w:rFonts w:ascii="Calibri" w:eastAsia="Calibri" w:hAnsi="Calibri" w:cs="Arial"/>
              </w:rPr>
            </w:pP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0-5 punktów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promowane będą projekty realizowane w partnerstwie, które zapewnią większą skalę i silę oddziaływania oraz przyczynią się do osiągnięcia rezultatów projektu wyrażonych poprzez wskaźniki monitorowania.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Partner rozumiany jest jako podmiot wnoszący do projektu zasoby ludzkie, organizacyjne, techniczne lub finansowe, realizujący wspólnie projekt, na warunkach określonych w porozumieniu lub umowie partnerskiej.</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Za każdego partnera </w:t>
            </w:r>
            <w:r w:rsidRPr="00E633A3">
              <w:rPr>
                <w:rFonts w:ascii="Calibri" w:eastAsia="Calibri" w:hAnsi="Calibri" w:cs="Arial"/>
                <w:b/>
              </w:rPr>
              <w:t>2 pkt.,</w:t>
            </w:r>
            <w:r w:rsidRPr="00E633A3">
              <w:rPr>
                <w:rFonts w:ascii="Calibri" w:eastAsia="Calibri" w:hAnsi="Calibri" w:cs="Arial"/>
              </w:rPr>
              <w:t xml:space="preserve"> jednak nie więcej niż </w:t>
            </w:r>
            <w:r w:rsidRPr="00E633A3">
              <w:rPr>
                <w:rFonts w:ascii="Calibri" w:eastAsia="Calibri" w:hAnsi="Calibri" w:cs="Arial"/>
                <w:b/>
              </w:rPr>
              <w:t>6 pkt</w:t>
            </w:r>
            <w:r w:rsidRPr="00E633A3">
              <w:rPr>
                <w:rFonts w:ascii="Calibri" w:eastAsia="Calibri" w:hAnsi="Calibri" w:cs="Aria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Brak spełnienia ww. warunku lub brak informacji w tym zakresie – 0 pkt.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p w:rsidR="00B73B5F" w:rsidRDefault="00B73B5F" w:rsidP="00E633A3">
            <w:pPr>
              <w:autoSpaceDE w:val="0"/>
              <w:autoSpaceDN w:val="0"/>
              <w:adjustRightInd w:val="0"/>
              <w:spacing w:after="0" w:line="240" w:lineRule="auto"/>
              <w:ind w:left="130" w:right="91"/>
              <w:jc w:val="both"/>
              <w:rPr>
                <w:rFonts w:ascii="Calibri" w:eastAsia="Calibri" w:hAnsi="Calibri" w:cs="Arial"/>
              </w:rPr>
            </w:pPr>
          </w:p>
          <w:p w:rsidR="00B73B5F" w:rsidRPr="00E633A3" w:rsidRDefault="00B73B5F" w:rsidP="00E633A3">
            <w:pPr>
              <w:autoSpaceDE w:val="0"/>
              <w:autoSpaceDN w:val="0"/>
              <w:adjustRightInd w:val="0"/>
              <w:spacing w:after="0" w:line="240" w:lineRule="auto"/>
              <w:ind w:left="130" w:right="91"/>
              <w:jc w:val="both"/>
              <w:rPr>
                <w:rFonts w:ascii="Calibri" w:eastAsia="Calibri"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Komplementarność</w:t>
            </w:r>
          </w:p>
          <w:p w:rsidR="00E633A3" w:rsidRPr="00E633A3" w:rsidRDefault="00E633A3" w:rsidP="00E633A3">
            <w:pPr>
              <w:snapToGrid w:val="0"/>
              <w:spacing w:after="0" w:line="240" w:lineRule="auto"/>
              <w:rPr>
                <w:rFonts w:ascii="Calibri" w:eastAsia="Times New Roman" w:hAnsi="Calibri" w:cs="Arial"/>
                <w:b/>
                <w:lang w:eastAsia="pl-PL"/>
              </w:rPr>
            </w:pPr>
          </w:p>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 xml:space="preserve">(nie dotyczy projektów ocenianych w ramach naborów skierowanych do </w:t>
            </w:r>
            <w:proofErr w:type="spellStart"/>
            <w:r w:rsidRPr="00E633A3">
              <w:rPr>
                <w:rFonts w:ascii="Calibri" w:eastAsia="Times New Roman" w:hAnsi="Calibri" w:cs="Arial"/>
                <w:b/>
                <w:lang w:eastAsia="pl-PL"/>
              </w:rPr>
              <w:t>ZITów</w:t>
            </w:r>
            <w:proofErr w:type="spellEnd"/>
            <w:r w:rsidRPr="00E633A3">
              <w:rPr>
                <w:rFonts w:ascii="Calibri" w:eastAsia="Times New Roman" w:hAnsi="Calibri" w:cs="Arial"/>
                <w:b/>
                <w:lang w:eastAsia="pl-PL"/>
              </w:rPr>
              <w:t>.)</w:t>
            </w:r>
          </w:p>
          <w:p w:rsidR="00E633A3" w:rsidRPr="00E633A3" w:rsidRDefault="00E633A3" w:rsidP="00E633A3">
            <w:pPr>
              <w:snapToGrid w:val="0"/>
              <w:spacing w:after="0" w:line="240" w:lineRule="auto"/>
              <w:rPr>
                <w:rFonts w:ascii="Calibri" w:eastAsia="Times New Roman" w:hAnsi="Calibri" w:cs="Arial"/>
                <w:b/>
                <w:lang w:eastAsia="pl-PL"/>
              </w:rPr>
            </w:pPr>
          </w:p>
          <w:p w:rsidR="00E633A3" w:rsidRPr="00E633A3" w:rsidRDefault="00E633A3" w:rsidP="00E633A3">
            <w:pPr>
              <w:snapToGrid w:val="0"/>
              <w:spacing w:after="0" w:line="240" w:lineRule="auto"/>
              <w:rPr>
                <w:rFonts w:ascii="Calibri" w:eastAsia="Times New Roman" w:hAnsi="Calibri" w:cs="Arial"/>
                <w:b/>
                <w:lang w:eastAsia="pl-PL"/>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przyznawane są punkty za realizowanie projektu komplementarnego  realizowanego w okresie od 2007 r. ze środków krajowych lub innych źródeł:</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projekt wykazuje komplementarność z więcej niż dwoma innymi projektami lub jest komplementarny z  przynajmniej jednym projektem z funduszy europejskich realizowanym w okresie 2007-2013 (5 pkt.)</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projekt wykazuje komplementarność z dwoma innymi projektami </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(2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wykazuje komplementarność co najmniej z jednym  innym projektem (1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nie jest komplementarny (0 pkt.);</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Należy wykazać, że produkty projektu nie dublują tych, które są eksploatowane lub tworzone w innych projektach realizowanych lub zrealizowanych przez wnioskodawcę lub inne podmioty.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p w:rsidR="00E633A3" w:rsidRPr="00E633A3" w:rsidRDefault="00E633A3" w:rsidP="00E633A3">
            <w:pPr>
              <w:snapToGrid w:val="0"/>
              <w:spacing w:after="0" w:line="240" w:lineRule="auto"/>
              <w:jc w:val="both"/>
              <w:rPr>
                <w:rFonts w:ascii="Calibri" w:eastAsia="Times New Roman" w:hAnsi="Calibri" w:cs="Arial"/>
                <w:lang w:eastAsia="pl-P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0-5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E633A3" w:rsidRPr="00E633A3" w:rsidRDefault="00E633A3" w:rsidP="006E7E95">
            <w:pPr>
              <w:jc w:val="center"/>
              <w:rPr>
                <w:rFonts w:ascii="Calibri" w:hAnsi="Calibri"/>
              </w:rPr>
            </w:pPr>
            <w:r w:rsidRPr="00E633A3">
              <w:rPr>
                <w:rFonts w:ascii="Calibri" w:hAnsi="Calibri"/>
              </w:rPr>
              <w:lastRenderedPageBreak/>
              <w:t>12.</w:t>
            </w:r>
          </w:p>
        </w:tc>
        <w:tc>
          <w:tcPr>
            <w:tcW w:w="3685" w:type="dxa"/>
            <w:vAlign w:val="center"/>
          </w:tcPr>
          <w:p w:rsidR="00E633A3" w:rsidRPr="00E633A3" w:rsidRDefault="00E633A3" w:rsidP="00E633A3">
            <w:pPr>
              <w:spacing w:after="0" w:line="240" w:lineRule="auto"/>
              <w:jc w:val="both"/>
              <w:rPr>
                <w:rFonts w:ascii="Calibri" w:hAnsi="Calibri" w:cs="Arial"/>
                <w:b/>
              </w:rPr>
            </w:pPr>
            <w:r w:rsidRPr="00E633A3">
              <w:rPr>
                <w:rFonts w:ascii="Calibri" w:hAnsi="Calibri" w:cs="Arial"/>
                <w:b/>
              </w:rPr>
              <w:t>Usługi o wysokim poziomie e-dojrzałości:</w:t>
            </w:r>
          </w:p>
          <w:p w:rsidR="00E633A3" w:rsidRPr="00E633A3" w:rsidRDefault="00E633A3" w:rsidP="00E633A3">
            <w:pPr>
              <w:spacing w:after="0" w:line="240" w:lineRule="auto"/>
              <w:jc w:val="both"/>
              <w:rPr>
                <w:rFonts w:ascii="Calibri" w:hAnsi="Calibri" w:cs="Arial"/>
                <w:b/>
              </w:rPr>
            </w:pP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a) dla projektów A2B i A2C</w:t>
            </w: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b) dla projektów z usługami  A2A</w:t>
            </w:r>
          </w:p>
        </w:tc>
        <w:tc>
          <w:tcPr>
            <w:tcW w:w="6237" w:type="dxa"/>
            <w:vAlign w:val="center"/>
          </w:tcPr>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a)  W ramach kryterium wnioskodawca powinien wykazać, że co najmniej jedna z usług objętych projektem będzie udostępniona na czwartym (pełna transakcyjność) lub piątym (personalizacja)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 xml:space="preserve">Za każdą wdrożoną e-usługę na poziomie przynajmniej 4 (lub 5) wnioskodawca  otrzyma 2 pkt., jednak łącznie nie więcej niż 10 pkt. </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 W ramach kryterium wnioskodawca powinien wykazać, że co najmniej jedna z usług objętych projektem będzie udostępniona na co najmniej trzecim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3 wnioskodawca  otrzyma 0,5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4 (lub 5) wnioskodawca  otrzyma 2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Łącznie wnioskodawca nie może otrzymać więcej niż  10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Oceniane na podstawie dokumentacji projektowej.</w:t>
            </w:r>
          </w:p>
        </w:tc>
        <w:tc>
          <w:tcPr>
            <w:tcW w:w="3794" w:type="dxa"/>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0-10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E633A3" w:rsidRPr="00E633A3" w:rsidRDefault="00E633A3" w:rsidP="006E7E95">
            <w:pPr>
              <w:jc w:val="center"/>
              <w:rPr>
                <w:rFonts w:ascii="Calibri" w:hAnsi="Calibri"/>
              </w:rPr>
            </w:pPr>
            <w:r w:rsidRPr="00E633A3">
              <w:rPr>
                <w:rFonts w:ascii="Calibri" w:hAnsi="Calibri"/>
              </w:rPr>
              <w:lastRenderedPageBreak/>
              <w:t>13.</w:t>
            </w:r>
          </w:p>
        </w:tc>
        <w:tc>
          <w:tcPr>
            <w:tcW w:w="3685" w:type="dxa"/>
            <w:vAlign w:val="center"/>
          </w:tcPr>
          <w:p w:rsidR="00E633A3" w:rsidRPr="00E633A3" w:rsidRDefault="00E633A3" w:rsidP="00E633A3">
            <w:pPr>
              <w:spacing w:after="0" w:line="240" w:lineRule="auto"/>
              <w:jc w:val="both"/>
              <w:rPr>
                <w:rFonts w:ascii="Calibri" w:hAnsi="Calibri" w:cs="Arial"/>
                <w:b/>
              </w:rPr>
            </w:pPr>
            <w:r w:rsidRPr="00E633A3">
              <w:rPr>
                <w:rFonts w:ascii="Calibri" w:hAnsi="Calibri" w:cs="Arial"/>
                <w:b/>
              </w:rPr>
              <w:t>Wpływ realizacji projektu na wartości docelowe wskaźników</w:t>
            </w:r>
          </w:p>
          <w:p w:rsidR="00E633A3" w:rsidRPr="00E633A3" w:rsidRDefault="00E633A3" w:rsidP="00E633A3">
            <w:pPr>
              <w:spacing w:after="0" w:line="240" w:lineRule="auto"/>
              <w:jc w:val="both"/>
              <w:rPr>
                <w:rFonts w:ascii="Calibri" w:hAnsi="Calibri" w:cs="Arial"/>
                <w:b/>
              </w:rPr>
            </w:pP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(nie dotyczy projektów ocenianych w ramach naborów skierowanych do </w:t>
            </w:r>
            <w:proofErr w:type="spellStart"/>
            <w:r w:rsidRPr="00E633A3">
              <w:rPr>
                <w:rFonts w:ascii="Calibri" w:hAnsi="Calibri" w:cs="Arial"/>
                <w:b/>
              </w:rPr>
              <w:t>ZITów</w:t>
            </w:r>
            <w:proofErr w:type="spellEnd"/>
            <w:r w:rsidRPr="00E633A3">
              <w:rPr>
                <w:rFonts w:ascii="Calibri" w:hAnsi="Calibri" w:cs="Arial"/>
                <w:b/>
              </w:rPr>
              <w:t>)</w:t>
            </w:r>
          </w:p>
        </w:tc>
        <w:tc>
          <w:tcPr>
            <w:tcW w:w="6237" w:type="dxa"/>
            <w:vAlign w:val="center"/>
          </w:tcPr>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Projekt otrzymuje punktację, jeśli realizuje wskaźniki zapisane w Ramach Wykonania w RPO WD 2014-2020:  </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i/>
              </w:rPr>
              <w:t xml:space="preserve">- </w:t>
            </w:r>
            <w:r w:rsidRPr="00E633A3">
              <w:rPr>
                <w:rFonts w:ascii="Calibri" w:hAnsi="Calibri" w:cs="Arial"/>
              </w:rPr>
              <w:t>Liczba usług publicznych udostępnionych on-line o stopniu dojrzałości 3 dwustronna interakcja</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Liczba podmiotów, które udostępniły on-line informacje sektora publicznego</w:t>
            </w:r>
            <w:r w:rsidRPr="00E633A3">
              <w:rPr>
                <w:rFonts w:ascii="Calibri" w:hAnsi="Calibri" w:cs="Arial"/>
              </w:rPr>
              <w:tab/>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Wpływ na jeden z powyżej wyszczególniony wskaźnik – 2 pkt.</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Wpływ na 2 powyżej wyszczególnione wskaźniki – 5 pkt.</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 Wpływ na przynajmniej jeden  powyżej  wyszczególniony wskaźnik na poziomie co najmniej 5% planowanej wartości  - 10 pkt.;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Powyższe punkty się nie sumują.</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Dodatkowo projekt otrzymuje punkty, jeśli realizuje wskaźnik programowy: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 Liczba urzędów, które wdrożyły katalog rekomendacji dotyczących awansu cyfrowego [szt.]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projekt realizuje w/w wskaźnik – 2 pkt.</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Brak wpływu na którykolwiek z wyszczególnionych wskaźników - 0 pkt;</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Oceniane na podstawie dokumentacji projektowej.</w:t>
            </w:r>
          </w:p>
        </w:tc>
        <w:tc>
          <w:tcPr>
            <w:tcW w:w="3794" w:type="dxa"/>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ab/>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ab/>
              <w:t xml:space="preserve">             0-12 całości </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 xml:space="preserve">wniosku) </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wpisuje się w priorytetowy obszar wsparcia (3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lastRenderedPageBreak/>
              <w:t>- projekt  nie wpisuje się w priorytetowy obszar wsparcia (0 pkt.).</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0-3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15.</w:t>
            </w:r>
          </w:p>
          <w:p w:rsidR="00E633A3" w:rsidRPr="00E633A3" w:rsidRDefault="00E633A3" w:rsidP="00E633A3">
            <w:pPr>
              <w:spacing w:after="0" w:line="240" w:lineRule="auto"/>
              <w:jc w:val="center"/>
              <w:rPr>
                <w:rFonts w:ascii="Calibri" w:eastAsia="Calibri" w:hAnsi="Calibri" w:cs="Arial"/>
                <w:b/>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Projektowanie i budowa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Usług/cyfrowego udostępniania danych będą realizowane w oparciu o metody</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zorientowanego na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użytkownika</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lang w:eastAsia="pl-PL"/>
              </w:rPr>
            </w:pPr>
          </w:p>
        </w:tc>
        <w:tc>
          <w:tcPr>
            <w:tcW w:w="6237" w:type="dxa"/>
            <w:tcMar>
              <w:top w:w="0" w:type="dxa"/>
              <w:left w:w="108" w:type="dxa"/>
              <w:bottom w:w="0" w:type="dxa"/>
              <w:right w:w="108" w:type="dxa"/>
            </w:tcMar>
            <w:vAlign w:val="cente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projekt otrzymuje punktację,  jeśli  wnioskodawca wykaże, że:</w:t>
            </w:r>
          </w:p>
          <w:p w:rsidR="00E633A3" w:rsidRPr="00E633A3" w:rsidRDefault="00E633A3" w:rsidP="00E633A3">
            <w:pPr>
              <w:spacing w:after="0" w:line="240" w:lineRule="auto"/>
              <w:ind w:left="130" w:right="91"/>
              <w:jc w:val="both"/>
              <w:rPr>
                <w:rFonts w:ascii="Calibri" w:eastAsia="Calibri" w:hAnsi="Calibri" w:cs="Arial"/>
              </w:rPr>
            </w:pPr>
          </w:p>
          <w:p w:rsidR="00E633A3" w:rsidRDefault="00E633A3" w:rsidP="00E633A3">
            <w:pPr>
              <w:numPr>
                <w:ilvl w:val="0"/>
                <w:numId w:val="35"/>
              </w:numPr>
              <w:spacing w:after="0" w:line="240" w:lineRule="auto"/>
              <w:ind w:right="91"/>
              <w:jc w:val="both"/>
              <w:rPr>
                <w:rFonts w:ascii="Calibri" w:eastAsia="Calibri" w:hAnsi="Calibri" w:cs="Arial"/>
              </w:rPr>
            </w:pPr>
            <w:r w:rsidRPr="00E633A3">
              <w:rPr>
                <w:rFonts w:ascii="Calibri" w:eastAsia="Calibri" w:hAnsi="Calibri" w:cs="Arial"/>
              </w:rPr>
              <w:t>poziom dostępności</w:t>
            </w:r>
            <w:r w:rsidRPr="00E633A3">
              <w:rPr>
                <w:rFonts w:ascii="Calibri" w:eastAsia="Calibri" w:hAnsi="Calibri" w:cs="Arial"/>
                <w:vertAlign w:val="superscript"/>
              </w:rPr>
              <w:footnoteReference w:id="6"/>
            </w:r>
            <w:r w:rsidRPr="00E633A3">
              <w:rPr>
                <w:rFonts w:ascii="Calibri" w:eastAsia="Calibri" w:hAnsi="Calibri" w:cs="Arial"/>
              </w:rPr>
              <w:t xml:space="preserve"> usług/cyfrowego udostępniania danych proponowany w ramach projektu jest zgodny z wynikami badań potrzeb usługobiorców i/lub grup docelowych;</w:t>
            </w:r>
          </w:p>
          <w:p w:rsidR="002524E4" w:rsidRPr="002524E4" w:rsidRDefault="002524E4" w:rsidP="002524E4">
            <w:pPr>
              <w:pStyle w:val="Akapitzlist"/>
              <w:numPr>
                <w:ilvl w:val="0"/>
                <w:numId w:val="35"/>
              </w:numPr>
              <w:spacing w:after="0" w:line="240" w:lineRule="auto"/>
              <w:ind w:right="91"/>
              <w:jc w:val="both"/>
              <w:rPr>
                <w:rFonts w:ascii="Calibri" w:eastAsia="Calibri" w:hAnsi="Calibri" w:cs="Arial"/>
              </w:rPr>
            </w:pPr>
            <w:r w:rsidRPr="002524E4">
              <w:rPr>
                <w:rFonts w:ascii="Calibri" w:eastAsia="Calibri" w:hAnsi="Calibri" w:cs="Arial"/>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2524E4" w:rsidRPr="002524E4" w:rsidRDefault="002524E4" w:rsidP="002524E4">
            <w:pPr>
              <w:numPr>
                <w:ilvl w:val="0"/>
                <w:numId w:val="35"/>
              </w:numPr>
              <w:spacing w:after="0" w:line="240" w:lineRule="auto"/>
              <w:ind w:right="91"/>
              <w:jc w:val="both"/>
              <w:rPr>
                <w:rFonts w:ascii="Calibri" w:eastAsia="Calibri" w:hAnsi="Calibri" w:cs="Arial"/>
              </w:rPr>
            </w:pPr>
            <w:r w:rsidRPr="002524E4">
              <w:rPr>
                <w:rFonts w:ascii="Calibri" w:eastAsia="Calibri" w:hAnsi="Calibri" w:cs="Arial"/>
              </w:rPr>
              <w:t>korzystanie przez usługobiorcę z elektronicznych usług publicznych/ cyfrowego udostępniania danych będzie możliwe różnymi kanałami dostępu, niezależnie od miejsca przebywania i wykorzystywanej technologii (nie dot. projektów A2A);</w:t>
            </w:r>
          </w:p>
          <w:p w:rsidR="00E633A3" w:rsidRPr="00E633A3" w:rsidRDefault="00E633A3" w:rsidP="00E633A3">
            <w:pPr>
              <w:spacing w:after="0" w:line="240" w:lineRule="auto"/>
              <w:ind w:left="72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nie dot.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3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 4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1 z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lastRenderedPageBreak/>
              <w:t>Spełnienie 1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ind w:right="91"/>
              <w:jc w:val="both"/>
              <w:rPr>
                <w:rFonts w:ascii="Calibri" w:eastAsia="Calibri" w:hAnsi="Calibri" w:cs="Arial"/>
              </w:rPr>
            </w:pPr>
          </w:p>
        </w:tc>
        <w:tc>
          <w:tcPr>
            <w:tcW w:w="3794" w:type="dxa"/>
            <w:tcMar>
              <w:top w:w="0" w:type="dxa"/>
              <w:left w:w="108" w:type="dxa"/>
              <w:bottom w:w="0" w:type="dxa"/>
              <w:right w:w="108" w:type="dxa"/>
            </w:tcMar>
            <w:hideMark/>
          </w:tcPr>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16.</w:t>
            </w:r>
          </w:p>
        </w:tc>
        <w:tc>
          <w:tcPr>
            <w:tcW w:w="3685" w:type="dxa"/>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Konieczność realizacji</w:t>
            </w:r>
          </w:p>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projektu wynika ze zobowiązań nałożonych prawem Unii Europejskiej</w:t>
            </w:r>
          </w:p>
        </w:tc>
        <w:tc>
          <w:tcPr>
            <w:tcW w:w="6237" w:type="dxa"/>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wnioskodawca powinien wykazać, że konieczność realizacji projektu wynika z prawnych zobowiązań wobec UE.</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Jeżeli wnioskodawca wykaże, że konieczność realizacji projektu wynika z prawnych zobowiązań wobec UE, projekt otrzyma 4 punkty.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0-4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rPr>
          <w:trHeight w:val="3103"/>
        </w:trPr>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17.</w:t>
            </w:r>
          </w:p>
          <w:p w:rsidR="00E633A3" w:rsidRPr="00E633A3" w:rsidRDefault="00E633A3" w:rsidP="00E633A3">
            <w:pPr>
              <w:spacing w:after="0" w:line="240" w:lineRule="auto"/>
              <w:jc w:val="center"/>
              <w:rPr>
                <w:rFonts w:ascii="Calibri" w:eastAsia="Calibri" w:hAnsi="Calibri" w:cs="Arial"/>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Funkcjonalność zaplanowanych rozwiązań </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tc>
        <w:tc>
          <w:tcPr>
            <w:tcW w:w="6237"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W ramach kryterium wnioskodawca powinien wykazać, że w ramach projektu zostaną wprowadzone  rozwiązania w zakresie:</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optymalizację wykorzystania infrastruktury dzięki zastosowaniu technologii „chmury obliczeniowej” -    3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kompatybilność z urządzeniami mobilnymi -  2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2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W ramach kryterium wspierane będą innowacyjne usługi </w:t>
            </w:r>
            <w:proofErr w:type="spellStart"/>
            <w:r w:rsidRPr="00E633A3">
              <w:rPr>
                <w:rFonts w:ascii="Calibri" w:eastAsia="Calibri" w:hAnsi="Calibri" w:cs="Arial"/>
              </w:rPr>
              <w:lastRenderedPageBreak/>
              <w:t>eGovernment</w:t>
            </w:r>
            <w:proofErr w:type="spellEnd"/>
            <w:r w:rsidRPr="00E633A3">
              <w:rPr>
                <w:rFonts w:ascii="Calibri" w:eastAsia="Calibri" w:hAnsi="Calibri" w:cs="Arial"/>
              </w:rPr>
              <w:t xml:space="preserve"> </w:t>
            </w:r>
            <w:r w:rsidRPr="00E633A3">
              <w:rPr>
                <w:rFonts w:ascii="Calibri" w:eastAsia="Calibri" w:hAnsi="Calibri" w:cs="Arial"/>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Punktowane będą również projekty, które gwarantują wyższy poziom bezpieczeństwa wdrażanych systemów teleinformatycznych oraz przetwarzania danych wychodzących poza obowiązujące przepisy prawne. </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Ponadto premiowane będą e-usługi  charakteryzujące się wysoką dostępnością treści wykraczającą poza  standardy WCAG 2.0 dla osób niepełnosprawnych.</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w:t>
            </w:r>
            <w:r w:rsidRPr="00E633A3">
              <w:rPr>
                <w:rFonts w:ascii="Calibri" w:eastAsia="Times New Roman" w:hAnsi="Calibri" w:cs="Arial"/>
                <w:lang w:eastAsia="pl-PL"/>
              </w:rPr>
              <w:lastRenderedPageBreak/>
              <w:t>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Calibri-Light"/>
              </w:rPr>
              <w:t>- otwartość przeważającej procentowo części udostępnianych zasobów ISP na poziomie:</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administracyjnych - wyższym niż trzy gwiazdki na skali “5 Star Open Data” - 4 pkt.</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kultury i nauki - co najmniej trzy gwiazdki;</w:t>
            </w:r>
          </w:p>
          <w:p w:rsidR="00E633A3" w:rsidRPr="00E633A3" w:rsidRDefault="00E633A3" w:rsidP="00E633A3">
            <w:pPr>
              <w:autoSpaceDE w:val="0"/>
              <w:autoSpaceDN w:val="0"/>
              <w:adjustRightInd w:val="0"/>
              <w:spacing w:after="0" w:line="240" w:lineRule="auto"/>
              <w:ind w:left="720"/>
              <w:contextualSpacing/>
              <w:rPr>
                <w:rFonts w:ascii="Calibri" w:hAnsi="Calibri" w:cs="Calibri-Light"/>
              </w:rPr>
            </w:pP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SymbolMT"/>
              </w:rPr>
              <w:t xml:space="preserve">- </w:t>
            </w:r>
            <w:r w:rsidRPr="00E633A3">
              <w:rPr>
                <w:rFonts w:ascii="Calibri" w:hAnsi="Calibri" w:cs="Calibri-Light"/>
              </w:rPr>
              <w:t>udostępnienie odpowiednio udokumentowanych interfejsów dla programistów (API) - 1 pkt</w:t>
            </w:r>
          </w:p>
          <w:p w:rsidR="00E633A3" w:rsidRPr="00E633A3" w:rsidRDefault="00E633A3" w:rsidP="00E633A3">
            <w:pPr>
              <w:spacing w:after="0" w:line="240" w:lineRule="auto"/>
              <w:jc w:val="both"/>
              <w:rPr>
                <w:rFonts w:ascii="Calibri" w:eastAsia="Calibri" w:hAnsi="Calibri" w:cs="Arial"/>
              </w:rPr>
            </w:pPr>
            <w:r w:rsidRPr="00E633A3">
              <w:rPr>
                <w:rFonts w:ascii="Calibri" w:hAnsi="Calibri" w:cs="SymbolMT"/>
              </w:rPr>
              <w:t xml:space="preserve">- </w:t>
            </w:r>
            <w:r w:rsidRPr="00E633A3">
              <w:rPr>
                <w:rFonts w:ascii="Calibri" w:hAnsi="Calibri" w:cs="Calibri-Light"/>
              </w:rPr>
              <w:t>udostępnienie danych surowych/źródłowych (jeżeli jest to możliwe)- 1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1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t>Star Open Data</w:t>
            </w:r>
            <w:r w:rsidRPr="00E633A3">
              <w:rPr>
                <w:rFonts w:ascii="Calibri" w:eastAsia="Calibri" w:hAnsi="Calibri" w:cs="Arial"/>
              </w:rPr>
              <w:t xml:space="preserve"> – pięciostopniowa skala dostępności danych </w:t>
            </w:r>
            <w:r w:rsidRPr="00E633A3">
              <w:rPr>
                <w:rFonts w:ascii="Calibri" w:eastAsia="Calibri" w:hAnsi="Calibri" w:cs="Arial"/>
              </w:rPr>
              <w:lastRenderedPageBreak/>
              <w:t>(http://5stardata.info/). System ten wychodzi z założenia, że format udostępniania danych jest kluczowym czynnikiem rzutującym na ich otwartość, gdzie:</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(informacje sektora publicznego) są opublikowane w </w:t>
            </w:r>
            <w:proofErr w:type="spellStart"/>
            <w:r w:rsidRPr="00E633A3">
              <w:rPr>
                <w:rFonts w:ascii="Calibri" w:eastAsia="Calibri" w:hAnsi="Calibri" w:cs="Arial"/>
              </w:rPr>
              <w:t>internecie</w:t>
            </w:r>
            <w:proofErr w:type="spellEnd"/>
            <w:r w:rsidRPr="00E633A3">
              <w:rPr>
                <w:rFonts w:ascii="Calibri" w:eastAsia="Calibri" w:hAnsi="Calibri" w:cs="Arial"/>
              </w:rPr>
              <w:t xml:space="preserve">, w dowolnym formacie (zazwyczaj jest to zamknięty format PDF, często mający postać wyłącznie skanu dokumentu papierowego),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 ustrukturyzowanej postaci pozwalającej na przetwarzanie maszynowe – np. jako plik arkusza kalkulacyjnego (np. Excel) lub dokument XML,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 ISP są opublikowane w ustrukturyzowanej postaci i z wykorzystaniem otwartego formatu danych (np. CSV),</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poszczególnych elementów zbioru (np. za pomocą metody opisu RDF), co pozwala na bezpośrednie linkowanie do nich w sieci,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innych zbiorów, stanowiących dla tych informacji kontekst (tzw. </w:t>
            </w:r>
            <w:proofErr w:type="spellStart"/>
            <w:r w:rsidRPr="00E633A3">
              <w:rPr>
                <w:rFonts w:ascii="Calibri" w:eastAsia="Calibri" w:hAnsi="Calibri" w:cs="Arial"/>
              </w:rPr>
              <w:t>linked</w:t>
            </w:r>
            <w:proofErr w:type="spellEnd"/>
            <w:r w:rsidRPr="00E633A3">
              <w:rPr>
                <w:rFonts w:ascii="Calibri" w:eastAsia="Calibri" w:hAnsi="Calibri" w:cs="Arial"/>
              </w:rPr>
              <w:t xml:space="preserve"> open data)</w:t>
            </w:r>
          </w:p>
        </w:tc>
        <w:tc>
          <w:tcPr>
            <w:tcW w:w="3794"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0-8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Calibri" w:hAnsi="Calibri" w:cs="Aria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18.</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 xml:space="preserve">Projekt przewiduje adekwatne działania </w:t>
            </w:r>
            <w:proofErr w:type="spellStart"/>
            <w:r w:rsidRPr="00E633A3">
              <w:rPr>
                <w:rFonts w:ascii="Calibri" w:hAnsi="Calibri" w:cs="Arial"/>
                <w:b/>
              </w:rPr>
              <w:t>informacyjno</w:t>
            </w:r>
            <w:proofErr w:type="spellEnd"/>
            <w:r w:rsidRPr="00E633A3">
              <w:rPr>
                <w:rFonts w:ascii="Calibri" w:hAnsi="Calibri" w:cs="Arial"/>
                <w:b/>
              </w:rPr>
              <w:t xml:space="preserve"> - promocyjne </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Wnioskodawca powinien przedstawić wiarygodny, skuteczny i efektywny plan działań </w:t>
            </w:r>
            <w:proofErr w:type="spellStart"/>
            <w:r w:rsidRPr="00E633A3">
              <w:rPr>
                <w:rFonts w:ascii="Calibri" w:hAnsi="Calibri" w:cs="Arial"/>
              </w:rPr>
              <w:t>informacyjno</w:t>
            </w:r>
            <w:proofErr w:type="spellEnd"/>
            <w:r w:rsidRPr="00E633A3">
              <w:rPr>
                <w:rFonts w:ascii="Calibri" w:hAnsi="Calibri" w:cs="Arial"/>
              </w:rPr>
              <w:t xml:space="preserve"> – promocyjnych dot. grup docelowych (interesariuszy).</w:t>
            </w:r>
          </w:p>
          <w:p w:rsidR="00E633A3" w:rsidRPr="00E633A3" w:rsidRDefault="00E633A3" w:rsidP="00E633A3">
            <w:pPr>
              <w:snapToGrid w:val="0"/>
              <w:jc w:val="both"/>
              <w:rPr>
                <w:rFonts w:ascii="Calibri" w:hAnsi="Calibri" w:cs="Arial"/>
              </w:rPr>
            </w:pPr>
            <w:r w:rsidRPr="00E633A3">
              <w:rPr>
                <w:rFonts w:ascii="Calibri" w:hAnsi="Calibri" w:cs="Arial"/>
              </w:rPr>
              <w:t>Plan spełniający powyższe warunki – 2 pkt.</w:t>
            </w:r>
          </w:p>
          <w:p w:rsidR="00E633A3" w:rsidRPr="00E633A3" w:rsidRDefault="00E633A3" w:rsidP="00E633A3">
            <w:pPr>
              <w:snapToGrid w:val="0"/>
              <w:jc w:val="both"/>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19.</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Wykorzystanie dostępnej infrastruktury  na potrzeby realizacji projektu</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preferowane powinny być projekty, dla których nie będzie konieczne tworzenie nowej infrastruktury lub będzie ona tworzona w niewielkim stopniu – do 5% wartości projektu (także ze środków własnych wnioskodawcy), przy </w:t>
            </w:r>
            <w:r w:rsidRPr="00E633A3">
              <w:rPr>
                <w:rFonts w:ascii="Calibri" w:hAnsi="Calibri" w:cs="Arial"/>
              </w:rPr>
              <w:lastRenderedPageBreak/>
              <w:t xml:space="preserve">założeniu udowodnienia przez wnioskodawcę, że zostaną zapewnione zasoby infrastrukturalne wystarczające do wdrożenia projektu i utrzymania go w okresie trwałości: </w:t>
            </w:r>
          </w:p>
          <w:p w:rsidR="00E633A3" w:rsidRPr="00E633A3" w:rsidRDefault="00E633A3" w:rsidP="00E633A3">
            <w:pPr>
              <w:snapToGrid w:val="0"/>
              <w:jc w:val="both"/>
              <w:rPr>
                <w:rFonts w:ascii="Calibri" w:hAnsi="Calibri" w:cs="Arial"/>
              </w:rPr>
            </w:pPr>
            <w:r w:rsidRPr="00E633A3">
              <w:rPr>
                <w:rFonts w:ascii="Calibri" w:hAnsi="Calibri" w:cs="Arial"/>
              </w:rPr>
              <w:t xml:space="preserve">- projekt realizowany na istniejącej infrastrukturze teleinformatycznej  </w:t>
            </w:r>
            <w:r w:rsidRPr="00E633A3">
              <w:rPr>
                <w:rFonts w:ascii="Calibri" w:hAnsi="Calibri" w:cs="Arial"/>
              </w:rPr>
              <w:br/>
              <w:t>(2 pkt.)</w:t>
            </w:r>
          </w:p>
          <w:p w:rsidR="00E633A3" w:rsidRPr="00E633A3" w:rsidRDefault="00E633A3" w:rsidP="00E633A3">
            <w:pPr>
              <w:snapToGrid w:val="0"/>
              <w:jc w:val="both"/>
              <w:rPr>
                <w:rFonts w:ascii="Calibri" w:hAnsi="Calibri" w:cs="Arial"/>
              </w:rPr>
            </w:pPr>
            <w:r w:rsidRPr="00E633A3">
              <w:rPr>
                <w:rFonts w:ascii="Calibri" w:hAnsi="Calibri" w:cs="Arial"/>
              </w:rPr>
              <w:t>- projekt zakładający m.in. stworzenie infrastruktury teleinformatycznej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wniosku)</w:t>
            </w:r>
          </w:p>
        </w:tc>
      </w:tr>
      <w:tr w:rsidR="00E633A3" w:rsidRPr="00E633A3" w:rsidTr="00E633A3">
        <w:trPr>
          <w:trHeight w:val="833"/>
        </w:trPr>
        <w:tc>
          <w:tcPr>
            <w:tcW w:w="10631" w:type="dxa"/>
            <w:gridSpan w:val="3"/>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b/>
              </w:rPr>
              <w:lastRenderedPageBreak/>
              <w:t>SUMA</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Dla horyzontu: 63</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Dla ZIT: 46</w:t>
            </w:r>
          </w:p>
          <w:p w:rsidR="00E633A3" w:rsidRPr="00E633A3" w:rsidRDefault="00E633A3" w:rsidP="00E633A3">
            <w:pPr>
              <w:snapToGrid w:val="0"/>
              <w:spacing w:after="0" w:line="240" w:lineRule="auto"/>
              <w:jc w:val="center"/>
              <w:rPr>
                <w:rFonts w:ascii="Calibri" w:eastAsia="Times New Roman" w:hAnsi="Calibri" w:cs="Arial"/>
                <w:lang w:eastAsia="pl-PL"/>
              </w:rPr>
            </w:pPr>
          </w:p>
          <w:p w:rsidR="00E633A3" w:rsidRPr="00E633A3" w:rsidRDefault="00E633A3" w:rsidP="004C78F0">
            <w:pPr>
              <w:snapToGrid w:val="0"/>
              <w:spacing w:after="0" w:line="240" w:lineRule="auto"/>
              <w:rPr>
                <w:rFonts w:ascii="Calibri" w:eastAsia="Times New Roman" w:hAnsi="Calibri" w:cs="Arial"/>
                <w:lang w:eastAsia="pl-PL"/>
              </w:rPr>
            </w:pPr>
          </w:p>
        </w:tc>
      </w:tr>
    </w:tbl>
    <w:p w:rsidR="00E633A3" w:rsidRPr="00E633A3" w:rsidRDefault="00E633A3" w:rsidP="00E633A3">
      <w:pPr>
        <w:rPr>
          <w:rFonts w:ascii="Calibri" w:eastAsia="Calibri" w:hAnsi="Calibri" w:cs="Arial"/>
        </w:rPr>
      </w:pPr>
    </w:p>
    <w:p w:rsidR="00E633A3" w:rsidRPr="00E633A3" w:rsidRDefault="00E633A3" w:rsidP="00E633A3">
      <w:pPr>
        <w:autoSpaceDE w:val="0"/>
        <w:autoSpaceDN w:val="0"/>
        <w:adjustRightInd w:val="0"/>
        <w:spacing w:after="0" w:line="240" w:lineRule="auto"/>
        <w:ind w:left="-284" w:firstLine="284"/>
        <w:rPr>
          <w:rFonts w:ascii="Calibri" w:eastAsia="Calibri" w:hAnsi="Calibri" w:cs="Arial"/>
          <w:b/>
          <w:color w:val="000000"/>
        </w:rPr>
      </w:pPr>
    </w:p>
    <w:p w:rsidR="00E633A3" w:rsidRPr="00E633A3" w:rsidRDefault="00E633A3" w:rsidP="00E633A3">
      <w:pPr>
        <w:spacing w:line="240" w:lineRule="auto"/>
        <w:rPr>
          <w:rFonts w:eastAsiaTheme="minorEastAsia"/>
          <w:lang w:eastAsia="pl-PL"/>
        </w:rPr>
      </w:pPr>
    </w:p>
    <w:p w:rsidR="00E633A3" w:rsidRDefault="00E633A3" w:rsidP="00AF7028">
      <w:pPr>
        <w:rPr>
          <w:rFonts w:eastAsia="Times New Roman" w:cs="Tahoma"/>
          <w:b/>
          <w:kern w:val="1"/>
        </w:rPr>
      </w:pPr>
    </w:p>
    <w:p w:rsidR="00E633A3" w:rsidRDefault="00E633A3" w:rsidP="00AF7028">
      <w:pPr>
        <w:rPr>
          <w:rFonts w:eastAsia="Times New Roman" w:cs="Tahoma"/>
          <w:b/>
          <w:kern w:val="1"/>
        </w:rPr>
      </w:pPr>
    </w:p>
    <w:p w:rsidR="00344A7E" w:rsidRDefault="00344A7E" w:rsidP="00AF7028">
      <w:pPr>
        <w:rPr>
          <w:rFonts w:eastAsia="Times New Roman" w:cs="Tahoma"/>
          <w:b/>
          <w:kern w:val="1"/>
        </w:rPr>
      </w:pPr>
    </w:p>
    <w:p w:rsidR="00344A7E" w:rsidRDefault="00344A7E" w:rsidP="00AF7028">
      <w:pPr>
        <w:rPr>
          <w:rFonts w:eastAsia="Times New Roman" w:cs="Tahoma"/>
          <w:b/>
          <w:kern w:val="1"/>
        </w:rPr>
      </w:pPr>
    </w:p>
    <w:p w:rsidR="00C25952" w:rsidRDefault="00C25952" w:rsidP="00C25952"/>
    <w:sectPr w:rsidR="00C25952" w:rsidSect="00404122">
      <w:headerReference w:type="default" r:id="rId9"/>
      <w:pgSz w:w="16838" w:h="11906" w:orient="landscape"/>
      <w:pgMar w:top="39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A3" w:rsidRDefault="00E633A3" w:rsidP="00883846">
      <w:pPr>
        <w:spacing w:after="0" w:line="240" w:lineRule="auto"/>
      </w:pPr>
      <w:r>
        <w:separator/>
      </w:r>
    </w:p>
  </w:endnote>
  <w:endnote w:type="continuationSeparator" w:id="0">
    <w:p w:rsidR="00E633A3" w:rsidRDefault="00E633A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A3" w:rsidRDefault="00E633A3" w:rsidP="00883846">
      <w:pPr>
        <w:spacing w:after="0" w:line="240" w:lineRule="auto"/>
      </w:pPr>
      <w:r>
        <w:separator/>
      </w:r>
    </w:p>
  </w:footnote>
  <w:footnote w:type="continuationSeparator" w:id="0">
    <w:p w:rsidR="00E633A3" w:rsidRDefault="00E633A3" w:rsidP="00883846">
      <w:pPr>
        <w:spacing w:after="0" w:line="240" w:lineRule="auto"/>
      </w:pPr>
      <w:r>
        <w:continuationSeparator/>
      </w:r>
    </w:p>
  </w:footnote>
  <w:footnote w:id="1">
    <w:p w:rsidR="00B73B5F" w:rsidRPr="00DF6365" w:rsidRDefault="00B73B5F"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73B5F" w:rsidRPr="00DF6365" w:rsidRDefault="00B73B5F"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73B5F" w:rsidRPr="00DF6365" w:rsidRDefault="00B73B5F" w:rsidP="00B73B5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73B5F" w:rsidRPr="00DF6365" w:rsidRDefault="00B73B5F" w:rsidP="00B73B5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E633A3" w:rsidRPr="00DF6365" w:rsidRDefault="00E633A3" w:rsidP="00427C4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E633A3" w:rsidRPr="00CE408E" w:rsidRDefault="00E633A3" w:rsidP="00E633A3">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E633A3" w:rsidRPr="00AD5311" w:rsidRDefault="00E633A3" w:rsidP="00E633A3">
      <w:pPr>
        <w:pStyle w:val="Tekstprzypisudolnego"/>
        <w:rPr>
          <w:lang w:val="pl-PL"/>
        </w:rPr>
      </w:pPr>
    </w:p>
  </w:footnote>
  <w:footnote w:id="6">
    <w:p w:rsidR="00E633A3" w:rsidRPr="002234E7" w:rsidRDefault="00E633A3" w:rsidP="00E633A3">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3" w:rsidRPr="00C0278F" w:rsidRDefault="00E633A3" w:rsidP="0040412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E633A3" w:rsidRDefault="00E633A3" w:rsidP="00404122">
    <w:pPr>
      <w:jc w:val="right"/>
    </w:pPr>
    <w:r w:rsidRPr="00C0278F">
      <w:rPr>
        <w:sz w:val="20"/>
      </w:rPr>
      <w:t xml:space="preserve">Nr naboru </w:t>
    </w:r>
    <w:r w:rsidR="00613D6E" w:rsidRPr="00613D6E">
      <w:rPr>
        <w:sz w:val="20"/>
      </w:rPr>
      <w:t>RPDS.02.01.01-IZ.00-02-044/15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82E25"/>
    <w:multiLevelType w:val="hybridMultilevel"/>
    <w:tmpl w:val="1D9C6CF4"/>
    <w:lvl w:ilvl="0" w:tplc="04150005">
      <w:start w:val="1"/>
      <w:numFmt w:val="bullet"/>
      <w:lvlText w:val=""/>
      <w:lvlJc w:val="left"/>
      <w:pPr>
        <w:ind w:left="490" w:hanging="360"/>
      </w:pPr>
      <w:rPr>
        <w:rFonts w:ascii="Wingdings" w:hAnsi="Wingdings"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16">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6C4F55"/>
    <w:multiLevelType w:val="hybridMultilevel"/>
    <w:tmpl w:val="B55C0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0"/>
  </w:num>
  <w:num w:numId="5">
    <w:abstractNumId w:val="25"/>
  </w:num>
  <w:num w:numId="6">
    <w:abstractNumId w:val="2"/>
  </w:num>
  <w:num w:numId="7">
    <w:abstractNumId w:val="14"/>
  </w:num>
  <w:num w:numId="8">
    <w:abstractNumId w:val="7"/>
  </w:num>
  <w:num w:numId="9">
    <w:abstractNumId w:val="35"/>
  </w:num>
  <w:num w:numId="10">
    <w:abstractNumId w:val="17"/>
  </w:num>
  <w:num w:numId="11">
    <w:abstractNumId w:val="30"/>
  </w:num>
  <w:num w:numId="12">
    <w:abstractNumId w:val="24"/>
  </w:num>
  <w:num w:numId="13">
    <w:abstractNumId w:val="26"/>
  </w:num>
  <w:num w:numId="14">
    <w:abstractNumId w:val="3"/>
  </w:num>
  <w:num w:numId="15">
    <w:abstractNumId w:val="28"/>
  </w:num>
  <w:num w:numId="16">
    <w:abstractNumId w:val="21"/>
  </w:num>
  <w:num w:numId="17">
    <w:abstractNumId w:val="32"/>
  </w:num>
  <w:num w:numId="18">
    <w:abstractNumId w:val="38"/>
  </w:num>
  <w:num w:numId="19">
    <w:abstractNumId w:val="4"/>
  </w:num>
  <w:num w:numId="20">
    <w:abstractNumId w:val="13"/>
  </w:num>
  <w:num w:numId="21">
    <w:abstractNumId w:val="18"/>
  </w:num>
  <w:num w:numId="22">
    <w:abstractNumId w:val="22"/>
  </w:num>
  <w:num w:numId="23">
    <w:abstractNumId w:val="11"/>
  </w:num>
  <w:num w:numId="24">
    <w:abstractNumId w:val="34"/>
  </w:num>
  <w:num w:numId="25">
    <w:abstractNumId w:val="31"/>
  </w:num>
  <w:num w:numId="26">
    <w:abstractNumId w:val="27"/>
  </w:num>
  <w:num w:numId="27">
    <w:abstractNumId w:val="19"/>
  </w:num>
  <w:num w:numId="28">
    <w:abstractNumId w:val="6"/>
  </w:num>
  <w:num w:numId="29">
    <w:abstractNumId w:val="9"/>
  </w:num>
  <w:num w:numId="30">
    <w:abstractNumId w:val="5"/>
  </w:num>
  <w:num w:numId="31">
    <w:abstractNumId w:val="37"/>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8"/>
  </w:num>
  <w:num w:numId="37">
    <w:abstractNumId w:val="16"/>
  </w:num>
  <w:num w:numId="38">
    <w:abstractNumId w:val="12"/>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F7B83"/>
    <w:rsid w:val="001241F7"/>
    <w:rsid w:val="001929ED"/>
    <w:rsid w:val="001A1D10"/>
    <w:rsid w:val="00210567"/>
    <w:rsid w:val="002524E4"/>
    <w:rsid w:val="002A233C"/>
    <w:rsid w:val="002C6818"/>
    <w:rsid w:val="002F0FCB"/>
    <w:rsid w:val="002F1045"/>
    <w:rsid w:val="0031502F"/>
    <w:rsid w:val="003246C8"/>
    <w:rsid w:val="00335E6F"/>
    <w:rsid w:val="0034206A"/>
    <w:rsid w:val="00344A7E"/>
    <w:rsid w:val="003636A7"/>
    <w:rsid w:val="00366EFC"/>
    <w:rsid w:val="00383310"/>
    <w:rsid w:val="003D33C7"/>
    <w:rsid w:val="003F3EFD"/>
    <w:rsid w:val="00404122"/>
    <w:rsid w:val="00427C48"/>
    <w:rsid w:val="00462A50"/>
    <w:rsid w:val="004A5AFC"/>
    <w:rsid w:val="004C24E2"/>
    <w:rsid w:val="004C78F0"/>
    <w:rsid w:val="00541D0C"/>
    <w:rsid w:val="00581EED"/>
    <w:rsid w:val="005A46DD"/>
    <w:rsid w:val="005A61D5"/>
    <w:rsid w:val="00613D6E"/>
    <w:rsid w:val="00651B8D"/>
    <w:rsid w:val="00693E47"/>
    <w:rsid w:val="006E72AB"/>
    <w:rsid w:val="006E7E95"/>
    <w:rsid w:val="00721B2E"/>
    <w:rsid w:val="0072317E"/>
    <w:rsid w:val="007851E8"/>
    <w:rsid w:val="007C012C"/>
    <w:rsid w:val="00883846"/>
    <w:rsid w:val="009923EB"/>
    <w:rsid w:val="00995AAA"/>
    <w:rsid w:val="00A611D5"/>
    <w:rsid w:val="00A70211"/>
    <w:rsid w:val="00A8492C"/>
    <w:rsid w:val="00AF24B4"/>
    <w:rsid w:val="00AF7028"/>
    <w:rsid w:val="00B32CEC"/>
    <w:rsid w:val="00B47AAA"/>
    <w:rsid w:val="00B66F18"/>
    <w:rsid w:val="00B73B5F"/>
    <w:rsid w:val="00C25952"/>
    <w:rsid w:val="00C33145"/>
    <w:rsid w:val="00CC3892"/>
    <w:rsid w:val="00DC7365"/>
    <w:rsid w:val="00E633A3"/>
    <w:rsid w:val="00F3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B359-B8CC-429C-85FF-4F3448D2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39</Pages>
  <Words>8631</Words>
  <Characters>51791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34</cp:revision>
  <cp:lastPrinted>2015-11-20T14:08:00Z</cp:lastPrinted>
  <dcterms:created xsi:type="dcterms:W3CDTF">2015-11-06T14:32:00Z</dcterms:created>
  <dcterms:modified xsi:type="dcterms:W3CDTF">2015-12-21T06:10:00Z</dcterms:modified>
</cp:coreProperties>
</file>